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45" w:rsidRDefault="00DC0045" w:rsidP="00DC0045">
      <w:pPr>
        <w:pStyle w:val="a3"/>
        <w:jc w:val="center"/>
        <w:rPr>
          <w:b/>
        </w:rPr>
      </w:pPr>
      <w:r>
        <w:rPr>
          <w:b/>
          <w:noProof/>
        </w:rPr>
        <w:drawing>
          <wp:inline distT="0" distB="0" distL="0" distR="0" wp14:anchorId="0E49405A" wp14:editId="2B366F0C">
            <wp:extent cx="447675" cy="552450"/>
            <wp:effectExtent l="19050" t="0" r="9525" b="0"/>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4" cstate="print">
                      <a:grayscl/>
                    </a:blip>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rsidR="00DC0045" w:rsidRDefault="00DC0045" w:rsidP="00DC0045">
      <w:pPr>
        <w:pStyle w:val="a3"/>
        <w:jc w:val="center"/>
        <w:rPr>
          <w:b/>
        </w:rPr>
      </w:pPr>
    </w:p>
    <w:p w:rsidR="00DC0045" w:rsidRDefault="00DC0045" w:rsidP="00DC0045">
      <w:pPr>
        <w:pStyle w:val="a3"/>
        <w:jc w:val="center"/>
        <w:rPr>
          <w:b/>
        </w:rPr>
      </w:pPr>
      <w:proofErr w:type="gramStart"/>
      <w:r>
        <w:rPr>
          <w:b/>
        </w:rPr>
        <w:t>АДМИНИСТРАЦИЯ  ГОРОДА</w:t>
      </w:r>
      <w:proofErr w:type="gramEnd"/>
      <w:r>
        <w:rPr>
          <w:b/>
        </w:rPr>
        <w:t xml:space="preserve"> КУЙБЫШЕВА</w:t>
      </w:r>
    </w:p>
    <w:p w:rsidR="00DC0045" w:rsidRDefault="00DC0045" w:rsidP="00DC0045">
      <w:pPr>
        <w:pStyle w:val="a3"/>
        <w:jc w:val="center"/>
        <w:rPr>
          <w:b/>
        </w:rPr>
      </w:pPr>
      <w:r>
        <w:rPr>
          <w:b/>
        </w:rPr>
        <w:t xml:space="preserve"> КУЙБЫШЕВСКОГО РАЙОНА НОВОСИБИРСКОЙ ОБЛАСТИ</w:t>
      </w:r>
    </w:p>
    <w:p w:rsidR="00DC0045" w:rsidRDefault="00DC0045" w:rsidP="00DC0045">
      <w:pPr>
        <w:widowControl/>
        <w:autoSpaceDE w:val="0"/>
        <w:autoSpaceDN w:val="0"/>
        <w:snapToGrid/>
        <w:spacing w:line="240" w:lineRule="auto"/>
        <w:ind w:firstLine="0"/>
        <w:rPr>
          <w:b/>
          <w:sz w:val="36"/>
        </w:rPr>
      </w:pPr>
    </w:p>
    <w:p w:rsidR="00DC0045" w:rsidRPr="00741CC6" w:rsidRDefault="00DC0045" w:rsidP="00DC0045">
      <w:pPr>
        <w:pStyle w:val="1"/>
      </w:pPr>
      <w:r w:rsidRPr="00741CC6">
        <w:t>РАСПОРЯЖЕНИЕ</w:t>
      </w:r>
    </w:p>
    <w:p w:rsidR="00DC0045" w:rsidRDefault="00DC0045" w:rsidP="00DC0045">
      <w:pPr>
        <w:widowControl/>
        <w:tabs>
          <w:tab w:val="center" w:pos="-1843"/>
          <w:tab w:val="left" w:pos="-1418"/>
          <w:tab w:val="right" w:pos="11907"/>
        </w:tabs>
        <w:autoSpaceDE w:val="0"/>
        <w:autoSpaceDN w:val="0"/>
        <w:snapToGrid/>
        <w:spacing w:line="240" w:lineRule="auto"/>
        <w:ind w:right="-1" w:firstLine="0"/>
        <w:jc w:val="both"/>
        <w:rPr>
          <w:sz w:val="28"/>
        </w:rPr>
      </w:pPr>
    </w:p>
    <w:p w:rsidR="00DC0045" w:rsidRDefault="00DC0045" w:rsidP="00DC0045">
      <w:pPr>
        <w:widowControl/>
        <w:tabs>
          <w:tab w:val="center" w:pos="-1843"/>
          <w:tab w:val="left" w:pos="-1418"/>
          <w:tab w:val="right" w:pos="11907"/>
        </w:tabs>
        <w:autoSpaceDE w:val="0"/>
        <w:autoSpaceDN w:val="0"/>
        <w:snapToGrid/>
        <w:spacing w:line="240" w:lineRule="auto"/>
        <w:ind w:right="-1" w:firstLine="0"/>
        <w:jc w:val="center"/>
        <w:rPr>
          <w:sz w:val="28"/>
        </w:rPr>
      </w:pPr>
      <w:r>
        <w:rPr>
          <w:sz w:val="28"/>
        </w:rPr>
        <w:t xml:space="preserve"> </w:t>
      </w:r>
      <w:proofErr w:type="gramStart"/>
      <w:r>
        <w:rPr>
          <w:sz w:val="28"/>
        </w:rPr>
        <w:t>21.06.2019  №</w:t>
      </w:r>
      <w:proofErr w:type="gramEnd"/>
      <w:r>
        <w:rPr>
          <w:sz w:val="28"/>
        </w:rPr>
        <w:t> 259-р</w:t>
      </w:r>
    </w:p>
    <w:p w:rsidR="00DC0045" w:rsidRDefault="00DC0045" w:rsidP="00DC0045">
      <w:pPr>
        <w:widowControl/>
        <w:tabs>
          <w:tab w:val="center" w:pos="-1843"/>
          <w:tab w:val="left" w:pos="-1418"/>
          <w:tab w:val="right" w:pos="11907"/>
        </w:tabs>
        <w:autoSpaceDE w:val="0"/>
        <w:autoSpaceDN w:val="0"/>
        <w:snapToGrid/>
        <w:spacing w:line="240" w:lineRule="auto"/>
        <w:ind w:right="-1" w:firstLine="0"/>
        <w:jc w:val="both"/>
        <w:rPr>
          <w:sz w:val="28"/>
        </w:rPr>
      </w:pPr>
    </w:p>
    <w:tbl>
      <w:tblPr>
        <w:tblW w:w="0" w:type="auto"/>
        <w:tblInd w:w="1142" w:type="dxa"/>
        <w:tblLayout w:type="fixed"/>
        <w:tblLook w:val="01E0" w:firstRow="1" w:lastRow="1" w:firstColumn="1" w:lastColumn="1" w:noHBand="0" w:noVBand="0"/>
      </w:tblPr>
      <w:tblGrid>
        <w:gridCol w:w="8353"/>
      </w:tblGrid>
      <w:tr w:rsidR="00DC0045" w:rsidTr="002C2169">
        <w:trPr>
          <w:trHeight w:val="831"/>
        </w:trPr>
        <w:tc>
          <w:tcPr>
            <w:tcW w:w="8353" w:type="dxa"/>
          </w:tcPr>
          <w:p w:rsidR="00DC0045" w:rsidRDefault="00DC0045" w:rsidP="002C2169">
            <w:pPr>
              <w:widowControl/>
              <w:spacing w:line="240" w:lineRule="auto"/>
              <w:ind w:firstLine="0"/>
              <w:jc w:val="center"/>
              <w:rPr>
                <w:sz w:val="28"/>
              </w:rPr>
            </w:pPr>
            <w:r>
              <w:rPr>
                <w:sz w:val="28"/>
              </w:rPr>
              <w:t xml:space="preserve">Об утверждении плана работы администрации города Куйбышева Куйбышевского района Новосибирской области </w:t>
            </w:r>
          </w:p>
          <w:p w:rsidR="00DC0045" w:rsidRDefault="00DC0045" w:rsidP="002C2169">
            <w:pPr>
              <w:widowControl/>
              <w:spacing w:line="240" w:lineRule="auto"/>
              <w:ind w:firstLine="0"/>
              <w:jc w:val="center"/>
              <w:rPr>
                <w:sz w:val="28"/>
              </w:rPr>
            </w:pPr>
            <w:proofErr w:type="gramStart"/>
            <w:r>
              <w:rPr>
                <w:sz w:val="28"/>
              </w:rPr>
              <w:t>на</w:t>
            </w:r>
            <w:proofErr w:type="gramEnd"/>
            <w:r>
              <w:rPr>
                <w:sz w:val="28"/>
              </w:rPr>
              <w:t xml:space="preserve"> </w:t>
            </w:r>
            <w:r>
              <w:rPr>
                <w:sz w:val="28"/>
                <w:lang w:val="en-US"/>
              </w:rPr>
              <w:t>II</w:t>
            </w:r>
            <w:r w:rsidRPr="007A68B4">
              <w:rPr>
                <w:sz w:val="28"/>
              </w:rPr>
              <w:t xml:space="preserve"> </w:t>
            </w:r>
            <w:r>
              <w:rPr>
                <w:sz w:val="28"/>
              </w:rPr>
              <w:t>полугодие 2019 года</w:t>
            </w:r>
          </w:p>
          <w:p w:rsidR="00DC0045" w:rsidRPr="007A68B4" w:rsidRDefault="00DC0045" w:rsidP="002C2169">
            <w:pPr>
              <w:widowControl/>
              <w:spacing w:line="240" w:lineRule="auto"/>
              <w:ind w:firstLine="0"/>
              <w:jc w:val="center"/>
              <w:rPr>
                <w:sz w:val="28"/>
              </w:rPr>
            </w:pPr>
          </w:p>
        </w:tc>
      </w:tr>
    </w:tbl>
    <w:p w:rsidR="00DC0045" w:rsidRDefault="00DC0045" w:rsidP="00DC0045"/>
    <w:p w:rsidR="00DC0045" w:rsidRDefault="00DC0045" w:rsidP="00DC0045"/>
    <w:p w:rsidR="00DC0045" w:rsidRDefault="00DC0045" w:rsidP="00DC0045">
      <w:pPr>
        <w:ind w:firstLine="0"/>
        <w:jc w:val="both"/>
        <w:rPr>
          <w:sz w:val="28"/>
          <w:szCs w:val="28"/>
        </w:rPr>
      </w:pPr>
      <w:r>
        <w:rPr>
          <w:sz w:val="28"/>
          <w:szCs w:val="28"/>
        </w:rPr>
        <w:t xml:space="preserve">    </w:t>
      </w:r>
      <w:r w:rsidRPr="00741CC6">
        <w:rPr>
          <w:sz w:val="28"/>
          <w:szCs w:val="28"/>
        </w:rPr>
        <w:t xml:space="preserve"> </w:t>
      </w:r>
      <w:r>
        <w:rPr>
          <w:sz w:val="28"/>
          <w:szCs w:val="28"/>
        </w:rPr>
        <w:t xml:space="preserve"> В целях координации работы структурных подразделений администрации</w:t>
      </w:r>
    </w:p>
    <w:p w:rsidR="00DC0045" w:rsidRDefault="00DC0045" w:rsidP="00DC0045">
      <w:pPr>
        <w:ind w:left="-142" w:firstLine="0"/>
        <w:jc w:val="both"/>
        <w:rPr>
          <w:sz w:val="28"/>
          <w:szCs w:val="28"/>
        </w:rPr>
      </w:pPr>
      <w:proofErr w:type="gramStart"/>
      <w:r>
        <w:rPr>
          <w:sz w:val="28"/>
          <w:szCs w:val="28"/>
        </w:rPr>
        <w:t>города</w:t>
      </w:r>
      <w:proofErr w:type="gramEnd"/>
      <w:r>
        <w:rPr>
          <w:sz w:val="28"/>
          <w:szCs w:val="28"/>
        </w:rPr>
        <w:t xml:space="preserve"> Куйбышева Куйбышевского района Новосибирской области:</w:t>
      </w:r>
    </w:p>
    <w:p w:rsidR="00DC0045" w:rsidRDefault="00DC0045" w:rsidP="00DC0045">
      <w:pPr>
        <w:widowControl/>
        <w:spacing w:line="240" w:lineRule="auto"/>
        <w:ind w:left="-180" w:firstLine="0"/>
        <w:jc w:val="both"/>
        <w:rPr>
          <w:sz w:val="28"/>
          <w:szCs w:val="28"/>
        </w:rPr>
      </w:pPr>
      <w:r>
        <w:rPr>
          <w:sz w:val="28"/>
          <w:szCs w:val="28"/>
        </w:rPr>
        <w:t xml:space="preserve">        1. Утвердить прилагаемый план работы администрации города Куйбышева</w:t>
      </w:r>
      <w:r w:rsidRPr="0025702C">
        <w:rPr>
          <w:sz w:val="28"/>
          <w:szCs w:val="28"/>
        </w:rPr>
        <w:t xml:space="preserve"> </w:t>
      </w:r>
      <w:r>
        <w:rPr>
          <w:sz w:val="28"/>
          <w:szCs w:val="28"/>
        </w:rPr>
        <w:t xml:space="preserve">Куйбышевского района Новосибирской области на </w:t>
      </w:r>
      <w:r>
        <w:rPr>
          <w:sz w:val="28"/>
          <w:szCs w:val="28"/>
          <w:lang w:val="en-US"/>
        </w:rPr>
        <w:t>II</w:t>
      </w:r>
      <w:r w:rsidRPr="0025702C">
        <w:rPr>
          <w:sz w:val="28"/>
          <w:szCs w:val="28"/>
        </w:rPr>
        <w:t xml:space="preserve"> </w:t>
      </w:r>
      <w:r>
        <w:rPr>
          <w:sz w:val="28"/>
          <w:szCs w:val="28"/>
        </w:rPr>
        <w:t>полугодие 2019 года.</w:t>
      </w:r>
    </w:p>
    <w:p w:rsidR="00DC0045" w:rsidRDefault="00DC0045" w:rsidP="00DC0045">
      <w:pPr>
        <w:widowControl/>
        <w:spacing w:line="240" w:lineRule="auto"/>
        <w:ind w:left="-180" w:firstLine="0"/>
        <w:jc w:val="both"/>
        <w:rPr>
          <w:sz w:val="28"/>
          <w:szCs w:val="28"/>
        </w:rPr>
      </w:pPr>
      <w:r>
        <w:rPr>
          <w:sz w:val="28"/>
          <w:szCs w:val="28"/>
        </w:rPr>
        <w:t xml:space="preserve">        2. Первому заместителю главы администрации города Куйбышева, заместителю главы администрации города Куйбышева, руководителям структурных подразделений администрации города Куйбышева обеспечить своевременную подготовку нормативных правовых актов администрации города Куйбышева Куйбышевского района Новосибирской области, рассмотрение вопросов на совещаниях у Главы города Куйбышева, выполнение основных мероприятий в соответствии с планом работы.</w:t>
      </w:r>
    </w:p>
    <w:p w:rsidR="00DC0045" w:rsidRDefault="00DC0045" w:rsidP="00DC0045">
      <w:pPr>
        <w:widowControl/>
        <w:spacing w:line="240" w:lineRule="auto"/>
        <w:ind w:left="-180" w:firstLine="0"/>
        <w:jc w:val="both"/>
        <w:rPr>
          <w:sz w:val="28"/>
          <w:szCs w:val="28"/>
        </w:rPr>
      </w:pPr>
      <w:r>
        <w:rPr>
          <w:sz w:val="28"/>
          <w:szCs w:val="28"/>
        </w:rPr>
        <w:t xml:space="preserve">        3. Контроль за исполнением настоящего распоряжения возложить на управляющего делами администрации города Куйбышева </w:t>
      </w:r>
      <w:proofErr w:type="spellStart"/>
      <w:r>
        <w:rPr>
          <w:sz w:val="28"/>
          <w:szCs w:val="28"/>
        </w:rPr>
        <w:t>Рукицкую</w:t>
      </w:r>
      <w:proofErr w:type="spellEnd"/>
      <w:r>
        <w:rPr>
          <w:sz w:val="28"/>
          <w:szCs w:val="28"/>
        </w:rPr>
        <w:t xml:space="preserve"> Т.А.</w:t>
      </w:r>
    </w:p>
    <w:p w:rsidR="00DC0045" w:rsidRDefault="00DC0045" w:rsidP="00DC0045">
      <w:pPr>
        <w:widowControl/>
        <w:spacing w:line="240" w:lineRule="auto"/>
        <w:ind w:left="-180" w:firstLine="0"/>
        <w:jc w:val="both"/>
        <w:rPr>
          <w:sz w:val="28"/>
          <w:szCs w:val="28"/>
        </w:rPr>
      </w:pPr>
    </w:p>
    <w:p w:rsidR="00DC0045" w:rsidRDefault="00DC0045" w:rsidP="00DC0045">
      <w:pPr>
        <w:widowControl/>
        <w:spacing w:line="240" w:lineRule="auto"/>
        <w:ind w:left="-180" w:firstLine="0"/>
        <w:rPr>
          <w:sz w:val="28"/>
          <w:szCs w:val="28"/>
        </w:rPr>
      </w:pPr>
    </w:p>
    <w:p w:rsidR="00DC0045" w:rsidRDefault="00DC0045" w:rsidP="00DC0045">
      <w:pPr>
        <w:tabs>
          <w:tab w:val="left" w:pos="1875"/>
        </w:tabs>
        <w:ind w:left="-567" w:firstLine="0"/>
        <w:rPr>
          <w:sz w:val="28"/>
          <w:szCs w:val="28"/>
        </w:rPr>
      </w:pPr>
      <w:r>
        <w:rPr>
          <w:sz w:val="28"/>
          <w:szCs w:val="28"/>
        </w:rPr>
        <w:t>Временно исполняющий полномочия</w:t>
      </w:r>
    </w:p>
    <w:p w:rsidR="00DC0045" w:rsidRDefault="00DC0045" w:rsidP="00DC0045">
      <w:pPr>
        <w:tabs>
          <w:tab w:val="left" w:pos="1875"/>
        </w:tabs>
        <w:ind w:left="-567" w:firstLine="0"/>
        <w:rPr>
          <w:sz w:val="28"/>
          <w:szCs w:val="28"/>
        </w:rPr>
      </w:pPr>
      <w:proofErr w:type="gramStart"/>
      <w:r>
        <w:rPr>
          <w:sz w:val="28"/>
          <w:szCs w:val="28"/>
        </w:rPr>
        <w:t>главы</w:t>
      </w:r>
      <w:proofErr w:type="gramEnd"/>
      <w:r>
        <w:rPr>
          <w:sz w:val="28"/>
          <w:szCs w:val="28"/>
        </w:rPr>
        <w:t xml:space="preserve"> города Куйбышева </w:t>
      </w:r>
    </w:p>
    <w:p w:rsidR="00DC0045" w:rsidRDefault="00DC0045" w:rsidP="00DC0045">
      <w:pPr>
        <w:tabs>
          <w:tab w:val="left" w:pos="1875"/>
        </w:tabs>
        <w:ind w:left="-567" w:firstLine="0"/>
        <w:rPr>
          <w:sz w:val="28"/>
          <w:szCs w:val="28"/>
        </w:rPr>
      </w:pPr>
      <w:r>
        <w:rPr>
          <w:sz w:val="28"/>
          <w:szCs w:val="28"/>
        </w:rPr>
        <w:t xml:space="preserve">Куйбышевского района                                                                       </w:t>
      </w:r>
    </w:p>
    <w:p w:rsidR="00DC0045" w:rsidRDefault="00DC0045" w:rsidP="00DC0045">
      <w:pPr>
        <w:tabs>
          <w:tab w:val="left" w:pos="1875"/>
        </w:tabs>
        <w:ind w:left="-567" w:firstLine="0"/>
        <w:rPr>
          <w:sz w:val="28"/>
          <w:szCs w:val="28"/>
        </w:rPr>
      </w:pPr>
      <w:r>
        <w:rPr>
          <w:sz w:val="28"/>
          <w:szCs w:val="28"/>
        </w:rPr>
        <w:t>Новосибирской области</w:t>
      </w:r>
      <w:r w:rsidRPr="00F83A02">
        <w:rPr>
          <w:sz w:val="28"/>
          <w:szCs w:val="28"/>
        </w:rPr>
        <w:t xml:space="preserve"> </w:t>
      </w:r>
      <w:r>
        <w:rPr>
          <w:sz w:val="28"/>
          <w:szCs w:val="28"/>
        </w:rPr>
        <w:t xml:space="preserve">                                                                       А</w:t>
      </w:r>
      <w:r w:rsidRPr="00F83A02">
        <w:rPr>
          <w:sz w:val="28"/>
          <w:szCs w:val="28"/>
        </w:rPr>
        <w:t>.</w:t>
      </w:r>
      <w:r>
        <w:rPr>
          <w:sz w:val="28"/>
          <w:szCs w:val="28"/>
        </w:rPr>
        <w:t>Г</w:t>
      </w:r>
      <w:r w:rsidRPr="00F83A02">
        <w:rPr>
          <w:sz w:val="28"/>
          <w:szCs w:val="28"/>
        </w:rPr>
        <w:t>.</w:t>
      </w:r>
      <w:r>
        <w:rPr>
          <w:sz w:val="28"/>
          <w:szCs w:val="28"/>
        </w:rPr>
        <w:t xml:space="preserve"> Бирюков</w:t>
      </w:r>
    </w:p>
    <w:p w:rsidR="00DC0045" w:rsidRDefault="00DC0045" w:rsidP="00DC0045">
      <w:pPr>
        <w:widowControl/>
        <w:spacing w:line="240" w:lineRule="auto"/>
        <w:ind w:left="-180" w:firstLine="0"/>
        <w:jc w:val="right"/>
        <w:rPr>
          <w:sz w:val="28"/>
          <w:szCs w:val="28"/>
        </w:rPr>
      </w:pPr>
    </w:p>
    <w:p w:rsidR="00DC0045" w:rsidRDefault="00DC0045" w:rsidP="00DC0045">
      <w:pPr>
        <w:widowControl/>
        <w:spacing w:line="240" w:lineRule="auto"/>
        <w:ind w:left="-180" w:firstLine="0"/>
        <w:jc w:val="right"/>
        <w:rPr>
          <w:sz w:val="28"/>
          <w:szCs w:val="28"/>
        </w:rPr>
      </w:pPr>
    </w:p>
    <w:p w:rsidR="00DC0045" w:rsidRDefault="00DC0045" w:rsidP="00DC0045">
      <w:pPr>
        <w:widowControl/>
        <w:spacing w:line="240" w:lineRule="auto"/>
        <w:ind w:left="-180" w:firstLine="0"/>
        <w:rPr>
          <w:sz w:val="20"/>
          <w:szCs w:val="20"/>
        </w:rPr>
      </w:pPr>
    </w:p>
    <w:p w:rsidR="00DC0045" w:rsidRDefault="00DC0045" w:rsidP="00DC0045">
      <w:pPr>
        <w:widowControl/>
        <w:spacing w:line="240" w:lineRule="auto"/>
        <w:ind w:left="-180" w:firstLine="0"/>
        <w:rPr>
          <w:sz w:val="20"/>
          <w:szCs w:val="20"/>
        </w:rPr>
      </w:pPr>
    </w:p>
    <w:p w:rsidR="00DC0045" w:rsidRDefault="00DC0045" w:rsidP="00DC0045">
      <w:pPr>
        <w:widowControl/>
        <w:spacing w:line="240" w:lineRule="auto"/>
        <w:ind w:left="-180" w:firstLine="0"/>
        <w:rPr>
          <w:sz w:val="20"/>
          <w:szCs w:val="20"/>
        </w:rPr>
      </w:pPr>
    </w:p>
    <w:p w:rsidR="00DC0045" w:rsidRDefault="00DC0045" w:rsidP="00DC0045">
      <w:pPr>
        <w:widowControl/>
        <w:spacing w:line="240" w:lineRule="auto"/>
        <w:ind w:left="-180" w:firstLine="0"/>
        <w:rPr>
          <w:sz w:val="20"/>
          <w:szCs w:val="20"/>
        </w:rPr>
      </w:pPr>
      <w:proofErr w:type="spellStart"/>
      <w:r>
        <w:rPr>
          <w:sz w:val="20"/>
          <w:szCs w:val="20"/>
        </w:rPr>
        <w:t>Синчишина</w:t>
      </w:r>
      <w:proofErr w:type="spellEnd"/>
      <w:r>
        <w:rPr>
          <w:sz w:val="20"/>
          <w:szCs w:val="20"/>
        </w:rPr>
        <w:t xml:space="preserve"> О.С.</w:t>
      </w:r>
    </w:p>
    <w:p w:rsidR="00DC0045" w:rsidRDefault="00DC0045" w:rsidP="00DC0045">
      <w:pPr>
        <w:widowControl/>
        <w:spacing w:line="240" w:lineRule="auto"/>
        <w:ind w:left="-180" w:firstLine="0"/>
        <w:rPr>
          <w:sz w:val="20"/>
          <w:szCs w:val="20"/>
        </w:rPr>
      </w:pPr>
      <w:r>
        <w:rPr>
          <w:sz w:val="20"/>
          <w:szCs w:val="20"/>
        </w:rPr>
        <w:t>50-703</w:t>
      </w:r>
    </w:p>
    <w:p w:rsidR="00DC0045" w:rsidRDefault="00DC0045" w:rsidP="00DC0045">
      <w:pPr>
        <w:jc w:val="right"/>
      </w:pPr>
    </w:p>
    <w:p w:rsidR="00DC0045" w:rsidRDefault="00DC0045" w:rsidP="00DC0045">
      <w:pPr>
        <w:jc w:val="right"/>
      </w:pPr>
    </w:p>
    <w:p w:rsidR="009D6933" w:rsidRDefault="009D6933">
      <w:bookmarkStart w:id="0" w:name="_GoBack"/>
      <w:bookmarkEnd w:id="0"/>
    </w:p>
    <w:sectPr w:rsidR="009D6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45"/>
    <w:rsid w:val="009D6933"/>
    <w:rsid w:val="00DC0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8046E-EB50-4CFD-B10F-00785E6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045"/>
    <w:pPr>
      <w:widowControl w:val="0"/>
      <w:snapToGrid w:val="0"/>
      <w:spacing w:after="0"/>
      <w:ind w:firstLine="6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DC0045"/>
    <w:pPr>
      <w:keepNext/>
      <w:widowControl/>
      <w:autoSpaceDE w:val="0"/>
      <w:autoSpaceDN w:val="0"/>
      <w:snapToGrid/>
      <w:spacing w:line="240" w:lineRule="auto"/>
      <w:ind w:firstLine="0"/>
      <w:jc w:val="center"/>
      <w:outlineLvl w:val="0"/>
    </w:pPr>
    <w:rPr>
      <w:b/>
      <w:bCs/>
      <w:sz w:val="28"/>
      <w:szCs w:val="28"/>
    </w:rPr>
  </w:style>
  <w:style w:type="paragraph" w:styleId="a3">
    <w:name w:val="Body Text"/>
    <w:basedOn w:val="a"/>
    <w:link w:val="a4"/>
    <w:rsid w:val="00DC0045"/>
    <w:pPr>
      <w:widowControl/>
      <w:autoSpaceDE w:val="0"/>
      <w:autoSpaceDN w:val="0"/>
      <w:snapToGrid/>
      <w:spacing w:line="240" w:lineRule="auto"/>
      <w:ind w:firstLine="0"/>
      <w:jc w:val="both"/>
    </w:pPr>
    <w:rPr>
      <w:sz w:val="28"/>
      <w:szCs w:val="28"/>
    </w:rPr>
  </w:style>
  <w:style w:type="character" w:customStyle="1" w:styleId="a4">
    <w:name w:val="Основной текст Знак"/>
    <w:basedOn w:val="a0"/>
    <w:link w:val="a3"/>
    <w:rsid w:val="00DC004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Булдаков Дмитрий Анатольевич - adm</dc:creator>
  <cp:keywords/>
  <dc:description/>
  <cp:lastModifiedBy>Булдаков Дмитрий Анатольевич - adm</cp:lastModifiedBy>
  <cp:revision>1</cp:revision>
  <dcterms:created xsi:type="dcterms:W3CDTF">2019-07-15T10:06:00Z</dcterms:created>
  <dcterms:modified xsi:type="dcterms:W3CDTF">2019-07-15T10:06:00Z</dcterms:modified>
</cp:coreProperties>
</file>