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F" w:rsidRPr="00B51924" w:rsidRDefault="002F2E7F" w:rsidP="002F2E7F">
      <w:pPr>
        <w:ind w:firstLine="709"/>
        <w:jc w:val="center"/>
        <w:rPr>
          <w:b/>
          <w:spacing w:val="2"/>
          <w:sz w:val="28"/>
          <w:szCs w:val="28"/>
        </w:rPr>
      </w:pPr>
      <w:r w:rsidRPr="00B51924">
        <w:rPr>
          <w:b/>
          <w:spacing w:val="2"/>
          <w:sz w:val="28"/>
          <w:szCs w:val="28"/>
        </w:rPr>
        <w:t>ОПОВЕЩЕНИЕ</w:t>
      </w:r>
    </w:p>
    <w:p w:rsidR="002F2E7F" w:rsidRPr="00B51924" w:rsidRDefault="002F2E7F" w:rsidP="002F2E7F">
      <w:pPr>
        <w:ind w:firstLine="709"/>
        <w:jc w:val="center"/>
        <w:rPr>
          <w:b/>
          <w:spacing w:val="2"/>
          <w:sz w:val="28"/>
          <w:szCs w:val="28"/>
        </w:rPr>
      </w:pPr>
      <w:r w:rsidRPr="00B51924"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2F2E7F" w:rsidRPr="00B51924" w:rsidRDefault="002F2E7F" w:rsidP="002F2E7F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B51924">
        <w:rPr>
          <w:b/>
          <w:spacing w:val="2"/>
          <w:sz w:val="28"/>
          <w:szCs w:val="28"/>
        </w:rPr>
        <w:t>КУЙБЫШЕВЕ</w:t>
      </w:r>
      <w:proofErr w:type="gramEnd"/>
      <w:r w:rsidRPr="00B51924">
        <w:rPr>
          <w:b/>
          <w:spacing w:val="2"/>
          <w:sz w:val="28"/>
          <w:szCs w:val="28"/>
        </w:rPr>
        <w:t xml:space="preserve"> КУЙБЫШЕВСКОГО РАЙОНА</w:t>
      </w:r>
    </w:p>
    <w:p w:rsidR="002F2E7F" w:rsidRPr="00B51924" w:rsidRDefault="002F2E7F" w:rsidP="002F2E7F">
      <w:pPr>
        <w:ind w:firstLine="709"/>
        <w:jc w:val="center"/>
        <w:rPr>
          <w:b/>
          <w:spacing w:val="2"/>
          <w:sz w:val="28"/>
          <w:szCs w:val="28"/>
        </w:rPr>
      </w:pPr>
      <w:r w:rsidRPr="00B51924">
        <w:rPr>
          <w:b/>
          <w:spacing w:val="2"/>
          <w:sz w:val="28"/>
          <w:szCs w:val="28"/>
        </w:rPr>
        <w:t>НОВОСИБИРСКОЙ ОБЛАСТИ</w:t>
      </w:r>
    </w:p>
    <w:p w:rsidR="002F2E7F" w:rsidRPr="00B51924" w:rsidRDefault="002F2E7F" w:rsidP="002F2E7F">
      <w:pPr>
        <w:ind w:firstLine="709"/>
        <w:jc w:val="center"/>
        <w:rPr>
          <w:b/>
          <w:spacing w:val="2"/>
          <w:sz w:val="26"/>
          <w:szCs w:val="26"/>
        </w:rPr>
      </w:pPr>
    </w:p>
    <w:p w:rsidR="002F2E7F" w:rsidRPr="00B51924" w:rsidRDefault="002F2E7F" w:rsidP="002F2E7F">
      <w:pPr>
        <w:ind w:firstLine="709"/>
        <w:jc w:val="center"/>
        <w:rPr>
          <w:b/>
          <w:spacing w:val="2"/>
          <w:sz w:val="26"/>
          <w:szCs w:val="26"/>
        </w:rPr>
      </w:pPr>
    </w:p>
    <w:p w:rsidR="002F2E7F" w:rsidRPr="00B51924" w:rsidRDefault="002F2E7F" w:rsidP="002F2E7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B51924">
        <w:rPr>
          <w:b/>
          <w:bCs/>
          <w:sz w:val="28"/>
          <w:szCs w:val="28"/>
        </w:rPr>
        <w:t xml:space="preserve">        </w:t>
      </w:r>
      <w:r w:rsidRPr="00B51924">
        <w:rPr>
          <w:b/>
          <w:bCs/>
          <w:sz w:val="28"/>
          <w:szCs w:val="28"/>
          <w:lang w:val="en-US"/>
        </w:rPr>
        <w:t>I</w:t>
      </w:r>
      <w:r w:rsidRPr="00B51924">
        <w:rPr>
          <w:b/>
          <w:bCs/>
          <w:sz w:val="28"/>
          <w:szCs w:val="28"/>
        </w:rPr>
        <w:t>.</w:t>
      </w:r>
      <w:r w:rsidRPr="00B51924">
        <w:rPr>
          <w:bCs/>
          <w:sz w:val="28"/>
          <w:szCs w:val="28"/>
        </w:rPr>
        <w:t xml:space="preserve"> На общественные обсуждения представляется проект</w:t>
      </w:r>
      <w:r w:rsidRPr="00B51924">
        <w:rPr>
          <w:bCs/>
          <w:sz w:val="26"/>
          <w:szCs w:val="26"/>
        </w:rPr>
        <w:t xml:space="preserve"> </w:t>
      </w:r>
      <w:r w:rsidRPr="00B51924"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 w:rsidRPr="00B51924">
        <w:rPr>
          <w:sz w:val="28"/>
          <w:szCs w:val="28"/>
        </w:rPr>
        <w:t>_______________________________________________</w:t>
      </w:r>
      <w:r w:rsidRPr="00B51924">
        <w:rPr>
          <w:i/>
          <w:sz w:val="28"/>
          <w:szCs w:val="28"/>
          <w:u w:val="single"/>
        </w:rPr>
        <w:t xml:space="preserve"> </w:t>
      </w:r>
    </w:p>
    <w:p w:rsidR="002F2E7F" w:rsidRPr="00B51924" w:rsidRDefault="002F2E7F" w:rsidP="002F2E7F">
      <w:pPr>
        <w:ind w:firstLine="540"/>
        <w:rPr>
          <w:bCs/>
          <w:i/>
        </w:rPr>
      </w:pPr>
      <w:r w:rsidRPr="00B51924">
        <w:rPr>
          <w:bCs/>
          <w:i/>
        </w:rPr>
        <w:t xml:space="preserve">                                             (наименование проекта)</w:t>
      </w:r>
    </w:p>
    <w:p w:rsidR="002F2E7F" w:rsidRPr="00B51924" w:rsidRDefault="002F2E7F" w:rsidP="002F2E7F">
      <w:pPr>
        <w:rPr>
          <w:b/>
          <w:sz w:val="28"/>
          <w:szCs w:val="28"/>
        </w:rPr>
      </w:pPr>
      <w:r w:rsidRPr="00B51924">
        <w:rPr>
          <w:bCs/>
          <w:sz w:val="28"/>
          <w:szCs w:val="28"/>
        </w:rPr>
        <w:t xml:space="preserve">        Информационные материалы по проекту:</w:t>
      </w:r>
      <w:r w:rsidRPr="00B51924">
        <w:rPr>
          <w:b/>
          <w:sz w:val="28"/>
          <w:szCs w:val="28"/>
        </w:rPr>
        <w:t xml:space="preserve"> </w:t>
      </w:r>
    </w:p>
    <w:p w:rsidR="002F2E7F" w:rsidRPr="00B51924" w:rsidRDefault="002F2E7F" w:rsidP="002F2E7F">
      <w:pPr>
        <w:jc w:val="both"/>
        <w:rPr>
          <w:i/>
          <w:sz w:val="28"/>
          <w:szCs w:val="28"/>
          <w:u w:val="single"/>
        </w:rPr>
      </w:pPr>
      <w:r w:rsidRPr="00B51924">
        <w:rPr>
          <w:i/>
          <w:sz w:val="28"/>
          <w:szCs w:val="28"/>
        </w:rPr>
        <w:t xml:space="preserve">     </w:t>
      </w:r>
      <w:r w:rsidRPr="00B51924">
        <w:rPr>
          <w:i/>
          <w:sz w:val="28"/>
          <w:szCs w:val="28"/>
          <w:u w:val="single"/>
        </w:rPr>
        <w:t xml:space="preserve"> </w:t>
      </w:r>
      <w:r w:rsidRPr="00B51924">
        <w:rPr>
          <w:i/>
          <w:sz w:val="28"/>
          <w:szCs w:val="28"/>
          <w:u w:val="single"/>
          <w:lang w:val="en-US"/>
        </w:rPr>
        <w:t>I</w:t>
      </w:r>
      <w:r w:rsidRPr="00B51924">
        <w:rPr>
          <w:i/>
          <w:sz w:val="28"/>
          <w:szCs w:val="28"/>
          <w:u w:val="single"/>
        </w:rPr>
        <w:t xml:space="preserve">.Предлагается внести изменения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изменений: </w:t>
      </w:r>
    </w:p>
    <w:p w:rsidR="002F2E7F" w:rsidRPr="00B51924" w:rsidRDefault="002F2E7F" w:rsidP="002F2E7F">
      <w:pPr>
        <w:jc w:val="both"/>
        <w:rPr>
          <w:i/>
          <w:sz w:val="28"/>
          <w:szCs w:val="28"/>
          <w:u w:val="single"/>
        </w:rPr>
      </w:pPr>
      <w:r w:rsidRPr="00B51924">
        <w:rPr>
          <w:color w:val="00B0F0"/>
          <w:sz w:val="28"/>
          <w:szCs w:val="28"/>
        </w:rPr>
        <w:t xml:space="preserve">     </w:t>
      </w:r>
      <w:r w:rsidRPr="00B51924">
        <w:rPr>
          <w:i/>
          <w:sz w:val="28"/>
          <w:szCs w:val="28"/>
          <w:u w:val="single"/>
        </w:rPr>
        <w:t xml:space="preserve"> </w:t>
      </w:r>
      <w:proofErr w:type="gramStart"/>
      <w:r w:rsidRPr="00B51924">
        <w:rPr>
          <w:i/>
          <w:sz w:val="28"/>
          <w:szCs w:val="28"/>
          <w:u w:val="single"/>
        </w:rPr>
        <w:t>1) </w:t>
      </w:r>
      <w:r w:rsidRPr="00B51924">
        <w:rPr>
          <w:i/>
          <w:color w:val="000000"/>
          <w:sz w:val="28"/>
          <w:szCs w:val="28"/>
          <w:u w:val="single"/>
        </w:rPr>
        <w:t xml:space="preserve"> в </w:t>
      </w:r>
      <w:r w:rsidRPr="00B51924">
        <w:rPr>
          <w:i/>
          <w:sz w:val="28"/>
          <w:szCs w:val="28"/>
          <w:u w:val="single"/>
        </w:rPr>
        <w:t xml:space="preserve">п.п. 1.3 </w:t>
      </w:r>
      <w:r w:rsidRPr="00B51924">
        <w:rPr>
          <w:i/>
          <w:color w:val="000000"/>
          <w:sz w:val="28"/>
          <w:szCs w:val="28"/>
          <w:u w:val="single"/>
        </w:rPr>
        <w:t xml:space="preserve">«Зона застройки </w:t>
      </w:r>
      <w:proofErr w:type="spellStart"/>
      <w:r w:rsidRPr="00B51924">
        <w:rPr>
          <w:i/>
          <w:color w:val="000000"/>
          <w:sz w:val="28"/>
          <w:szCs w:val="28"/>
          <w:u w:val="single"/>
        </w:rPr>
        <w:t>среднеэтажными</w:t>
      </w:r>
      <w:proofErr w:type="spellEnd"/>
      <w:r w:rsidRPr="00B51924">
        <w:rPr>
          <w:i/>
          <w:color w:val="000000"/>
          <w:sz w:val="28"/>
          <w:szCs w:val="28"/>
          <w:u w:val="single"/>
        </w:rPr>
        <w:t xml:space="preserve"> жилыми домами блокированной застройки и многоквартирными домами в границах населенных пунктов (</w:t>
      </w:r>
      <w:proofErr w:type="spellStart"/>
      <w:r w:rsidRPr="00B51924">
        <w:rPr>
          <w:i/>
          <w:color w:val="000000"/>
          <w:sz w:val="28"/>
          <w:szCs w:val="28"/>
          <w:u w:val="single"/>
        </w:rPr>
        <w:t>нЖс</w:t>
      </w:r>
      <w:proofErr w:type="spellEnd"/>
      <w:r w:rsidRPr="00B51924">
        <w:rPr>
          <w:i/>
          <w:color w:val="000000"/>
          <w:sz w:val="28"/>
          <w:szCs w:val="28"/>
          <w:u w:val="single"/>
        </w:rPr>
        <w:t>)» пункта 1 «Жилые зоны» таблицы 1</w:t>
      </w:r>
      <w:r w:rsidRPr="00B51924"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 в перечень основных видов разрешенного использования земельных участков включить наименование вида разрешенного использования земельного участка «Магазины (4.4)»;</w:t>
      </w:r>
      <w:proofErr w:type="gramEnd"/>
    </w:p>
    <w:p w:rsidR="002F2E7F" w:rsidRPr="00320B00" w:rsidRDefault="002F2E7F" w:rsidP="002F2E7F">
      <w:pPr>
        <w:jc w:val="both"/>
        <w:rPr>
          <w:i/>
          <w:color w:val="00B0F0"/>
          <w:sz w:val="28"/>
          <w:szCs w:val="28"/>
          <w:u w:val="single"/>
        </w:rPr>
      </w:pPr>
      <w:r w:rsidRPr="00B51924">
        <w:rPr>
          <w:sz w:val="28"/>
          <w:szCs w:val="28"/>
        </w:rPr>
        <w:t xml:space="preserve">      </w:t>
      </w:r>
      <w:r w:rsidRPr="00B51924">
        <w:rPr>
          <w:i/>
          <w:sz w:val="28"/>
          <w:szCs w:val="28"/>
          <w:u w:val="single"/>
        </w:rPr>
        <w:t>2) </w:t>
      </w:r>
      <w:r w:rsidRPr="00B51924">
        <w:rPr>
          <w:i/>
          <w:color w:val="000000"/>
          <w:sz w:val="28"/>
          <w:szCs w:val="28"/>
          <w:u w:val="single"/>
        </w:rPr>
        <w:t>в п.п. 2.9 «Зона объектов здравоохранения (</w:t>
      </w:r>
      <w:proofErr w:type="spellStart"/>
      <w:r w:rsidRPr="00B51924">
        <w:rPr>
          <w:i/>
          <w:color w:val="000000"/>
          <w:sz w:val="28"/>
          <w:szCs w:val="28"/>
          <w:u w:val="single"/>
        </w:rPr>
        <w:t>ОсЗ</w:t>
      </w:r>
      <w:proofErr w:type="spellEnd"/>
      <w:r w:rsidRPr="00B51924">
        <w:rPr>
          <w:i/>
          <w:color w:val="000000"/>
          <w:sz w:val="28"/>
          <w:szCs w:val="28"/>
          <w:u w:val="single"/>
        </w:rPr>
        <w:t>)» пункта 2 «Общественно-деловые зоны» таблицы 1</w:t>
      </w:r>
      <w:r w:rsidRPr="00B51924"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 в перечень основных видов разрешенного использования земельных участков включить наименование вида разрешенного использования земельного участка «Предпринимательство (4.0)».</w:t>
      </w:r>
      <w:r w:rsidRPr="00320B00">
        <w:rPr>
          <w:color w:val="00B0F0"/>
          <w:sz w:val="26"/>
          <w:szCs w:val="26"/>
        </w:rPr>
        <w:t xml:space="preserve">      </w:t>
      </w:r>
    </w:p>
    <w:p w:rsidR="002F2E7F" w:rsidRPr="00B51924" w:rsidRDefault="002F2E7F" w:rsidP="002F2E7F">
      <w:pPr>
        <w:jc w:val="both"/>
        <w:rPr>
          <w:bCs/>
          <w:sz w:val="28"/>
          <w:szCs w:val="28"/>
        </w:rPr>
      </w:pPr>
      <w:r w:rsidRPr="00B51924">
        <w:rPr>
          <w:b/>
          <w:bCs/>
          <w:sz w:val="28"/>
          <w:szCs w:val="28"/>
        </w:rPr>
        <w:t xml:space="preserve">      </w:t>
      </w:r>
      <w:r w:rsidRPr="00B51924">
        <w:rPr>
          <w:b/>
          <w:bCs/>
          <w:sz w:val="28"/>
          <w:szCs w:val="28"/>
          <w:lang w:val="en-US"/>
        </w:rPr>
        <w:t>II</w:t>
      </w:r>
      <w:r w:rsidRPr="00B51924">
        <w:rPr>
          <w:b/>
          <w:bCs/>
          <w:sz w:val="28"/>
          <w:szCs w:val="28"/>
        </w:rPr>
        <w:t xml:space="preserve">. </w:t>
      </w:r>
      <w:r w:rsidRPr="00B51924">
        <w:rPr>
          <w:bCs/>
          <w:sz w:val="28"/>
          <w:szCs w:val="28"/>
        </w:rPr>
        <w:t>Порядок и сроки проведения общественных обсуждений:</w:t>
      </w:r>
    </w:p>
    <w:p w:rsidR="002F2E7F" w:rsidRDefault="002F2E7F" w:rsidP="002F2E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проекта и информационных материалов к ним на официальный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>
          <w:rPr>
            <w:rStyle w:val="a3"/>
            <w:sz w:val="28"/>
            <w:szCs w:val="28"/>
          </w:rPr>
          <w:t>https://kainsk.nso.ru</w:t>
        </w:r>
      </w:hyperlink>
      <w:r>
        <w:rPr>
          <w:sz w:val="28"/>
          <w:szCs w:val="28"/>
        </w:rPr>
        <w:t xml:space="preserve"> далее по тексту  решения – официальный сайт), в государственной информационной системе Новосибирской области «Электронная демократия Новосибирской области» - </w:t>
      </w:r>
      <w:hyperlink r:id="rId5" w:history="1">
        <w:r>
          <w:rPr>
            <w:rStyle w:val="a3"/>
            <w:sz w:val="28"/>
            <w:szCs w:val="28"/>
          </w:rPr>
          <w:t>http://www.dem.nso.ru/townplanningpage</w:t>
        </w:r>
      </w:hyperlink>
      <w:r>
        <w:t xml:space="preserve"> </w:t>
      </w:r>
      <w:r>
        <w:rPr>
          <w:sz w:val="28"/>
          <w:szCs w:val="28"/>
        </w:rPr>
        <w:t>(далее - информационная система) и открытие экспозиции или экспозиций такого проекта;</w:t>
      </w:r>
      <w:proofErr w:type="gramEnd"/>
    </w:p>
    <w:p w:rsidR="002F2E7F" w:rsidRDefault="002F2E7F" w:rsidP="002F2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проведение экспозиции проекта, подлежащих рассмотрению на общественных обсуждениях;</w:t>
      </w:r>
    </w:p>
    <w:p w:rsidR="002F2E7F" w:rsidRDefault="002F2E7F" w:rsidP="002F2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и оформление протокола общественных обсуждений;</w:t>
      </w:r>
    </w:p>
    <w:p w:rsidR="002F2E7F" w:rsidRDefault="002F2E7F" w:rsidP="002F2E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опубликование заключения о результатах общественных обсуждений.</w:t>
      </w:r>
    </w:p>
    <w:p w:rsidR="002F2E7F" w:rsidRDefault="002F2E7F" w:rsidP="002F2E7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проведения общественных обсуждений по проекту </w:t>
      </w:r>
      <w:r>
        <w:rPr>
          <w:i/>
          <w:sz w:val="28"/>
          <w:szCs w:val="28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8"/>
          <w:szCs w:val="28"/>
          <w:u w:val="single"/>
        </w:rPr>
        <w:t>застройки города</w:t>
      </w:r>
      <w:proofErr w:type="gramEnd"/>
      <w:r>
        <w:rPr>
          <w:i/>
          <w:sz w:val="28"/>
          <w:szCs w:val="28"/>
          <w:u w:val="single"/>
        </w:rPr>
        <w:t xml:space="preserve">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2F2E7F" w:rsidRDefault="002F2E7F" w:rsidP="002F2E7F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2F2E7F" w:rsidRDefault="002F2E7F" w:rsidP="002F2E7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 «</w:t>
      </w:r>
      <w:r w:rsidRPr="00771E3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4»  </w:t>
      </w:r>
      <w:r>
        <w:rPr>
          <w:b/>
          <w:sz w:val="28"/>
          <w:szCs w:val="28"/>
          <w:u w:val="single"/>
        </w:rPr>
        <w:t>10</w:t>
      </w:r>
      <w:r w:rsidRPr="00E070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</w:rPr>
        <w:t xml:space="preserve">  года по «02</w:t>
      </w:r>
      <w:r w:rsidRPr="00771E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23 </w:t>
      </w:r>
      <w:r>
        <w:rPr>
          <w:b/>
          <w:sz w:val="28"/>
          <w:szCs w:val="28"/>
        </w:rPr>
        <w:t>года</w:t>
      </w:r>
    </w:p>
    <w:p w:rsidR="002F2E7F" w:rsidRDefault="002F2E7F" w:rsidP="002F2E7F">
      <w:pPr>
        <w:jc w:val="right"/>
        <w:rPr>
          <w:bCs/>
          <w:i/>
        </w:rPr>
      </w:pPr>
    </w:p>
    <w:p w:rsidR="002F2E7F" w:rsidRDefault="002F2E7F" w:rsidP="002F2E7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8"/>
          <w:szCs w:val="28"/>
          <w:u w:val="single"/>
        </w:rPr>
        <w:t xml:space="preserve"> внесения</w:t>
      </w:r>
      <w:proofErr w:type="gramEnd"/>
      <w:r>
        <w:rPr>
          <w:i/>
          <w:sz w:val="28"/>
          <w:szCs w:val="28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</w:p>
    <w:p w:rsidR="002F2E7F" w:rsidRDefault="002F2E7F" w:rsidP="002F2E7F">
      <w:pPr>
        <w:rPr>
          <w:bCs/>
          <w:i/>
        </w:rPr>
      </w:pPr>
      <w:r>
        <w:rPr>
          <w:bCs/>
          <w:i/>
        </w:rPr>
        <w:t xml:space="preserve">                                                        (наименование проекта)</w:t>
      </w:r>
    </w:p>
    <w:p w:rsidR="002F2E7F" w:rsidRDefault="002F2E7F" w:rsidP="002F2E7F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771E3B">
        <w:rPr>
          <w:bCs/>
          <w:sz w:val="26"/>
          <w:szCs w:val="26"/>
          <w:u w:val="single"/>
        </w:rPr>
        <w:t>«</w:t>
      </w:r>
      <w:r>
        <w:rPr>
          <w:bCs/>
          <w:sz w:val="26"/>
          <w:szCs w:val="26"/>
          <w:u w:val="single"/>
        </w:rPr>
        <w:t>12</w:t>
      </w:r>
      <w:r w:rsidRPr="00771E3B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10.2023</w:t>
      </w:r>
      <w:r>
        <w:rPr>
          <w:bCs/>
          <w:sz w:val="26"/>
          <w:szCs w:val="26"/>
        </w:rPr>
        <w:t xml:space="preserve">  года по </w:t>
      </w:r>
      <w:r w:rsidRPr="00771E3B">
        <w:rPr>
          <w:bCs/>
          <w:sz w:val="26"/>
          <w:szCs w:val="26"/>
          <w:u w:val="single"/>
        </w:rPr>
        <w:t>«2</w:t>
      </w:r>
      <w:r>
        <w:rPr>
          <w:bCs/>
          <w:sz w:val="26"/>
          <w:szCs w:val="26"/>
          <w:u w:val="single"/>
        </w:rPr>
        <w:t>5</w:t>
      </w:r>
      <w:r w:rsidRPr="00771E3B">
        <w:rPr>
          <w:bCs/>
          <w:sz w:val="26"/>
          <w:szCs w:val="26"/>
          <w:u w:val="single"/>
        </w:rPr>
        <w:t xml:space="preserve">» </w:t>
      </w:r>
      <w:r>
        <w:rPr>
          <w:bCs/>
          <w:sz w:val="26"/>
          <w:szCs w:val="26"/>
          <w:u w:val="single"/>
        </w:rPr>
        <w:t>10</w:t>
      </w:r>
      <w:r w:rsidRPr="00771E3B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2023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2F2E7F" w:rsidRDefault="002F2E7F" w:rsidP="002F2E7F">
      <w:pPr>
        <w:jc w:val="both"/>
        <w:rPr>
          <w:bCs/>
          <w:sz w:val="26"/>
          <w:szCs w:val="26"/>
        </w:rPr>
      </w:pPr>
    </w:p>
    <w:p w:rsidR="002F2E7F" w:rsidRDefault="002F2E7F" w:rsidP="002F2E7F">
      <w:pPr>
        <w:ind w:firstLine="708"/>
        <w:rPr>
          <w:b/>
          <w:sz w:val="28"/>
          <w:szCs w:val="28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  «12</w:t>
      </w:r>
      <w:r w:rsidRPr="00771E3B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u w:val="single"/>
        </w:rPr>
        <w:t>10</w:t>
      </w:r>
      <w:r w:rsidRPr="00771E3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</w:rPr>
        <w:t xml:space="preserve">  года по «</w:t>
      </w:r>
      <w:r w:rsidRPr="00771E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771E3B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  <w:u w:val="single"/>
        </w:rPr>
        <w:t xml:space="preserve">23 </w:t>
      </w:r>
      <w:r>
        <w:rPr>
          <w:b/>
          <w:sz w:val="28"/>
          <w:szCs w:val="28"/>
        </w:rPr>
        <w:t>года</w:t>
      </w:r>
    </w:p>
    <w:p w:rsidR="002F2E7F" w:rsidRDefault="002F2E7F" w:rsidP="002F2E7F">
      <w:pPr>
        <w:jc w:val="both"/>
        <w:rPr>
          <w:bCs/>
          <w:sz w:val="26"/>
          <w:szCs w:val="26"/>
        </w:rPr>
      </w:pPr>
    </w:p>
    <w:p w:rsidR="002F2E7F" w:rsidRDefault="002F2E7F" w:rsidP="002F2E7F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  <w:t xml:space="preserve">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</w:t>
      </w:r>
      <w:proofErr w:type="gramStart"/>
      <w:r>
        <w:rPr>
          <w:bCs/>
          <w:i/>
          <w:sz w:val="26"/>
          <w:szCs w:val="26"/>
          <w:u w:val="single"/>
        </w:rPr>
        <w:t xml:space="preserve"> .</w:t>
      </w:r>
      <w:proofErr w:type="gramEnd"/>
    </w:p>
    <w:p w:rsidR="002F2E7F" w:rsidRDefault="002F2E7F" w:rsidP="002F2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2F2E7F" w:rsidRDefault="002F2E7F" w:rsidP="002F2E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2F2E7F" w:rsidRDefault="002F2E7F" w:rsidP="002F2E7F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</w:t>
      </w:r>
      <w:proofErr w:type="gramStart"/>
      <w:r>
        <w:rPr>
          <w:bCs/>
          <w:i/>
          <w:sz w:val="26"/>
          <w:szCs w:val="26"/>
          <w:u w:val="single"/>
        </w:rPr>
        <w:t>в</w:t>
      </w:r>
      <w:proofErr w:type="gramEnd"/>
      <w:r>
        <w:rPr>
          <w:bCs/>
          <w:i/>
          <w:sz w:val="26"/>
          <w:szCs w:val="26"/>
          <w:u w:val="single"/>
        </w:rPr>
        <w:t>торник, четверг с 08.30 часов до 12.30 часов</w:t>
      </w:r>
      <w:r>
        <w:rPr>
          <w:bCs/>
          <w:sz w:val="26"/>
          <w:szCs w:val="26"/>
        </w:rPr>
        <w:t>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2F2E7F" w:rsidRDefault="002F2E7F" w:rsidP="002F2E7F">
      <w:pPr>
        <w:jc w:val="center"/>
        <w:rPr>
          <w:bCs/>
          <w:i/>
        </w:rPr>
      </w:pPr>
      <w:r>
        <w:rPr>
          <w:bCs/>
          <w:i/>
        </w:rPr>
        <w:t xml:space="preserve"> (дни и часы, в которые проводятся консультации)</w:t>
      </w:r>
    </w:p>
    <w:p w:rsidR="002F2E7F" w:rsidRDefault="002F2E7F" w:rsidP="002F2E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8"/>
          <w:szCs w:val="28"/>
        </w:rPr>
        <w:t>идентификацию</w:t>
      </w:r>
      <w:r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2F2E7F" w:rsidRDefault="002F2E7F" w:rsidP="002F2E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2F2E7F" w:rsidRDefault="002F2E7F" w:rsidP="002F2E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2F2E7F" w:rsidRDefault="002F2E7F" w:rsidP="002F2E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2F2E7F" w:rsidRDefault="002F2E7F" w:rsidP="002F2E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Номера контактных справочных телефонов </w:t>
      </w:r>
      <w:r>
        <w:rPr>
          <w:sz w:val="28"/>
          <w:szCs w:val="28"/>
        </w:rPr>
        <w:t>организатора общественных обсуждений: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8"/>
          <w:szCs w:val="28"/>
        </w:rPr>
        <w:t>.</w:t>
      </w:r>
    </w:p>
    <w:p w:rsidR="002F2E7F" w:rsidRDefault="002F2E7F" w:rsidP="002F2E7F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 xml:space="preserve">Почтовый адрес </w:t>
      </w:r>
      <w:r>
        <w:rPr>
          <w:sz w:val="28"/>
          <w:szCs w:val="28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2F2E7F" w:rsidRDefault="002F2E7F" w:rsidP="002F2E7F">
      <w:pPr>
        <w:ind w:firstLine="709"/>
        <w:jc w:val="both"/>
        <w:rPr>
          <w:bCs/>
          <w:sz w:val="28"/>
          <w:szCs w:val="28"/>
        </w:rPr>
      </w:pPr>
    </w:p>
    <w:p w:rsidR="002F2E7F" w:rsidRDefault="002F2E7F" w:rsidP="002F2E7F">
      <w:pPr>
        <w:rPr>
          <w:bCs/>
          <w:sz w:val="28"/>
          <w:szCs w:val="28"/>
        </w:rPr>
      </w:pPr>
    </w:p>
    <w:p w:rsidR="002F2E7F" w:rsidRDefault="002F2E7F" w:rsidP="002F2E7F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2F2E7F" w:rsidRDefault="002F2E7F" w:rsidP="002F2E7F">
      <w:pPr>
        <w:rPr>
          <w:bCs/>
          <w:sz w:val="26"/>
          <w:szCs w:val="26"/>
        </w:rPr>
      </w:pPr>
    </w:p>
    <w:p w:rsidR="002F2E7F" w:rsidRDefault="002F2E7F" w:rsidP="002F2E7F">
      <w:pPr>
        <w:rPr>
          <w:bCs/>
          <w:sz w:val="26"/>
          <w:szCs w:val="26"/>
        </w:rPr>
      </w:pPr>
    </w:p>
    <w:p w:rsidR="00D0359C" w:rsidRDefault="00D0359C" w:rsidP="002F2E7F"/>
    <w:sectPr w:rsidR="00D0359C" w:rsidSect="002F2E7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2E7F"/>
    <w:rsid w:val="002F2E7F"/>
    <w:rsid w:val="00D0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townplanningpage" TargetMode="Externa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2023-10-03T06:34:00Z</dcterms:created>
  <dcterms:modified xsi:type="dcterms:W3CDTF">2023-10-03T06:34:00Z</dcterms:modified>
</cp:coreProperties>
</file>