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B6" w:rsidRPr="005650F7" w:rsidRDefault="004F5BB6" w:rsidP="004F5BB6">
      <w:pPr>
        <w:ind w:firstLine="709"/>
        <w:jc w:val="center"/>
        <w:rPr>
          <w:b/>
          <w:spacing w:val="2"/>
          <w:sz w:val="28"/>
          <w:szCs w:val="28"/>
        </w:rPr>
      </w:pPr>
      <w:r w:rsidRPr="005650F7">
        <w:rPr>
          <w:b/>
          <w:spacing w:val="2"/>
          <w:sz w:val="28"/>
          <w:szCs w:val="28"/>
        </w:rPr>
        <w:t>ОПОВЕЩЕНИЕ</w:t>
      </w:r>
    </w:p>
    <w:p w:rsidR="004F5BB6" w:rsidRPr="005650F7" w:rsidRDefault="004F5BB6" w:rsidP="004F5BB6">
      <w:pPr>
        <w:ind w:firstLine="709"/>
        <w:jc w:val="center"/>
        <w:rPr>
          <w:b/>
          <w:spacing w:val="2"/>
          <w:sz w:val="28"/>
          <w:szCs w:val="28"/>
        </w:rPr>
      </w:pPr>
      <w:r w:rsidRPr="005650F7"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4F5BB6" w:rsidRPr="005650F7" w:rsidRDefault="004F5BB6" w:rsidP="004F5BB6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 w:rsidRPr="005650F7">
        <w:rPr>
          <w:b/>
          <w:spacing w:val="2"/>
          <w:sz w:val="28"/>
          <w:szCs w:val="28"/>
        </w:rPr>
        <w:t>КУЙБЫШЕВЕ</w:t>
      </w:r>
      <w:proofErr w:type="gramEnd"/>
      <w:r w:rsidRPr="005650F7">
        <w:rPr>
          <w:b/>
          <w:spacing w:val="2"/>
          <w:sz w:val="28"/>
          <w:szCs w:val="28"/>
        </w:rPr>
        <w:t xml:space="preserve"> КУЙБЫШЕВСКОГО РАЙОНА</w:t>
      </w:r>
    </w:p>
    <w:p w:rsidR="004F5BB6" w:rsidRPr="005650F7" w:rsidRDefault="004F5BB6" w:rsidP="004F5BB6">
      <w:pPr>
        <w:ind w:firstLine="709"/>
        <w:jc w:val="center"/>
        <w:rPr>
          <w:b/>
          <w:spacing w:val="2"/>
          <w:sz w:val="28"/>
          <w:szCs w:val="28"/>
        </w:rPr>
      </w:pPr>
      <w:r w:rsidRPr="005650F7">
        <w:rPr>
          <w:b/>
          <w:spacing w:val="2"/>
          <w:sz w:val="28"/>
          <w:szCs w:val="28"/>
        </w:rPr>
        <w:t>НОВОСИБИРСКОЙ ОБЛАСТИ</w:t>
      </w:r>
    </w:p>
    <w:p w:rsidR="004F5BB6" w:rsidRPr="005650F7" w:rsidRDefault="004F5BB6" w:rsidP="004F5BB6">
      <w:pPr>
        <w:ind w:firstLine="709"/>
        <w:jc w:val="center"/>
        <w:rPr>
          <w:b/>
          <w:spacing w:val="2"/>
          <w:sz w:val="26"/>
          <w:szCs w:val="26"/>
        </w:rPr>
      </w:pPr>
    </w:p>
    <w:p w:rsidR="004F5BB6" w:rsidRPr="005650F7" w:rsidRDefault="004F5BB6" w:rsidP="004F5BB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5650F7">
        <w:rPr>
          <w:b/>
          <w:bCs/>
          <w:sz w:val="28"/>
          <w:szCs w:val="28"/>
        </w:rPr>
        <w:t xml:space="preserve">        </w:t>
      </w:r>
      <w:r w:rsidRPr="005650F7">
        <w:rPr>
          <w:b/>
          <w:bCs/>
          <w:sz w:val="28"/>
          <w:szCs w:val="28"/>
          <w:lang w:val="en-US"/>
        </w:rPr>
        <w:t>I</w:t>
      </w:r>
      <w:r w:rsidRPr="005650F7">
        <w:rPr>
          <w:b/>
          <w:bCs/>
          <w:sz w:val="28"/>
          <w:szCs w:val="28"/>
        </w:rPr>
        <w:t>.</w:t>
      </w:r>
      <w:r w:rsidRPr="005650F7">
        <w:rPr>
          <w:bCs/>
          <w:sz w:val="28"/>
          <w:szCs w:val="28"/>
        </w:rPr>
        <w:t xml:space="preserve"> На общественные обсуждения представляется проект</w:t>
      </w:r>
      <w:r w:rsidRPr="005650F7">
        <w:rPr>
          <w:bCs/>
          <w:sz w:val="26"/>
          <w:szCs w:val="26"/>
        </w:rPr>
        <w:t xml:space="preserve"> </w:t>
      </w:r>
      <w:r w:rsidRPr="005650F7"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 w:rsidRPr="005650F7">
        <w:rPr>
          <w:sz w:val="28"/>
          <w:szCs w:val="28"/>
        </w:rPr>
        <w:t>_______________________________________________</w:t>
      </w:r>
      <w:r w:rsidRPr="005650F7">
        <w:rPr>
          <w:i/>
          <w:sz w:val="28"/>
          <w:szCs w:val="28"/>
          <w:u w:val="single"/>
        </w:rPr>
        <w:t xml:space="preserve"> </w:t>
      </w:r>
    </w:p>
    <w:p w:rsidR="004F5BB6" w:rsidRPr="005650F7" w:rsidRDefault="004F5BB6" w:rsidP="004F5BB6">
      <w:pPr>
        <w:ind w:firstLine="540"/>
        <w:rPr>
          <w:bCs/>
          <w:i/>
        </w:rPr>
      </w:pPr>
      <w:r w:rsidRPr="005650F7">
        <w:rPr>
          <w:bCs/>
          <w:i/>
        </w:rPr>
        <w:t xml:space="preserve">                                             (наименование проекта)</w:t>
      </w:r>
    </w:p>
    <w:p w:rsidR="004F5BB6" w:rsidRPr="005650F7" w:rsidRDefault="004F5BB6" w:rsidP="004F5BB6">
      <w:pPr>
        <w:rPr>
          <w:b/>
          <w:sz w:val="28"/>
          <w:szCs w:val="28"/>
        </w:rPr>
      </w:pPr>
      <w:r w:rsidRPr="005650F7">
        <w:rPr>
          <w:bCs/>
          <w:sz w:val="28"/>
          <w:szCs w:val="28"/>
        </w:rPr>
        <w:t xml:space="preserve">        Информационные материалы по проекту:</w:t>
      </w:r>
      <w:r w:rsidRPr="005650F7">
        <w:rPr>
          <w:b/>
          <w:sz w:val="28"/>
          <w:szCs w:val="28"/>
        </w:rPr>
        <w:t xml:space="preserve"> </w:t>
      </w:r>
    </w:p>
    <w:p w:rsidR="004F5BB6" w:rsidRPr="005650F7" w:rsidRDefault="004F5BB6" w:rsidP="004F5BB6">
      <w:pPr>
        <w:jc w:val="both"/>
        <w:rPr>
          <w:i/>
          <w:sz w:val="28"/>
          <w:szCs w:val="28"/>
          <w:u w:val="single"/>
        </w:rPr>
      </w:pPr>
      <w:r w:rsidRPr="005650F7">
        <w:rPr>
          <w:i/>
          <w:sz w:val="28"/>
          <w:szCs w:val="28"/>
        </w:rPr>
        <w:t xml:space="preserve">     </w:t>
      </w:r>
      <w:r w:rsidRPr="005650F7">
        <w:rPr>
          <w:i/>
          <w:sz w:val="28"/>
          <w:szCs w:val="28"/>
          <w:u w:val="single"/>
        </w:rPr>
        <w:t xml:space="preserve"> </w:t>
      </w:r>
      <w:r w:rsidRPr="005650F7">
        <w:rPr>
          <w:i/>
          <w:sz w:val="28"/>
          <w:szCs w:val="28"/>
          <w:u w:val="single"/>
          <w:lang w:val="en-US"/>
        </w:rPr>
        <w:t>I</w:t>
      </w:r>
      <w:r w:rsidRPr="005650F7">
        <w:rPr>
          <w:i/>
          <w:sz w:val="28"/>
          <w:szCs w:val="28"/>
          <w:u w:val="single"/>
        </w:rPr>
        <w:t xml:space="preserve">.Предлагается внести изменения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в части внесения следующих изменений: </w:t>
      </w:r>
    </w:p>
    <w:p w:rsidR="004F5BB6" w:rsidRPr="005650F7" w:rsidRDefault="004F5BB6" w:rsidP="004F5BB6">
      <w:pPr>
        <w:jc w:val="both"/>
        <w:rPr>
          <w:i/>
          <w:sz w:val="28"/>
          <w:szCs w:val="28"/>
          <w:u w:val="single"/>
        </w:rPr>
      </w:pPr>
      <w:r w:rsidRPr="005650F7">
        <w:rPr>
          <w:i/>
          <w:sz w:val="28"/>
          <w:szCs w:val="28"/>
        </w:rPr>
        <w:t xml:space="preserve">      </w:t>
      </w:r>
      <w:proofErr w:type="gramStart"/>
      <w:r w:rsidRPr="005650F7">
        <w:rPr>
          <w:i/>
          <w:sz w:val="28"/>
          <w:szCs w:val="28"/>
          <w:u w:val="single"/>
        </w:rPr>
        <w:t>1) </w:t>
      </w:r>
      <w:r w:rsidRPr="005650F7">
        <w:rPr>
          <w:i/>
          <w:color w:val="000000"/>
          <w:sz w:val="28"/>
          <w:szCs w:val="28"/>
          <w:u w:val="single"/>
        </w:rPr>
        <w:t> </w:t>
      </w:r>
      <w:r w:rsidRPr="005650F7">
        <w:rPr>
          <w:i/>
          <w:sz w:val="28"/>
          <w:szCs w:val="28"/>
          <w:u w:val="single"/>
        </w:rPr>
        <w:t xml:space="preserve">в п.п. 3.2 </w:t>
      </w:r>
      <w:r w:rsidRPr="005650F7">
        <w:rPr>
          <w:i/>
          <w:color w:val="000000"/>
          <w:sz w:val="28"/>
          <w:szCs w:val="28"/>
          <w:u w:val="single"/>
        </w:rPr>
        <w:t xml:space="preserve"> «Производственная зона в границах земель населенных пунктов (</w:t>
      </w:r>
      <w:proofErr w:type="spellStart"/>
      <w:r w:rsidRPr="005650F7">
        <w:rPr>
          <w:i/>
          <w:color w:val="000000"/>
          <w:sz w:val="28"/>
          <w:szCs w:val="28"/>
          <w:u w:val="single"/>
        </w:rPr>
        <w:t>нП</w:t>
      </w:r>
      <w:proofErr w:type="spellEnd"/>
      <w:r w:rsidRPr="005650F7">
        <w:rPr>
          <w:i/>
          <w:color w:val="000000"/>
          <w:sz w:val="28"/>
          <w:szCs w:val="28"/>
          <w:u w:val="single"/>
        </w:rPr>
        <w:t>)» пункта 3 «Производственные зоны, зоны инженерной и транспортной инфраструктур» таблицы 1</w:t>
      </w:r>
      <w:r w:rsidRPr="005650F7">
        <w:rPr>
          <w:i/>
          <w:sz w:val="28"/>
          <w:szCs w:val="28"/>
          <w:u w:val="single"/>
        </w:rPr>
        <w:t xml:space="preserve"> «Виды разрешенного использования земельных участков и объектов капитального строительства для территориальных зон»: в перечень условно разрешенных видов разрешенного использования земельных участков включить наименование вида разрешенного использования земельного участка «Для индивидуального жилищного строительства (2.1)»;</w:t>
      </w:r>
      <w:proofErr w:type="gramEnd"/>
    </w:p>
    <w:p w:rsidR="004F5BB6" w:rsidRPr="005650F7" w:rsidRDefault="004F5BB6" w:rsidP="004F5BB6">
      <w:pPr>
        <w:jc w:val="both"/>
        <w:rPr>
          <w:i/>
          <w:color w:val="000000"/>
          <w:sz w:val="28"/>
          <w:szCs w:val="28"/>
          <w:u w:val="single"/>
        </w:rPr>
      </w:pPr>
      <w:r w:rsidRPr="005650F7">
        <w:rPr>
          <w:i/>
          <w:sz w:val="28"/>
          <w:szCs w:val="28"/>
        </w:rPr>
        <w:t xml:space="preserve">       </w:t>
      </w:r>
      <w:r w:rsidRPr="005650F7">
        <w:rPr>
          <w:i/>
          <w:sz w:val="28"/>
          <w:szCs w:val="28"/>
          <w:u w:val="single"/>
        </w:rPr>
        <w:t>2)</w:t>
      </w:r>
      <w:proofErr w:type="gramStart"/>
      <w:r w:rsidRPr="005650F7">
        <w:rPr>
          <w:i/>
          <w:sz w:val="28"/>
          <w:szCs w:val="28"/>
          <w:u w:val="single"/>
        </w:rPr>
        <w:t>.</w:t>
      </w:r>
      <w:proofErr w:type="gramEnd"/>
      <w:r w:rsidRPr="005650F7">
        <w:rPr>
          <w:i/>
          <w:sz w:val="28"/>
          <w:szCs w:val="28"/>
          <w:u w:val="single"/>
        </w:rPr>
        <w:t> </w:t>
      </w:r>
      <w:proofErr w:type="gramStart"/>
      <w:r w:rsidRPr="005650F7">
        <w:rPr>
          <w:i/>
          <w:color w:val="000000"/>
          <w:sz w:val="28"/>
          <w:szCs w:val="28"/>
          <w:u w:val="single"/>
        </w:rPr>
        <w:t>в</w:t>
      </w:r>
      <w:proofErr w:type="gramEnd"/>
      <w:r w:rsidRPr="005650F7">
        <w:rPr>
          <w:i/>
          <w:color w:val="000000"/>
          <w:sz w:val="28"/>
          <w:szCs w:val="28"/>
          <w:u w:val="single"/>
        </w:rPr>
        <w:t xml:space="preserve"> п.п. 1.1 «Зона застройки индивидуальными жилыми домами (</w:t>
      </w:r>
      <w:proofErr w:type="spellStart"/>
      <w:r w:rsidRPr="005650F7">
        <w:rPr>
          <w:i/>
          <w:color w:val="000000"/>
          <w:sz w:val="28"/>
          <w:szCs w:val="28"/>
          <w:u w:val="single"/>
        </w:rPr>
        <w:t>нЖин</w:t>
      </w:r>
      <w:proofErr w:type="spellEnd"/>
      <w:r w:rsidRPr="005650F7">
        <w:rPr>
          <w:i/>
          <w:color w:val="000000"/>
          <w:sz w:val="28"/>
          <w:szCs w:val="28"/>
          <w:u w:val="single"/>
        </w:rPr>
        <w:t xml:space="preserve">)» п.1 «Жилые зоны» таблицы  2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строительства»: в столбце «S </w:t>
      </w:r>
      <w:proofErr w:type="spellStart"/>
      <w:r w:rsidRPr="005650F7">
        <w:rPr>
          <w:i/>
          <w:color w:val="000000"/>
          <w:sz w:val="28"/>
          <w:szCs w:val="28"/>
          <w:u w:val="single"/>
        </w:rPr>
        <w:t>max</w:t>
      </w:r>
      <w:proofErr w:type="spellEnd"/>
      <w:r w:rsidRPr="005650F7">
        <w:rPr>
          <w:i/>
          <w:color w:val="000000"/>
          <w:sz w:val="28"/>
          <w:szCs w:val="28"/>
          <w:u w:val="single"/>
        </w:rPr>
        <w:t xml:space="preserve">, (га)» вместо «0,15 </w:t>
      </w:r>
      <w:r w:rsidRPr="005650F7">
        <w:rPr>
          <w:i/>
          <w:color w:val="000000"/>
          <w:sz w:val="28"/>
          <w:szCs w:val="28"/>
          <w:u w:val="single"/>
          <w:vertAlign w:val="superscript"/>
        </w:rPr>
        <w:t xml:space="preserve">47 </w:t>
      </w:r>
      <w:r w:rsidRPr="005650F7">
        <w:rPr>
          <w:i/>
          <w:color w:val="000000"/>
          <w:sz w:val="28"/>
          <w:szCs w:val="28"/>
          <w:u w:val="single"/>
        </w:rPr>
        <w:t xml:space="preserve">» читать «0,2 </w:t>
      </w:r>
      <w:r w:rsidRPr="005650F7">
        <w:rPr>
          <w:i/>
          <w:color w:val="000000"/>
          <w:sz w:val="28"/>
          <w:szCs w:val="28"/>
          <w:u w:val="single"/>
          <w:vertAlign w:val="superscript"/>
        </w:rPr>
        <w:t xml:space="preserve">47 </w:t>
      </w:r>
      <w:r w:rsidRPr="005650F7">
        <w:rPr>
          <w:i/>
          <w:color w:val="000000"/>
          <w:sz w:val="28"/>
          <w:szCs w:val="28"/>
          <w:u w:val="single"/>
        </w:rPr>
        <w:t>»;</w:t>
      </w:r>
    </w:p>
    <w:p w:rsidR="004F5BB6" w:rsidRPr="005650F7" w:rsidRDefault="004F5BB6" w:rsidP="004F5BB6">
      <w:pPr>
        <w:jc w:val="both"/>
        <w:rPr>
          <w:i/>
          <w:color w:val="000000"/>
          <w:sz w:val="28"/>
          <w:szCs w:val="28"/>
          <w:u w:val="single"/>
        </w:rPr>
      </w:pPr>
      <w:r w:rsidRPr="005650F7">
        <w:rPr>
          <w:i/>
          <w:color w:val="000000"/>
          <w:sz w:val="28"/>
          <w:szCs w:val="28"/>
        </w:rPr>
        <w:t xml:space="preserve">       </w:t>
      </w:r>
      <w:r w:rsidRPr="005650F7">
        <w:rPr>
          <w:i/>
          <w:color w:val="000000"/>
          <w:sz w:val="28"/>
          <w:szCs w:val="28"/>
          <w:u w:val="single"/>
        </w:rPr>
        <w:t>3)</w:t>
      </w:r>
      <w:proofErr w:type="gramStart"/>
      <w:r w:rsidRPr="005650F7">
        <w:rPr>
          <w:i/>
          <w:color w:val="000000"/>
          <w:sz w:val="28"/>
          <w:szCs w:val="28"/>
          <w:u w:val="single"/>
        </w:rPr>
        <w:t>.</w:t>
      </w:r>
      <w:proofErr w:type="gramEnd"/>
      <w:r w:rsidRPr="005650F7">
        <w:rPr>
          <w:i/>
          <w:color w:val="000000"/>
          <w:sz w:val="28"/>
          <w:szCs w:val="28"/>
          <w:u w:val="single"/>
          <w:lang w:val="en-US"/>
        </w:rPr>
        <w:t> </w:t>
      </w:r>
      <w:proofErr w:type="gramStart"/>
      <w:r w:rsidRPr="005650F7">
        <w:rPr>
          <w:i/>
          <w:color w:val="000000"/>
          <w:sz w:val="28"/>
          <w:szCs w:val="28"/>
          <w:u w:val="single"/>
        </w:rPr>
        <w:t>в</w:t>
      </w:r>
      <w:proofErr w:type="gramEnd"/>
      <w:r w:rsidRPr="005650F7">
        <w:rPr>
          <w:i/>
          <w:color w:val="000000"/>
          <w:sz w:val="28"/>
          <w:szCs w:val="28"/>
          <w:u w:val="single"/>
        </w:rPr>
        <w:t xml:space="preserve"> п.п. 3 «Для индивидуального жилищного строительства (2.1)» таблицы 3 «</w:t>
      </w:r>
      <w:r w:rsidRPr="005650F7">
        <w:rPr>
          <w:i/>
          <w:sz w:val="28"/>
          <w:szCs w:val="28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использования»: </w:t>
      </w:r>
      <w:r w:rsidRPr="005650F7">
        <w:rPr>
          <w:i/>
          <w:color w:val="000000"/>
          <w:sz w:val="28"/>
          <w:szCs w:val="28"/>
          <w:u w:val="single"/>
        </w:rPr>
        <w:t xml:space="preserve">в </w:t>
      </w:r>
      <w:proofErr w:type="gramStart"/>
      <w:r w:rsidRPr="005650F7">
        <w:rPr>
          <w:i/>
          <w:color w:val="000000"/>
          <w:sz w:val="28"/>
          <w:szCs w:val="28"/>
          <w:u w:val="single"/>
        </w:rPr>
        <w:t>столбце</w:t>
      </w:r>
      <w:proofErr w:type="gramEnd"/>
      <w:r w:rsidRPr="005650F7">
        <w:rPr>
          <w:i/>
          <w:color w:val="000000"/>
          <w:sz w:val="28"/>
          <w:szCs w:val="28"/>
          <w:u w:val="single"/>
        </w:rPr>
        <w:t xml:space="preserve"> «S </w:t>
      </w:r>
      <w:proofErr w:type="spellStart"/>
      <w:r w:rsidRPr="005650F7">
        <w:rPr>
          <w:i/>
          <w:color w:val="000000"/>
          <w:sz w:val="28"/>
          <w:szCs w:val="28"/>
          <w:u w:val="single"/>
        </w:rPr>
        <w:t>max</w:t>
      </w:r>
      <w:proofErr w:type="spellEnd"/>
      <w:r w:rsidRPr="005650F7">
        <w:rPr>
          <w:i/>
          <w:color w:val="000000"/>
          <w:sz w:val="28"/>
          <w:szCs w:val="28"/>
          <w:u w:val="single"/>
        </w:rPr>
        <w:t>, (га)» вместо «0,15</w:t>
      </w:r>
      <w:r w:rsidRPr="005650F7">
        <w:rPr>
          <w:i/>
          <w:color w:val="000000"/>
          <w:sz w:val="28"/>
          <w:szCs w:val="28"/>
          <w:u w:val="single"/>
          <w:vertAlign w:val="superscript"/>
        </w:rPr>
        <w:t xml:space="preserve"> </w:t>
      </w:r>
      <w:r w:rsidRPr="005650F7">
        <w:rPr>
          <w:i/>
          <w:color w:val="000000"/>
          <w:sz w:val="28"/>
          <w:szCs w:val="28"/>
          <w:u w:val="single"/>
        </w:rPr>
        <w:t>» читать «0,2</w:t>
      </w:r>
      <w:r w:rsidRPr="005650F7">
        <w:rPr>
          <w:i/>
          <w:color w:val="000000"/>
          <w:sz w:val="28"/>
          <w:szCs w:val="28"/>
          <w:u w:val="single"/>
          <w:vertAlign w:val="superscript"/>
        </w:rPr>
        <w:t xml:space="preserve"> </w:t>
      </w:r>
      <w:r w:rsidRPr="005650F7">
        <w:rPr>
          <w:i/>
          <w:color w:val="000000"/>
          <w:sz w:val="28"/>
          <w:szCs w:val="28"/>
          <w:u w:val="single"/>
        </w:rPr>
        <w:t>»;</w:t>
      </w:r>
    </w:p>
    <w:p w:rsidR="004F5BB6" w:rsidRPr="005650F7" w:rsidRDefault="004F5BB6" w:rsidP="004F5BB6">
      <w:pPr>
        <w:jc w:val="both"/>
        <w:rPr>
          <w:i/>
          <w:color w:val="000000"/>
          <w:sz w:val="28"/>
          <w:szCs w:val="28"/>
          <w:u w:val="single"/>
        </w:rPr>
      </w:pPr>
      <w:r w:rsidRPr="005650F7">
        <w:rPr>
          <w:i/>
          <w:color w:val="000000"/>
          <w:sz w:val="28"/>
          <w:szCs w:val="28"/>
        </w:rPr>
        <w:t xml:space="preserve">       </w:t>
      </w:r>
      <w:r w:rsidRPr="005650F7">
        <w:rPr>
          <w:i/>
          <w:color w:val="000000"/>
          <w:sz w:val="28"/>
          <w:szCs w:val="28"/>
          <w:u w:val="single"/>
        </w:rPr>
        <w:t>4)</w:t>
      </w:r>
      <w:proofErr w:type="gramStart"/>
      <w:r w:rsidRPr="005650F7">
        <w:rPr>
          <w:i/>
          <w:color w:val="000000"/>
          <w:sz w:val="28"/>
          <w:szCs w:val="28"/>
          <w:u w:val="single"/>
        </w:rPr>
        <w:t>.</w:t>
      </w:r>
      <w:proofErr w:type="gramEnd"/>
      <w:r w:rsidRPr="005650F7">
        <w:rPr>
          <w:i/>
          <w:color w:val="000000"/>
          <w:sz w:val="28"/>
          <w:szCs w:val="28"/>
          <w:u w:val="single"/>
          <w:lang w:val="en-US"/>
        </w:rPr>
        <w:t> </w:t>
      </w:r>
      <w:proofErr w:type="gramStart"/>
      <w:r w:rsidRPr="005650F7">
        <w:rPr>
          <w:i/>
          <w:color w:val="000000"/>
          <w:sz w:val="28"/>
          <w:szCs w:val="28"/>
          <w:u w:val="single"/>
        </w:rPr>
        <w:t>в</w:t>
      </w:r>
      <w:proofErr w:type="gramEnd"/>
      <w:r w:rsidRPr="005650F7">
        <w:rPr>
          <w:i/>
          <w:color w:val="000000"/>
          <w:sz w:val="28"/>
          <w:szCs w:val="28"/>
          <w:u w:val="single"/>
        </w:rPr>
        <w:t xml:space="preserve"> п.п. 6 «Малоэтажная многоквартирная жилая застройка (2.1.1)» таблицы 3 «</w:t>
      </w:r>
      <w:r w:rsidRPr="005650F7">
        <w:rPr>
          <w:i/>
          <w:sz w:val="28"/>
          <w:szCs w:val="28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использования»: </w:t>
      </w:r>
      <w:r w:rsidRPr="005650F7">
        <w:rPr>
          <w:i/>
          <w:color w:val="000000"/>
          <w:sz w:val="28"/>
          <w:szCs w:val="28"/>
          <w:u w:val="single"/>
        </w:rPr>
        <w:t xml:space="preserve">в </w:t>
      </w:r>
      <w:proofErr w:type="gramStart"/>
      <w:r w:rsidRPr="005650F7">
        <w:rPr>
          <w:i/>
          <w:color w:val="000000"/>
          <w:sz w:val="28"/>
          <w:szCs w:val="28"/>
          <w:u w:val="single"/>
        </w:rPr>
        <w:t>столбце</w:t>
      </w:r>
      <w:proofErr w:type="gramEnd"/>
      <w:r w:rsidRPr="005650F7">
        <w:rPr>
          <w:i/>
          <w:color w:val="000000"/>
          <w:sz w:val="28"/>
          <w:szCs w:val="28"/>
          <w:u w:val="single"/>
        </w:rPr>
        <w:t xml:space="preserve"> «S </w:t>
      </w:r>
      <w:proofErr w:type="spellStart"/>
      <w:r w:rsidRPr="005650F7">
        <w:rPr>
          <w:i/>
          <w:color w:val="000000"/>
          <w:sz w:val="28"/>
          <w:szCs w:val="28"/>
          <w:u w:val="single"/>
        </w:rPr>
        <w:t>m</w:t>
      </w:r>
      <w:proofErr w:type="spellEnd"/>
      <w:r w:rsidRPr="005650F7">
        <w:rPr>
          <w:i/>
          <w:color w:val="000000"/>
          <w:sz w:val="28"/>
          <w:szCs w:val="28"/>
          <w:u w:val="single"/>
          <w:lang w:val="en-US"/>
        </w:rPr>
        <w:t>in</w:t>
      </w:r>
      <w:r w:rsidRPr="005650F7">
        <w:rPr>
          <w:i/>
          <w:color w:val="000000"/>
          <w:sz w:val="28"/>
          <w:szCs w:val="28"/>
          <w:u w:val="single"/>
        </w:rPr>
        <w:t>, (га)» вместо «0,1</w:t>
      </w:r>
      <w:r w:rsidRPr="005650F7">
        <w:rPr>
          <w:i/>
          <w:color w:val="000000"/>
          <w:sz w:val="28"/>
          <w:szCs w:val="28"/>
          <w:u w:val="single"/>
          <w:vertAlign w:val="superscript"/>
        </w:rPr>
        <w:t xml:space="preserve"> </w:t>
      </w:r>
      <w:r w:rsidRPr="005650F7">
        <w:rPr>
          <w:i/>
          <w:color w:val="000000"/>
          <w:sz w:val="28"/>
          <w:szCs w:val="28"/>
          <w:u w:val="single"/>
        </w:rPr>
        <w:t>» читать «0,06</w:t>
      </w:r>
      <w:r w:rsidRPr="005650F7">
        <w:rPr>
          <w:i/>
          <w:color w:val="000000"/>
          <w:sz w:val="28"/>
          <w:szCs w:val="28"/>
          <w:u w:val="single"/>
          <w:vertAlign w:val="superscript"/>
        </w:rPr>
        <w:t xml:space="preserve"> </w:t>
      </w:r>
      <w:r w:rsidRPr="005650F7">
        <w:rPr>
          <w:i/>
          <w:color w:val="000000"/>
          <w:sz w:val="28"/>
          <w:szCs w:val="28"/>
          <w:u w:val="single"/>
        </w:rPr>
        <w:t>».</w:t>
      </w:r>
    </w:p>
    <w:p w:rsidR="004F5BB6" w:rsidRPr="005650F7" w:rsidRDefault="004F5BB6" w:rsidP="004F5BB6">
      <w:pPr>
        <w:jc w:val="both"/>
        <w:rPr>
          <w:bCs/>
          <w:sz w:val="28"/>
          <w:szCs w:val="28"/>
        </w:rPr>
      </w:pPr>
      <w:r w:rsidRPr="00320B00">
        <w:rPr>
          <w:b/>
          <w:bCs/>
          <w:color w:val="00B0F0"/>
          <w:sz w:val="28"/>
          <w:szCs w:val="28"/>
        </w:rPr>
        <w:t xml:space="preserve">      </w:t>
      </w:r>
      <w:r w:rsidRPr="005650F7">
        <w:rPr>
          <w:b/>
          <w:bCs/>
          <w:sz w:val="28"/>
          <w:szCs w:val="28"/>
          <w:lang w:val="en-US"/>
        </w:rPr>
        <w:t>II</w:t>
      </w:r>
      <w:r w:rsidRPr="005650F7">
        <w:rPr>
          <w:b/>
          <w:bCs/>
          <w:sz w:val="28"/>
          <w:szCs w:val="28"/>
        </w:rPr>
        <w:t xml:space="preserve">. </w:t>
      </w:r>
      <w:r w:rsidRPr="005650F7">
        <w:rPr>
          <w:bCs/>
          <w:sz w:val="28"/>
          <w:szCs w:val="28"/>
        </w:rPr>
        <w:t>Порядок и сроки проведения общественных обсуждений:</w:t>
      </w:r>
    </w:p>
    <w:p w:rsidR="004F5BB6" w:rsidRDefault="004F5BB6" w:rsidP="004F5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проекта и информационных материалов к ним на официальный сайте города Куйбышева Куйбышевского района Новосибирской области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- </w:t>
      </w:r>
      <w:hyperlink r:id="rId4" w:history="1">
        <w:r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>
          <w:rPr>
            <w:rStyle w:val="a3"/>
            <w:sz w:val="28"/>
            <w:szCs w:val="28"/>
          </w:rPr>
          <w:t>http://www.dem.nso.ru/townplanningpage</w:t>
        </w:r>
      </w:hyperlink>
      <w:r>
        <w:t xml:space="preserve"> </w:t>
      </w:r>
      <w:r>
        <w:rPr>
          <w:sz w:val="28"/>
          <w:szCs w:val="28"/>
        </w:rPr>
        <w:t>(далее - информационная система) и открытие экспозиции или экспозиций такого проекта;</w:t>
      </w:r>
      <w:proofErr w:type="gramEnd"/>
    </w:p>
    <w:p w:rsidR="004F5BB6" w:rsidRDefault="004F5BB6" w:rsidP="004F5B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проекта, подлежащих рассмотрению на общественных обсуждениях;</w:t>
      </w:r>
    </w:p>
    <w:p w:rsidR="004F5BB6" w:rsidRDefault="004F5BB6" w:rsidP="004F5B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4F5BB6" w:rsidRDefault="004F5BB6" w:rsidP="004F5B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опубликование заключения о результатах общественных обсуждений.</w:t>
      </w:r>
    </w:p>
    <w:p w:rsidR="004F5BB6" w:rsidRDefault="004F5BB6" w:rsidP="004F5BB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4F5BB6" w:rsidRDefault="004F5BB6" w:rsidP="004F5BB6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4F5BB6" w:rsidRDefault="004F5BB6" w:rsidP="004F5B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 «23»  </w:t>
      </w:r>
      <w:r w:rsidRPr="005650F7">
        <w:rPr>
          <w:b/>
          <w:sz w:val="28"/>
          <w:szCs w:val="28"/>
          <w:u w:val="single"/>
        </w:rPr>
        <w:t>10</w:t>
      </w:r>
      <w:r w:rsidRPr="00E0707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</w:rPr>
        <w:t xml:space="preserve">  года по «22</w:t>
      </w:r>
      <w:r w:rsidRPr="00771E3B">
        <w:rPr>
          <w:b/>
          <w:sz w:val="28"/>
          <w:szCs w:val="28"/>
        </w:rPr>
        <w:t xml:space="preserve">» </w:t>
      </w:r>
      <w:r w:rsidRPr="005650F7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23 </w:t>
      </w:r>
      <w:r>
        <w:rPr>
          <w:b/>
          <w:sz w:val="28"/>
          <w:szCs w:val="28"/>
        </w:rPr>
        <w:t>года</w:t>
      </w:r>
    </w:p>
    <w:p w:rsidR="004F5BB6" w:rsidRDefault="004F5BB6" w:rsidP="004F5BB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</w:t>
      </w:r>
    </w:p>
    <w:p w:rsidR="004F5BB6" w:rsidRDefault="004F5BB6" w:rsidP="004F5BB6">
      <w:pPr>
        <w:rPr>
          <w:bCs/>
          <w:i/>
        </w:rPr>
      </w:pPr>
      <w:r>
        <w:rPr>
          <w:bCs/>
          <w:i/>
        </w:rPr>
        <w:t xml:space="preserve">                                                        (наименование проекта)</w:t>
      </w:r>
    </w:p>
    <w:p w:rsidR="004F5BB6" w:rsidRDefault="004F5BB6" w:rsidP="004F5BB6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 w:rsidRPr="00771E3B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31</w:t>
      </w:r>
      <w:r w:rsidRPr="00771E3B">
        <w:rPr>
          <w:bCs/>
          <w:sz w:val="26"/>
          <w:szCs w:val="26"/>
          <w:u w:val="single"/>
        </w:rPr>
        <w:t xml:space="preserve">» </w:t>
      </w:r>
      <w:r>
        <w:rPr>
          <w:bCs/>
          <w:sz w:val="26"/>
          <w:szCs w:val="26"/>
          <w:u w:val="single"/>
        </w:rPr>
        <w:t>10.2023</w:t>
      </w:r>
      <w:r>
        <w:rPr>
          <w:bCs/>
          <w:sz w:val="26"/>
          <w:szCs w:val="26"/>
        </w:rPr>
        <w:t xml:space="preserve">  года по </w:t>
      </w:r>
      <w:r w:rsidRPr="00771E3B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14</w:t>
      </w:r>
      <w:r w:rsidRPr="00771E3B">
        <w:rPr>
          <w:bCs/>
          <w:sz w:val="26"/>
          <w:szCs w:val="26"/>
          <w:u w:val="single"/>
        </w:rPr>
        <w:t xml:space="preserve">» </w:t>
      </w:r>
      <w:r>
        <w:rPr>
          <w:bCs/>
          <w:sz w:val="26"/>
          <w:szCs w:val="26"/>
          <w:u w:val="single"/>
        </w:rPr>
        <w:t>11</w:t>
      </w:r>
      <w:r w:rsidRPr="00771E3B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2023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4F5BB6" w:rsidRDefault="004F5BB6" w:rsidP="004F5BB6">
      <w:pPr>
        <w:jc w:val="both"/>
        <w:rPr>
          <w:bCs/>
          <w:sz w:val="26"/>
          <w:szCs w:val="26"/>
        </w:rPr>
      </w:pPr>
    </w:p>
    <w:p w:rsidR="004F5BB6" w:rsidRDefault="004F5BB6" w:rsidP="004F5BB6">
      <w:pPr>
        <w:ind w:firstLine="708"/>
        <w:rPr>
          <w:b/>
          <w:sz w:val="28"/>
          <w:szCs w:val="28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  «31</w:t>
      </w:r>
      <w:r w:rsidRPr="00771E3B">
        <w:rPr>
          <w:b/>
          <w:sz w:val="28"/>
          <w:szCs w:val="28"/>
        </w:rPr>
        <w:t xml:space="preserve">»  </w:t>
      </w:r>
      <w:r w:rsidRPr="005650F7">
        <w:rPr>
          <w:b/>
          <w:sz w:val="28"/>
          <w:szCs w:val="28"/>
          <w:u w:val="single"/>
        </w:rPr>
        <w:t>10</w:t>
      </w:r>
      <w:r w:rsidRPr="00771E3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</w:rPr>
        <w:t xml:space="preserve">  года по «14</w:t>
      </w:r>
      <w:r w:rsidRPr="00771E3B">
        <w:rPr>
          <w:b/>
          <w:sz w:val="28"/>
          <w:szCs w:val="28"/>
        </w:rPr>
        <w:t xml:space="preserve">»  </w:t>
      </w:r>
      <w:r w:rsidRPr="005650F7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23 </w:t>
      </w:r>
      <w:r>
        <w:rPr>
          <w:b/>
          <w:sz w:val="28"/>
          <w:szCs w:val="28"/>
        </w:rPr>
        <w:t>года</w:t>
      </w:r>
    </w:p>
    <w:p w:rsidR="004F5BB6" w:rsidRDefault="004F5BB6" w:rsidP="004F5BB6">
      <w:pPr>
        <w:jc w:val="both"/>
        <w:rPr>
          <w:bCs/>
          <w:sz w:val="26"/>
          <w:szCs w:val="26"/>
        </w:rPr>
      </w:pPr>
    </w:p>
    <w:p w:rsidR="004F5BB6" w:rsidRDefault="004F5BB6" w:rsidP="004F5BB6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  <w:t xml:space="preserve">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</w:t>
      </w:r>
      <w:proofErr w:type="gramStart"/>
      <w:r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4F5BB6" w:rsidRDefault="004F5BB6" w:rsidP="004F5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4F5BB6" w:rsidRDefault="004F5BB6" w:rsidP="004F5BB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4F5BB6" w:rsidRDefault="004F5BB6" w:rsidP="004F5BB6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sz w:val="26"/>
          <w:szCs w:val="26"/>
          <w:u w:val="single"/>
        </w:rPr>
        <w:t>в</w:t>
      </w:r>
      <w:proofErr w:type="gramEnd"/>
      <w:r>
        <w:rPr>
          <w:bCs/>
          <w:i/>
          <w:sz w:val="26"/>
          <w:szCs w:val="26"/>
          <w:u w:val="single"/>
        </w:rPr>
        <w:t>торник, четверг с 08.30 часов до 12.30 часов</w:t>
      </w:r>
      <w:r>
        <w:rPr>
          <w:bCs/>
          <w:sz w:val="26"/>
          <w:szCs w:val="26"/>
        </w:rPr>
        <w:t>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4F5BB6" w:rsidRDefault="004F5BB6" w:rsidP="004F5BB6">
      <w:pPr>
        <w:jc w:val="center"/>
        <w:rPr>
          <w:bCs/>
          <w:i/>
        </w:rPr>
      </w:pPr>
      <w:r>
        <w:rPr>
          <w:bCs/>
          <w:i/>
        </w:rPr>
        <w:t xml:space="preserve"> (дни и часы, в которые проводятся консультации)</w:t>
      </w:r>
    </w:p>
    <w:p w:rsidR="004F5BB6" w:rsidRDefault="004F5BB6" w:rsidP="004F5B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4F5BB6" w:rsidRDefault="004F5BB6" w:rsidP="004F5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4F5BB6" w:rsidRDefault="004F5BB6" w:rsidP="004F5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4F5BB6" w:rsidRDefault="004F5BB6" w:rsidP="004F5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DC6105" w:rsidRDefault="004F5BB6" w:rsidP="004F5BB6">
      <w:pPr>
        <w:ind w:firstLine="709"/>
        <w:jc w:val="both"/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8"/>
          <w:szCs w:val="28"/>
        </w:rPr>
        <w:t>.</w:t>
      </w:r>
      <w:r>
        <w:t xml:space="preserve"> </w:t>
      </w:r>
    </w:p>
    <w:sectPr w:rsidR="00DC6105" w:rsidSect="004F5B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5BB6"/>
    <w:rsid w:val="004F5BB6"/>
    <w:rsid w:val="00DC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B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2023-10-20T04:41:00Z</dcterms:created>
  <dcterms:modified xsi:type="dcterms:W3CDTF">2023-10-20T04:41:00Z</dcterms:modified>
</cp:coreProperties>
</file>