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2B" w:rsidRDefault="0065562B" w:rsidP="0065562B">
      <w:pPr>
        <w:ind w:firstLine="709"/>
        <w:jc w:val="center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ОПОВЕЩЕНИЕ</w:t>
      </w:r>
    </w:p>
    <w:p w:rsidR="0065562B" w:rsidRDefault="0065562B" w:rsidP="0065562B">
      <w:pPr>
        <w:ind w:firstLine="709"/>
        <w:jc w:val="center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О НАЧАЛЕ ОБЩЕСТВЕННЫХ ОБСУЖДЕНИЙ В ГОРОДЕ</w:t>
      </w:r>
    </w:p>
    <w:p w:rsidR="0065562B" w:rsidRDefault="0065562B" w:rsidP="0065562B">
      <w:pPr>
        <w:ind w:firstLine="709"/>
        <w:jc w:val="center"/>
        <w:rPr>
          <w:b/>
          <w:spacing w:val="2"/>
          <w:sz w:val="26"/>
          <w:szCs w:val="26"/>
        </w:rPr>
      </w:pPr>
      <w:proofErr w:type="gramStart"/>
      <w:r>
        <w:rPr>
          <w:b/>
          <w:spacing w:val="2"/>
          <w:sz w:val="26"/>
          <w:szCs w:val="26"/>
        </w:rPr>
        <w:t>КУЙБЫШЕВЕ</w:t>
      </w:r>
      <w:proofErr w:type="gramEnd"/>
      <w:r>
        <w:rPr>
          <w:b/>
          <w:spacing w:val="2"/>
          <w:sz w:val="26"/>
          <w:szCs w:val="26"/>
        </w:rPr>
        <w:t xml:space="preserve"> КУЙБЫШЕВСКОГО РАЙОНА</w:t>
      </w:r>
    </w:p>
    <w:p w:rsidR="0065562B" w:rsidRDefault="0065562B" w:rsidP="0065562B">
      <w:pPr>
        <w:ind w:firstLine="709"/>
        <w:jc w:val="center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НОВОСИБИРСКОЙ ОБЛАСТИ</w:t>
      </w:r>
    </w:p>
    <w:p w:rsidR="0065562B" w:rsidRDefault="0065562B" w:rsidP="0065562B">
      <w:pPr>
        <w:ind w:firstLine="709"/>
        <w:jc w:val="center"/>
        <w:rPr>
          <w:b/>
          <w:spacing w:val="2"/>
          <w:sz w:val="26"/>
          <w:szCs w:val="26"/>
        </w:rPr>
      </w:pPr>
    </w:p>
    <w:p w:rsidR="0065562B" w:rsidRDefault="0065562B" w:rsidP="0065562B">
      <w:pPr>
        <w:ind w:firstLine="709"/>
        <w:jc w:val="center"/>
        <w:rPr>
          <w:b/>
          <w:spacing w:val="2"/>
          <w:sz w:val="26"/>
          <w:szCs w:val="26"/>
        </w:rPr>
      </w:pPr>
    </w:p>
    <w:p w:rsidR="0065562B" w:rsidRDefault="0065562B" w:rsidP="0065562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i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На общественные обсуждения представляется проект </w:t>
      </w:r>
      <w:r>
        <w:rPr>
          <w:i/>
          <w:sz w:val="26"/>
          <w:szCs w:val="26"/>
          <w:u w:val="single"/>
        </w:rPr>
        <w:t>внесения изменений в Правила землепользования и застройки города Куйбышева Куйбышевского района Новосибирской области</w:t>
      </w:r>
      <w:r>
        <w:rPr>
          <w:sz w:val="26"/>
          <w:szCs w:val="26"/>
        </w:rPr>
        <w:t>_______________________________________________________</w:t>
      </w:r>
      <w:r>
        <w:rPr>
          <w:i/>
          <w:sz w:val="26"/>
          <w:szCs w:val="26"/>
          <w:u w:val="single"/>
        </w:rPr>
        <w:t xml:space="preserve"> </w:t>
      </w:r>
    </w:p>
    <w:p w:rsidR="0065562B" w:rsidRDefault="0065562B" w:rsidP="0065562B">
      <w:pPr>
        <w:ind w:firstLine="540"/>
        <w:rPr>
          <w:bCs/>
          <w:i/>
        </w:rPr>
      </w:pPr>
      <w:r>
        <w:rPr>
          <w:bCs/>
          <w:i/>
        </w:rPr>
        <w:t xml:space="preserve">                                             (наименование проекта)</w:t>
      </w:r>
    </w:p>
    <w:p w:rsidR="0065562B" w:rsidRDefault="0065562B" w:rsidP="0065562B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Информационные материалы по проекту:</w:t>
      </w:r>
      <w:r>
        <w:rPr>
          <w:b/>
          <w:sz w:val="28"/>
          <w:szCs w:val="28"/>
        </w:rPr>
        <w:t xml:space="preserve"> </w:t>
      </w:r>
    </w:p>
    <w:p w:rsidR="0065562B" w:rsidRDefault="0065562B" w:rsidP="0065562B">
      <w:pPr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 xml:space="preserve">     </w:t>
      </w:r>
      <w:r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  <w:lang w:val="en-US"/>
        </w:rPr>
        <w:t>I</w:t>
      </w:r>
      <w:r>
        <w:rPr>
          <w:i/>
          <w:sz w:val="26"/>
          <w:szCs w:val="26"/>
          <w:u w:val="single"/>
        </w:rPr>
        <w:t xml:space="preserve">. Предлагается внести изменения в Правила землепользования и застройки города Куйбышева Куйбышевского района Новосибирской области, утвержденные Решением десятой сессии пятого созыва Совета депутатов от 20.06.2022 № 103 в части внесения следующих изменений: </w:t>
      </w:r>
    </w:p>
    <w:p w:rsidR="0065562B" w:rsidRDefault="0065562B" w:rsidP="0065562B">
      <w:pPr>
        <w:tabs>
          <w:tab w:val="left" w:pos="284"/>
          <w:tab w:val="left" w:pos="600"/>
        </w:tabs>
        <w:ind w:firstLine="536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1)</w:t>
      </w:r>
      <w:proofErr w:type="gramStart"/>
      <w:r>
        <w:rPr>
          <w:i/>
          <w:sz w:val="26"/>
          <w:szCs w:val="26"/>
          <w:u w:val="single"/>
        </w:rPr>
        <w:t>.</w:t>
      </w:r>
      <w:proofErr w:type="gramEnd"/>
      <w:r>
        <w:rPr>
          <w:i/>
          <w:sz w:val="26"/>
          <w:szCs w:val="26"/>
          <w:u w:val="single"/>
        </w:rPr>
        <w:t>  </w:t>
      </w:r>
      <w:proofErr w:type="gramStart"/>
      <w:r>
        <w:rPr>
          <w:i/>
          <w:sz w:val="26"/>
          <w:szCs w:val="26"/>
          <w:u w:val="single"/>
        </w:rPr>
        <w:t>п</w:t>
      </w:r>
      <w:proofErr w:type="gramEnd"/>
      <w:r>
        <w:rPr>
          <w:i/>
          <w:sz w:val="26"/>
          <w:szCs w:val="26"/>
          <w:u w:val="single"/>
        </w:rPr>
        <w:t xml:space="preserve">. 4 «Для ведения личного подсобного хозяйства (2.2)» Таблицы 3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и условно разрешенных видов использования в единственном числе без дополнительных видов разрешенного использования (в редакции решения тридцать  восьмой сессии </w:t>
      </w:r>
      <w:proofErr w:type="gramStart"/>
      <w:r>
        <w:rPr>
          <w:i/>
          <w:sz w:val="26"/>
          <w:szCs w:val="26"/>
          <w:u w:val="single"/>
        </w:rPr>
        <w:t>Совета депутатов города Куйбышева Куйбышевского района Новосибирской области пятого созыва</w:t>
      </w:r>
      <w:proofErr w:type="gramEnd"/>
      <w:r>
        <w:rPr>
          <w:i/>
          <w:sz w:val="26"/>
          <w:szCs w:val="26"/>
          <w:u w:val="single"/>
        </w:rPr>
        <w:t xml:space="preserve"> от 19.06.2024 № 320)» дополнить сноской </w:t>
      </w:r>
      <w:r>
        <w:rPr>
          <w:i/>
          <w:sz w:val="26"/>
          <w:szCs w:val="26"/>
          <w:u w:val="single"/>
          <w:vertAlign w:val="superscript"/>
        </w:rPr>
        <w:t xml:space="preserve">62 </w:t>
      </w:r>
      <w:r>
        <w:rPr>
          <w:i/>
          <w:sz w:val="26"/>
          <w:szCs w:val="26"/>
          <w:u w:val="single"/>
        </w:rPr>
        <w:t xml:space="preserve"> в следующей редакции:      </w:t>
      </w:r>
    </w:p>
    <w:p w:rsidR="0065562B" w:rsidRDefault="0065562B" w:rsidP="0065562B">
      <w:pPr>
        <w:tabs>
          <w:tab w:val="left" w:pos="284"/>
          <w:tab w:val="left" w:pos="600"/>
        </w:tabs>
        <w:ind w:firstLine="536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«</w:t>
      </w:r>
      <w:r>
        <w:rPr>
          <w:i/>
          <w:sz w:val="26"/>
          <w:szCs w:val="26"/>
          <w:u w:val="single"/>
          <w:vertAlign w:val="superscript"/>
        </w:rPr>
        <w:t>62</w:t>
      </w:r>
      <w:r>
        <w:rPr>
          <w:i/>
          <w:sz w:val="26"/>
          <w:szCs w:val="26"/>
          <w:u w:val="single"/>
        </w:rPr>
        <w:t xml:space="preserve"> Предельные размеры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разграничена, предоставляемых гражданам в случаях, указанных в </w:t>
      </w:r>
      <w:hyperlink r:id="rId5" w:history="1">
        <w:r w:rsidRPr="0065562B">
          <w:rPr>
            <w:rStyle w:val="a3"/>
            <w:i/>
            <w:color w:val="auto"/>
            <w:sz w:val="26"/>
            <w:szCs w:val="26"/>
          </w:rPr>
          <w:t>статье 5</w:t>
        </w:r>
      </w:hyperlink>
      <w:r w:rsidRPr="0065562B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Закона Новосибирской области от 05.12.2016 N 112-ОЗ "Об отдельных вопросах регулирования земельных отношений на территории Новосибирской области" если иное не установлено федеральным законодательством, устанавливаются в соответствии с </w:t>
      </w:r>
      <w:proofErr w:type="gramStart"/>
      <w:r>
        <w:rPr>
          <w:i/>
          <w:sz w:val="26"/>
          <w:szCs w:val="26"/>
          <w:u w:val="single"/>
        </w:rPr>
        <w:t>п</w:t>
      </w:r>
      <w:proofErr w:type="gramEnd"/>
      <w:r>
        <w:rPr>
          <w:i/>
          <w:sz w:val="26"/>
          <w:szCs w:val="26"/>
          <w:u w:val="single"/>
        </w:rPr>
        <w:t xml:space="preserve"> 3. статьи 7 указанного Закона</w:t>
      </w:r>
      <w:proofErr w:type="gramStart"/>
      <w:r>
        <w:rPr>
          <w:i/>
          <w:sz w:val="26"/>
          <w:szCs w:val="26"/>
          <w:u w:val="single"/>
        </w:rPr>
        <w:t>;»</w:t>
      </w:r>
      <w:proofErr w:type="gramEnd"/>
      <w:r>
        <w:rPr>
          <w:i/>
          <w:sz w:val="26"/>
          <w:szCs w:val="26"/>
          <w:u w:val="single"/>
        </w:rPr>
        <w:t>.</w:t>
      </w:r>
      <w:bookmarkStart w:id="0" w:name="_GoBack"/>
      <w:bookmarkEnd w:id="0"/>
    </w:p>
    <w:p w:rsidR="0065562B" w:rsidRDefault="0065562B" w:rsidP="0065562B">
      <w:pPr>
        <w:jc w:val="both"/>
        <w:rPr>
          <w:bCs/>
          <w:sz w:val="26"/>
          <w:szCs w:val="26"/>
        </w:rPr>
      </w:pPr>
      <w:r>
        <w:rPr>
          <w:b/>
          <w:bCs/>
          <w:color w:val="FF0000"/>
          <w:sz w:val="28"/>
          <w:szCs w:val="28"/>
        </w:rPr>
        <w:t xml:space="preserve">      </w:t>
      </w:r>
      <w:r>
        <w:rPr>
          <w:b/>
          <w:bCs/>
          <w:sz w:val="26"/>
          <w:szCs w:val="26"/>
          <w:lang w:val="en-US"/>
        </w:rPr>
        <w:t>II</w:t>
      </w:r>
      <w:r>
        <w:rPr>
          <w:b/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Порядок и сроки проведения общественных обсуждений:</w:t>
      </w:r>
    </w:p>
    <w:p w:rsidR="0065562B" w:rsidRDefault="0065562B" w:rsidP="0065562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1)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размещение проекта и информационных материалов к нему на официальном сайте города Куйбышева Куйбышевского района Новосибирской области в информационно-телекоммуникационной сети «Интернет» - </w:t>
      </w:r>
      <w:hyperlink r:id="rId6" w:history="1">
        <w:r w:rsidRPr="0065562B">
          <w:rPr>
            <w:rStyle w:val="a3"/>
            <w:color w:val="auto"/>
            <w:sz w:val="26"/>
            <w:szCs w:val="26"/>
            <w:u w:val="none"/>
          </w:rPr>
          <w:t>https://kainsk.nso.ru</w:t>
        </w:r>
      </w:hyperlink>
      <w:r>
        <w:rPr>
          <w:sz w:val="26"/>
          <w:szCs w:val="26"/>
        </w:rPr>
        <w:t xml:space="preserve"> далее по тексту  решения – официальный сайт), на платформе обратной связи федеральной информационной системы «Единый портал государственных и муниципальных услуг (функций)»  и открытие экспозиции или экспозиций такого проекта;</w:t>
      </w:r>
      <w:proofErr w:type="gramEnd"/>
    </w:p>
    <w:p w:rsidR="0065562B" w:rsidRDefault="0065562B" w:rsidP="006556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проведение экспозиции проекта, подлежащего рассмотрению на общественных обсуждениях;</w:t>
      </w:r>
    </w:p>
    <w:p w:rsidR="0065562B" w:rsidRDefault="0065562B" w:rsidP="006556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подготовка и оформление протокола общественных обсуждений;</w:t>
      </w:r>
    </w:p>
    <w:p w:rsidR="0065562B" w:rsidRDefault="0065562B" w:rsidP="006556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 подготовка и опубликование заключения о результатах общественных обсуждений.</w:t>
      </w:r>
    </w:p>
    <w:p w:rsidR="0065562B" w:rsidRDefault="0065562B" w:rsidP="0065562B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Срок проведения общественных обсуждений по проекту </w:t>
      </w:r>
      <w:r>
        <w:rPr>
          <w:i/>
          <w:sz w:val="26"/>
          <w:szCs w:val="26"/>
          <w:u w:val="single"/>
        </w:rPr>
        <w:t xml:space="preserve">внесения изменений в Правила землепользования и </w:t>
      </w:r>
      <w:proofErr w:type="gramStart"/>
      <w:r>
        <w:rPr>
          <w:i/>
          <w:sz w:val="26"/>
          <w:szCs w:val="26"/>
          <w:u w:val="single"/>
        </w:rPr>
        <w:t>застройки города</w:t>
      </w:r>
      <w:proofErr w:type="gramEnd"/>
      <w:r>
        <w:rPr>
          <w:i/>
          <w:sz w:val="26"/>
          <w:szCs w:val="26"/>
          <w:u w:val="single"/>
        </w:rPr>
        <w:t xml:space="preserve"> Куйбышева Куйбышевского района Новосибирской области</w:t>
      </w:r>
      <w:r>
        <w:rPr>
          <w:sz w:val="26"/>
          <w:szCs w:val="26"/>
        </w:rPr>
        <w:t>_______________________________________________________</w:t>
      </w:r>
      <w:r>
        <w:rPr>
          <w:i/>
          <w:sz w:val="26"/>
          <w:szCs w:val="26"/>
          <w:u w:val="single"/>
        </w:rPr>
        <w:t xml:space="preserve">  </w:t>
      </w:r>
    </w:p>
    <w:p w:rsidR="0065562B" w:rsidRDefault="0065562B" w:rsidP="0065562B">
      <w:pPr>
        <w:ind w:firstLine="709"/>
        <w:jc w:val="center"/>
        <w:rPr>
          <w:bCs/>
          <w:i/>
        </w:rPr>
      </w:pPr>
      <w:r>
        <w:rPr>
          <w:bCs/>
          <w:i/>
        </w:rPr>
        <w:t>(наименование проекта)</w:t>
      </w:r>
    </w:p>
    <w:p w:rsidR="0065562B" w:rsidRDefault="0065562B" w:rsidP="0065562B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  <w:sz w:val="28"/>
          <w:szCs w:val="28"/>
        </w:rPr>
        <w:lastRenderedPageBreak/>
        <w:t>________</w:t>
      </w:r>
      <w:r>
        <w:rPr>
          <w:bCs/>
          <w:sz w:val="28"/>
          <w:szCs w:val="28"/>
        </w:rPr>
        <w:t>___________</w:t>
      </w:r>
      <w:r>
        <w:rPr>
          <w:bCs/>
          <w:i/>
          <w:sz w:val="28"/>
          <w:szCs w:val="28"/>
        </w:rPr>
        <w:t>___</w:t>
      </w:r>
      <w:r>
        <w:rPr>
          <w:b/>
          <w:bCs/>
          <w:i/>
          <w:sz w:val="26"/>
          <w:szCs w:val="26"/>
          <w:u w:val="single"/>
        </w:rPr>
        <w:t>с 31.07.2025г. по 29.08.2025г.</w:t>
      </w:r>
      <w:r>
        <w:rPr>
          <w:bCs/>
          <w:sz w:val="26"/>
          <w:szCs w:val="26"/>
        </w:rPr>
        <w:t>___________________________</w:t>
      </w:r>
      <w:r>
        <w:rPr>
          <w:bCs/>
          <w:i/>
          <w:sz w:val="28"/>
          <w:szCs w:val="28"/>
        </w:rPr>
        <w:t xml:space="preserve">                                                          </w:t>
      </w:r>
      <w:r>
        <w:rPr>
          <w:bCs/>
          <w:i/>
        </w:rPr>
        <w:t>(указывается период времени)</w:t>
      </w:r>
    </w:p>
    <w:p w:rsidR="0065562B" w:rsidRDefault="0065562B" w:rsidP="0065562B">
      <w:pPr>
        <w:autoSpaceDE w:val="0"/>
        <w:autoSpaceDN w:val="0"/>
        <w:adjustRightInd w:val="0"/>
        <w:jc w:val="both"/>
        <w:rPr>
          <w:bCs/>
          <w:i/>
          <w:sz w:val="26"/>
          <w:szCs w:val="26"/>
          <w:u w:val="single"/>
        </w:rPr>
      </w:pPr>
      <w:r>
        <w:rPr>
          <w:bCs/>
          <w:sz w:val="28"/>
          <w:szCs w:val="28"/>
        </w:rPr>
        <w:tab/>
      </w: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Экспозиция </w:t>
      </w:r>
      <w:proofErr w:type="gramStart"/>
      <w:r>
        <w:rPr>
          <w:bCs/>
          <w:sz w:val="26"/>
          <w:szCs w:val="26"/>
        </w:rPr>
        <w:t xml:space="preserve">проекта </w:t>
      </w:r>
      <w:r>
        <w:rPr>
          <w:i/>
          <w:sz w:val="26"/>
          <w:szCs w:val="26"/>
          <w:u w:val="single"/>
        </w:rPr>
        <w:t xml:space="preserve"> внесения</w:t>
      </w:r>
      <w:proofErr w:type="gramEnd"/>
      <w:r>
        <w:rPr>
          <w:i/>
          <w:sz w:val="26"/>
          <w:szCs w:val="26"/>
          <w:u w:val="single"/>
        </w:rPr>
        <w:t xml:space="preserve"> изменений в Правила землепользования и застройки города Куйбышева Куйбышевского района Новосибирской области </w:t>
      </w:r>
      <w:r>
        <w:rPr>
          <w:bCs/>
          <w:i/>
          <w:sz w:val="26"/>
          <w:szCs w:val="26"/>
        </w:rPr>
        <w:t xml:space="preserve">                                               </w:t>
      </w:r>
      <w:r>
        <w:rPr>
          <w:bCs/>
          <w:sz w:val="26"/>
          <w:szCs w:val="26"/>
        </w:rPr>
        <w:t xml:space="preserve">открыта с  </w:t>
      </w:r>
      <w:r>
        <w:rPr>
          <w:bCs/>
          <w:sz w:val="26"/>
          <w:szCs w:val="26"/>
          <w:u w:val="single"/>
        </w:rPr>
        <w:t>«08» 08.2025</w:t>
      </w:r>
      <w:r>
        <w:rPr>
          <w:bCs/>
          <w:sz w:val="26"/>
          <w:szCs w:val="26"/>
        </w:rPr>
        <w:t xml:space="preserve">  года по адресу:  </w:t>
      </w:r>
      <w:r>
        <w:rPr>
          <w:bCs/>
          <w:i/>
          <w:sz w:val="26"/>
          <w:szCs w:val="26"/>
          <w:u w:val="single"/>
        </w:rPr>
        <w:t xml:space="preserve">квартал 12, дом 6, </w:t>
      </w:r>
      <w:proofErr w:type="spellStart"/>
      <w:r>
        <w:rPr>
          <w:bCs/>
          <w:i/>
          <w:sz w:val="26"/>
          <w:szCs w:val="26"/>
          <w:u w:val="single"/>
        </w:rPr>
        <w:t>каб</w:t>
      </w:r>
      <w:proofErr w:type="spellEnd"/>
      <w:r>
        <w:rPr>
          <w:bCs/>
          <w:i/>
          <w:sz w:val="26"/>
          <w:szCs w:val="26"/>
          <w:u w:val="single"/>
        </w:rPr>
        <w:t>. № 1 г. Куйбышев Куйбышевского района Новосибирской области.</w:t>
      </w:r>
    </w:p>
    <w:p w:rsidR="0065562B" w:rsidRDefault="0065562B" w:rsidP="0065562B">
      <w:pPr>
        <w:ind w:firstLine="567"/>
        <w:rPr>
          <w:b/>
          <w:sz w:val="26"/>
          <w:szCs w:val="26"/>
        </w:rPr>
      </w:pPr>
      <w:r>
        <w:rPr>
          <w:bCs/>
          <w:sz w:val="26"/>
          <w:szCs w:val="26"/>
        </w:rPr>
        <w:t>Срок проведения экспозиции:</w:t>
      </w:r>
      <w:r>
        <w:rPr>
          <w:b/>
          <w:sz w:val="26"/>
          <w:szCs w:val="26"/>
        </w:rPr>
        <w:t xml:space="preserve"> с  «08»  </w:t>
      </w:r>
      <w:r>
        <w:rPr>
          <w:b/>
          <w:sz w:val="26"/>
          <w:szCs w:val="26"/>
          <w:u w:val="single"/>
        </w:rPr>
        <w:t>08.</w:t>
      </w:r>
      <w:r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  <w:u w:val="single"/>
        </w:rPr>
        <w:t>25</w:t>
      </w:r>
      <w:r>
        <w:rPr>
          <w:b/>
          <w:sz w:val="26"/>
          <w:szCs w:val="26"/>
        </w:rPr>
        <w:t xml:space="preserve">  года по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«22»  08.20</w:t>
      </w:r>
      <w:r>
        <w:rPr>
          <w:b/>
          <w:sz w:val="26"/>
          <w:szCs w:val="26"/>
          <w:u w:val="single"/>
        </w:rPr>
        <w:t xml:space="preserve">25 </w:t>
      </w:r>
      <w:r>
        <w:rPr>
          <w:b/>
          <w:sz w:val="26"/>
          <w:szCs w:val="26"/>
        </w:rPr>
        <w:t>года.</w:t>
      </w:r>
    </w:p>
    <w:p w:rsidR="0065562B" w:rsidRDefault="0065562B" w:rsidP="0065562B">
      <w:pPr>
        <w:jc w:val="both"/>
        <w:rPr>
          <w:bCs/>
          <w:i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        Дни и часы, в которые возможно посещение экспозиции (график работы): </w:t>
      </w:r>
      <w:r>
        <w:rPr>
          <w:bCs/>
          <w:i/>
          <w:sz w:val="26"/>
          <w:szCs w:val="26"/>
          <w:u w:val="single"/>
        </w:rPr>
        <w:t>вторник, четверг с 08.00 часов до 12.00 часов.</w:t>
      </w:r>
    </w:p>
    <w:p w:rsidR="0065562B" w:rsidRDefault="0065562B" w:rsidP="006556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ходе работы экспозиции осуществляется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 Консультирование посетителей экспозиции осуществляется представителями организатора общественных обсуждений и (или) разработчиком проекта, подлежащего рассмотрению на общественных обсуждениях.</w:t>
      </w:r>
    </w:p>
    <w:p w:rsidR="0065562B" w:rsidRDefault="0065562B" w:rsidP="0065562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139700</wp:posOffset>
                </wp:positionV>
                <wp:extent cx="2711450" cy="180340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62B" w:rsidRDefault="0065562B" w:rsidP="0065562B">
                            <w:pPr>
                              <w:pStyle w:val="a4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3pt;margin-top:11pt;width:213.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" o:allowincell="f" filled="f" stroked="f" strokeweight="0">
                <v:textbox inset="0,0,0,0">
                  <w:txbxContent>
                    <w:p w:rsidR="0065562B" w:rsidRDefault="0065562B" w:rsidP="0065562B">
                      <w:pPr>
                        <w:pStyle w:val="a4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sz w:val="26"/>
          <w:szCs w:val="26"/>
        </w:rPr>
        <w:t>Участники общественных обсуждений имеют право вносить предложения и замечания, касающиеся проекта.</w:t>
      </w:r>
    </w:p>
    <w:p w:rsidR="0065562B" w:rsidRDefault="0065562B" w:rsidP="0065562B">
      <w:pPr>
        <w:jc w:val="both"/>
        <w:rPr>
          <w:bCs/>
          <w:i/>
          <w:sz w:val="28"/>
          <w:szCs w:val="28"/>
          <w:u w:val="single"/>
        </w:rPr>
      </w:pPr>
      <w:r>
        <w:rPr>
          <w:bCs/>
          <w:sz w:val="26"/>
          <w:szCs w:val="26"/>
        </w:rPr>
        <w:t>________________</w:t>
      </w:r>
      <w:r>
        <w:rPr>
          <w:bCs/>
          <w:i/>
          <w:sz w:val="26"/>
          <w:szCs w:val="26"/>
          <w:u w:val="single"/>
        </w:rPr>
        <w:t xml:space="preserve"> вторник, четверг с 08.00 часов до 12.00 часов</w:t>
      </w:r>
      <w:r>
        <w:rPr>
          <w:bCs/>
          <w:sz w:val="26"/>
          <w:szCs w:val="26"/>
        </w:rPr>
        <w:t>________</w:t>
      </w:r>
      <w:r>
        <w:rPr>
          <w:bCs/>
          <w:sz w:val="28"/>
          <w:szCs w:val="28"/>
        </w:rPr>
        <w:t>___________</w:t>
      </w:r>
      <w:r>
        <w:rPr>
          <w:bCs/>
          <w:i/>
          <w:sz w:val="28"/>
          <w:szCs w:val="28"/>
          <w:u w:val="single"/>
        </w:rPr>
        <w:t xml:space="preserve"> </w:t>
      </w:r>
    </w:p>
    <w:p w:rsidR="0065562B" w:rsidRDefault="0065562B" w:rsidP="0065562B">
      <w:pPr>
        <w:jc w:val="center"/>
        <w:rPr>
          <w:bCs/>
          <w:i/>
        </w:rPr>
      </w:pPr>
      <w:r>
        <w:rPr>
          <w:bCs/>
          <w:i/>
          <w:sz w:val="28"/>
          <w:szCs w:val="28"/>
        </w:rPr>
        <w:t xml:space="preserve"> </w:t>
      </w:r>
      <w:r>
        <w:rPr>
          <w:bCs/>
          <w:i/>
        </w:rPr>
        <w:t>(дни и часы, в которые проводятся консультации)</w:t>
      </w:r>
    </w:p>
    <w:p w:rsidR="0065562B" w:rsidRDefault="0065562B" w:rsidP="0065562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ab/>
      </w: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Участники общественных обсуждений, прошедшие в соответствии с частью 12 статьи 5.1. Градостроительного кодекса Российской Федерации </w:t>
      </w:r>
      <w:r>
        <w:rPr>
          <w:sz w:val="26"/>
          <w:szCs w:val="26"/>
        </w:rPr>
        <w:t>идентификацию</w:t>
      </w:r>
      <w:r>
        <w:rPr>
          <w:bCs/>
          <w:sz w:val="26"/>
          <w:szCs w:val="26"/>
        </w:rPr>
        <w:t>, имеют право представить свои предложения и замечания по обсуждаемому проекту:</w:t>
      </w: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посредством официального сайта или информационной системы;</w:t>
      </w: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 в письменной форме или в форме электронного документа в адрес организатора общественных обсуждений;</w:t>
      </w: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4) 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организатора общественных обсуждений: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8(383) 62-53-465</w:t>
      </w:r>
      <w:r>
        <w:rPr>
          <w:bCs/>
          <w:sz w:val="26"/>
          <w:szCs w:val="26"/>
        </w:rPr>
        <w:t>.</w:t>
      </w:r>
    </w:p>
    <w:p w:rsidR="0065562B" w:rsidRDefault="0065562B" w:rsidP="0065562B">
      <w:pPr>
        <w:jc w:val="both"/>
        <w:rPr>
          <w:bCs/>
          <w:i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 xml:space="preserve">организатора общественных обсуждений: </w:t>
      </w:r>
      <w:r>
        <w:rPr>
          <w:bCs/>
          <w:i/>
          <w:sz w:val="26"/>
          <w:szCs w:val="26"/>
          <w:u w:val="single"/>
        </w:rPr>
        <w:t xml:space="preserve">квартал 12, дом 6, </w:t>
      </w:r>
      <w:proofErr w:type="spellStart"/>
      <w:r>
        <w:rPr>
          <w:bCs/>
          <w:i/>
          <w:sz w:val="26"/>
          <w:szCs w:val="26"/>
          <w:u w:val="single"/>
        </w:rPr>
        <w:t>каб</w:t>
      </w:r>
      <w:proofErr w:type="spellEnd"/>
      <w:r>
        <w:rPr>
          <w:bCs/>
          <w:i/>
          <w:sz w:val="26"/>
          <w:szCs w:val="26"/>
          <w:u w:val="single"/>
        </w:rPr>
        <w:t>. № 1 г. Куйбышев Куйбышевского района Новосибирской области.</w:t>
      </w:r>
    </w:p>
    <w:p w:rsidR="0065562B" w:rsidRDefault="0065562B" w:rsidP="0065562B">
      <w:pPr>
        <w:ind w:firstLine="709"/>
        <w:jc w:val="both"/>
        <w:rPr>
          <w:bCs/>
          <w:sz w:val="28"/>
          <w:szCs w:val="28"/>
        </w:rPr>
      </w:pPr>
    </w:p>
    <w:p w:rsidR="0065562B" w:rsidRDefault="0065562B" w:rsidP="0065562B">
      <w:pPr>
        <w:rPr>
          <w:bCs/>
          <w:sz w:val="28"/>
          <w:szCs w:val="28"/>
        </w:rPr>
      </w:pPr>
    </w:p>
    <w:p w:rsidR="0065562B" w:rsidRDefault="0065562B" w:rsidP="0065562B">
      <w:pPr>
        <w:rPr>
          <w:bCs/>
          <w:sz w:val="28"/>
          <w:szCs w:val="28"/>
        </w:rPr>
      </w:pPr>
    </w:p>
    <w:p w:rsidR="0065562B" w:rsidRDefault="0065562B" w:rsidP="0065562B">
      <w:pPr>
        <w:rPr>
          <w:bCs/>
          <w:sz w:val="28"/>
          <w:szCs w:val="28"/>
        </w:rPr>
      </w:pPr>
    </w:p>
    <w:p w:rsidR="0065562B" w:rsidRDefault="0065562B" w:rsidP="0065562B">
      <w:pPr>
        <w:rPr>
          <w:bCs/>
          <w:sz w:val="26"/>
          <w:szCs w:val="26"/>
        </w:rPr>
      </w:pPr>
    </w:p>
    <w:p w:rsidR="0065562B" w:rsidRDefault="0065562B" w:rsidP="0065562B">
      <w:pPr>
        <w:rPr>
          <w:bCs/>
          <w:sz w:val="26"/>
          <w:szCs w:val="26"/>
        </w:rPr>
      </w:pP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</w:p>
    <w:p w:rsidR="0065562B" w:rsidRDefault="0065562B" w:rsidP="0065562B">
      <w:pPr>
        <w:ind w:firstLine="709"/>
        <w:jc w:val="both"/>
        <w:rPr>
          <w:bCs/>
          <w:sz w:val="26"/>
          <w:szCs w:val="26"/>
        </w:rPr>
      </w:pPr>
    </w:p>
    <w:p w:rsidR="00077A3F" w:rsidRDefault="00077A3F" w:rsidP="0065562B"/>
    <w:sectPr w:rsidR="00077A3F" w:rsidSect="0065562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31"/>
    <w:rsid w:val="00077A3F"/>
    <w:rsid w:val="0065562B"/>
    <w:rsid w:val="008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562B"/>
    <w:rPr>
      <w:color w:val="0000FF"/>
      <w:u w:val="single"/>
    </w:rPr>
  </w:style>
  <w:style w:type="paragraph" w:styleId="a4">
    <w:name w:val="Body Text"/>
    <w:basedOn w:val="a"/>
    <w:link w:val="1"/>
    <w:uiPriority w:val="99"/>
    <w:semiHidden/>
    <w:unhideWhenUsed/>
    <w:rsid w:val="0065562B"/>
    <w:pPr>
      <w:widowControl w:val="0"/>
      <w:autoSpaceDE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556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65562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562B"/>
    <w:rPr>
      <w:color w:val="0000FF"/>
      <w:u w:val="single"/>
    </w:rPr>
  </w:style>
  <w:style w:type="paragraph" w:styleId="a4">
    <w:name w:val="Body Text"/>
    <w:basedOn w:val="a"/>
    <w:link w:val="1"/>
    <w:uiPriority w:val="99"/>
    <w:semiHidden/>
    <w:unhideWhenUsed/>
    <w:rsid w:val="0065562B"/>
    <w:pPr>
      <w:widowControl w:val="0"/>
      <w:autoSpaceDE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556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65562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insk.nso.ru" TargetMode="External"/><Relationship Id="rId5" Type="http://schemas.openxmlformats.org/officeDocument/2006/relationships/hyperlink" Target="https://login.consultant.ru/link/?req=doc&amp;base=RLAW049&amp;n=181435&amp;dst=100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Марина Анатольевна</dc:creator>
  <cp:keywords/>
  <dc:description/>
  <cp:lastModifiedBy>Ванеева Марина Анатольевна</cp:lastModifiedBy>
  <cp:revision>3</cp:revision>
  <dcterms:created xsi:type="dcterms:W3CDTF">2025-07-24T04:16:00Z</dcterms:created>
  <dcterms:modified xsi:type="dcterms:W3CDTF">2025-07-24T04:17:00Z</dcterms:modified>
</cp:coreProperties>
</file>