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77" w:rsidRPr="00052E74" w:rsidRDefault="00BA0677" w:rsidP="00BA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52E74">
        <w:rPr>
          <w:b/>
          <w:bCs/>
        </w:rPr>
        <w:t>ЗАКЛЮЧЕНИЕ</w:t>
      </w:r>
    </w:p>
    <w:p w:rsidR="00BA0677" w:rsidRPr="00052E74" w:rsidRDefault="00BA0677" w:rsidP="00BA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52E74">
        <w:rPr>
          <w:b/>
          <w:bCs/>
        </w:rPr>
        <w:t xml:space="preserve">О РЕЗУЛЬТАТАХ </w:t>
      </w:r>
      <w:r w:rsidRPr="00052E74">
        <w:rPr>
          <w:b/>
        </w:rPr>
        <w:t>ОБЩЕСТВЕННЫХ ОБСУЖДЕНИЙ</w:t>
      </w:r>
      <w:r w:rsidRPr="00052E74">
        <w:rPr>
          <w:b/>
          <w:bCs/>
        </w:rPr>
        <w:t xml:space="preserve"> </w:t>
      </w:r>
    </w:p>
    <w:p w:rsidR="00BA0677" w:rsidRPr="00052E74" w:rsidRDefault="00BA0677" w:rsidP="00BA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A0677" w:rsidRPr="00052E74" w:rsidRDefault="00BA0677" w:rsidP="00BA0677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center"/>
        <w:rPr>
          <w:bCs/>
        </w:rPr>
      </w:pPr>
      <w:r w:rsidRPr="00052E74">
        <w:rPr>
          <w:bCs/>
          <w:u w:val="single"/>
        </w:rPr>
        <w:t xml:space="preserve">по проекту внесения изменений в Правила землепользования и </w:t>
      </w:r>
      <w:proofErr w:type="gramStart"/>
      <w:r w:rsidRPr="00052E74">
        <w:rPr>
          <w:bCs/>
          <w:u w:val="single"/>
        </w:rPr>
        <w:t>застройки города</w:t>
      </w:r>
      <w:proofErr w:type="gramEnd"/>
      <w:r w:rsidRPr="00052E74">
        <w:rPr>
          <w:bCs/>
          <w:u w:val="single"/>
        </w:rPr>
        <w:t xml:space="preserve"> Куйбышева Куйбышевского района Новосибирской области</w:t>
      </w:r>
    </w:p>
    <w:p w:rsidR="00BA0677" w:rsidRPr="00052E74" w:rsidRDefault="00BA0677" w:rsidP="00BA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9"/>
        <w:rPr>
          <w:bCs/>
          <w:i/>
          <w:sz w:val="20"/>
          <w:szCs w:val="20"/>
        </w:rPr>
      </w:pPr>
      <w:r w:rsidRPr="00052E74">
        <w:rPr>
          <w:bCs/>
          <w:i/>
          <w:sz w:val="26"/>
          <w:szCs w:val="26"/>
        </w:rPr>
        <w:t xml:space="preserve">                                            </w:t>
      </w:r>
      <w:r w:rsidRPr="00052E74">
        <w:rPr>
          <w:bCs/>
          <w:i/>
          <w:sz w:val="20"/>
          <w:szCs w:val="20"/>
        </w:rPr>
        <w:t>(наименование проекта)</w:t>
      </w:r>
    </w:p>
    <w:p w:rsidR="00BA0677" w:rsidRPr="00052E74" w:rsidRDefault="00BA0677" w:rsidP="00BA0677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E74">
        <w:rPr>
          <w:i/>
          <w:sz w:val="26"/>
          <w:szCs w:val="26"/>
        </w:rPr>
        <w:t xml:space="preserve">                                                                                              </w:t>
      </w:r>
      <w:r w:rsidRPr="00052E74">
        <w:rPr>
          <w:sz w:val="26"/>
          <w:szCs w:val="26"/>
        </w:rPr>
        <w:t>_________</w:t>
      </w:r>
      <w:r w:rsidRPr="00430A13">
        <w:rPr>
          <w:sz w:val="26"/>
          <w:szCs w:val="26"/>
          <w:u w:val="single"/>
        </w:rPr>
        <w:t>06</w:t>
      </w:r>
      <w:r w:rsidRPr="00624CF2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02</w:t>
      </w:r>
      <w:r w:rsidRPr="00624CF2">
        <w:rPr>
          <w:sz w:val="26"/>
          <w:szCs w:val="26"/>
          <w:u w:val="single"/>
        </w:rPr>
        <w:t>.</w:t>
      </w:r>
      <w:r w:rsidRPr="00052E74">
        <w:rPr>
          <w:sz w:val="26"/>
          <w:szCs w:val="26"/>
          <w:u w:val="single"/>
        </w:rPr>
        <w:t>202</w:t>
      </w:r>
      <w:r>
        <w:rPr>
          <w:sz w:val="26"/>
          <w:szCs w:val="26"/>
          <w:u w:val="single"/>
        </w:rPr>
        <w:t>5</w:t>
      </w:r>
      <w:r w:rsidRPr="00052E74">
        <w:rPr>
          <w:sz w:val="26"/>
          <w:szCs w:val="26"/>
        </w:rPr>
        <w:t>_________</w:t>
      </w:r>
    </w:p>
    <w:p w:rsidR="00BA0677" w:rsidRPr="00052E74" w:rsidRDefault="00BA0677" w:rsidP="00BA0677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 w:rsidRPr="00052E74">
        <w:rPr>
          <w:i/>
          <w:sz w:val="26"/>
          <w:szCs w:val="26"/>
        </w:rPr>
        <w:t xml:space="preserve"> </w:t>
      </w:r>
      <w:r w:rsidRPr="00052E74">
        <w:rPr>
          <w:i/>
          <w:sz w:val="20"/>
          <w:szCs w:val="20"/>
        </w:rPr>
        <w:t xml:space="preserve">(дата оформления заключения) </w:t>
      </w:r>
    </w:p>
    <w:p w:rsidR="00BA0677" w:rsidRPr="00052E74" w:rsidRDefault="00BA0677" w:rsidP="00BA0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A0677" w:rsidRPr="00146649" w:rsidRDefault="00BA0677" w:rsidP="00BA0677">
      <w:pPr>
        <w:pStyle w:val="a3"/>
        <w:spacing w:after="0"/>
        <w:jc w:val="both"/>
        <w:rPr>
          <w:sz w:val="23"/>
          <w:szCs w:val="23"/>
        </w:rPr>
      </w:pPr>
      <w:r w:rsidRPr="00146649">
        <w:rPr>
          <w:sz w:val="23"/>
          <w:szCs w:val="23"/>
        </w:rPr>
        <w:t xml:space="preserve">        Заключение о результатах общественных обсуждений подготовлено на основании протокола общественных обсуждений </w:t>
      </w:r>
      <w:r w:rsidRPr="00146649">
        <w:rPr>
          <w:sz w:val="23"/>
          <w:szCs w:val="23"/>
          <w:u w:val="single"/>
        </w:rPr>
        <w:t xml:space="preserve">по </w:t>
      </w:r>
      <w:r w:rsidRPr="00146649">
        <w:rPr>
          <w:bCs/>
          <w:sz w:val="23"/>
          <w:szCs w:val="23"/>
          <w:u w:val="single"/>
        </w:rPr>
        <w:t xml:space="preserve">проекту внесения изменений в Правила землепользования и </w:t>
      </w:r>
      <w:proofErr w:type="gramStart"/>
      <w:r w:rsidRPr="00146649">
        <w:rPr>
          <w:bCs/>
          <w:sz w:val="23"/>
          <w:szCs w:val="23"/>
          <w:u w:val="single"/>
        </w:rPr>
        <w:t>застройки города</w:t>
      </w:r>
      <w:proofErr w:type="gramEnd"/>
      <w:r w:rsidRPr="00146649">
        <w:rPr>
          <w:bCs/>
          <w:sz w:val="23"/>
          <w:szCs w:val="23"/>
          <w:u w:val="single"/>
        </w:rPr>
        <w:t xml:space="preserve"> Куйбышева Куйбышевского района Новосибирской области </w:t>
      </w:r>
      <w:r w:rsidRPr="00146649">
        <w:rPr>
          <w:sz w:val="23"/>
          <w:szCs w:val="23"/>
        </w:rPr>
        <w:t xml:space="preserve">  от </w:t>
      </w:r>
      <w:r w:rsidRPr="00E875D0">
        <w:rPr>
          <w:sz w:val="23"/>
          <w:szCs w:val="23"/>
        </w:rPr>
        <w:t>04.</w:t>
      </w:r>
      <w:r w:rsidRPr="00146649">
        <w:rPr>
          <w:sz w:val="23"/>
          <w:szCs w:val="23"/>
        </w:rPr>
        <w:t>02.2025 г.</w:t>
      </w:r>
    </w:p>
    <w:p w:rsidR="00BA0677" w:rsidRPr="00146649" w:rsidRDefault="00BA0677" w:rsidP="00BA0677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146649">
        <w:rPr>
          <w:sz w:val="23"/>
          <w:szCs w:val="23"/>
        </w:rPr>
        <w:t>В общественных обсуждениях приняли участие 0 жителей города Куйбышева Куйбышевского района Новосибирской области.</w:t>
      </w:r>
    </w:p>
    <w:p w:rsidR="00BA0677" w:rsidRPr="00146649" w:rsidRDefault="00BA0677" w:rsidP="00BA0677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146649">
        <w:rPr>
          <w:sz w:val="23"/>
          <w:szCs w:val="23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BA0677" w:rsidRPr="00146649" w:rsidRDefault="00BA0677" w:rsidP="00BA067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146649">
        <w:rPr>
          <w:sz w:val="23"/>
          <w:szCs w:val="23"/>
        </w:rPr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BA0677" w:rsidRPr="00146649" w:rsidRDefault="00BA0677" w:rsidP="00BA0677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 w:rsidRPr="00146649">
        <w:rPr>
          <w:sz w:val="23"/>
          <w:szCs w:val="23"/>
        </w:rPr>
        <w:t>__________________</w:t>
      </w:r>
      <w:r w:rsidRPr="00146649">
        <w:rPr>
          <w:sz w:val="23"/>
          <w:szCs w:val="23"/>
          <w:u w:val="single"/>
        </w:rPr>
        <w:t>не</w:t>
      </w:r>
      <w:proofErr w:type="spellEnd"/>
      <w:r w:rsidRPr="00146649">
        <w:rPr>
          <w:sz w:val="23"/>
          <w:szCs w:val="23"/>
          <w:u w:val="single"/>
        </w:rPr>
        <w:t xml:space="preserve"> поступали</w:t>
      </w:r>
      <w:r w:rsidRPr="00146649">
        <w:rPr>
          <w:sz w:val="23"/>
          <w:szCs w:val="23"/>
        </w:rPr>
        <w:t>_____________________________________</w:t>
      </w:r>
    </w:p>
    <w:p w:rsidR="00BA0677" w:rsidRPr="00146649" w:rsidRDefault="00BA0677" w:rsidP="00BA067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146649">
        <w:rPr>
          <w:sz w:val="23"/>
          <w:szCs w:val="23"/>
        </w:rPr>
        <w:tab/>
        <w:t xml:space="preserve">2) Содержание внесенных предложений и замечаний иных участников общественных обсуждений: </w:t>
      </w:r>
    </w:p>
    <w:p w:rsidR="00BA0677" w:rsidRPr="00146649" w:rsidRDefault="00BA0677" w:rsidP="00BA0677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 w:rsidRPr="00146649">
        <w:rPr>
          <w:sz w:val="23"/>
          <w:szCs w:val="23"/>
        </w:rPr>
        <w:t>___________________</w:t>
      </w:r>
      <w:r w:rsidRPr="00146649">
        <w:rPr>
          <w:sz w:val="23"/>
          <w:szCs w:val="23"/>
          <w:u w:val="single"/>
        </w:rPr>
        <w:t>не</w:t>
      </w:r>
      <w:proofErr w:type="spellEnd"/>
      <w:r w:rsidRPr="00146649">
        <w:rPr>
          <w:sz w:val="23"/>
          <w:szCs w:val="23"/>
          <w:u w:val="single"/>
        </w:rPr>
        <w:t xml:space="preserve"> поступали</w:t>
      </w:r>
      <w:r w:rsidRPr="00146649">
        <w:rPr>
          <w:sz w:val="23"/>
          <w:szCs w:val="23"/>
        </w:rPr>
        <w:t>________________________________________</w:t>
      </w:r>
    </w:p>
    <w:p w:rsidR="00BA0677" w:rsidRPr="00146649" w:rsidRDefault="00BA0677" w:rsidP="00BA067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146649">
        <w:rPr>
          <w:sz w:val="23"/>
          <w:szCs w:val="23"/>
        </w:rPr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BA0677" w:rsidRPr="00146649" w:rsidRDefault="00BA0677" w:rsidP="00BA0677">
      <w:pPr>
        <w:autoSpaceDE w:val="0"/>
        <w:autoSpaceDN w:val="0"/>
        <w:adjustRightInd w:val="0"/>
        <w:rPr>
          <w:b/>
          <w:sz w:val="23"/>
          <w:szCs w:val="23"/>
          <w:u w:val="single"/>
        </w:rPr>
      </w:pPr>
      <w:r w:rsidRPr="00146649">
        <w:rPr>
          <w:sz w:val="23"/>
          <w:szCs w:val="23"/>
        </w:rPr>
        <w:t xml:space="preserve">        </w:t>
      </w:r>
      <w:r w:rsidRPr="00146649">
        <w:rPr>
          <w:b/>
          <w:sz w:val="23"/>
          <w:szCs w:val="23"/>
          <w:u w:val="single"/>
        </w:rPr>
        <w:t>Вывод по результатам общественных обсуждений:</w:t>
      </w:r>
    </w:p>
    <w:p w:rsidR="00BA0677" w:rsidRPr="00146649" w:rsidRDefault="00BA0677" w:rsidP="00BA0677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3"/>
          <w:szCs w:val="23"/>
        </w:rPr>
      </w:pPr>
      <w:r w:rsidRPr="00146649">
        <w:rPr>
          <w:sz w:val="23"/>
          <w:szCs w:val="23"/>
        </w:rPr>
        <w:t xml:space="preserve">       1. Общественные обсуждения по </w:t>
      </w:r>
      <w:r w:rsidRPr="00146649">
        <w:rPr>
          <w:bCs/>
          <w:sz w:val="23"/>
          <w:szCs w:val="23"/>
        </w:rPr>
        <w:t xml:space="preserve">проекту </w:t>
      </w:r>
      <w:r w:rsidRPr="00146649">
        <w:rPr>
          <w:bCs/>
          <w:color w:val="000000"/>
          <w:sz w:val="23"/>
          <w:szCs w:val="23"/>
        </w:rPr>
        <w:t xml:space="preserve">внесения изменений в Правила землепользования и </w:t>
      </w:r>
      <w:proofErr w:type="gramStart"/>
      <w:r w:rsidRPr="00146649">
        <w:rPr>
          <w:bCs/>
          <w:color w:val="000000"/>
          <w:sz w:val="23"/>
          <w:szCs w:val="23"/>
        </w:rPr>
        <w:t>застройки города</w:t>
      </w:r>
      <w:proofErr w:type="gramEnd"/>
      <w:r w:rsidRPr="00146649">
        <w:rPr>
          <w:bCs/>
          <w:color w:val="000000"/>
          <w:sz w:val="23"/>
          <w:szCs w:val="23"/>
        </w:rPr>
        <w:t xml:space="preserve"> Куйбышева Куйбышевского района Новосибирской области </w:t>
      </w:r>
      <w:r w:rsidRPr="00146649">
        <w:rPr>
          <w:bCs/>
          <w:sz w:val="23"/>
          <w:szCs w:val="23"/>
        </w:rPr>
        <w:t>считать состоявшимися.</w:t>
      </w:r>
    </w:p>
    <w:p w:rsidR="00BA0677" w:rsidRPr="00146649" w:rsidRDefault="00BA0677" w:rsidP="00BA0677">
      <w:pPr>
        <w:jc w:val="both"/>
        <w:rPr>
          <w:sz w:val="23"/>
          <w:szCs w:val="23"/>
        </w:rPr>
      </w:pPr>
      <w:r w:rsidRPr="00146649">
        <w:rPr>
          <w:b/>
          <w:bCs/>
          <w:sz w:val="23"/>
          <w:szCs w:val="23"/>
        </w:rPr>
        <w:t xml:space="preserve">       </w:t>
      </w:r>
      <w:r w:rsidRPr="00146649">
        <w:rPr>
          <w:bCs/>
          <w:sz w:val="23"/>
          <w:szCs w:val="23"/>
        </w:rPr>
        <w:t>2. </w:t>
      </w:r>
      <w:proofErr w:type="gramStart"/>
      <w:r w:rsidRPr="00146649">
        <w:rPr>
          <w:color w:val="000000"/>
          <w:sz w:val="23"/>
          <w:szCs w:val="23"/>
        </w:rPr>
        <w:t>Для рассмотрения на очередной сессии Совета депутатов города Куйбышева направить в Совет депутатов города Куйбышева Куйбышевского района Новосибирской области проект</w:t>
      </w:r>
      <w:r w:rsidRPr="00146649">
        <w:rPr>
          <w:bCs/>
          <w:sz w:val="23"/>
          <w:szCs w:val="23"/>
        </w:rPr>
        <w:t xml:space="preserve"> </w:t>
      </w:r>
      <w:r w:rsidRPr="00146649">
        <w:rPr>
          <w:bCs/>
          <w:color w:val="000000"/>
          <w:sz w:val="23"/>
          <w:szCs w:val="23"/>
        </w:rPr>
        <w:t xml:space="preserve">внесения изменений в Правила землепользования и застройки города Куйбышева Куйбышевского района Новосибирской области </w:t>
      </w:r>
      <w:r w:rsidRPr="00146649">
        <w:rPr>
          <w:color w:val="000000"/>
          <w:sz w:val="23"/>
          <w:szCs w:val="23"/>
        </w:rPr>
        <w:t xml:space="preserve">в </w:t>
      </w:r>
      <w:r w:rsidRPr="00146649">
        <w:rPr>
          <w:sz w:val="23"/>
          <w:szCs w:val="23"/>
        </w:rPr>
        <w:t>части внесения следующих изменений:</w:t>
      </w:r>
      <w:r w:rsidRPr="00146649">
        <w:rPr>
          <w:color w:val="000000"/>
          <w:sz w:val="23"/>
          <w:szCs w:val="23"/>
        </w:rPr>
        <w:t xml:space="preserve"> главу 12 Правил землепользования и застройки города Куйбышева Куйбышевского района Новосибирской области  дополнить пунктом 12.9 </w:t>
      </w:r>
      <w:r w:rsidRPr="00146649">
        <w:rPr>
          <w:sz w:val="23"/>
          <w:szCs w:val="23"/>
        </w:rPr>
        <w:t>в следующей редакции:</w:t>
      </w:r>
      <w:proofErr w:type="gramEnd"/>
    </w:p>
    <w:p w:rsidR="00BA0677" w:rsidRPr="00146649" w:rsidRDefault="00BA0677" w:rsidP="00BA0677">
      <w:pPr>
        <w:jc w:val="both"/>
        <w:rPr>
          <w:sz w:val="23"/>
          <w:szCs w:val="23"/>
        </w:rPr>
      </w:pPr>
      <w:r w:rsidRPr="00146649">
        <w:rPr>
          <w:color w:val="000000"/>
          <w:sz w:val="23"/>
          <w:szCs w:val="23"/>
          <w:shd w:val="clear" w:color="auto" w:fill="FFFFFF"/>
        </w:rPr>
        <w:t xml:space="preserve">     «12.9. </w:t>
      </w:r>
      <w:proofErr w:type="gramStart"/>
      <w:r w:rsidRPr="00146649">
        <w:rPr>
          <w:color w:val="000000"/>
          <w:sz w:val="23"/>
          <w:szCs w:val="23"/>
          <w:shd w:val="clear" w:color="auto" w:fill="FFFFFF"/>
        </w:rPr>
        <w:t xml:space="preserve">Предельные минимальные и максимальные размеры ранее учтенных земельных участков для определения их границ в установленном законом порядке соответствует фактическому, согласно правоустанавливающим и </w:t>
      </w:r>
      <w:proofErr w:type="spellStart"/>
      <w:r w:rsidRPr="00146649">
        <w:rPr>
          <w:color w:val="000000"/>
          <w:sz w:val="23"/>
          <w:szCs w:val="23"/>
          <w:shd w:val="clear" w:color="auto" w:fill="FFFFFF"/>
        </w:rPr>
        <w:t>правоутверждающим</w:t>
      </w:r>
      <w:proofErr w:type="spellEnd"/>
      <w:r w:rsidRPr="00146649">
        <w:rPr>
          <w:color w:val="000000"/>
          <w:sz w:val="23"/>
          <w:szCs w:val="23"/>
          <w:shd w:val="clear" w:color="auto" w:fill="FFFFFF"/>
        </w:rPr>
        <w:t xml:space="preserve"> документам на земельные участки, в условиях реконструкции сложившейся застройки – по сложившемуся землепользованию с учетом технических регламентов.</w:t>
      </w:r>
      <w:proofErr w:type="gramEnd"/>
      <w:r w:rsidRPr="00146649">
        <w:rPr>
          <w:color w:val="000000"/>
          <w:sz w:val="23"/>
          <w:szCs w:val="23"/>
          <w:shd w:val="clear" w:color="auto" w:fill="FFFFFF"/>
        </w:rPr>
        <w:t xml:space="preserve"> Сверхнормативная площадь предоставляется при условии, что она в силу сложившейся планировки территории не может быть использована и зарегистрирована в качестве самостоятельного земельного участка в соответствии с градостроительным регламентом, в размере не более минимальных норм земельного участка</w:t>
      </w:r>
      <w:proofErr w:type="gramStart"/>
      <w:r w:rsidRPr="00146649">
        <w:rPr>
          <w:color w:val="000000"/>
          <w:sz w:val="23"/>
          <w:szCs w:val="23"/>
          <w:shd w:val="clear" w:color="auto" w:fill="FFFFFF"/>
        </w:rPr>
        <w:t>.»</w:t>
      </w:r>
      <w:r w:rsidRPr="00146649">
        <w:rPr>
          <w:sz w:val="23"/>
          <w:szCs w:val="23"/>
        </w:rPr>
        <w:t xml:space="preserve">      </w:t>
      </w:r>
      <w:proofErr w:type="gramEnd"/>
    </w:p>
    <w:p w:rsidR="00BA0677" w:rsidRPr="00146649" w:rsidRDefault="00BA0677" w:rsidP="00BA0677">
      <w:pPr>
        <w:jc w:val="both"/>
        <w:rPr>
          <w:color w:val="000000"/>
          <w:sz w:val="23"/>
          <w:szCs w:val="23"/>
        </w:rPr>
      </w:pPr>
    </w:p>
    <w:p w:rsidR="00BA0677" w:rsidRPr="00146649" w:rsidRDefault="00BA0677" w:rsidP="00BA0677">
      <w:pPr>
        <w:tabs>
          <w:tab w:val="left" w:pos="480"/>
          <w:tab w:val="left" w:pos="600"/>
        </w:tabs>
        <w:jc w:val="both"/>
        <w:rPr>
          <w:color w:val="000000"/>
          <w:sz w:val="23"/>
          <w:szCs w:val="23"/>
        </w:rPr>
      </w:pPr>
      <w:r w:rsidRPr="00146649">
        <w:rPr>
          <w:color w:val="000000"/>
          <w:sz w:val="23"/>
          <w:szCs w:val="23"/>
        </w:rPr>
        <w:t xml:space="preserve">Председатель собрания участников </w:t>
      </w:r>
    </w:p>
    <w:p w:rsidR="00BA0677" w:rsidRPr="00146649" w:rsidRDefault="00BA0677" w:rsidP="00BA0677">
      <w:pPr>
        <w:tabs>
          <w:tab w:val="left" w:pos="480"/>
          <w:tab w:val="left" w:pos="600"/>
        </w:tabs>
        <w:jc w:val="both"/>
        <w:rPr>
          <w:color w:val="000000"/>
          <w:sz w:val="23"/>
          <w:szCs w:val="23"/>
        </w:rPr>
      </w:pPr>
      <w:r w:rsidRPr="00146649">
        <w:rPr>
          <w:color w:val="000000"/>
          <w:sz w:val="23"/>
          <w:szCs w:val="23"/>
        </w:rPr>
        <w:t>общественных обсуждений, глава</w:t>
      </w:r>
    </w:p>
    <w:p w:rsidR="00BA0677" w:rsidRPr="00146649" w:rsidRDefault="00BA0677" w:rsidP="00BA0677">
      <w:pPr>
        <w:tabs>
          <w:tab w:val="left" w:pos="480"/>
          <w:tab w:val="left" w:pos="600"/>
        </w:tabs>
        <w:jc w:val="both"/>
        <w:rPr>
          <w:color w:val="000000"/>
          <w:sz w:val="23"/>
          <w:szCs w:val="23"/>
        </w:rPr>
      </w:pPr>
      <w:r w:rsidRPr="00146649">
        <w:rPr>
          <w:color w:val="000000"/>
          <w:sz w:val="23"/>
          <w:szCs w:val="23"/>
        </w:rPr>
        <w:t>города Куйбышева Куйбышевского</w:t>
      </w:r>
    </w:p>
    <w:p w:rsidR="00BA0677" w:rsidRDefault="00BA0677" w:rsidP="00BA0677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146649">
        <w:rPr>
          <w:color w:val="000000"/>
          <w:sz w:val="23"/>
          <w:szCs w:val="23"/>
        </w:rPr>
        <w:t xml:space="preserve">района Новосибирской области                        ______________                              </w:t>
      </w:r>
      <w:r w:rsidRPr="00146649">
        <w:rPr>
          <w:sz w:val="23"/>
          <w:szCs w:val="23"/>
          <w:u w:val="single"/>
        </w:rPr>
        <w:t>А.А. Андронов</w:t>
      </w:r>
      <w:r>
        <w:rPr>
          <w:color w:val="000000"/>
          <w:sz w:val="26"/>
          <w:szCs w:val="26"/>
        </w:rPr>
        <w:t xml:space="preserve">               </w:t>
      </w:r>
    </w:p>
    <w:p w:rsidR="00BA0677" w:rsidRPr="0043181B" w:rsidRDefault="00BA0677" w:rsidP="00BA0677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  <w:sz w:val="16"/>
          <w:szCs w:val="16"/>
        </w:rPr>
      </w:pPr>
      <w:r w:rsidRPr="0043181B">
        <w:rPr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</w:t>
      </w:r>
      <w:r w:rsidRPr="0043181B">
        <w:rPr>
          <w:color w:val="000000"/>
          <w:sz w:val="20"/>
          <w:szCs w:val="20"/>
        </w:rPr>
        <w:t xml:space="preserve"> </w:t>
      </w:r>
      <w:r w:rsidRPr="0043181B">
        <w:rPr>
          <w:i/>
          <w:color w:val="000000"/>
          <w:sz w:val="20"/>
          <w:szCs w:val="20"/>
        </w:rPr>
        <w:t xml:space="preserve">(подпись)                             </w:t>
      </w:r>
      <w:r>
        <w:rPr>
          <w:i/>
          <w:color w:val="000000"/>
          <w:sz w:val="20"/>
          <w:szCs w:val="20"/>
        </w:rPr>
        <w:t xml:space="preserve">      </w:t>
      </w:r>
      <w:r w:rsidRPr="0043181B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            </w:t>
      </w:r>
      <w:r w:rsidRPr="0043181B">
        <w:rPr>
          <w:i/>
          <w:color w:val="000000"/>
          <w:sz w:val="20"/>
          <w:szCs w:val="20"/>
        </w:rPr>
        <w:t>(Ф.И.О.)</w:t>
      </w:r>
    </w:p>
    <w:p w:rsidR="00A55472" w:rsidRDefault="00A55472" w:rsidP="00BA0677"/>
    <w:sectPr w:rsidR="00A55472" w:rsidSect="00BA0677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A0677"/>
    <w:rsid w:val="00A55472"/>
    <w:rsid w:val="00BA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BA0677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A06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BA067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2025-02-07T01:57:00Z</dcterms:created>
  <dcterms:modified xsi:type="dcterms:W3CDTF">2025-02-07T01:58:00Z</dcterms:modified>
</cp:coreProperties>
</file>