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A9" w:rsidRDefault="000709A9" w:rsidP="000709A9">
      <w:pPr>
        <w:pStyle w:val="a3"/>
        <w:shd w:val="clear" w:color="auto" w:fill="FFFFFF"/>
        <w:spacing w:after="0" w:afterAutospacing="0"/>
        <w:jc w:val="center"/>
        <w:textAlignment w:val="baseline"/>
      </w:pPr>
      <w:r>
        <w:rPr>
          <w:rStyle w:val="a4"/>
        </w:rPr>
        <w:t>Извещение о предстоящем заключении</w:t>
      </w:r>
    </w:p>
    <w:p w:rsidR="000709A9" w:rsidRDefault="000709A9" w:rsidP="000709A9">
      <w:pPr>
        <w:pStyle w:val="a3"/>
        <w:shd w:val="clear" w:color="auto" w:fill="FFFFFF"/>
        <w:spacing w:after="0" w:afterAutospacing="0"/>
        <w:jc w:val="center"/>
        <w:textAlignment w:val="baseline"/>
      </w:pPr>
      <w:r>
        <w:rPr>
          <w:rStyle w:val="a4"/>
        </w:rPr>
        <w:t>Договора на размещение нестационарного торгового объекта</w:t>
      </w:r>
    </w:p>
    <w:p w:rsidR="000709A9" w:rsidRDefault="000709A9" w:rsidP="000709A9">
      <w:pPr>
        <w:pStyle w:val="a3"/>
        <w:shd w:val="clear" w:color="auto" w:fill="FFFFFF"/>
        <w:spacing w:after="0" w:afterAutospacing="0"/>
        <w:jc w:val="center"/>
        <w:textAlignment w:val="baseline"/>
      </w:pPr>
      <w:r>
        <w:rPr>
          <w:rStyle w:val="a4"/>
        </w:rPr>
        <w:t>от 17.04.2025 № 2025 – 09</w:t>
      </w:r>
    </w:p>
    <w:p w:rsidR="000709A9" w:rsidRDefault="000709A9" w:rsidP="000709A9">
      <w:pPr>
        <w:pStyle w:val="a3"/>
        <w:shd w:val="clear" w:color="auto" w:fill="FFFFFF"/>
        <w:spacing w:after="0" w:afterAutospacing="0"/>
        <w:jc w:val="center"/>
        <w:textAlignment w:val="baseline"/>
      </w:pPr>
      <w:r>
        <w:t> </w:t>
      </w:r>
    </w:p>
    <w:p w:rsidR="000709A9" w:rsidRDefault="000709A9" w:rsidP="000709A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             </w:t>
      </w:r>
      <w:r w:rsidRPr="00E97DCE">
        <w:rPr>
          <w:rFonts w:ascii="Times New Roman" w:hAnsi="Times New Roman" w:cs="Times New Roman"/>
          <w:sz w:val="24"/>
          <w:szCs w:val="24"/>
        </w:rPr>
        <w:t>В соответствии с Положением о размещении  нестационарных торговых объектов на территории города Куйбышева Куйбышевского района Новосибирской области, утвержденным Решением сессии Совета депутатов города Куйбышева Куйбышевского муниципального Новосибирской области от 26.04.2021 № 527, схемой размещения нестационарных торговых объектов на территории города Куйбышева Куйбышевского района Новосибирской области, утвержденной постановлением администрации города Куйбышева от 28.04.2021 № 395 (далее – Схема), администрация города Куйбышева Куйбышевского района Новосибирской области уведомляет о предстоящем заключении договора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размещение нестационарн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709A9" w:rsidRPr="00E97DCE" w:rsidRDefault="000709A9" w:rsidP="000709A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09A9" w:rsidRDefault="000709A9" w:rsidP="000709A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тип НТО: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торговый павильон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площадь НТО: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E97DCE">
        <w:rPr>
          <w:rFonts w:ascii="Times New Roman" w:hAnsi="Times New Roman" w:cs="Times New Roman"/>
          <w:sz w:val="24"/>
          <w:szCs w:val="24"/>
        </w:rPr>
        <w:t>месторасположение: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7DCE">
        <w:rPr>
          <w:rFonts w:ascii="Times New Roman" w:hAnsi="Times New Roman" w:cs="Times New Roman"/>
          <w:sz w:val="24"/>
          <w:szCs w:val="24"/>
        </w:rPr>
        <w:t>Новосибирская область, г</w:t>
      </w:r>
      <w:r>
        <w:rPr>
          <w:rFonts w:ascii="Times New Roman" w:hAnsi="Times New Roman" w:cs="Times New Roman"/>
          <w:sz w:val="24"/>
          <w:szCs w:val="24"/>
        </w:rPr>
        <w:t>ород</w:t>
      </w:r>
      <w:r w:rsidRPr="00E97DCE">
        <w:rPr>
          <w:rFonts w:ascii="Times New Roman" w:hAnsi="Times New Roman" w:cs="Times New Roman"/>
          <w:sz w:val="24"/>
          <w:szCs w:val="24"/>
        </w:rPr>
        <w:t xml:space="preserve"> Куйбышев</w:t>
      </w:r>
      <w:r>
        <w:rPr>
          <w:rFonts w:ascii="Times New Roman" w:hAnsi="Times New Roman" w:cs="Times New Roman"/>
          <w:sz w:val="24"/>
          <w:szCs w:val="24"/>
        </w:rPr>
        <w:t xml:space="preserve">, улица Закраевского, </w:t>
      </w:r>
      <w:r>
        <w:rPr>
          <w:rFonts w:ascii="Times New Roman" w:hAnsi="Times New Roman" w:cs="Times New Roman"/>
          <w:sz w:val="24"/>
          <w:szCs w:val="24"/>
        </w:rPr>
        <w:t>напротив дома 21 квартала 11</w:t>
      </w:r>
      <w:r>
        <w:rPr>
          <w:rFonts w:ascii="Times New Roman" w:hAnsi="Times New Roman" w:cs="Times New Roman"/>
          <w:sz w:val="24"/>
          <w:szCs w:val="24"/>
        </w:rPr>
        <w:t xml:space="preserve"> место №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DCE">
        <w:rPr>
          <w:rFonts w:ascii="Times New Roman" w:hAnsi="Times New Roman" w:cs="Times New Roman"/>
          <w:sz w:val="24"/>
          <w:szCs w:val="24"/>
        </w:rPr>
        <w:t xml:space="preserve"> в соответствии со Схемой;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7DCE">
        <w:rPr>
          <w:rFonts w:ascii="Times New Roman" w:hAnsi="Times New Roman" w:cs="Times New Roman"/>
          <w:sz w:val="24"/>
          <w:szCs w:val="24"/>
        </w:rPr>
        <w:t>назначение НТО (Реализуемый ассортимент):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торговля промышленными товарами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рок заключения договора -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 года</w:t>
      </w:r>
      <w:bookmarkStart w:id="0" w:name="_GoBack"/>
      <w:bookmarkEnd w:id="0"/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09A9" w:rsidRDefault="000709A9" w:rsidP="000709A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09A9" w:rsidRPr="00232236" w:rsidRDefault="000709A9" w:rsidP="000709A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DCE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заключении договора 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размещение нестационарного торгового объекта</w:t>
      </w:r>
      <w:r w:rsidRPr="00E97DCE">
        <w:rPr>
          <w:rFonts w:ascii="Times New Roman" w:hAnsi="Times New Roman" w:cs="Times New Roman"/>
          <w:sz w:val="24"/>
          <w:szCs w:val="24"/>
        </w:rPr>
        <w:t xml:space="preserve"> в течение 7 календарных дней со дня опубликования настоящего извещения вправе подавать заявления о намерении участвовать в аукционе на заключение договора 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размещение нестационарного торгового объекта</w:t>
      </w:r>
      <w:r w:rsidRPr="00E97DCE">
        <w:rPr>
          <w:rFonts w:ascii="Times New Roman" w:hAnsi="Times New Roman" w:cs="Times New Roman"/>
          <w:sz w:val="24"/>
          <w:szCs w:val="24"/>
        </w:rPr>
        <w:t>.</w:t>
      </w:r>
      <w:r w:rsidRPr="00232236">
        <w:t xml:space="preserve"> </w:t>
      </w:r>
      <w:r w:rsidRPr="00232236">
        <w:rPr>
          <w:rFonts w:ascii="Times New Roman" w:hAnsi="Times New Roman" w:cs="Times New Roman"/>
          <w:sz w:val="24"/>
          <w:szCs w:val="24"/>
        </w:rPr>
        <w:t xml:space="preserve">Заявления подаются по адресу: НСО, г. Куйбышев, ул. </w:t>
      </w:r>
      <w:proofErr w:type="spellStart"/>
      <w:r w:rsidRPr="00232236">
        <w:rPr>
          <w:rFonts w:ascii="Times New Roman" w:hAnsi="Times New Roman" w:cs="Times New Roman"/>
          <w:sz w:val="24"/>
          <w:szCs w:val="24"/>
        </w:rPr>
        <w:t>Краскома</w:t>
      </w:r>
      <w:proofErr w:type="spellEnd"/>
      <w:r w:rsidRPr="00232236">
        <w:rPr>
          <w:rFonts w:ascii="Times New Roman" w:hAnsi="Times New Roman" w:cs="Times New Roman"/>
          <w:sz w:val="24"/>
          <w:szCs w:val="24"/>
        </w:rPr>
        <w:t xml:space="preserve">, 37, </w:t>
      </w:r>
      <w:proofErr w:type="spellStart"/>
      <w:r w:rsidRPr="0023223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32236">
        <w:rPr>
          <w:rFonts w:ascii="Times New Roman" w:hAnsi="Times New Roman" w:cs="Times New Roman"/>
          <w:sz w:val="24"/>
          <w:szCs w:val="24"/>
        </w:rPr>
        <w:t>. 6.</w:t>
      </w:r>
    </w:p>
    <w:p w:rsidR="000709A9" w:rsidRPr="00E97DCE" w:rsidRDefault="000709A9" w:rsidP="000709A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9A9" w:rsidRDefault="000709A9" w:rsidP="000709A9">
      <w:pPr>
        <w:pStyle w:val="a3"/>
        <w:jc w:val="both"/>
      </w:pPr>
    </w:p>
    <w:p w:rsidR="000709A9" w:rsidRDefault="000709A9" w:rsidP="000709A9"/>
    <w:p w:rsidR="00F02A57" w:rsidRDefault="00F02A57"/>
    <w:sectPr w:rsidR="00F0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9"/>
    <w:rsid w:val="000709A9"/>
    <w:rsid w:val="00F0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EF6E"/>
  <w15:chartTrackingRefBased/>
  <w15:docId w15:val="{8813E4E9-57CA-44B3-9972-F8DC38C6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9A9"/>
    <w:rPr>
      <w:b/>
      <w:bCs/>
    </w:rPr>
  </w:style>
  <w:style w:type="paragraph" w:styleId="a5">
    <w:name w:val="No Spacing"/>
    <w:uiPriority w:val="1"/>
    <w:qFormat/>
    <w:rsid w:val="00070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2</cp:revision>
  <dcterms:created xsi:type="dcterms:W3CDTF">2025-04-17T01:20:00Z</dcterms:created>
  <dcterms:modified xsi:type="dcterms:W3CDTF">2025-04-17T01:30:00Z</dcterms:modified>
</cp:coreProperties>
</file>