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C3620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02 (1403)&#10;15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C3620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C28D2">
        <w:rPr>
          <w:rFonts w:ascii="Arial" w:hAnsi="Arial" w:cs="Arial"/>
          <w:b/>
          <w:sz w:val="20"/>
          <w:szCs w:val="20"/>
        </w:rPr>
        <w:t>0</w:t>
      </w:r>
      <w:r w:rsidR="00E02A45">
        <w:rPr>
          <w:rFonts w:ascii="Arial" w:hAnsi="Arial" w:cs="Arial"/>
          <w:b/>
          <w:sz w:val="20"/>
          <w:szCs w:val="20"/>
        </w:rPr>
        <w:t>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40</w:t>
      </w:r>
      <w:r w:rsidR="00E02A45">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4C28D2">
        <w:rPr>
          <w:rFonts w:ascii="Arial" w:hAnsi="Arial" w:cs="Arial"/>
          <w:b/>
          <w:sz w:val="20"/>
          <w:szCs w:val="20"/>
        </w:rPr>
        <w:t>1</w:t>
      </w:r>
      <w:r w:rsidR="00E02A45">
        <w:rPr>
          <w:rFonts w:ascii="Arial" w:hAnsi="Arial" w:cs="Arial"/>
          <w:b/>
          <w:sz w:val="20"/>
          <w:szCs w:val="20"/>
        </w:rPr>
        <w:t>5</w:t>
      </w:r>
      <w:r w:rsidR="00523C4D">
        <w:rPr>
          <w:rFonts w:ascii="Arial" w:hAnsi="Arial" w:cs="Arial"/>
          <w:b/>
          <w:sz w:val="20"/>
          <w:szCs w:val="20"/>
        </w:rPr>
        <w:t xml:space="preserve"> </w:t>
      </w:r>
      <w:r w:rsidR="004C28D2">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290330" w:rsidRPr="0032314F" w:rsidTr="00D67B04">
        <w:trPr>
          <w:trHeight w:val="673"/>
        </w:trPr>
        <w:tc>
          <w:tcPr>
            <w:tcW w:w="290" w:type="pct"/>
            <w:shd w:val="clear" w:color="auto" w:fill="auto"/>
          </w:tcPr>
          <w:p w:rsidR="00290330" w:rsidRDefault="00290330" w:rsidP="00290330">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290330" w:rsidRPr="0056715B" w:rsidRDefault="00E02A45" w:rsidP="00171A4E">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15.01</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28</w:t>
            </w:r>
            <w:r w:rsidRPr="00333B54">
              <w:rPr>
                <w:rFonts w:ascii="Arial" w:hAnsi="Arial" w:cs="Arial"/>
                <w:b/>
                <w:sz w:val="20"/>
                <w:szCs w:val="20"/>
              </w:rPr>
              <w:t xml:space="preserve"> </w:t>
            </w:r>
            <w:r w:rsidRPr="00F52D5C">
              <w:rPr>
                <w:rFonts w:ascii="Arial" w:hAnsi="Arial" w:cs="Arial"/>
                <w:sz w:val="20"/>
                <w:szCs w:val="20"/>
              </w:rPr>
              <w:t>«</w:t>
            </w:r>
            <w:r w:rsidRPr="00E02A45">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26.02.2021 № 166 «Об условиях оплаты труда руководителей, их заместителей, главных бухгалтеров муниципальных унитарных предприятий города Куйбышева Куйбышевского района Новосибирской области, а также о размере предельного уровня соотношения среднемесячной заработной платы руководителей, их заместителей, главных бухгалтеров и среднемесячной заработной платы работников муниципальных унитарных предприятий города Куйбышева Куйбышевского района Новосибирской области»</w:t>
            </w:r>
          </w:p>
        </w:tc>
        <w:tc>
          <w:tcPr>
            <w:tcW w:w="290" w:type="pct"/>
            <w:shd w:val="clear" w:color="auto" w:fill="auto"/>
          </w:tcPr>
          <w:p w:rsidR="00290330" w:rsidRPr="002402CE" w:rsidRDefault="00290330" w:rsidP="00290330">
            <w:pPr>
              <w:tabs>
                <w:tab w:val="left" w:pos="9071"/>
              </w:tabs>
              <w:ind w:left="-107" w:right="-143"/>
              <w:jc w:val="center"/>
              <w:rPr>
                <w:rFonts w:ascii="Arial" w:hAnsi="Arial" w:cs="Arial"/>
                <w:sz w:val="20"/>
                <w:szCs w:val="20"/>
              </w:rPr>
            </w:pPr>
            <w:r w:rsidRPr="002402CE">
              <w:rPr>
                <w:rFonts w:ascii="Arial" w:hAnsi="Arial" w:cs="Arial"/>
                <w:sz w:val="20"/>
                <w:szCs w:val="20"/>
              </w:rPr>
              <w:t>03</w:t>
            </w:r>
          </w:p>
        </w:tc>
      </w:tr>
    </w:tbl>
    <w:p w:rsidR="00115B7E" w:rsidRDefault="00115B7E" w:rsidP="00034B79">
      <w:pPr>
        <w:jc w:val="both"/>
        <w:rPr>
          <w:rFonts w:ascii="Arial" w:hAnsi="Arial" w:cs="Arial"/>
          <w:sz w:val="20"/>
          <w:szCs w:val="20"/>
        </w:rPr>
      </w:pPr>
    </w:p>
    <w:p w:rsidR="00F4218B" w:rsidRDefault="00F4218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8B3A14" w:rsidRPr="002402CE" w:rsidTr="004A6DF7">
        <w:trPr>
          <w:trHeight w:val="407"/>
        </w:trPr>
        <w:tc>
          <w:tcPr>
            <w:tcW w:w="290" w:type="pct"/>
            <w:shd w:val="clear" w:color="auto" w:fill="auto"/>
          </w:tcPr>
          <w:p w:rsidR="008B3A14" w:rsidRDefault="008B3A14" w:rsidP="00A017D1">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8B3A14" w:rsidRPr="0056715B" w:rsidRDefault="00E02A45" w:rsidP="00A017D1">
            <w:pPr>
              <w:tabs>
                <w:tab w:val="left" w:pos="4860"/>
              </w:tabs>
              <w:jc w:val="both"/>
              <w:rPr>
                <w:rFonts w:ascii="Arial" w:hAnsi="Arial" w:cs="Arial"/>
                <w:sz w:val="20"/>
                <w:szCs w:val="20"/>
              </w:rPr>
            </w:pPr>
            <w:r w:rsidRPr="00E02A45">
              <w:rPr>
                <w:rFonts w:ascii="Arial" w:eastAsiaTheme="minorHAnsi" w:hAnsi="Arial" w:cs="Arial"/>
                <w:b/>
                <w:sz w:val="20"/>
                <w:szCs w:val="20"/>
                <w:lang w:eastAsia="en-US"/>
              </w:rPr>
              <w:t>ИНФОРМАЦИОННОЕ СООБЩЕНИЕ</w:t>
            </w:r>
            <w:r>
              <w:rPr>
                <w:rFonts w:ascii="Arial" w:hAnsi="Arial" w:cs="Arial"/>
                <w:b/>
                <w:spacing w:val="2"/>
                <w:sz w:val="20"/>
                <w:szCs w:val="20"/>
              </w:rPr>
              <w:t xml:space="preserve"> </w:t>
            </w:r>
            <w:r w:rsidRPr="001E3C09">
              <w:rPr>
                <w:rFonts w:ascii="Arial" w:hAnsi="Arial" w:cs="Arial"/>
                <w:sz w:val="20"/>
                <w:szCs w:val="20"/>
                <w:lang w:eastAsia="ar-SA"/>
              </w:rPr>
              <w:t xml:space="preserve">о </w:t>
            </w:r>
            <w:r>
              <w:rPr>
                <w:rFonts w:ascii="Arial" w:hAnsi="Arial" w:cs="Arial"/>
                <w:sz w:val="20"/>
                <w:szCs w:val="20"/>
                <w:lang w:eastAsia="ar-SA"/>
              </w:rPr>
              <w:t>результатах аукциона</w:t>
            </w:r>
          </w:p>
        </w:tc>
        <w:tc>
          <w:tcPr>
            <w:tcW w:w="290" w:type="pct"/>
            <w:shd w:val="clear" w:color="auto" w:fill="auto"/>
          </w:tcPr>
          <w:p w:rsidR="008B3A14" w:rsidRPr="002402CE" w:rsidRDefault="00E02A45" w:rsidP="004A6DF7">
            <w:pPr>
              <w:tabs>
                <w:tab w:val="left" w:pos="9071"/>
              </w:tabs>
              <w:ind w:left="-107" w:right="-143"/>
              <w:jc w:val="center"/>
              <w:rPr>
                <w:rFonts w:ascii="Arial" w:hAnsi="Arial" w:cs="Arial"/>
                <w:sz w:val="20"/>
                <w:szCs w:val="20"/>
              </w:rPr>
            </w:pPr>
            <w:r>
              <w:rPr>
                <w:rFonts w:ascii="Arial" w:hAnsi="Arial" w:cs="Arial"/>
                <w:sz w:val="20"/>
                <w:szCs w:val="20"/>
              </w:rPr>
              <w:t>04</w:t>
            </w:r>
          </w:p>
        </w:tc>
      </w:tr>
      <w:tr w:rsidR="00E02A45" w:rsidRPr="002402CE" w:rsidTr="004A6DF7">
        <w:trPr>
          <w:trHeight w:val="407"/>
        </w:trPr>
        <w:tc>
          <w:tcPr>
            <w:tcW w:w="290" w:type="pct"/>
            <w:shd w:val="clear" w:color="auto" w:fill="auto"/>
          </w:tcPr>
          <w:p w:rsidR="00E02A45" w:rsidRDefault="00E02A45" w:rsidP="00A017D1">
            <w:pPr>
              <w:tabs>
                <w:tab w:val="left" w:pos="9071"/>
              </w:tabs>
              <w:ind w:right="-143"/>
              <w:jc w:val="both"/>
              <w:rPr>
                <w:rFonts w:ascii="Arial" w:hAnsi="Arial" w:cs="Arial"/>
                <w:b/>
                <w:sz w:val="20"/>
                <w:szCs w:val="20"/>
              </w:rPr>
            </w:pPr>
            <w:r>
              <w:rPr>
                <w:rFonts w:ascii="Arial" w:hAnsi="Arial" w:cs="Arial"/>
                <w:b/>
                <w:sz w:val="20"/>
                <w:szCs w:val="20"/>
              </w:rPr>
              <w:t>3.2.</w:t>
            </w:r>
          </w:p>
        </w:tc>
        <w:tc>
          <w:tcPr>
            <w:tcW w:w="4420" w:type="pct"/>
            <w:shd w:val="clear" w:color="auto" w:fill="auto"/>
          </w:tcPr>
          <w:p w:rsidR="00E02A45" w:rsidRPr="00E02A45" w:rsidRDefault="00A806BB" w:rsidP="00A017D1">
            <w:pPr>
              <w:tabs>
                <w:tab w:val="left" w:pos="4860"/>
              </w:tabs>
              <w:jc w:val="both"/>
              <w:rPr>
                <w:rFonts w:ascii="Arial" w:eastAsiaTheme="minorHAnsi" w:hAnsi="Arial" w:cs="Arial"/>
                <w:b/>
                <w:sz w:val="20"/>
                <w:szCs w:val="20"/>
                <w:lang w:eastAsia="en-US"/>
              </w:rPr>
            </w:pPr>
            <w:r w:rsidRPr="00A806BB">
              <w:rPr>
                <w:rFonts w:ascii="Arial" w:hAnsi="Arial" w:cs="Arial"/>
                <w:b/>
                <w:bCs/>
                <w:sz w:val="20"/>
                <w:szCs w:val="20"/>
                <w:lang w:eastAsia="ar-SA"/>
              </w:rPr>
              <w:t>ЗАКЛЮЧЕНИЕ</w:t>
            </w:r>
            <w:r>
              <w:rPr>
                <w:rFonts w:ascii="Arial" w:hAnsi="Arial" w:cs="Arial"/>
                <w:b/>
                <w:bCs/>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результатах общественных обсуждений</w:t>
            </w:r>
          </w:p>
        </w:tc>
        <w:tc>
          <w:tcPr>
            <w:tcW w:w="290" w:type="pct"/>
            <w:shd w:val="clear" w:color="auto" w:fill="auto"/>
          </w:tcPr>
          <w:p w:rsidR="00E02A45" w:rsidRDefault="00A806BB" w:rsidP="004A6DF7">
            <w:pPr>
              <w:tabs>
                <w:tab w:val="left" w:pos="9071"/>
              </w:tabs>
              <w:ind w:left="-107" w:right="-143"/>
              <w:jc w:val="center"/>
              <w:rPr>
                <w:rFonts w:ascii="Arial" w:hAnsi="Arial" w:cs="Arial"/>
                <w:sz w:val="20"/>
                <w:szCs w:val="20"/>
              </w:rPr>
            </w:pPr>
            <w:r>
              <w:rPr>
                <w:rFonts w:ascii="Arial" w:hAnsi="Arial" w:cs="Arial"/>
                <w:sz w:val="20"/>
                <w:szCs w:val="20"/>
              </w:rPr>
              <w:t>05</w:t>
            </w:r>
          </w:p>
        </w:tc>
      </w:tr>
    </w:tbl>
    <w:p w:rsidR="00234049" w:rsidRDefault="00234049"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7E6654" w:rsidRDefault="007E6654" w:rsidP="007D1A7B">
      <w:pPr>
        <w:rPr>
          <w:rFonts w:ascii="Arial" w:hAnsi="Arial" w:cs="Arial"/>
          <w:bCs/>
          <w:sz w:val="20"/>
          <w:szCs w:val="20"/>
        </w:rPr>
      </w:pPr>
    </w:p>
    <w:p w:rsidR="003C447A" w:rsidRDefault="003C447A" w:rsidP="007D1A7B">
      <w:pPr>
        <w:rPr>
          <w:rFonts w:ascii="Arial" w:hAnsi="Arial" w:cs="Arial"/>
          <w:bCs/>
          <w:sz w:val="20"/>
          <w:szCs w:val="20"/>
        </w:rPr>
      </w:pPr>
    </w:p>
    <w:p w:rsidR="007E6654" w:rsidRDefault="007E6654"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171A4E" w:rsidRDefault="00171A4E" w:rsidP="007D1A7B">
      <w:pPr>
        <w:rPr>
          <w:rFonts w:ascii="Arial" w:hAnsi="Arial" w:cs="Arial"/>
          <w:bCs/>
          <w:sz w:val="20"/>
          <w:szCs w:val="20"/>
        </w:rPr>
      </w:pPr>
    </w:p>
    <w:p w:rsidR="00A017D1" w:rsidRDefault="00A017D1" w:rsidP="007D1A7B">
      <w:pPr>
        <w:rPr>
          <w:rFonts w:ascii="Arial" w:hAnsi="Arial" w:cs="Arial"/>
          <w:bCs/>
          <w:sz w:val="20"/>
          <w:szCs w:val="20"/>
        </w:rPr>
      </w:pPr>
    </w:p>
    <w:p w:rsidR="00A017D1" w:rsidRDefault="00A017D1" w:rsidP="007D1A7B">
      <w:pPr>
        <w:rPr>
          <w:rFonts w:ascii="Arial" w:hAnsi="Arial" w:cs="Arial"/>
          <w:bCs/>
          <w:sz w:val="20"/>
          <w:szCs w:val="20"/>
        </w:rPr>
      </w:pPr>
    </w:p>
    <w:p w:rsidR="00171A4E" w:rsidRDefault="00171A4E" w:rsidP="007D1A7B">
      <w:pPr>
        <w:rPr>
          <w:rFonts w:ascii="Arial" w:hAnsi="Arial" w:cs="Arial"/>
          <w:bCs/>
          <w:sz w:val="20"/>
          <w:szCs w:val="20"/>
        </w:rPr>
      </w:pPr>
    </w:p>
    <w:p w:rsidR="00E02A45" w:rsidRDefault="00E02A45" w:rsidP="007D1A7B">
      <w:pPr>
        <w:rPr>
          <w:rFonts w:ascii="Arial" w:hAnsi="Arial" w:cs="Arial"/>
          <w:bCs/>
          <w:sz w:val="20"/>
          <w:szCs w:val="20"/>
        </w:rPr>
      </w:pPr>
    </w:p>
    <w:p w:rsidR="00E02A45" w:rsidRDefault="00E02A45" w:rsidP="007D1A7B">
      <w:pPr>
        <w:rPr>
          <w:rFonts w:ascii="Arial" w:hAnsi="Arial" w:cs="Arial"/>
          <w:bCs/>
          <w:sz w:val="20"/>
          <w:szCs w:val="20"/>
        </w:rPr>
      </w:pPr>
    </w:p>
    <w:p w:rsidR="00171A4E" w:rsidRDefault="00171A4E" w:rsidP="007D1A7B">
      <w:pPr>
        <w:rPr>
          <w:rFonts w:ascii="Arial" w:hAnsi="Arial" w:cs="Arial"/>
          <w:bCs/>
          <w:sz w:val="20"/>
          <w:szCs w:val="20"/>
        </w:rPr>
      </w:pPr>
    </w:p>
    <w:p w:rsidR="004A6DF7" w:rsidRDefault="004A6DF7" w:rsidP="007D1A7B">
      <w:pPr>
        <w:rPr>
          <w:rFonts w:ascii="Arial" w:hAnsi="Arial" w:cs="Arial"/>
          <w:bCs/>
          <w:sz w:val="20"/>
          <w:szCs w:val="20"/>
        </w:rPr>
      </w:pPr>
    </w:p>
    <w:p w:rsidR="00C05802" w:rsidRDefault="00C05802" w:rsidP="007D1A7B">
      <w:pPr>
        <w:rPr>
          <w:rFonts w:ascii="Arial" w:hAnsi="Arial" w:cs="Arial"/>
          <w:bCs/>
          <w:sz w:val="20"/>
          <w:szCs w:val="20"/>
        </w:rPr>
      </w:pPr>
    </w:p>
    <w:p w:rsidR="00A806BB" w:rsidRDefault="00A806BB" w:rsidP="007D1A7B">
      <w:pPr>
        <w:rPr>
          <w:rFonts w:ascii="Arial" w:hAnsi="Arial" w:cs="Arial"/>
          <w:bCs/>
          <w:sz w:val="20"/>
          <w:szCs w:val="20"/>
        </w:rPr>
      </w:pPr>
    </w:p>
    <w:p w:rsidR="00A806BB" w:rsidRDefault="00A806BB" w:rsidP="007D1A7B">
      <w:pPr>
        <w:rPr>
          <w:rFonts w:ascii="Arial" w:hAnsi="Arial" w:cs="Arial"/>
          <w:bCs/>
          <w:sz w:val="20"/>
          <w:szCs w:val="20"/>
        </w:rPr>
      </w:pPr>
    </w:p>
    <w:p w:rsidR="00A806BB" w:rsidRDefault="00A806BB" w:rsidP="007D1A7B">
      <w:pPr>
        <w:rPr>
          <w:rFonts w:ascii="Arial" w:hAnsi="Arial" w:cs="Arial"/>
          <w:bCs/>
          <w:sz w:val="20"/>
          <w:szCs w:val="20"/>
        </w:rPr>
      </w:pPr>
    </w:p>
    <w:p w:rsidR="002D2173" w:rsidRDefault="002D2173" w:rsidP="002D2173">
      <w:pPr>
        <w:rPr>
          <w:rFonts w:ascii="Arial" w:hAnsi="Arial" w:cs="Arial"/>
          <w:b/>
          <w:spacing w:val="1"/>
          <w:sz w:val="20"/>
          <w:szCs w:val="20"/>
        </w:rPr>
      </w:pPr>
    </w:p>
    <w:p w:rsidR="00674AB2" w:rsidRDefault="00674AB2" w:rsidP="00C95CEB">
      <w:pPr>
        <w:rPr>
          <w:rFonts w:ascii="Arial" w:hAnsi="Arial" w:cs="Arial"/>
          <w:b/>
          <w:spacing w:val="1"/>
          <w:sz w:val="20"/>
          <w:szCs w:val="20"/>
        </w:rPr>
      </w:pPr>
    </w:p>
    <w:p w:rsidR="00F25A9D" w:rsidRPr="00F52D5C" w:rsidRDefault="00F25A9D" w:rsidP="00674AB2">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25A9D" w:rsidRPr="00F52D5C" w:rsidRDefault="00F25A9D" w:rsidP="00F25A9D">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25A9D" w:rsidRDefault="00F25A9D" w:rsidP="00F25A9D">
      <w:pPr>
        <w:widowControl w:val="0"/>
        <w:autoSpaceDE w:val="0"/>
        <w:autoSpaceDN w:val="0"/>
        <w:adjustRightInd w:val="0"/>
        <w:jc w:val="both"/>
        <w:rPr>
          <w:rFonts w:ascii="Arial" w:hAnsi="Arial" w:cs="Arial"/>
          <w:b/>
          <w:sz w:val="20"/>
          <w:szCs w:val="20"/>
        </w:rPr>
      </w:pPr>
    </w:p>
    <w:p w:rsidR="00B11A57" w:rsidRDefault="00B11A57" w:rsidP="00F25A9D">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B11A57" w:rsidRPr="00B11A57" w:rsidTr="00B11A57">
        <w:trPr>
          <w:trHeight w:val="659"/>
        </w:trPr>
        <w:tc>
          <w:tcPr>
            <w:tcW w:w="9570" w:type="dxa"/>
            <w:tcBorders>
              <w:top w:val="nil"/>
              <w:left w:val="nil"/>
              <w:bottom w:val="nil"/>
              <w:right w:val="nil"/>
            </w:tcBorders>
          </w:tcPr>
          <w:p w:rsidR="00B11A57" w:rsidRPr="00B11A57" w:rsidRDefault="00290330" w:rsidP="00E02A45">
            <w:pPr>
              <w:jc w:val="both"/>
              <w:rPr>
                <w:rFonts w:ascii="Arial" w:hAnsi="Arial" w:cs="Arial"/>
                <w:sz w:val="20"/>
                <w:szCs w:val="20"/>
              </w:rPr>
            </w:pPr>
            <w:r>
              <w:rPr>
                <w:rFonts w:ascii="Arial" w:hAnsi="Arial" w:cs="Arial"/>
                <w:b/>
                <w:sz w:val="20"/>
                <w:szCs w:val="20"/>
              </w:rPr>
              <w:t>2.1</w:t>
            </w:r>
            <w:r w:rsidR="00F25A9D" w:rsidRPr="00F52D5C">
              <w:rPr>
                <w:rFonts w:ascii="Arial" w:hAnsi="Arial" w:cs="Arial"/>
                <w:b/>
                <w:sz w:val="20"/>
                <w:szCs w:val="20"/>
              </w:rPr>
              <w:t xml:space="preserve">. </w:t>
            </w:r>
            <w:r w:rsidR="00C95CEB" w:rsidRPr="00937734">
              <w:rPr>
                <w:rFonts w:ascii="Arial" w:hAnsi="Arial" w:cs="Arial"/>
                <w:b/>
                <w:bCs/>
                <w:sz w:val="20"/>
                <w:szCs w:val="20"/>
              </w:rPr>
              <w:t>ПОСТАНОВЛЕНИЕ</w:t>
            </w:r>
            <w:r w:rsidR="00C95CEB" w:rsidRPr="00F52D5C">
              <w:rPr>
                <w:rFonts w:ascii="Arial" w:hAnsi="Arial" w:cs="Arial"/>
                <w:b/>
                <w:bCs/>
                <w:sz w:val="20"/>
                <w:szCs w:val="20"/>
              </w:rPr>
              <w:t xml:space="preserve"> </w:t>
            </w:r>
            <w:r w:rsidR="00C95CEB">
              <w:rPr>
                <w:rFonts w:ascii="Arial" w:hAnsi="Arial" w:cs="Arial"/>
                <w:b/>
                <w:bCs/>
                <w:sz w:val="20"/>
                <w:szCs w:val="20"/>
              </w:rPr>
              <w:t>АДМИНИСТРАЦИИ</w:t>
            </w:r>
            <w:r w:rsidR="00C95CEB" w:rsidRPr="00F52D5C">
              <w:rPr>
                <w:rFonts w:ascii="Arial" w:hAnsi="Arial" w:cs="Arial"/>
                <w:b/>
                <w:bCs/>
                <w:sz w:val="20"/>
                <w:szCs w:val="20"/>
              </w:rPr>
              <w:t xml:space="preserve"> ГОРОДА КУЙБЫШЕВА КУЙБЫШЕВСКОГО РАЙОНА НОВОСИБИРСКОЙ ОБЛАСТИ </w:t>
            </w:r>
            <w:r w:rsidR="00C95CEB" w:rsidRPr="00F52D5C">
              <w:rPr>
                <w:rFonts w:ascii="Arial" w:hAnsi="Arial" w:cs="Arial"/>
                <w:b/>
                <w:sz w:val="20"/>
                <w:szCs w:val="20"/>
              </w:rPr>
              <w:t xml:space="preserve">ОТ </w:t>
            </w:r>
            <w:r w:rsidR="00E02A45">
              <w:rPr>
                <w:rFonts w:ascii="Arial" w:hAnsi="Arial" w:cs="Arial"/>
                <w:b/>
                <w:sz w:val="20"/>
                <w:szCs w:val="20"/>
              </w:rPr>
              <w:t>15</w:t>
            </w:r>
            <w:r w:rsidR="00985564">
              <w:rPr>
                <w:rFonts w:ascii="Arial" w:hAnsi="Arial" w:cs="Arial"/>
                <w:b/>
                <w:sz w:val="20"/>
                <w:szCs w:val="20"/>
              </w:rPr>
              <w:t>.</w:t>
            </w:r>
            <w:r w:rsidR="00E02A45">
              <w:rPr>
                <w:rFonts w:ascii="Arial" w:hAnsi="Arial" w:cs="Arial"/>
                <w:b/>
                <w:sz w:val="20"/>
                <w:szCs w:val="20"/>
              </w:rPr>
              <w:t>01</w:t>
            </w:r>
            <w:r w:rsidR="00985564" w:rsidRPr="00333B54">
              <w:rPr>
                <w:rFonts w:ascii="Arial" w:hAnsi="Arial" w:cs="Arial"/>
                <w:b/>
                <w:sz w:val="20"/>
                <w:szCs w:val="20"/>
              </w:rPr>
              <w:t>.202</w:t>
            </w:r>
            <w:r w:rsidR="00E02A45">
              <w:rPr>
                <w:rFonts w:ascii="Arial" w:hAnsi="Arial" w:cs="Arial"/>
                <w:b/>
                <w:sz w:val="20"/>
                <w:szCs w:val="20"/>
              </w:rPr>
              <w:t>5</w:t>
            </w:r>
            <w:r w:rsidR="00985564" w:rsidRPr="00333B54">
              <w:rPr>
                <w:rFonts w:ascii="Arial" w:hAnsi="Arial" w:cs="Arial"/>
                <w:b/>
                <w:sz w:val="20"/>
                <w:szCs w:val="20"/>
              </w:rPr>
              <w:t xml:space="preserve"> №</w:t>
            </w:r>
            <w:r w:rsidR="00985564">
              <w:rPr>
                <w:rFonts w:ascii="Arial" w:hAnsi="Arial" w:cs="Arial"/>
                <w:b/>
                <w:sz w:val="20"/>
                <w:szCs w:val="20"/>
              </w:rPr>
              <w:t xml:space="preserve"> </w:t>
            </w:r>
            <w:r w:rsidR="00E02A45">
              <w:rPr>
                <w:rFonts w:ascii="Arial" w:hAnsi="Arial" w:cs="Arial"/>
                <w:b/>
                <w:sz w:val="20"/>
                <w:szCs w:val="20"/>
              </w:rPr>
              <w:t>28</w:t>
            </w:r>
            <w:r w:rsidR="00985564" w:rsidRPr="00333B54">
              <w:rPr>
                <w:rFonts w:ascii="Arial" w:hAnsi="Arial" w:cs="Arial"/>
                <w:b/>
                <w:sz w:val="20"/>
                <w:szCs w:val="20"/>
              </w:rPr>
              <w:t xml:space="preserve"> </w:t>
            </w:r>
            <w:r w:rsidR="00985564" w:rsidRPr="00F52D5C">
              <w:rPr>
                <w:rFonts w:ascii="Arial" w:hAnsi="Arial" w:cs="Arial"/>
                <w:sz w:val="20"/>
                <w:szCs w:val="20"/>
              </w:rPr>
              <w:t>«</w:t>
            </w:r>
            <w:r w:rsidR="00E02A45" w:rsidRPr="00E02A45">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26.02.2021 № 166 «Об условиях оплаты труда руководителей, их заместителей, главных бухгалтеров муниципальных унитарных предприятий города Куйбышева Куйбышевского района Новосибирской области, а также о размере предельного уровня соотношения среднемесячной заработной платы руководителей, их заместителей, главных бухгалтеров и среднемесячной заработной платы работников муниципальных унитарных предприятий города Куйбышева Куйбышевского района Новосибирской области»</w:t>
            </w:r>
          </w:p>
        </w:tc>
      </w:tr>
    </w:tbl>
    <w:p w:rsidR="00B11A57" w:rsidRDefault="00B11A57" w:rsidP="00B11A57">
      <w:pPr>
        <w:jc w:val="center"/>
        <w:rPr>
          <w:rFonts w:ascii="Arial" w:hAnsi="Arial" w:cs="Arial"/>
          <w:b/>
          <w:sz w:val="20"/>
          <w:szCs w:val="20"/>
        </w:rPr>
      </w:pPr>
    </w:p>
    <w:p w:rsidR="00E02A45" w:rsidRPr="00E02A45" w:rsidRDefault="00E02A45" w:rsidP="00E02A45">
      <w:pPr>
        <w:keepNext/>
        <w:autoSpaceDE w:val="0"/>
        <w:autoSpaceDN w:val="0"/>
        <w:jc w:val="center"/>
        <w:outlineLvl w:val="0"/>
        <w:rPr>
          <w:rFonts w:ascii="Arial" w:hAnsi="Arial" w:cs="Arial"/>
          <w:b/>
          <w:bCs/>
          <w:sz w:val="20"/>
          <w:szCs w:val="20"/>
        </w:rPr>
      </w:pPr>
      <w:r w:rsidRPr="00E02A45">
        <w:rPr>
          <w:rFonts w:ascii="Arial" w:hAnsi="Arial" w:cs="Arial"/>
          <w:b/>
          <w:bCs/>
          <w:sz w:val="20"/>
          <w:szCs w:val="20"/>
        </w:rPr>
        <w:t>ПОСТАНОВЛЕНИЕ</w:t>
      </w:r>
    </w:p>
    <w:p w:rsidR="00E02A45" w:rsidRPr="00E02A45" w:rsidRDefault="00E02A45" w:rsidP="00E02A45">
      <w:pPr>
        <w:autoSpaceDE w:val="0"/>
        <w:autoSpaceDN w:val="0"/>
        <w:jc w:val="center"/>
        <w:rPr>
          <w:rFonts w:ascii="Arial" w:hAnsi="Arial" w:cs="Arial"/>
          <w:b/>
          <w:sz w:val="20"/>
          <w:szCs w:val="20"/>
        </w:rPr>
      </w:pPr>
    </w:p>
    <w:p w:rsidR="00E02A45" w:rsidRPr="00E02A45" w:rsidRDefault="00E02A45" w:rsidP="00E02A45">
      <w:pPr>
        <w:autoSpaceDE w:val="0"/>
        <w:autoSpaceDN w:val="0"/>
        <w:jc w:val="center"/>
        <w:rPr>
          <w:rFonts w:ascii="Arial" w:hAnsi="Arial" w:cs="Arial"/>
          <w:bCs/>
          <w:sz w:val="20"/>
          <w:szCs w:val="20"/>
        </w:rPr>
      </w:pPr>
      <w:r w:rsidRPr="00E02A45">
        <w:rPr>
          <w:rFonts w:ascii="Arial" w:hAnsi="Arial" w:cs="Arial"/>
          <w:sz w:val="20"/>
          <w:szCs w:val="20"/>
        </w:rPr>
        <w:t>15.01.2025 № 28</w:t>
      </w:r>
    </w:p>
    <w:p w:rsidR="00E02A45" w:rsidRPr="00E02A45" w:rsidRDefault="00E02A45" w:rsidP="00E02A45">
      <w:pPr>
        <w:widowControl w:val="0"/>
        <w:autoSpaceDE w:val="0"/>
        <w:autoSpaceDN w:val="0"/>
        <w:ind w:firstLine="540"/>
        <w:jc w:val="both"/>
        <w:rPr>
          <w:rFonts w:ascii="Arial" w:hAnsi="Arial" w:cs="Arial"/>
          <w:sz w:val="20"/>
          <w:szCs w:val="20"/>
        </w:rPr>
      </w:pPr>
    </w:p>
    <w:p w:rsidR="00E02A45" w:rsidRPr="00E02A45" w:rsidRDefault="00E02A45" w:rsidP="00E02A45">
      <w:pPr>
        <w:widowControl w:val="0"/>
        <w:autoSpaceDE w:val="0"/>
        <w:autoSpaceDN w:val="0"/>
        <w:jc w:val="center"/>
        <w:rPr>
          <w:rFonts w:ascii="Arial" w:hAnsi="Arial" w:cs="Arial"/>
          <w:b/>
          <w:sz w:val="20"/>
          <w:szCs w:val="20"/>
        </w:rPr>
      </w:pPr>
      <w:r w:rsidRPr="00E02A45">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26.02.2021 № 166 «Об условиях оплаты труда руководителей, их заместителей, главных бухгалтеров муниципальных унитарных предприятий города Куйбышева Куйбышевского района Новосибирской области, а также о размере предельного уровня соотношения среднемесячной заработной платы руководителей, их заместителей, главных бухгалтеров и среднемесячной заработной платы работников муниципальных унитарных предприятий города Куйбышева Куйбышевского района Новосибирской области»</w:t>
      </w:r>
    </w:p>
    <w:p w:rsidR="00E02A45" w:rsidRPr="00E02A45" w:rsidRDefault="00E02A45" w:rsidP="00E02A45">
      <w:pPr>
        <w:widowControl w:val="0"/>
        <w:autoSpaceDE w:val="0"/>
        <w:autoSpaceDN w:val="0"/>
        <w:jc w:val="center"/>
        <w:rPr>
          <w:rFonts w:ascii="Arial" w:hAnsi="Arial" w:cs="Arial"/>
          <w:sz w:val="20"/>
          <w:szCs w:val="20"/>
        </w:rPr>
      </w:pPr>
    </w:p>
    <w:p w:rsidR="00E02A45" w:rsidRPr="00E02A45" w:rsidRDefault="00E02A45" w:rsidP="00E02A45">
      <w:pPr>
        <w:widowControl w:val="0"/>
        <w:autoSpaceDE w:val="0"/>
        <w:autoSpaceDN w:val="0"/>
        <w:ind w:firstLine="851"/>
        <w:jc w:val="both"/>
        <w:rPr>
          <w:rFonts w:ascii="Arial" w:hAnsi="Arial" w:cs="Arial"/>
          <w:sz w:val="20"/>
          <w:szCs w:val="20"/>
        </w:rPr>
      </w:pPr>
      <w:r w:rsidRPr="00E02A45">
        <w:rPr>
          <w:rFonts w:ascii="Arial" w:hAnsi="Arial" w:cs="Arial"/>
          <w:sz w:val="20"/>
          <w:szCs w:val="20"/>
        </w:rPr>
        <w:t xml:space="preserve">В целях упорядочения условий оплаты труда руководителей муниципальных унитарных предприятий города Куйбышева Куйбышевского района Новосибирской области, в соответствии со </w:t>
      </w:r>
      <w:hyperlink r:id="rId10" w:history="1">
        <w:r w:rsidRPr="00E02A45">
          <w:rPr>
            <w:rFonts w:ascii="Arial" w:hAnsi="Arial" w:cs="Arial"/>
            <w:sz w:val="20"/>
            <w:szCs w:val="20"/>
          </w:rPr>
          <w:t>статьей 145</w:t>
        </w:r>
      </w:hyperlink>
      <w:r w:rsidRPr="00E02A45">
        <w:rPr>
          <w:rFonts w:ascii="Arial" w:hAnsi="Arial" w:cs="Arial"/>
          <w:sz w:val="20"/>
          <w:szCs w:val="20"/>
        </w:rPr>
        <w:t xml:space="preserve"> Трудового кодекса Российской Федерации, Федеральным </w:t>
      </w:r>
      <w:hyperlink r:id="rId11" w:history="1">
        <w:r w:rsidRPr="00E02A45">
          <w:rPr>
            <w:rFonts w:ascii="Arial" w:hAnsi="Arial" w:cs="Arial"/>
            <w:sz w:val="20"/>
            <w:szCs w:val="20"/>
          </w:rPr>
          <w:t>законом</w:t>
        </w:r>
      </w:hyperlink>
      <w:r w:rsidRPr="00E02A45">
        <w:rPr>
          <w:rFonts w:ascii="Arial" w:hAnsi="Arial" w:cs="Arial"/>
          <w:sz w:val="20"/>
          <w:szCs w:val="20"/>
        </w:rPr>
        <w:t xml:space="preserve"> от 06.10.2003 №131-ФЗ "Об общих принципах организации местного самоуправления в Российской Федерации", </w:t>
      </w:r>
      <w:hyperlink r:id="rId12" w:history="1">
        <w:r w:rsidRPr="00E02A45">
          <w:rPr>
            <w:rFonts w:ascii="Arial" w:hAnsi="Arial" w:cs="Arial"/>
            <w:sz w:val="20"/>
            <w:szCs w:val="20"/>
          </w:rPr>
          <w:t>постановлением</w:t>
        </w:r>
      </w:hyperlink>
      <w:r w:rsidRPr="00E02A45">
        <w:rPr>
          <w:rFonts w:ascii="Arial" w:hAnsi="Arial" w:cs="Arial"/>
          <w:sz w:val="20"/>
          <w:szCs w:val="20"/>
        </w:rPr>
        <w:t xml:space="preserve"> Правительства Новосибирской области от 21.05.2018 № 216-п "Об условиях оплаты труда руководителей, их заместителей, главных бухгалтеров государственных унитарных предприятий Новосибирской области, а также о размере предельного уровня соотношения среднемесячной заработной платы руководителей, их заместителей, главных бухгалтеров государственных унитарных предприятий Новосибирской области и среднемесячной заработной платы работников унитарных предприятий Новосибирской области", руководствуясь </w:t>
      </w:r>
      <w:hyperlink r:id="rId13" w:history="1">
        <w:r w:rsidRPr="00E02A45">
          <w:rPr>
            <w:rFonts w:ascii="Arial" w:hAnsi="Arial" w:cs="Arial"/>
            <w:sz w:val="20"/>
            <w:szCs w:val="20"/>
          </w:rPr>
          <w:t>Уставом</w:t>
        </w:r>
      </w:hyperlink>
      <w:r w:rsidRPr="00E02A45">
        <w:rPr>
          <w:rFonts w:ascii="Arial" w:hAnsi="Arial" w:cs="Arial"/>
          <w:sz w:val="20"/>
          <w:szCs w:val="20"/>
        </w:rPr>
        <w:t xml:space="preserve">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E02A45" w:rsidRPr="00E02A45" w:rsidRDefault="00E02A45" w:rsidP="00E02A45">
      <w:pPr>
        <w:widowControl w:val="0"/>
        <w:autoSpaceDE w:val="0"/>
        <w:autoSpaceDN w:val="0"/>
        <w:ind w:firstLine="709"/>
        <w:jc w:val="both"/>
        <w:rPr>
          <w:rFonts w:ascii="Arial" w:hAnsi="Arial" w:cs="Arial"/>
          <w:sz w:val="20"/>
          <w:szCs w:val="20"/>
        </w:rPr>
      </w:pPr>
      <w:r w:rsidRPr="00E02A45">
        <w:rPr>
          <w:rFonts w:ascii="Arial" w:hAnsi="Arial" w:cs="Arial"/>
          <w:sz w:val="20"/>
          <w:szCs w:val="20"/>
        </w:rPr>
        <w:t>ПОСТАНОВЛЯЕТ:</w:t>
      </w:r>
    </w:p>
    <w:p w:rsidR="00E02A45" w:rsidRPr="00E02A45" w:rsidRDefault="00E02A45" w:rsidP="00E02A45">
      <w:pPr>
        <w:widowControl w:val="0"/>
        <w:autoSpaceDE w:val="0"/>
        <w:autoSpaceDN w:val="0"/>
        <w:ind w:firstLine="709"/>
        <w:jc w:val="both"/>
        <w:rPr>
          <w:rFonts w:ascii="Arial" w:hAnsi="Arial" w:cs="Arial"/>
          <w:sz w:val="20"/>
          <w:szCs w:val="20"/>
        </w:rPr>
      </w:pPr>
      <w:r w:rsidRPr="00E02A45">
        <w:rPr>
          <w:rFonts w:ascii="Arial" w:hAnsi="Arial" w:cs="Arial"/>
          <w:sz w:val="20"/>
          <w:szCs w:val="20"/>
        </w:rPr>
        <w:t xml:space="preserve">1. Внести в  </w:t>
      </w:r>
      <w:hyperlink w:anchor="P48" w:history="1">
        <w:r w:rsidRPr="00E02A45">
          <w:rPr>
            <w:rFonts w:ascii="Arial" w:hAnsi="Arial" w:cs="Arial"/>
            <w:sz w:val="20"/>
            <w:szCs w:val="20"/>
          </w:rPr>
          <w:t>Положение</w:t>
        </w:r>
      </w:hyperlink>
      <w:r w:rsidRPr="00E02A45">
        <w:rPr>
          <w:rFonts w:ascii="Arial" w:hAnsi="Arial" w:cs="Arial"/>
          <w:sz w:val="20"/>
          <w:szCs w:val="20"/>
        </w:rPr>
        <w:t xml:space="preserve"> об условиях оплаты труда руководителей, их заместителей, главных бухгалтеров муниципальных унитарных предприятий города Куйбышева Куйбышевского района  Новосибирской области, а также о размере предельного уровня соотношения среднемесячной заработной платы руководителей, их заместителей, главных бухгалтеров и среднемесячной заработной платы работников муниципальных унитарных предприятий города Куйбышева Куйбышевского района Новосибирской области, утверждённое  Постановлением администрации города Куйбышева Куйбышевского района Новосибирской области от 26.02.2021 № 166 «Об условиях оплаты труда руководителей, их заместителей, главных бухгалтеров муниципальных унитарных предприятий города Куйбышева Куйбышевского района Новосибирской области, а также о размере предельного уровня соотношения среднемесячной заработной платы руководителей, их заместителей, главных бухгалтеров и среднемесячной заработной платы работников  муниципальных унитарных предприятий города Куйбышева Куйбышевского района Новосибирской области», следующее изменение:</w:t>
      </w:r>
    </w:p>
    <w:p w:rsidR="00E02A45" w:rsidRPr="00E02A45" w:rsidRDefault="00E02A45" w:rsidP="00E02A45">
      <w:pPr>
        <w:widowControl w:val="0"/>
        <w:autoSpaceDE w:val="0"/>
        <w:autoSpaceDN w:val="0"/>
        <w:ind w:firstLine="567"/>
        <w:jc w:val="both"/>
        <w:outlineLvl w:val="1"/>
        <w:rPr>
          <w:rFonts w:ascii="Arial" w:hAnsi="Arial" w:cs="Arial"/>
          <w:sz w:val="20"/>
          <w:szCs w:val="20"/>
        </w:rPr>
      </w:pPr>
      <w:r w:rsidRPr="00E02A45">
        <w:rPr>
          <w:rFonts w:ascii="Arial" w:hAnsi="Arial" w:cs="Arial"/>
          <w:sz w:val="20"/>
          <w:szCs w:val="20"/>
        </w:rPr>
        <w:t>1.1. Пункт 2.3. Раздела «2. Должностной оклад руководителя, его заместителей</w:t>
      </w:r>
    </w:p>
    <w:p w:rsidR="00E02A45" w:rsidRPr="00E02A45" w:rsidRDefault="00E02A45" w:rsidP="00E02A45">
      <w:pPr>
        <w:widowControl w:val="0"/>
        <w:autoSpaceDE w:val="0"/>
        <w:autoSpaceDN w:val="0"/>
        <w:contextualSpacing/>
        <w:jc w:val="both"/>
        <w:rPr>
          <w:rFonts w:ascii="Arial" w:hAnsi="Arial" w:cs="Arial"/>
          <w:sz w:val="20"/>
          <w:szCs w:val="20"/>
        </w:rPr>
      </w:pPr>
      <w:proofErr w:type="gramStart"/>
      <w:r w:rsidRPr="00E02A45">
        <w:rPr>
          <w:rFonts w:ascii="Arial" w:hAnsi="Arial" w:cs="Arial"/>
          <w:sz w:val="20"/>
          <w:szCs w:val="20"/>
        </w:rPr>
        <w:t>и</w:t>
      </w:r>
      <w:proofErr w:type="gramEnd"/>
      <w:r w:rsidRPr="00E02A45">
        <w:rPr>
          <w:rFonts w:ascii="Arial" w:hAnsi="Arial" w:cs="Arial"/>
          <w:sz w:val="20"/>
          <w:szCs w:val="20"/>
        </w:rPr>
        <w:t xml:space="preserve"> главного бухгалтера предприятия» изложить в следующей редакции: «2.3. Размеры должностных окладов руководителей устанавливаются кратными величине минимальной тарифной ставки (минимальный должностной оклад) рабочего основной профессии, определенной коллективным договором или иным локальным актом предприятия, исходя из следующих показателей: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5926"/>
      </w:tblGrid>
      <w:tr w:rsidR="00E02A45" w:rsidRPr="00E02A45" w:rsidTr="00E02A45">
        <w:trPr>
          <w:trHeight w:val="28"/>
          <w:jc w:val="center"/>
        </w:trPr>
        <w:tc>
          <w:tcPr>
            <w:tcW w:w="3855" w:type="dxa"/>
          </w:tcPr>
          <w:p w:rsidR="00E02A45" w:rsidRPr="00E02A45" w:rsidRDefault="00E02A45" w:rsidP="00E02A45">
            <w:pPr>
              <w:widowControl w:val="0"/>
              <w:autoSpaceDE w:val="0"/>
              <w:autoSpaceDN w:val="0"/>
              <w:jc w:val="center"/>
              <w:rPr>
                <w:rFonts w:ascii="Arial" w:hAnsi="Arial" w:cs="Arial"/>
                <w:sz w:val="20"/>
                <w:szCs w:val="20"/>
              </w:rPr>
            </w:pPr>
            <w:r w:rsidRPr="00E02A45">
              <w:rPr>
                <w:rFonts w:ascii="Arial" w:hAnsi="Arial" w:cs="Arial"/>
                <w:sz w:val="20"/>
                <w:szCs w:val="20"/>
              </w:rPr>
              <w:t>Списочная численность работников, чел.</w:t>
            </w:r>
          </w:p>
        </w:tc>
        <w:tc>
          <w:tcPr>
            <w:tcW w:w="5926" w:type="dxa"/>
          </w:tcPr>
          <w:p w:rsidR="00E02A45" w:rsidRPr="00E02A45" w:rsidRDefault="00E02A45" w:rsidP="00E02A45">
            <w:pPr>
              <w:widowControl w:val="0"/>
              <w:autoSpaceDE w:val="0"/>
              <w:autoSpaceDN w:val="0"/>
              <w:jc w:val="center"/>
              <w:rPr>
                <w:rFonts w:ascii="Arial" w:hAnsi="Arial" w:cs="Arial"/>
                <w:sz w:val="20"/>
                <w:szCs w:val="20"/>
              </w:rPr>
            </w:pPr>
            <w:r w:rsidRPr="00E02A45">
              <w:rPr>
                <w:rFonts w:ascii="Arial" w:hAnsi="Arial" w:cs="Arial"/>
                <w:sz w:val="20"/>
                <w:szCs w:val="20"/>
              </w:rPr>
              <w:t xml:space="preserve">Кратность к величине минимальной тарифной ставки (минимальный должностной оклад) рабочего основной </w:t>
            </w:r>
            <w:r w:rsidRPr="00E02A45">
              <w:rPr>
                <w:rFonts w:ascii="Arial" w:hAnsi="Arial" w:cs="Arial"/>
                <w:sz w:val="20"/>
                <w:szCs w:val="20"/>
              </w:rPr>
              <w:lastRenderedPageBreak/>
              <w:t>профессии</w:t>
            </w:r>
          </w:p>
        </w:tc>
      </w:tr>
      <w:tr w:rsidR="00E02A45" w:rsidRPr="00E02A45" w:rsidTr="00E02A45">
        <w:trPr>
          <w:trHeight w:val="28"/>
          <w:jc w:val="center"/>
        </w:trPr>
        <w:tc>
          <w:tcPr>
            <w:tcW w:w="3855" w:type="dxa"/>
          </w:tcPr>
          <w:p w:rsidR="00E02A45" w:rsidRPr="00E02A45" w:rsidRDefault="00E02A45" w:rsidP="00E02A45">
            <w:pPr>
              <w:widowControl w:val="0"/>
              <w:autoSpaceDE w:val="0"/>
              <w:autoSpaceDN w:val="0"/>
              <w:jc w:val="both"/>
              <w:rPr>
                <w:rFonts w:ascii="Arial" w:hAnsi="Arial" w:cs="Arial"/>
                <w:sz w:val="20"/>
                <w:szCs w:val="20"/>
              </w:rPr>
            </w:pPr>
            <w:proofErr w:type="gramStart"/>
            <w:r w:rsidRPr="00E02A45">
              <w:rPr>
                <w:rFonts w:ascii="Arial" w:hAnsi="Arial" w:cs="Arial"/>
                <w:sz w:val="20"/>
                <w:szCs w:val="20"/>
              </w:rPr>
              <w:lastRenderedPageBreak/>
              <w:t>до</w:t>
            </w:r>
            <w:proofErr w:type="gramEnd"/>
            <w:r w:rsidRPr="00E02A45">
              <w:rPr>
                <w:rFonts w:ascii="Arial" w:hAnsi="Arial" w:cs="Arial"/>
                <w:sz w:val="20"/>
                <w:szCs w:val="20"/>
              </w:rPr>
              <w:t xml:space="preserve"> 10</w:t>
            </w:r>
          </w:p>
        </w:tc>
        <w:tc>
          <w:tcPr>
            <w:tcW w:w="5926" w:type="dxa"/>
          </w:tcPr>
          <w:p w:rsidR="00E02A45" w:rsidRPr="00E02A45" w:rsidRDefault="00E02A45" w:rsidP="00E02A45">
            <w:pPr>
              <w:widowControl w:val="0"/>
              <w:autoSpaceDE w:val="0"/>
              <w:autoSpaceDN w:val="0"/>
              <w:jc w:val="center"/>
              <w:rPr>
                <w:rFonts w:ascii="Arial" w:hAnsi="Arial" w:cs="Arial"/>
                <w:sz w:val="20"/>
                <w:szCs w:val="20"/>
              </w:rPr>
            </w:pPr>
            <w:proofErr w:type="gramStart"/>
            <w:r w:rsidRPr="00E02A45">
              <w:rPr>
                <w:rFonts w:ascii="Arial" w:hAnsi="Arial" w:cs="Arial"/>
                <w:sz w:val="20"/>
                <w:szCs w:val="20"/>
              </w:rPr>
              <w:t>до</w:t>
            </w:r>
            <w:proofErr w:type="gramEnd"/>
            <w:r w:rsidRPr="00E02A45">
              <w:rPr>
                <w:rFonts w:ascii="Arial" w:hAnsi="Arial" w:cs="Arial"/>
                <w:sz w:val="20"/>
                <w:szCs w:val="20"/>
              </w:rPr>
              <w:t xml:space="preserve"> 1,4</w:t>
            </w:r>
          </w:p>
        </w:tc>
      </w:tr>
      <w:tr w:rsidR="00E02A45" w:rsidRPr="00E02A45" w:rsidTr="00E02A45">
        <w:trPr>
          <w:jc w:val="center"/>
        </w:trPr>
        <w:tc>
          <w:tcPr>
            <w:tcW w:w="3855" w:type="dxa"/>
          </w:tcPr>
          <w:p w:rsidR="00E02A45" w:rsidRPr="00E02A45" w:rsidRDefault="00E02A45" w:rsidP="00E02A45">
            <w:pPr>
              <w:widowControl w:val="0"/>
              <w:autoSpaceDE w:val="0"/>
              <w:autoSpaceDN w:val="0"/>
              <w:jc w:val="both"/>
              <w:rPr>
                <w:rFonts w:ascii="Arial" w:hAnsi="Arial" w:cs="Arial"/>
                <w:sz w:val="20"/>
                <w:szCs w:val="20"/>
              </w:rPr>
            </w:pPr>
            <w:proofErr w:type="gramStart"/>
            <w:r w:rsidRPr="00E02A45">
              <w:rPr>
                <w:rFonts w:ascii="Arial" w:hAnsi="Arial" w:cs="Arial"/>
                <w:sz w:val="20"/>
                <w:szCs w:val="20"/>
              </w:rPr>
              <w:t>от</w:t>
            </w:r>
            <w:proofErr w:type="gramEnd"/>
            <w:r w:rsidRPr="00E02A45">
              <w:rPr>
                <w:rFonts w:ascii="Arial" w:hAnsi="Arial" w:cs="Arial"/>
                <w:sz w:val="20"/>
                <w:szCs w:val="20"/>
              </w:rPr>
              <w:t xml:space="preserve"> 11 до 50</w:t>
            </w:r>
          </w:p>
        </w:tc>
        <w:tc>
          <w:tcPr>
            <w:tcW w:w="5926" w:type="dxa"/>
          </w:tcPr>
          <w:p w:rsidR="00E02A45" w:rsidRPr="00E02A45" w:rsidRDefault="00E02A45" w:rsidP="00E02A45">
            <w:pPr>
              <w:widowControl w:val="0"/>
              <w:autoSpaceDE w:val="0"/>
              <w:autoSpaceDN w:val="0"/>
              <w:jc w:val="center"/>
              <w:rPr>
                <w:rFonts w:ascii="Arial" w:hAnsi="Arial" w:cs="Arial"/>
                <w:sz w:val="20"/>
                <w:szCs w:val="20"/>
              </w:rPr>
            </w:pPr>
            <w:proofErr w:type="gramStart"/>
            <w:r w:rsidRPr="00E02A45">
              <w:rPr>
                <w:rFonts w:ascii="Arial" w:hAnsi="Arial" w:cs="Arial"/>
                <w:sz w:val="20"/>
                <w:szCs w:val="20"/>
              </w:rPr>
              <w:t>до</w:t>
            </w:r>
            <w:proofErr w:type="gramEnd"/>
            <w:r w:rsidRPr="00E02A45">
              <w:rPr>
                <w:rFonts w:ascii="Arial" w:hAnsi="Arial" w:cs="Arial"/>
                <w:sz w:val="20"/>
                <w:szCs w:val="20"/>
              </w:rPr>
              <w:t xml:space="preserve"> 1,6</w:t>
            </w:r>
          </w:p>
        </w:tc>
      </w:tr>
      <w:tr w:rsidR="00E02A45" w:rsidRPr="00E02A45" w:rsidTr="00E02A45">
        <w:trPr>
          <w:jc w:val="center"/>
        </w:trPr>
        <w:tc>
          <w:tcPr>
            <w:tcW w:w="3855" w:type="dxa"/>
          </w:tcPr>
          <w:p w:rsidR="00E02A45" w:rsidRPr="00E02A45" w:rsidRDefault="00E02A45" w:rsidP="00E02A45">
            <w:pPr>
              <w:widowControl w:val="0"/>
              <w:autoSpaceDE w:val="0"/>
              <w:autoSpaceDN w:val="0"/>
              <w:jc w:val="both"/>
              <w:rPr>
                <w:rFonts w:ascii="Arial" w:hAnsi="Arial" w:cs="Arial"/>
                <w:sz w:val="20"/>
                <w:szCs w:val="20"/>
              </w:rPr>
            </w:pPr>
            <w:proofErr w:type="gramStart"/>
            <w:r w:rsidRPr="00E02A45">
              <w:rPr>
                <w:rFonts w:ascii="Arial" w:hAnsi="Arial" w:cs="Arial"/>
                <w:sz w:val="20"/>
                <w:szCs w:val="20"/>
              </w:rPr>
              <w:t>от</w:t>
            </w:r>
            <w:proofErr w:type="gramEnd"/>
            <w:r w:rsidRPr="00E02A45">
              <w:rPr>
                <w:rFonts w:ascii="Arial" w:hAnsi="Arial" w:cs="Arial"/>
                <w:sz w:val="20"/>
                <w:szCs w:val="20"/>
              </w:rPr>
              <w:t xml:space="preserve"> 51 до 85</w:t>
            </w:r>
          </w:p>
        </w:tc>
        <w:tc>
          <w:tcPr>
            <w:tcW w:w="5926" w:type="dxa"/>
          </w:tcPr>
          <w:p w:rsidR="00E02A45" w:rsidRPr="00E02A45" w:rsidRDefault="00E02A45" w:rsidP="00E02A45">
            <w:pPr>
              <w:widowControl w:val="0"/>
              <w:autoSpaceDE w:val="0"/>
              <w:autoSpaceDN w:val="0"/>
              <w:jc w:val="center"/>
              <w:rPr>
                <w:rFonts w:ascii="Arial" w:hAnsi="Arial" w:cs="Arial"/>
                <w:sz w:val="20"/>
                <w:szCs w:val="20"/>
              </w:rPr>
            </w:pPr>
            <w:proofErr w:type="gramStart"/>
            <w:r w:rsidRPr="00E02A45">
              <w:rPr>
                <w:rFonts w:ascii="Arial" w:hAnsi="Arial" w:cs="Arial"/>
                <w:sz w:val="20"/>
                <w:szCs w:val="20"/>
              </w:rPr>
              <w:t>до</w:t>
            </w:r>
            <w:proofErr w:type="gramEnd"/>
            <w:r w:rsidRPr="00E02A45">
              <w:rPr>
                <w:rFonts w:ascii="Arial" w:hAnsi="Arial" w:cs="Arial"/>
                <w:sz w:val="20"/>
                <w:szCs w:val="20"/>
              </w:rPr>
              <w:t xml:space="preserve"> 1,8</w:t>
            </w:r>
          </w:p>
        </w:tc>
      </w:tr>
      <w:tr w:rsidR="00E02A45" w:rsidRPr="00E02A45" w:rsidTr="00E02A45">
        <w:trPr>
          <w:jc w:val="center"/>
        </w:trPr>
        <w:tc>
          <w:tcPr>
            <w:tcW w:w="3855" w:type="dxa"/>
          </w:tcPr>
          <w:p w:rsidR="00E02A45" w:rsidRPr="00E02A45" w:rsidRDefault="00E02A45" w:rsidP="00E02A45">
            <w:pPr>
              <w:widowControl w:val="0"/>
              <w:autoSpaceDE w:val="0"/>
              <w:autoSpaceDN w:val="0"/>
              <w:jc w:val="both"/>
              <w:rPr>
                <w:rFonts w:ascii="Arial" w:hAnsi="Arial" w:cs="Arial"/>
                <w:sz w:val="20"/>
                <w:szCs w:val="20"/>
              </w:rPr>
            </w:pPr>
            <w:proofErr w:type="gramStart"/>
            <w:r w:rsidRPr="00E02A45">
              <w:rPr>
                <w:rFonts w:ascii="Arial" w:hAnsi="Arial" w:cs="Arial"/>
                <w:sz w:val="20"/>
                <w:szCs w:val="20"/>
              </w:rPr>
              <w:t>от</w:t>
            </w:r>
            <w:proofErr w:type="gramEnd"/>
            <w:r w:rsidRPr="00E02A45">
              <w:rPr>
                <w:rFonts w:ascii="Arial" w:hAnsi="Arial" w:cs="Arial"/>
                <w:sz w:val="20"/>
                <w:szCs w:val="20"/>
              </w:rPr>
              <w:t xml:space="preserve"> 86 до 150</w:t>
            </w:r>
          </w:p>
        </w:tc>
        <w:tc>
          <w:tcPr>
            <w:tcW w:w="5926" w:type="dxa"/>
          </w:tcPr>
          <w:p w:rsidR="00E02A45" w:rsidRPr="00E02A45" w:rsidRDefault="00E02A45" w:rsidP="00E02A45">
            <w:pPr>
              <w:widowControl w:val="0"/>
              <w:autoSpaceDE w:val="0"/>
              <w:autoSpaceDN w:val="0"/>
              <w:jc w:val="center"/>
              <w:rPr>
                <w:rFonts w:ascii="Arial" w:hAnsi="Arial" w:cs="Arial"/>
                <w:sz w:val="20"/>
                <w:szCs w:val="20"/>
              </w:rPr>
            </w:pPr>
            <w:proofErr w:type="gramStart"/>
            <w:r w:rsidRPr="00E02A45">
              <w:rPr>
                <w:rFonts w:ascii="Arial" w:hAnsi="Arial" w:cs="Arial"/>
                <w:sz w:val="20"/>
                <w:szCs w:val="20"/>
              </w:rPr>
              <w:t>до</w:t>
            </w:r>
            <w:proofErr w:type="gramEnd"/>
            <w:r w:rsidRPr="00E02A45">
              <w:rPr>
                <w:rFonts w:ascii="Arial" w:hAnsi="Arial" w:cs="Arial"/>
                <w:sz w:val="20"/>
                <w:szCs w:val="20"/>
              </w:rPr>
              <w:t xml:space="preserve"> 2,5</w:t>
            </w:r>
          </w:p>
        </w:tc>
      </w:tr>
    </w:tbl>
    <w:p w:rsidR="00E02A45" w:rsidRPr="00E02A45" w:rsidRDefault="00E02A45" w:rsidP="00E02A45">
      <w:pPr>
        <w:widowControl w:val="0"/>
        <w:autoSpaceDE w:val="0"/>
        <w:autoSpaceDN w:val="0"/>
        <w:ind w:firstLine="539"/>
        <w:contextualSpacing/>
        <w:jc w:val="both"/>
        <w:rPr>
          <w:rFonts w:ascii="Arial" w:hAnsi="Arial" w:cs="Arial"/>
          <w:sz w:val="20"/>
          <w:szCs w:val="20"/>
        </w:rPr>
      </w:pPr>
      <w:r w:rsidRPr="00E02A45">
        <w:rPr>
          <w:rFonts w:ascii="Arial" w:hAnsi="Arial" w:cs="Arial"/>
          <w:sz w:val="20"/>
          <w:szCs w:val="20"/>
        </w:rPr>
        <w:t xml:space="preserve">Для определения размера должностного оклада руководителя минимальная тарифная ставка (минимальный должностной оклад) рабочего первого разряда на предприятии умножается на показатель кратности. </w:t>
      </w:r>
    </w:p>
    <w:p w:rsidR="00E02A45" w:rsidRPr="00E02A45" w:rsidRDefault="00E02A45" w:rsidP="00E02A45">
      <w:pPr>
        <w:widowControl w:val="0"/>
        <w:autoSpaceDE w:val="0"/>
        <w:autoSpaceDN w:val="0"/>
        <w:spacing w:before="220"/>
        <w:ind w:firstLine="539"/>
        <w:contextualSpacing/>
        <w:jc w:val="both"/>
        <w:rPr>
          <w:rFonts w:ascii="Arial" w:hAnsi="Arial" w:cs="Arial"/>
          <w:b/>
          <w:sz w:val="20"/>
          <w:szCs w:val="20"/>
        </w:rPr>
      </w:pPr>
      <w:r w:rsidRPr="00E02A45">
        <w:rPr>
          <w:rFonts w:ascii="Arial" w:hAnsi="Arial" w:cs="Arial"/>
          <w:sz w:val="20"/>
          <w:szCs w:val="20"/>
        </w:rPr>
        <w:t xml:space="preserve">При установлении величины кратности учитывается сложность управления предприятием (количество видов деятельности, осуществляемых предприятием, число структурных подразделений предприятия и т.д.).»      </w:t>
      </w:r>
    </w:p>
    <w:p w:rsidR="00E02A45" w:rsidRPr="00E02A45" w:rsidRDefault="00E02A45" w:rsidP="00E02A45">
      <w:pPr>
        <w:autoSpaceDE w:val="0"/>
        <w:autoSpaceDN w:val="0"/>
        <w:adjustRightInd w:val="0"/>
        <w:snapToGrid w:val="0"/>
        <w:ind w:firstLine="426"/>
        <w:contextualSpacing/>
        <w:jc w:val="both"/>
        <w:rPr>
          <w:rFonts w:ascii="Arial" w:hAnsi="Arial" w:cs="Arial"/>
          <w:sz w:val="20"/>
          <w:szCs w:val="20"/>
        </w:rPr>
      </w:pPr>
      <w:r w:rsidRPr="00E02A45">
        <w:rPr>
          <w:rFonts w:ascii="Arial" w:hAnsi="Arial" w:cs="Arial"/>
          <w:sz w:val="20"/>
          <w:szCs w:val="20"/>
        </w:rPr>
        <w:t xml:space="preserve"> 2. Управлению делами администрации города Куйбышева (Рукицкая Т.А.) опубликовать настоящее постановление администрации города Куйбышева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w:t>
      </w:r>
    </w:p>
    <w:p w:rsidR="00E02A45" w:rsidRPr="00E02A45" w:rsidRDefault="00E02A45" w:rsidP="00E02A45">
      <w:pPr>
        <w:widowControl w:val="0"/>
        <w:autoSpaceDE w:val="0"/>
        <w:autoSpaceDN w:val="0"/>
        <w:adjustRightInd w:val="0"/>
        <w:ind w:right="110"/>
        <w:jc w:val="both"/>
        <w:rPr>
          <w:rFonts w:ascii="Arial" w:eastAsia="Calibri" w:hAnsi="Arial" w:cs="Arial"/>
          <w:sz w:val="20"/>
          <w:szCs w:val="20"/>
        </w:rPr>
      </w:pPr>
      <w:r w:rsidRPr="00E02A45">
        <w:rPr>
          <w:rFonts w:ascii="Arial" w:eastAsia="Calibri" w:hAnsi="Arial" w:cs="Arial"/>
          <w:sz w:val="20"/>
          <w:szCs w:val="20"/>
        </w:rPr>
        <w:t xml:space="preserve">      3. Действие данного постановления распространяется на отношения, возникшие с 01.01.2025 года.</w:t>
      </w:r>
    </w:p>
    <w:p w:rsidR="00E02A45" w:rsidRPr="00E02A45" w:rsidRDefault="00E02A45" w:rsidP="00E02A45">
      <w:pPr>
        <w:widowControl w:val="0"/>
        <w:autoSpaceDE w:val="0"/>
        <w:autoSpaceDN w:val="0"/>
        <w:contextualSpacing/>
        <w:jc w:val="both"/>
        <w:rPr>
          <w:rFonts w:ascii="Arial" w:hAnsi="Arial" w:cs="Arial"/>
          <w:sz w:val="20"/>
          <w:szCs w:val="20"/>
        </w:rPr>
      </w:pPr>
      <w:r w:rsidRPr="00E02A45">
        <w:rPr>
          <w:rFonts w:ascii="Arial" w:hAnsi="Arial" w:cs="Arial"/>
          <w:sz w:val="20"/>
          <w:szCs w:val="20"/>
        </w:rPr>
        <w:t xml:space="preserve">     4. Контроль за исполнением настоящего постановления оставляю за собой.</w:t>
      </w:r>
    </w:p>
    <w:p w:rsidR="00E02A45" w:rsidRPr="00E02A45" w:rsidRDefault="00E02A45" w:rsidP="00E02A45">
      <w:pPr>
        <w:widowControl w:val="0"/>
        <w:contextualSpacing/>
        <w:jc w:val="both"/>
        <w:rPr>
          <w:rFonts w:ascii="Arial" w:eastAsia="SimSun" w:hAnsi="Arial" w:cs="Arial"/>
          <w:kern w:val="2"/>
          <w:sz w:val="20"/>
          <w:szCs w:val="20"/>
          <w:lang w:eastAsia="hi-IN" w:bidi="hi-IN"/>
        </w:rPr>
      </w:pPr>
    </w:p>
    <w:p w:rsidR="00E02A45" w:rsidRPr="00E02A45" w:rsidRDefault="00E02A45" w:rsidP="00E02A45">
      <w:pPr>
        <w:snapToGrid w:val="0"/>
        <w:rPr>
          <w:rFonts w:ascii="Arial" w:eastAsia="SimSun" w:hAnsi="Arial" w:cs="Arial"/>
          <w:kern w:val="2"/>
          <w:sz w:val="20"/>
          <w:szCs w:val="20"/>
          <w:lang w:eastAsia="hi-IN" w:bidi="hi-IN"/>
        </w:rPr>
      </w:pPr>
      <w:r w:rsidRPr="00E02A45">
        <w:rPr>
          <w:rFonts w:ascii="Arial" w:eastAsia="SimSun" w:hAnsi="Arial" w:cs="Arial"/>
          <w:kern w:val="2"/>
          <w:sz w:val="20"/>
          <w:szCs w:val="20"/>
          <w:lang w:eastAsia="hi-IN" w:bidi="hi-IN"/>
        </w:rPr>
        <w:t xml:space="preserve">Глава города Куйбышева </w:t>
      </w:r>
    </w:p>
    <w:p w:rsidR="00E02A45" w:rsidRPr="00E02A45" w:rsidRDefault="00E02A45" w:rsidP="00E02A45">
      <w:pPr>
        <w:snapToGrid w:val="0"/>
        <w:rPr>
          <w:rFonts w:ascii="Arial" w:eastAsia="SimSun" w:hAnsi="Arial" w:cs="Arial"/>
          <w:kern w:val="2"/>
          <w:sz w:val="20"/>
          <w:szCs w:val="20"/>
          <w:lang w:eastAsia="hi-IN" w:bidi="hi-IN"/>
        </w:rPr>
      </w:pPr>
      <w:r w:rsidRPr="00E02A45">
        <w:rPr>
          <w:rFonts w:ascii="Arial" w:eastAsia="SimSun" w:hAnsi="Arial" w:cs="Arial"/>
          <w:kern w:val="2"/>
          <w:sz w:val="20"/>
          <w:szCs w:val="20"/>
          <w:lang w:eastAsia="hi-IN" w:bidi="hi-IN"/>
        </w:rPr>
        <w:t>Куйбышевского района</w:t>
      </w:r>
    </w:p>
    <w:p w:rsidR="00E02A45" w:rsidRDefault="00E02A45" w:rsidP="00E02A45">
      <w:pPr>
        <w:snapToGrid w:val="0"/>
        <w:rPr>
          <w:rFonts w:ascii="Arial" w:eastAsia="SimSun" w:hAnsi="Arial" w:cs="Arial"/>
          <w:kern w:val="2"/>
          <w:sz w:val="20"/>
          <w:szCs w:val="20"/>
          <w:lang w:eastAsia="hi-IN" w:bidi="hi-IN"/>
        </w:rPr>
      </w:pPr>
      <w:r w:rsidRPr="00E02A45">
        <w:rPr>
          <w:rFonts w:ascii="Arial" w:eastAsia="SimSun" w:hAnsi="Arial" w:cs="Arial"/>
          <w:kern w:val="2"/>
          <w:sz w:val="20"/>
          <w:szCs w:val="20"/>
          <w:lang w:eastAsia="hi-IN" w:bidi="hi-IN"/>
        </w:rPr>
        <w:t>Новосибирской области                                                                          А.А. Андронов</w:t>
      </w:r>
    </w:p>
    <w:p w:rsidR="00E02A45" w:rsidRDefault="00E02A45" w:rsidP="00E02A45">
      <w:pPr>
        <w:snapToGrid w:val="0"/>
        <w:rPr>
          <w:rFonts w:ascii="Arial" w:eastAsia="SimSun" w:hAnsi="Arial" w:cs="Arial"/>
          <w:kern w:val="2"/>
          <w:sz w:val="20"/>
          <w:szCs w:val="20"/>
          <w:lang w:eastAsia="hi-IN" w:bidi="hi-IN"/>
        </w:rPr>
      </w:pPr>
    </w:p>
    <w:p w:rsidR="00E02A45" w:rsidRPr="00E02A45" w:rsidRDefault="00E02A45" w:rsidP="00E02A45">
      <w:pPr>
        <w:snapToGrid w:val="0"/>
        <w:rPr>
          <w:rFonts w:ascii="Arial" w:hAnsi="Arial" w:cs="Arial"/>
          <w:sz w:val="20"/>
          <w:szCs w:val="20"/>
        </w:rPr>
      </w:pPr>
    </w:p>
    <w:p w:rsidR="008B3A14" w:rsidRPr="00A45185" w:rsidRDefault="008B3A14" w:rsidP="008B3A14">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8B3A14" w:rsidRDefault="008B3A14" w:rsidP="008B3A14">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8B3A14" w:rsidRDefault="008B3A14" w:rsidP="008B3A14">
      <w:pPr>
        <w:widowControl w:val="0"/>
        <w:jc w:val="center"/>
        <w:rPr>
          <w:rFonts w:ascii="Arial" w:hAnsi="Arial" w:cs="Arial"/>
          <w:b/>
          <w:spacing w:val="1"/>
          <w:sz w:val="20"/>
          <w:szCs w:val="20"/>
        </w:rPr>
      </w:pPr>
    </w:p>
    <w:p w:rsidR="008B3A14" w:rsidRDefault="008B3A14" w:rsidP="008B3A14">
      <w:pPr>
        <w:widowControl w:val="0"/>
        <w:jc w:val="center"/>
        <w:rPr>
          <w:rFonts w:ascii="Arial" w:hAnsi="Arial" w:cs="Arial"/>
          <w:b/>
          <w:spacing w:val="1"/>
          <w:sz w:val="20"/>
          <w:szCs w:val="20"/>
        </w:rPr>
      </w:pPr>
    </w:p>
    <w:p w:rsidR="008B3A14" w:rsidRDefault="008B3A14" w:rsidP="008B3A14">
      <w:pPr>
        <w:widowControl w:val="0"/>
        <w:tabs>
          <w:tab w:val="left" w:pos="4860"/>
        </w:tabs>
        <w:snapToGrid w:val="0"/>
        <w:jc w:val="both"/>
        <w:rPr>
          <w:rFonts w:ascii="Arial" w:hAnsi="Arial" w:cs="Arial"/>
          <w:sz w:val="20"/>
          <w:szCs w:val="20"/>
          <w:lang w:eastAsia="ar-SA"/>
        </w:rPr>
      </w:pPr>
      <w:r>
        <w:rPr>
          <w:rFonts w:ascii="Arial" w:hAnsi="Arial" w:cs="Arial"/>
          <w:b/>
          <w:sz w:val="20"/>
          <w:szCs w:val="20"/>
        </w:rPr>
        <w:t xml:space="preserve">3.1. </w:t>
      </w:r>
      <w:r w:rsidR="00E02A45" w:rsidRPr="00E02A45">
        <w:rPr>
          <w:rFonts w:ascii="Arial" w:eastAsiaTheme="minorHAnsi" w:hAnsi="Arial" w:cs="Arial"/>
          <w:b/>
          <w:sz w:val="20"/>
          <w:szCs w:val="20"/>
          <w:lang w:eastAsia="en-US"/>
        </w:rPr>
        <w:t>ИНФОРМАЦИОННОЕ СООБЩЕНИЕ</w:t>
      </w:r>
      <w:r>
        <w:rPr>
          <w:rFonts w:ascii="Arial" w:hAnsi="Arial" w:cs="Arial"/>
          <w:b/>
          <w:spacing w:val="2"/>
          <w:sz w:val="20"/>
          <w:szCs w:val="20"/>
        </w:rPr>
        <w:t xml:space="preserve"> </w:t>
      </w:r>
      <w:r w:rsidRPr="001E3C09">
        <w:rPr>
          <w:rFonts w:ascii="Arial" w:hAnsi="Arial" w:cs="Arial"/>
          <w:sz w:val="20"/>
          <w:szCs w:val="20"/>
          <w:lang w:eastAsia="ar-SA"/>
        </w:rPr>
        <w:t xml:space="preserve">о </w:t>
      </w:r>
      <w:r w:rsidR="00E02A45">
        <w:rPr>
          <w:rFonts w:ascii="Arial" w:hAnsi="Arial" w:cs="Arial"/>
          <w:sz w:val="20"/>
          <w:szCs w:val="20"/>
          <w:lang w:eastAsia="ar-SA"/>
        </w:rPr>
        <w:t>результатах аукциона</w:t>
      </w:r>
      <w:r w:rsidRPr="001E3C09">
        <w:rPr>
          <w:rFonts w:ascii="Arial" w:hAnsi="Arial" w:cs="Arial"/>
          <w:sz w:val="20"/>
          <w:szCs w:val="20"/>
          <w:lang w:eastAsia="ar-SA"/>
        </w:rPr>
        <w:t xml:space="preserve"> </w:t>
      </w:r>
    </w:p>
    <w:p w:rsidR="008B3A14" w:rsidRDefault="008B3A14" w:rsidP="008B3A14">
      <w:pPr>
        <w:rPr>
          <w:rFonts w:ascii="Arial" w:hAnsi="Arial" w:cs="Arial"/>
          <w:sz w:val="20"/>
          <w:szCs w:val="20"/>
          <w:lang w:eastAsia="ar-SA"/>
        </w:rPr>
      </w:pPr>
    </w:p>
    <w:p w:rsidR="00E02A45" w:rsidRPr="00E02A45" w:rsidRDefault="00E02A45" w:rsidP="00E02A45">
      <w:pPr>
        <w:jc w:val="center"/>
        <w:rPr>
          <w:rFonts w:ascii="Arial" w:eastAsiaTheme="minorHAnsi" w:hAnsi="Arial" w:cs="Arial"/>
          <w:b/>
          <w:sz w:val="20"/>
          <w:szCs w:val="20"/>
          <w:lang w:eastAsia="en-US"/>
        </w:rPr>
      </w:pPr>
      <w:r w:rsidRPr="00E02A45">
        <w:rPr>
          <w:rFonts w:ascii="Arial" w:eastAsiaTheme="minorHAnsi" w:hAnsi="Arial" w:cs="Arial"/>
          <w:b/>
          <w:sz w:val="20"/>
          <w:szCs w:val="20"/>
          <w:lang w:eastAsia="en-US"/>
        </w:rPr>
        <w:t>ИНФОРМАЦИОННОЕ СООБЩЕНИЕ О РЕЗУЛЬТАТАХ АУКЦИОНА</w:t>
      </w:r>
    </w:p>
    <w:p w:rsidR="00E02A45" w:rsidRPr="00E02A45" w:rsidRDefault="00E02A45" w:rsidP="00E02A45">
      <w:pPr>
        <w:tabs>
          <w:tab w:val="center" w:pos="-1843"/>
          <w:tab w:val="left" w:pos="-1418"/>
          <w:tab w:val="right" w:pos="11907"/>
        </w:tabs>
        <w:autoSpaceDE w:val="0"/>
        <w:autoSpaceDN w:val="0"/>
        <w:ind w:right="-1"/>
        <w:jc w:val="center"/>
        <w:rPr>
          <w:rFonts w:ascii="Arial" w:hAnsi="Arial" w:cs="Arial"/>
          <w:bCs/>
          <w:sz w:val="20"/>
          <w:szCs w:val="20"/>
        </w:rPr>
      </w:pPr>
      <w:r w:rsidRPr="00E02A45">
        <w:rPr>
          <w:rFonts w:ascii="Arial" w:hAnsi="Arial" w:cs="Arial"/>
          <w:sz w:val="20"/>
          <w:szCs w:val="20"/>
        </w:rPr>
        <w:t>(</w:t>
      </w:r>
      <w:proofErr w:type="gramStart"/>
      <w:r w:rsidRPr="00E02A45">
        <w:rPr>
          <w:rFonts w:ascii="Arial" w:hAnsi="Arial" w:cs="Arial"/>
          <w:sz w:val="20"/>
          <w:szCs w:val="20"/>
        </w:rPr>
        <w:t>процедура</w:t>
      </w:r>
      <w:proofErr w:type="gramEnd"/>
      <w:r w:rsidRPr="00E02A45">
        <w:rPr>
          <w:rFonts w:ascii="Arial" w:hAnsi="Arial" w:cs="Arial"/>
          <w:sz w:val="20"/>
          <w:szCs w:val="20"/>
        </w:rPr>
        <w:t xml:space="preserve"> </w:t>
      </w:r>
      <w:r w:rsidRPr="00E02A45">
        <w:rPr>
          <w:rFonts w:ascii="Arial" w:hAnsi="Arial" w:cs="Arial"/>
          <w:bCs/>
          <w:sz w:val="20"/>
          <w:szCs w:val="20"/>
        </w:rPr>
        <w:t>№</w:t>
      </w:r>
      <w:r w:rsidRPr="00E02A45">
        <w:rPr>
          <w:rFonts w:ascii="Arial" w:hAnsi="Arial" w:cs="Arial"/>
          <w:sz w:val="20"/>
          <w:szCs w:val="20"/>
        </w:rPr>
        <w:t xml:space="preserve"> </w:t>
      </w:r>
      <w:r w:rsidRPr="00E02A45">
        <w:rPr>
          <w:rFonts w:ascii="Arial" w:hAnsi="Arial" w:cs="Arial"/>
          <w:bCs/>
          <w:sz w:val="20"/>
          <w:szCs w:val="20"/>
        </w:rPr>
        <w:t>21000021540000000128)</w:t>
      </w:r>
    </w:p>
    <w:p w:rsidR="00E02A45" w:rsidRPr="00E02A45" w:rsidRDefault="00E02A45" w:rsidP="00E02A45">
      <w:pPr>
        <w:jc w:val="center"/>
        <w:rPr>
          <w:rFonts w:ascii="Arial" w:eastAsiaTheme="minorHAnsi" w:hAnsi="Arial" w:cs="Arial"/>
          <w:sz w:val="20"/>
          <w:szCs w:val="20"/>
          <w:lang w:eastAsia="en-US"/>
        </w:rPr>
      </w:pPr>
    </w:p>
    <w:p w:rsidR="00E02A45" w:rsidRPr="00E02A45" w:rsidRDefault="00E02A45" w:rsidP="00E02A45">
      <w:pPr>
        <w:ind w:firstLine="567"/>
        <w:jc w:val="both"/>
        <w:rPr>
          <w:rFonts w:ascii="Arial" w:eastAsiaTheme="minorHAnsi" w:hAnsi="Arial" w:cs="Arial"/>
          <w:b/>
          <w:bCs/>
          <w:sz w:val="20"/>
          <w:szCs w:val="20"/>
          <w:lang w:val="x-none" w:eastAsia="en-US"/>
        </w:rPr>
      </w:pPr>
      <w:r w:rsidRPr="00E02A45">
        <w:rPr>
          <w:rFonts w:ascii="Arial" w:eastAsiaTheme="minorHAnsi" w:hAnsi="Arial" w:cs="Arial"/>
          <w:sz w:val="20"/>
          <w:szCs w:val="20"/>
          <w:lang w:eastAsia="en-US"/>
        </w:rPr>
        <w:t xml:space="preserve">По результатам окончания аукциона по продаже муниципального имущества, проведенного на электронной торговой площадке </w:t>
      </w:r>
      <w:hyperlink r:id="rId14" w:history="1">
        <w:r w:rsidRPr="00E02A45">
          <w:rPr>
            <w:rFonts w:ascii="Arial" w:eastAsiaTheme="minorHAnsi" w:hAnsi="Arial" w:cs="Arial"/>
            <w:color w:val="0000FF"/>
            <w:sz w:val="20"/>
            <w:szCs w:val="20"/>
            <w:u w:val="single"/>
            <w:lang w:val="en-US" w:eastAsia="en-US"/>
          </w:rPr>
          <w:t>www</w:t>
        </w:r>
        <w:r w:rsidRPr="00E02A45">
          <w:rPr>
            <w:rFonts w:ascii="Arial" w:eastAsiaTheme="minorHAnsi" w:hAnsi="Arial" w:cs="Arial"/>
            <w:color w:val="0000FF"/>
            <w:sz w:val="20"/>
            <w:szCs w:val="20"/>
            <w:u w:val="single"/>
            <w:lang w:eastAsia="en-US"/>
          </w:rPr>
          <w:t>.</w:t>
        </w:r>
        <w:proofErr w:type="spellStart"/>
        <w:r w:rsidRPr="00E02A45">
          <w:rPr>
            <w:rFonts w:ascii="Arial" w:eastAsiaTheme="minorHAnsi" w:hAnsi="Arial" w:cs="Arial"/>
            <w:color w:val="0000FF"/>
            <w:sz w:val="20"/>
            <w:szCs w:val="20"/>
            <w:u w:val="single"/>
            <w:lang w:val="en-US" w:eastAsia="en-US"/>
          </w:rPr>
          <w:t>rts</w:t>
        </w:r>
        <w:proofErr w:type="spellEnd"/>
        <w:r w:rsidRPr="00E02A45">
          <w:rPr>
            <w:rFonts w:ascii="Arial" w:eastAsiaTheme="minorHAnsi" w:hAnsi="Arial" w:cs="Arial"/>
            <w:color w:val="0000FF"/>
            <w:sz w:val="20"/>
            <w:szCs w:val="20"/>
            <w:u w:val="single"/>
            <w:lang w:eastAsia="en-US"/>
          </w:rPr>
          <w:t>-</w:t>
        </w:r>
        <w:r w:rsidRPr="00E02A45">
          <w:rPr>
            <w:rFonts w:ascii="Arial" w:eastAsiaTheme="minorHAnsi" w:hAnsi="Arial" w:cs="Arial"/>
            <w:color w:val="0000FF"/>
            <w:sz w:val="20"/>
            <w:szCs w:val="20"/>
            <w:u w:val="single"/>
            <w:lang w:val="en-US" w:eastAsia="en-US"/>
          </w:rPr>
          <w:t>tender</w:t>
        </w:r>
        <w:r w:rsidRPr="00E02A45">
          <w:rPr>
            <w:rFonts w:ascii="Arial" w:eastAsiaTheme="minorHAnsi" w:hAnsi="Arial" w:cs="Arial"/>
            <w:color w:val="0000FF"/>
            <w:sz w:val="20"/>
            <w:szCs w:val="20"/>
            <w:u w:val="single"/>
            <w:lang w:eastAsia="en-US"/>
          </w:rPr>
          <w:t>.</w:t>
        </w:r>
        <w:proofErr w:type="spellStart"/>
        <w:r w:rsidRPr="00E02A45">
          <w:rPr>
            <w:rFonts w:ascii="Arial" w:eastAsiaTheme="minorHAnsi" w:hAnsi="Arial" w:cs="Arial"/>
            <w:color w:val="0000FF"/>
            <w:sz w:val="20"/>
            <w:szCs w:val="20"/>
            <w:u w:val="single"/>
            <w:lang w:val="en-US" w:eastAsia="en-US"/>
          </w:rPr>
          <w:t>ru</w:t>
        </w:r>
        <w:proofErr w:type="spellEnd"/>
      </w:hyperlink>
      <w:r w:rsidRPr="00E02A45">
        <w:rPr>
          <w:rFonts w:ascii="Arial" w:eastAsiaTheme="minorHAnsi" w:hAnsi="Arial" w:cs="Arial"/>
          <w:sz w:val="20"/>
          <w:szCs w:val="20"/>
          <w:lang w:eastAsia="en-US"/>
        </w:rPr>
        <w:t xml:space="preserve"> 15.01.2025 в 06 час. 00 мин (МСК) (10 час. 00 мин. местного времени), в соответствии с протоколом об итогах аукциона по продаже имущества от 15.01.2025 (</w:t>
      </w:r>
      <w:r w:rsidRPr="00E02A45">
        <w:rPr>
          <w:rFonts w:ascii="Arial" w:eastAsiaTheme="minorHAnsi" w:hAnsi="Arial" w:cs="Arial"/>
          <w:bCs/>
          <w:sz w:val="20"/>
          <w:szCs w:val="20"/>
          <w:lang w:val="x-none" w:eastAsia="en-US"/>
        </w:rPr>
        <w:t>U21000021540000000128-3</w:t>
      </w:r>
      <w:r w:rsidRPr="00E02A45">
        <w:rPr>
          <w:rFonts w:ascii="Arial" w:eastAsiaTheme="minorHAnsi" w:hAnsi="Arial" w:cs="Arial"/>
          <w:sz w:val="20"/>
          <w:szCs w:val="20"/>
          <w:lang w:eastAsia="en-US"/>
        </w:rPr>
        <w:t xml:space="preserve">): </w:t>
      </w:r>
    </w:p>
    <w:p w:rsidR="00E02A45" w:rsidRPr="00E02A45" w:rsidRDefault="00E02A45" w:rsidP="00E02A45">
      <w:pPr>
        <w:jc w:val="both"/>
        <w:rPr>
          <w:rFonts w:ascii="Arial" w:eastAsiaTheme="minorHAnsi" w:hAnsi="Arial" w:cs="Arial"/>
          <w:sz w:val="20"/>
          <w:szCs w:val="20"/>
          <w:lang w:eastAsia="en-US"/>
        </w:rPr>
      </w:pPr>
      <w:r w:rsidRPr="00E02A45">
        <w:rPr>
          <w:rFonts w:ascii="Arial" w:eastAsiaTheme="minorHAnsi" w:hAnsi="Arial" w:cs="Arial"/>
          <w:sz w:val="20"/>
          <w:szCs w:val="20"/>
          <w:lang w:eastAsia="en-US"/>
        </w:rPr>
        <w:t xml:space="preserve">      ЛОТ №1: - нежилое здание: гараж, площадью 41,8 </w:t>
      </w:r>
      <w:proofErr w:type="spellStart"/>
      <w:r w:rsidRPr="00E02A45">
        <w:rPr>
          <w:rFonts w:ascii="Arial" w:eastAsiaTheme="minorHAnsi" w:hAnsi="Arial" w:cs="Arial"/>
          <w:sz w:val="20"/>
          <w:szCs w:val="20"/>
          <w:lang w:eastAsia="en-US"/>
        </w:rPr>
        <w:t>кв.м</w:t>
      </w:r>
      <w:proofErr w:type="spellEnd"/>
      <w:r w:rsidRPr="00E02A45">
        <w:rPr>
          <w:rFonts w:ascii="Arial" w:eastAsiaTheme="minorHAnsi" w:hAnsi="Arial" w:cs="Arial"/>
          <w:sz w:val="20"/>
          <w:szCs w:val="20"/>
          <w:lang w:eastAsia="en-US"/>
        </w:rPr>
        <w:t xml:space="preserve">., с кадастровым номером 54:34:012317:173, количество этажей – 1, в </w:t>
      </w:r>
      <w:proofErr w:type="spellStart"/>
      <w:r w:rsidRPr="00E02A45">
        <w:rPr>
          <w:rFonts w:ascii="Arial" w:eastAsiaTheme="minorHAnsi" w:hAnsi="Arial" w:cs="Arial"/>
          <w:sz w:val="20"/>
          <w:szCs w:val="20"/>
          <w:lang w:eastAsia="en-US"/>
        </w:rPr>
        <w:t>т.ч</w:t>
      </w:r>
      <w:proofErr w:type="spellEnd"/>
      <w:r w:rsidRPr="00E02A45">
        <w:rPr>
          <w:rFonts w:ascii="Arial" w:eastAsiaTheme="minorHAnsi" w:hAnsi="Arial" w:cs="Arial"/>
          <w:sz w:val="20"/>
          <w:szCs w:val="20"/>
          <w:lang w:eastAsia="en-US"/>
        </w:rPr>
        <w:t xml:space="preserve">. подземных – 0,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E02A45">
        <w:rPr>
          <w:rFonts w:ascii="Arial" w:eastAsiaTheme="minorHAnsi" w:hAnsi="Arial" w:cs="Arial"/>
          <w:sz w:val="20"/>
          <w:szCs w:val="20"/>
          <w:lang w:eastAsia="en-US"/>
        </w:rPr>
        <w:t>Краскома</w:t>
      </w:r>
      <w:proofErr w:type="spellEnd"/>
      <w:r w:rsidRPr="00E02A45">
        <w:rPr>
          <w:rFonts w:ascii="Arial" w:eastAsiaTheme="minorHAnsi" w:hAnsi="Arial" w:cs="Arial"/>
          <w:sz w:val="20"/>
          <w:szCs w:val="20"/>
          <w:lang w:eastAsia="en-US"/>
        </w:rPr>
        <w:t xml:space="preserve">, здание № 1/6. </w:t>
      </w:r>
    </w:p>
    <w:p w:rsidR="00E02A45" w:rsidRPr="00E02A45" w:rsidRDefault="00E02A45" w:rsidP="00E02A45">
      <w:pPr>
        <w:jc w:val="both"/>
        <w:rPr>
          <w:rFonts w:ascii="Arial" w:eastAsiaTheme="minorHAnsi" w:hAnsi="Arial" w:cs="Arial"/>
          <w:sz w:val="20"/>
          <w:szCs w:val="20"/>
          <w:lang w:eastAsia="en-US"/>
        </w:rPr>
      </w:pPr>
      <w:r w:rsidRPr="00E02A45">
        <w:rPr>
          <w:rFonts w:ascii="Arial" w:eastAsiaTheme="minorHAnsi" w:hAnsi="Arial" w:cs="Arial"/>
          <w:sz w:val="20"/>
          <w:szCs w:val="20"/>
          <w:lang w:eastAsia="en-US"/>
        </w:rPr>
        <w:t xml:space="preserve">        Одновременно с нежилым зданием отчуждается земельный участок из земель населённых пунктов, общей площадью 52 </w:t>
      </w:r>
      <w:proofErr w:type="spellStart"/>
      <w:r w:rsidRPr="00E02A45">
        <w:rPr>
          <w:rFonts w:ascii="Arial" w:eastAsiaTheme="minorHAnsi" w:hAnsi="Arial" w:cs="Arial"/>
          <w:sz w:val="20"/>
          <w:szCs w:val="20"/>
          <w:lang w:eastAsia="en-US"/>
        </w:rPr>
        <w:t>кв.м</w:t>
      </w:r>
      <w:proofErr w:type="spellEnd"/>
      <w:r w:rsidRPr="00E02A45">
        <w:rPr>
          <w:rFonts w:ascii="Arial" w:eastAsiaTheme="minorHAnsi" w:hAnsi="Arial" w:cs="Arial"/>
          <w:sz w:val="20"/>
          <w:szCs w:val="20"/>
          <w:lang w:eastAsia="en-US"/>
        </w:rPr>
        <w:t xml:space="preserve">.,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w:t>
      </w:r>
      <w:proofErr w:type="spellStart"/>
      <w:r w:rsidRPr="00E02A45">
        <w:rPr>
          <w:rFonts w:ascii="Arial" w:eastAsiaTheme="minorHAnsi" w:hAnsi="Arial" w:cs="Arial"/>
          <w:sz w:val="20"/>
          <w:szCs w:val="20"/>
          <w:lang w:eastAsia="en-US"/>
        </w:rPr>
        <w:t>Краскома</w:t>
      </w:r>
      <w:proofErr w:type="spellEnd"/>
      <w:r w:rsidRPr="00E02A45">
        <w:rPr>
          <w:rFonts w:ascii="Arial" w:eastAsiaTheme="minorHAnsi" w:hAnsi="Arial" w:cs="Arial"/>
          <w:sz w:val="20"/>
          <w:szCs w:val="20"/>
          <w:lang w:eastAsia="en-US"/>
        </w:rPr>
        <w:t xml:space="preserve">, земельный </w:t>
      </w:r>
      <w:r w:rsidRPr="00E02A45">
        <w:rPr>
          <w:rFonts w:ascii="Arial" w:eastAsiaTheme="minorHAnsi" w:hAnsi="Arial" w:cs="Arial"/>
          <w:sz w:val="20"/>
          <w:szCs w:val="20"/>
          <w:lang w:eastAsia="en-US"/>
        </w:rPr>
        <w:t>участок №</w:t>
      </w:r>
      <w:r w:rsidRPr="00E02A45">
        <w:rPr>
          <w:rFonts w:ascii="Arial" w:eastAsiaTheme="minorHAnsi" w:hAnsi="Arial" w:cs="Arial"/>
          <w:sz w:val="20"/>
          <w:szCs w:val="20"/>
          <w:lang w:eastAsia="en-US"/>
        </w:rPr>
        <w:t xml:space="preserve"> 1/6, разрешенное использование – под гараж.</w:t>
      </w:r>
    </w:p>
    <w:p w:rsidR="00E02A45" w:rsidRPr="00E02A45" w:rsidRDefault="00E02A45" w:rsidP="00E02A45">
      <w:pPr>
        <w:ind w:firstLine="567"/>
        <w:jc w:val="both"/>
        <w:rPr>
          <w:rFonts w:ascii="Arial" w:eastAsiaTheme="minorHAnsi" w:hAnsi="Arial" w:cs="Arial"/>
          <w:sz w:val="20"/>
          <w:szCs w:val="20"/>
          <w:lang w:eastAsia="en-US"/>
        </w:rPr>
      </w:pPr>
      <w:r w:rsidRPr="00E02A45">
        <w:rPr>
          <w:rFonts w:ascii="Arial" w:eastAsiaTheme="minorHAnsi" w:hAnsi="Arial" w:cs="Arial"/>
          <w:sz w:val="20"/>
          <w:szCs w:val="20"/>
          <w:lang w:eastAsia="en-US"/>
        </w:rPr>
        <w:t xml:space="preserve">Количество поданных заявок – 3, количество допущенных заявок – 3.                                                     </w:t>
      </w:r>
    </w:p>
    <w:p w:rsidR="00E02A45" w:rsidRPr="00E02A45" w:rsidRDefault="00E02A45" w:rsidP="00E02A45">
      <w:pPr>
        <w:ind w:firstLine="567"/>
        <w:jc w:val="both"/>
        <w:rPr>
          <w:rFonts w:ascii="Arial" w:hAnsi="Arial" w:cs="Arial"/>
          <w:sz w:val="20"/>
          <w:szCs w:val="20"/>
        </w:rPr>
      </w:pPr>
      <w:r w:rsidRPr="00E02A45">
        <w:rPr>
          <w:rFonts w:ascii="Arial" w:hAnsi="Arial" w:cs="Arial"/>
          <w:sz w:val="20"/>
          <w:szCs w:val="20"/>
        </w:rPr>
        <w:t xml:space="preserve">Лица, признанные участниками аукциона: </w:t>
      </w:r>
      <w:proofErr w:type="spellStart"/>
      <w:r w:rsidRPr="00E02A45">
        <w:rPr>
          <w:rFonts w:ascii="Arial" w:hAnsi="Arial" w:cs="Arial"/>
          <w:sz w:val="20"/>
          <w:szCs w:val="20"/>
        </w:rPr>
        <w:t>Дребенцов</w:t>
      </w:r>
      <w:proofErr w:type="spellEnd"/>
      <w:r w:rsidRPr="00E02A45">
        <w:rPr>
          <w:rFonts w:ascii="Arial" w:hAnsi="Arial" w:cs="Arial"/>
          <w:sz w:val="20"/>
          <w:szCs w:val="20"/>
        </w:rPr>
        <w:t xml:space="preserve"> Александр Иванович, Ващенко Александр Александрович, </w:t>
      </w:r>
      <w:proofErr w:type="spellStart"/>
      <w:r w:rsidRPr="00E02A45">
        <w:rPr>
          <w:rFonts w:ascii="Arial" w:hAnsi="Arial" w:cs="Arial"/>
          <w:sz w:val="20"/>
          <w:szCs w:val="20"/>
        </w:rPr>
        <w:t>Шава</w:t>
      </w:r>
      <w:proofErr w:type="spellEnd"/>
      <w:r w:rsidRPr="00E02A45">
        <w:rPr>
          <w:rFonts w:ascii="Arial" w:hAnsi="Arial" w:cs="Arial"/>
          <w:sz w:val="20"/>
          <w:szCs w:val="20"/>
        </w:rPr>
        <w:t xml:space="preserve"> Александр Владимирович.</w:t>
      </w:r>
    </w:p>
    <w:p w:rsidR="00E02A45" w:rsidRPr="00E02A45" w:rsidRDefault="00E02A45" w:rsidP="00E02A45">
      <w:pPr>
        <w:ind w:firstLine="567"/>
        <w:jc w:val="both"/>
        <w:rPr>
          <w:rFonts w:ascii="Arial" w:hAnsi="Arial" w:cs="Arial"/>
          <w:sz w:val="20"/>
          <w:szCs w:val="20"/>
        </w:rPr>
      </w:pPr>
      <w:r w:rsidRPr="00E02A45">
        <w:rPr>
          <w:rFonts w:ascii="Arial" w:hAnsi="Arial" w:cs="Arial"/>
          <w:sz w:val="20"/>
          <w:szCs w:val="20"/>
        </w:rPr>
        <w:t xml:space="preserve">Победитель аукциона: </w:t>
      </w:r>
      <w:proofErr w:type="spellStart"/>
      <w:r w:rsidRPr="00E02A45">
        <w:rPr>
          <w:rFonts w:ascii="Arial" w:hAnsi="Arial" w:cs="Arial"/>
          <w:sz w:val="20"/>
          <w:szCs w:val="20"/>
        </w:rPr>
        <w:t>Шава</w:t>
      </w:r>
      <w:proofErr w:type="spellEnd"/>
      <w:r w:rsidRPr="00E02A45">
        <w:rPr>
          <w:rFonts w:ascii="Arial" w:hAnsi="Arial" w:cs="Arial"/>
          <w:sz w:val="20"/>
          <w:szCs w:val="20"/>
        </w:rPr>
        <w:t xml:space="preserve"> Александр Владимирович, который предложил итоговую цену за имущество в размере 707 000 (семьсот семь тысяч) рублей 00 копеек, без учёта НДС. </w:t>
      </w:r>
    </w:p>
    <w:p w:rsidR="00E02A45" w:rsidRPr="00E02A45" w:rsidRDefault="00E02A45" w:rsidP="00E02A45">
      <w:pPr>
        <w:ind w:firstLine="567"/>
        <w:jc w:val="both"/>
        <w:rPr>
          <w:rFonts w:ascii="Arial" w:hAnsi="Arial" w:cs="Arial"/>
          <w:color w:val="000000" w:themeColor="text1"/>
          <w:sz w:val="20"/>
          <w:szCs w:val="20"/>
        </w:rPr>
      </w:pPr>
      <w:r w:rsidRPr="00E02A45">
        <w:rPr>
          <w:rFonts w:ascii="Arial" w:hAnsi="Arial" w:cs="Arial"/>
          <w:color w:val="000000"/>
          <w:sz w:val="20"/>
          <w:szCs w:val="20"/>
        </w:rPr>
        <w:t xml:space="preserve"> Заключить договор купли-продажи муниципального имущества с победителем аукциона </w:t>
      </w:r>
      <w:proofErr w:type="spellStart"/>
      <w:r w:rsidRPr="00E02A45">
        <w:rPr>
          <w:rFonts w:ascii="Arial" w:hAnsi="Arial" w:cs="Arial"/>
          <w:color w:val="000000"/>
          <w:sz w:val="20"/>
          <w:szCs w:val="20"/>
        </w:rPr>
        <w:t>Шавой</w:t>
      </w:r>
      <w:proofErr w:type="spellEnd"/>
      <w:r w:rsidRPr="00E02A45">
        <w:rPr>
          <w:rFonts w:ascii="Arial" w:hAnsi="Arial" w:cs="Arial"/>
          <w:color w:val="000000"/>
          <w:sz w:val="20"/>
          <w:szCs w:val="20"/>
        </w:rPr>
        <w:t xml:space="preserve"> Александром Владимировичем, в течение пяти рабочих дней с даты подведения итогов аукциона, по итоговой цене имущества - 707 000 (семьсот семь тысяч) рублей 00 копеек (без учета НДС).</w:t>
      </w:r>
    </w:p>
    <w:p w:rsidR="00E02A45" w:rsidRPr="00E02A45" w:rsidRDefault="00E02A45" w:rsidP="00E02A45">
      <w:pPr>
        <w:jc w:val="both"/>
        <w:rPr>
          <w:rFonts w:ascii="Arial" w:hAnsi="Arial" w:cs="Arial"/>
          <w:color w:val="000000" w:themeColor="text1"/>
          <w:sz w:val="20"/>
          <w:szCs w:val="20"/>
        </w:rPr>
      </w:pPr>
    </w:p>
    <w:p w:rsidR="008B3A14" w:rsidRPr="008B3A14" w:rsidRDefault="008B3A14" w:rsidP="008B3A14">
      <w:pPr>
        <w:ind w:firstLine="709"/>
        <w:jc w:val="both"/>
        <w:rPr>
          <w:rFonts w:ascii="Arial" w:hAnsi="Arial" w:cs="Arial"/>
          <w:bCs/>
          <w:sz w:val="20"/>
          <w:szCs w:val="20"/>
          <w:lang w:eastAsia="ar-SA"/>
        </w:rPr>
      </w:pPr>
    </w:p>
    <w:p w:rsidR="008B3A14" w:rsidRPr="008B3A14" w:rsidRDefault="008B3A14" w:rsidP="008B3A14">
      <w:pPr>
        <w:rPr>
          <w:rFonts w:ascii="Arial" w:hAnsi="Arial" w:cs="Arial"/>
          <w:bCs/>
          <w:sz w:val="20"/>
          <w:szCs w:val="20"/>
          <w:lang w:eastAsia="ar-SA"/>
        </w:rPr>
      </w:pPr>
    </w:p>
    <w:p w:rsidR="00A806BB" w:rsidRDefault="00A806BB" w:rsidP="00A80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r>
        <w:rPr>
          <w:rFonts w:ascii="Arial" w:hAnsi="Arial" w:cs="Arial"/>
          <w:b/>
          <w:sz w:val="20"/>
          <w:szCs w:val="20"/>
        </w:rPr>
        <w:lastRenderedPageBreak/>
        <w:t>3.</w:t>
      </w:r>
      <w:r>
        <w:rPr>
          <w:rFonts w:ascii="Arial" w:hAnsi="Arial" w:cs="Arial"/>
          <w:b/>
          <w:sz w:val="20"/>
          <w:szCs w:val="20"/>
        </w:rPr>
        <w:t>2</w:t>
      </w:r>
      <w:r>
        <w:rPr>
          <w:rFonts w:ascii="Arial" w:hAnsi="Arial" w:cs="Arial"/>
          <w:b/>
          <w:sz w:val="20"/>
          <w:szCs w:val="20"/>
        </w:rPr>
        <w:t xml:space="preserve">. </w:t>
      </w:r>
      <w:r w:rsidRPr="00A806BB">
        <w:rPr>
          <w:rFonts w:ascii="Arial" w:hAnsi="Arial" w:cs="Arial"/>
          <w:b/>
          <w:bCs/>
          <w:sz w:val="20"/>
          <w:szCs w:val="20"/>
          <w:lang w:eastAsia="ar-SA"/>
        </w:rPr>
        <w:t>ЗАКЛЮЧЕНИЕ</w:t>
      </w:r>
      <w:r>
        <w:rPr>
          <w:rFonts w:ascii="Arial" w:hAnsi="Arial" w:cs="Arial"/>
          <w:b/>
          <w:bCs/>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 xml:space="preserve">результатах </w:t>
      </w:r>
      <w:r>
        <w:rPr>
          <w:rFonts w:ascii="Arial" w:hAnsi="Arial" w:cs="Arial"/>
          <w:sz w:val="20"/>
          <w:szCs w:val="20"/>
          <w:lang w:eastAsia="ar-SA"/>
        </w:rPr>
        <w:t>общественных обсуждений</w:t>
      </w:r>
      <w:r w:rsidRPr="001E3C09">
        <w:rPr>
          <w:rFonts w:ascii="Arial" w:hAnsi="Arial" w:cs="Arial"/>
          <w:sz w:val="20"/>
          <w:szCs w:val="20"/>
          <w:lang w:eastAsia="ar-SA"/>
        </w:rPr>
        <w:t xml:space="preserve"> </w:t>
      </w:r>
    </w:p>
    <w:p w:rsidR="008B3A14" w:rsidRPr="008B3A14" w:rsidRDefault="008B3A14" w:rsidP="008B3A14">
      <w:pPr>
        <w:rPr>
          <w:rFonts w:ascii="Arial" w:hAnsi="Arial" w:cs="Arial"/>
          <w:bCs/>
          <w:sz w:val="20"/>
          <w:szCs w:val="20"/>
          <w:lang w:eastAsia="ar-SA"/>
        </w:rPr>
      </w:pPr>
    </w:p>
    <w:p w:rsidR="00A806BB" w:rsidRPr="00A806BB" w:rsidRDefault="00A806BB" w:rsidP="00A80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A806BB">
        <w:rPr>
          <w:rFonts w:ascii="Arial" w:hAnsi="Arial" w:cs="Arial"/>
          <w:b/>
          <w:bCs/>
          <w:sz w:val="20"/>
          <w:szCs w:val="20"/>
          <w:lang w:eastAsia="ar-SA"/>
        </w:rPr>
        <w:t>ЗАКЛЮЧЕНИЕ</w:t>
      </w:r>
      <w:r>
        <w:rPr>
          <w:rFonts w:ascii="Arial" w:hAnsi="Arial" w:cs="Arial"/>
          <w:b/>
          <w:bCs/>
          <w:sz w:val="20"/>
          <w:szCs w:val="20"/>
          <w:lang w:eastAsia="ar-SA"/>
        </w:rPr>
        <w:t xml:space="preserve"> </w:t>
      </w:r>
      <w:r w:rsidRPr="00A806BB">
        <w:rPr>
          <w:rFonts w:ascii="Arial" w:hAnsi="Arial" w:cs="Arial"/>
          <w:b/>
          <w:bCs/>
          <w:sz w:val="20"/>
          <w:szCs w:val="20"/>
          <w:lang w:eastAsia="ar-SA"/>
        </w:rPr>
        <w:t xml:space="preserve">О РЕЗУЛЬТАТАХ </w:t>
      </w:r>
      <w:r w:rsidRPr="00A806BB">
        <w:rPr>
          <w:rFonts w:ascii="Arial" w:hAnsi="Arial" w:cs="Arial"/>
          <w:b/>
          <w:sz w:val="20"/>
          <w:szCs w:val="20"/>
          <w:lang w:eastAsia="ar-SA"/>
        </w:rPr>
        <w:t>ОБЩЕСТВЕННЫХ ОБСУЖДЕНИЙ</w:t>
      </w:r>
      <w:r w:rsidRPr="00A806BB">
        <w:rPr>
          <w:rFonts w:ascii="Arial" w:hAnsi="Arial" w:cs="Arial"/>
          <w:b/>
          <w:bCs/>
          <w:sz w:val="20"/>
          <w:szCs w:val="20"/>
          <w:lang w:eastAsia="ar-SA"/>
        </w:rPr>
        <w:t xml:space="preserve"> ПО ПРОЕКТУ</w:t>
      </w:r>
    </w:p>
    <w:p w:rsidR="00A806BB" w:rsidRPr="00A806BB" w:rsidRDefault="00A806BB" w:rsidP="00A80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A806BB" w:rsidRPr="00A806BB" w:rsidRDefault="00A806BB" w:rsidP="00A806BB">
      <w:pPr>
        <w:tabs>
          <w:tab w:val="left" w:pos="0"/>
        </w:tabs>
        <w:ind w:firstLine="300"/>
        <w:jc w:val="both"/>
        <w:rPr>
          <w:rFonts w:ascii="Arial" w:hAnsi="Arial" w:cs="Arial"/>
          <w:sz w:val="20"/>
          <w:szCs w:val="20"/>
          <w:lang w:eastAsia="ar-SA"/>
        </w:rPr>
      </w:pPr>
      <w:r w:rsidRPr="00A806BB">
        <w:rPr>
          <w:rFonts w:ascii="Arial" w:hAnsi="Arial" w:cs="Arial"/>
          <w:sz w:val="20"/>
          <w:szCs w:val="20"/>
          <w:u w:val="single"/>
          <w:lang w:eastAsia="ar-SA"/>
        </w:rPr>
        <w:t xml:space="preserve">решения о предоставлении разрешения на условно разрешенный вид использования - «Заправка транспортных средств (4.9.1.1)» земельным участкам: с кадастровым номером 54:34:012516:349, площадью 1087 </w:t>
      </w:r>
      <w:proofErr w:type="spellStart"/>
      <w:r w:rsidRPr="00A806BB">
        <w:rPr>
          <w:rFonts w:ascii="Arial" w:hAnsi="Arial" w:cs="Arial"/>
          <w:sz w:val="20"/>
          <w:szCs w:val="20"/>
          <w:u w:val="single"/>
          <w:lang w:eastAsia="ar-SA"/>
        </w:rPr>
        <w:t>кв.м</w:t>
      </w:r>
      <w:proofErr w:type="spellEnd"/>
      <w:r w:rsidRPr="00A806BB">
        <w:rPr>
          <w:rFonts w:ascii="Arial" w:hAnsi="Arial" w:cs="Arial"/>
          <w:sz w:val="20"/>
          <w:szCs w:val="20"/>
          <w:u w:val="single"/>
          <w:lang w:eastAsia="ar-SA"/>
        </w:rPr>
        <w:t xml:space="preserve">.,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41/1; с кадастровым номером 54:34:012516:350, площадью 1045 </w:t>
      </w:r>
      <w:proofErr w:type="spellStart"/>
      <w:r w:rsidRPr="00A806BB">
        <w:rPr>
          <w:rFonts w:ascii="Arial" w:hAnsi="Arial" w:cs="Arial"/>
          <w:sz w:val="20"/>
          <w:szCs w:val="20"/>
          <w:u w:val="single"/>
          <w:lang w:eastAsia="ar-SA"/>
        </w:rPr>
        <w:t>кв.м</w:t>
      </w:r>
      <w:proofErr w:type="spellEnd"/>
      <w:r w:rsidRPr="00A806BB">
        <w:rPr>
          <w:rFonts w:ascii="Arial" w:hAnsi="Arial" w:cs="Arial"/>
          <w:sz w:val="20"/>
          <w:szCs w:val="20"/>
          <w:u w:val="single"/>
          <w:lang w:eastAsia="ar-SA"/>
        </w:rPr>
        <w:t xml:space="preserve">.,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  с кадастровым номером 54:34:012516:351, площадью 1072 </w:t>
      </w:r>
      <w:proofErr w:type="spellStart"/>
      <w:r w:rsidRPr="00A806BB">
        <w:rPr>
          <w:rFonts w:ascii="Arial" w:hAnsi="Arial" w:cs="Arial"/>
          <w:sz w:val="20"/>
          <w:szCs w:val="20"/>
          <w:u w:val="single"/>
          <w:lang w:eastAsia="ar-SA"/>
        </w:rPr>
        <w:t>кв.м</w:t>
      </w:r>
      <w:proofErr w:type="spellEnd"/>
      <w:r w:rsidRPr="00A806BB">
        <w:rPr>
          <w:rFonts w:ascii="Arial" w:hAnsi="Arial" w:cs="Arial"/>
          <w:sz w:val="20"/>
          <w:szCs w:val="20"/>
          <w:u w:val="single"/>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43/1.</w:t>
      </w:r>
      <w:r w:rsidRPr="00A806BB">
        <w:rPr>
          <w:rFonts w:ascii="Arial" w:hAnsi="Arial" w:cs="Arial"/>
          <w:sz w:val="20"/>
          <w:szCs w:val="20"/>
          <w:lang w:eastAsia="ar-SA"/>
        </w:rPr>
        <w:t>__________________</w:t>
      </w:r>
      <w:r>
        <w:rPr>
          <w:rFonts w:ascii="Arial" w:hAnsi="Arial" w:cs="Arial"/>
          <w:sz w:val="20"/>
          <w:szCs w:val="20"/>
          <w:lang w:eastAsia="ar-SA"/>
        </w:rPr>
        <w:t>____________________</w:t>
      </w:r>
      <w:r w:rsidRPr="00A806BB">
        <w:rPr>
          <w:rFonts w:ascii="Arial" w:hAnsi="Arial" w:cs="Arial"/>
          <w:sz w:val="20"/>
          <w:szCs w:val="20"/>
          <w:lang w:eastAsia="ar-SA"/>
        </w:rPr>
        <w:t>____</w:t>
      </w:r>
    </w:p>
    <w:p w:rsidR="00A806BB" w:rsidRPr="00A806BB" w:rsidRDefault="00A806BB" w:rsidP="00A80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i/>
          <w:sz w:val="20"/>
          <w:szCs w:val="20"/>
          <w:lang w:eastAsia="ar-SA"/>
        </w:rPr>
      </w:pPr>
      <w:r w:rsidRPr="00A806BB">
        <w:rPr>
          <w:rFonts w:ascii="Arial" w:hAnsi="Arial" w:cs="Arial"/>
          <w:bCs/>
          <w:i/>
          <w:sz w:val="20"/>
          <w:szCs w:val="20"/>
          <w:lang w:eastAsia="ar-SA"/>
        </w:rPr>
        <w:t xml:space="preserve"> (</w:t>
      </w:r>
      <w:proofErr w:type="gramStart"/>
      <w:r w:rsidRPr="00A806BB">
        <w:rPr>
          <w:rFonts w:ascii="Arial" w:hAnsi="Arial" w:cs="Arial"/>
          <w:bCs/>
          <w:i/>
          <w:sz w:val="20"/>
          <w:szCs w:val="20"/>
          <w:lang w:eastAsia="ar-SA"/>
        </w:rPr>
        <w:t>наименование</w:t>
      </w:r>
      <w:proofErr w:type="gramEnd"/>
      <w:r w:rsidRPr="00A806BB">
        <w:rPr>
          <w:rFonts w:ascii="Arial" w:hAnsi="Arial" w:cs="Arial"/>
          <w:bCs/>
          <w:i/>
          <w:sz w:val="20"/>
          <w:szCs w:val="20"/>
          <w:lang w:eastAsia="ar-SA"/>
        </w:rPr>
        <w:t xml:space="preserve"> проекта)</w:t>
      </w:r>
      <w:r w:rsidRPr="00A806BB">
        <w:rPr>
          <w:rFonts w:ascii="Arial" w:hAnsi="Arial" w:cs="Arial"/>
          <w:i/>
          <w:sz w:val="20"/>
          <w:szCs w:val="20"/>
          <w:lang w:eastAsia="ar-SA"/>
        </w:rPr>
        <w:t xml:space="preserve">  </w:t>
      </w:r>
    </w:p>
    <w:p w:rsidR="00A806BB" w:rsidRPr="00A806BB" w:rsidRDefault="00A806BB" w:rsidP="00A80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lang w:eastAsia="ar-SA"/>
        </w:rPr>
      </w:pPr>
      <w:r w:rsidRPr="00A806BB">
        <w:rPr>
          <w:rFonts w:ascii="Arial" w:hAnsi="Arial" w:cs="Arial"/>
          <w:i/>
          <w:sz w:val="20"/>
          <w:szCs w:val="20"/>
          <w:lang w:eastAsia="ar-SA"/>
        </w:rPr>
        <w:t xml:space="preserve">                                                                                                                           </w:t>
      </w:r>
      <w:r w:rsidRPr="00A806BB">
        <w:rPr>
          <w:rFonts w:ascii="Arial" w:hAnsi="Arial" w:cs="Arial"/>
          <w:sz w:val="20"/>
          <w:szCs w:val="20"/>
          <w:lang w:eastAsia="ar-SA"/>
        </w:rPr>
        <w:t>_________</w:t>
      </w:r>
      <w:r w:rsidRPr="00A806BB">
        <w:rPr>
          <w:rFonts w:ascii="Arial" w:hAnsi="Arial" w:cs="Arial"/>
          <w:sz w:val="20"/>
          <w:szCs w:val="20"/>
          <w:u w:val="single"/>
          <w:lang w:eastAsia="ar-SA"/>
        </w:rPr>
        <w:t>13.01.2025</w:t>
      </w:r>
      <w:r w:rsidRPr="00A806BB">
        <w:rPr>
          <w:rFonts w:ascii="Arial" w:hAnsi="Arial" w:cs="Arial"/>
          <w:sz w:val="20"/>
          <w:szCs w:val="20"/>
          <w:lang w:eastAsia="ar-SA"/>
        </w:rPr>
        <w:t>_________</w:t>
      </w:r>
    </w:p>
    <w:p w:rsidR="00A806BB" w:rsidRPr="00A806BB" w:rsidRDefault="00A806BB" w:rsidP="00A806BB">
      <w:pPr>
        <w:autoSpaceDE w:val="0"/>
        <w:autoSpaceDN w:val="0"/>
        <w:adjustRightInd w:val="0"/>
        <w:ind w:firstLine="540"/>
        <w:jc w:val="right"/>
        <w:rPr>
          <w:rFonts w:ascii="Arial" w:hAnsi="Arial" w:cs="Arial"/>
          <w:i/>
          <w:sz w:val="20"/>
          <w:szCs w:val="20"/>
          <w:lang w:eastAsia="ar-SA"/>
        </w:rPr>
      </w:pPr>
      <w:r w:rsidRPr="00A806BB">
        <w:rPr>
          <w:rFonts w:ascii="Arial" w:hAnsi="Arial" w:cs="Arial"/>
          <w:i/>
          <w:sz w:val="20"/>
          <w:szCs w:val="20"/>
          <w:lang w:eastAsia="ar-SA"/>
        </w:rPr>
        <w:t xml:space="preserve"> (</w:t>
      </w:r>
      <w:proofErr w:type="gramStart"/>
      <w:r w:rsidRPr="00A806BB">
        <w:rPr>
          <w:rFonts w:ascii="Arial" w:hAnsi="Arial" w:cs="Arial"/>
          <w:i/>
          <w:sz w:val="20"/>
          <w:szCs w:val="20"/>
          <w:lang w:eastAsia="ar-SA"/>
        </w:rPr>
        <w:t>дата</w:t>
      </w:r>
      <w:proofErr w:type="gramEnd"/>
      <w:r w:rsidRPr="00A806BB">
        <w:rPr>
          <w:rFonts w:ascii="Arial" w:hAnsi="Arial" w:cs="Arial"/>
          <w:i/>
          <w:sz w:val="20"/>
          <w:szCs w:val="20"/>
          <w:lang w:eastAsia="ar-SA"/>
        </w:rPr>
        <w:t xml:space="preserve"> оформления заключения) </w:t>
      </w:r>
    </w:p>
    <w:p w:rsidR="00A806BB" w:rsidRPr="00A806BB" w:rsidRDefault="00A806BB" w:rsidP="00A806BB">
      <w:pPr>
        <w:autoSpaceDE w:val="0"/>
        <w:autoSpaceDN w:val="0"/>
        <w:adjustRightInd w:val="0"/>
        <w:ind w:firstLine="540"/>
        <w:jc w:val="both"/>
        <w:rPr>
          <w:rFonts w:ascii="Arial" w:hAnsi="Arial" w:cs="Arial"/>
          <w:color w:val="FF0000"/>
          <w:sz w:val="20"/>
          <w:szCs w:val="20"/>
          <w:lang w:eastAsia="ar-SA"/>
        </w:rPr>
      </w:pPr>
    </w:p>
    <w:p w:rsidR="00A806BB" w:rsidRPr="00A806BB" w:rsidRDefault="00A806BB" w:rsidP="00A806BB">
      <w:pPr>
        <w:tabs>
          <w:tab w:val="left" w:pos="0"/>
        </w:tabs>
        <w:ind w:firstLine="300"/>
        <w:jc w:val="both"/>
        <w:rPr>
          <w:rFonts w:ascii="Arial" w:hAnsi="Arial" w:cs="Arial"/>
          <w:color w:val="FF0000"/>
          <w:sz w:val="20"/>
          <w:szCs w:val="20"/>
          <w:lang w:eastAsia="ar-SA"/>
        </w:rPr>
      </w:pPr>
      <w:r w:rsidRPr="00A806BB">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по проекту решения о предоставлении разрешения на условно разрешенный вид использования - «Заправка транспортных средств (4.9.1.1)» земельным участкам: с кадастровым номером 54:34:012516:349, площадью 1087 </w:t>
      </w:r>
      <w:proofErr w:type="spellStart"/>
      <w:r w:rsidRPr="00A806BB">
        <w:rPr>
          <w:rFonts w:ascii="Arial" w:hAnsi="Arial" w:cs="Arial"/>
          <w:sz w:val="20"/>
          <w:szCs w:val="20"/>
          <w:lang w:eastAsia="ar-SA"/>
        </w:rPr>
        <w:t>кв.м</w:t>
      </w:r>
      <w:proofErr w:type="spellEnd"/>
      <w:r w:rsidRPr="00A806BB">
        <w:rPr>
          <w:rFonts w:ascii="Arial" w:hAnsi="Arial" w:cs="Arial"/>
          <w:sz w:val="20"/>
          <w:szCs w:val="20"/>
          <w:lang w:eastAsia="ar-SA"/>
        </w:rPr>
        <w:t xml:space="preserve">.,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41/1; с кадастровым номером 54:34:012516:350, площадью 1045 </w:t>
      </w:r>
      <w:proofErr w:type="spellStart"/>
      <w:r w:rsidRPr="00A806BB">
        <w:rPr>
          <w:rFonts w:ascii="Arial" w:hAnsi="Arial" w:cs="Arial"/>
          <w:sz w:val="20"/>
          <w:szCs w:val="20"/>
          <w:lang w:eastAsia="ar-SA"/>
        </w:rPr>
        <w:t>кв.м</w:t>
      </w:r>
      <w:proofErr w:type="spellEnd"/>
      <w:r w:rsidRPr="00A806BB">
        <w:rPr>
          <w:rFonts w:ascii="Arial" w:hAnsi="Arial" w:cs="Arial"/>
          <w:sz w:val="20"/>
          <w:szCs w:val="20"/>
          <w:lang w:eastAsia="ar-SA"/>
        </w:rPr>
        <w:t xml:space="preserve">.,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  с кадастровым номером 54:34:012516:351, площадью 1072 </w:t>
      </w:r>
      <w:proofErr w:type="spellStart"/>
      <w:r w:rsidRPr="00A806BB">
        <w:rPr>
          <w:rFonts w:ascii="Arial" w:hAnsi="Arial" w:cs="Arial"/>
          <w:sz w:val="20"/>
          <w:szCs w:val="20"/>
          <w:lang w:eastAsia="ar-SA"/>
        </w:rPr>
        <w:t>кв.м</w:t>
      </w:r>
      <w:proofErr w:type="spellEnd"/>
      <w:r w:rsidRPr="00A806BB">
        <w:rPr>
          <w:rFonts w:ascii="Arial" w:hAnsi="Arial" w:cs="Arial"/>
          <w:sz w:val="20"/>
          <w:szCs w:val="20"/>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43/1. от 09.01.2024 г..</w:t>
      </w:r>
    </w:p>
    <w:p w:rsidR="00A806BB" w:rsidRPr="00A806BB" w:rsidRDefault="00A806BB" w:rsidP="00A806BB">
      <w:pPr>
        <w:autoSpaceDE w:val="0"/>
        <w:autoSpaceDN w:val="0"/>
        <w:adjustRightInd w:val="0"/>
        <w:ind w:firstLine="540"/>
        <w:jc w:val="both"/>
        <w:rPr>
          <w:rFonts w:ascii="Arial" w:hAnsi="Arial" w:cs="Arial"/>
          <w:bCs/>
          <w:sz w:val="20"/>
          <w:szCs w:val="20"/>
          <w:lang w:eastAsia="ar-SA"/>
        </w:rPr>
      </w:pPr>
      <w:r w:rsidRPr="00A806BB">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A806BB" w:rsidRPr="00A806BB" w:rsidRDefault="00A806BB" w:rsidP="00A806BB">
      <w:pPr>
        <w:autoSpaceDE w:val="0"/>
        <w:autoSpaceDN w:val="0"/>
        <w:adjustRightInd w:val="0"/>
        <w:ind w:firstLine="540"/>
        <w:jc w:val="both"/>
        <w:rPr>
          <w:rFonts w:ascii="Arial" w:hAnsi="Arial" w:cs="Arial"/>
          <w:sz w:val="20"/>
          <w:szCs w:val="20"/>
          <w:lang w:eastAsia="ar-SA"/>
        </w:rPr>
      </w:pPr>
      <w:r w:rsidRPr="00A806BB">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A806BB" w:rsidRPr="00A806BB" w:rsidRDefault="00A806BB" w:rsidP="00A806BB">
      <w:pPr>
        <w:autoSpaceDE w:val="0"/>
        <w:autoSpaceDN w:val="0"/>
        <w:adjustRightInd w:val="0"/>
        <w:jc w:val="both"/>
        <w:rPr>
          <w:rFonts w:ascii="Arial" w:hAnsi="Arial" w:cs="Arial"/>
          <w:sz w:val="20"/>
          <w:szCs w:val="20"/>
          <w:lang w:eastAsia="ar-SA"/>
        </w:rPr>
      </w:pPr>
      <w:r w:rsidRPr="00A806BB">
        <w:rPr>
          <w:rFonts w:ascii="Arial" w:hAnsi="Arial" w:cs="Arial"/>
          <w:sz w:val="20"/>
          <w:szCs w:val="20"/>
          <w:lang w:eastAsia="ar-SA"/>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w:t>
      </w:r>
      <w:r w:rsidRPr="00A806BB">
        <w:rPr>
          <w:rFonts w:ascii="Arial" w:hAnsi="Arial" w:cs="Arial"/>
          <w:sz w:val="20"/>
          <w:szCs w:val="20"/>
          <w:lang w:eastAsia="ar-SA"/>
        </w:rPr>
        <w:t>обсуждения: _</w:t>
      </w:r>
      <w:r w:rsidRPr="00A806BB">
        <w:rPr>
          <w:rFonts w:ascii="Arial" w:hAnsi="Arial" w:cs="Arial"/>
          <w:sz w:val="20"/>
          <w:szCs w:val="20"/>
          <w:lang w:eastAsia="ar-SA"/>
        </w:rPr>
        <w:t>_________________</w:t>
      </w:r>
      <w:r w:rsidRPr="00A806BB">
        <w:rPr>
          <w:rFonts w:ascii="Arial" w:hAnsi="Arial" w:cs="Arial"/>
          <w:sz w:val="20"/>
          <w:szCs w:val="20"/>
          <w:u w:val="single"/>
          <w:lang w:eastAsia="ar-SA"/>
        </w:rPr>
        <w:t>не поступали</w:t>
      </w:r>
      <w:r w:rsidRPr="00A806BB">
        <w:rPr>
          <w:rFonts w:ascii="Arial" w:hAnsi="Arial" w:cs="Arial"/>
          <w:sz w:val="20"/>
          <w:szCs w:val="20"/>
          <w:lang w:eastAsia="ar-SA"/>
        </w:rPr>
        <w:t>_____________________________</w:t>
      </w:r>
    </w:p>
    <w:p w:rsidR="00A806BB" w:rsidRPr="00A806BB" w:rsidRDefault="00A806BB" w:rsidP="00A806BB">
      <w:pPr>
        <w:autoSpaceDE w:val="0"/>
        <w:autoSpaceDN w:val="0"/>
        <w:adjustRightInd w:val="0"/>
        <w:jc w:val="both"/>
        <w:rPr>
          <w:rFonts w:ascii="Arial" w:hAnsi="Arial" w:cs="Arial"/>
          <w:sz w:val="20"/>
          <w:szCs w:val="20"/>
          <w:lang w:eastAsia="ar-SA"/>
        </w:rPr>
      </w:pPr>
      <w:r w:rsidRPr="00A806BB">
        <w:rPr>
          <w:rFonts w:ascii="Arial" w:hAnsi="Arial" w:cs="Arial"/>
          <w:sz w:val="20"/>
          <w:szCs w:val="20"/>
          <w:lang w:eastAsia="ar-SA"/>
        </w:rPr>
        <w:t xml:space="preserve">       2) Содержание внесенных предложений и замечаний иных участников общественных обсуждений: ___________________</w:t>
      </w:r>
      <w:r w:rsidRPr="00A806BB">
        <w:rPr>
          <w:rFonts w:ascii="Arial" w:hAnsi="Arial" w:cs="Arial"/>
          <w:sz w:val="20"/>
          <w:szCs w:val="20"/>
          <w:u w:val="single"/>
          <w:lang w:eastAsia="ar-SA"/>
        </w:rPr>
        <w:t>не поступали</w:t>
      </w:r>
      <w:r w:rsidRPr="00A806BB">
        <w:rPr>
          <w:rFonts w:ascii="Arial" w:hAnsi="Arial" w:cs="Arial"/>
          <w:sz w:val="20"/>
          <w:szCs w:val="20"/>
          <w:lang w:eastAsia="ar-SA"/>
        </w:rPr>
        <w:t>________________________________________</w:t>
      </w:r>
    </w:p>
    <w:p w:rsidR="00A806BB" w:rsidRPr="00A806BB" w:rsidRDefault="00A806BB" w:rsidP="00A806BB">
      <w:pPr>
        <w:autoSpaceDE w:val="0"/>
        <w:autoSpaceDN w:val="0"/>
        <w:adjustRightInd w:val="0"/>
        <w:jc w:val="both"/>
        <w:rPr>
          <w:rFonts w:ascii="Arial" w:hAnsi="Arial" w:cs="Arial"/>
          <w:sz w:val="20"/>
          <w:szCs w:val="20"/>
          <w:lang w:eastAsia="ar-SA"/>
        </w:rPr>
      </w:pPr>
      <w:r w:rsidRPr="00A806BB">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A806BB" w:rsidRPr="00A806BB" w:rsidRDefault="00A806BB" w:rsidP="00A806BB">
      <w:pPr>
        <w:autoSpaceDE w:val="0"/>
        <w:autoSpaceDN w:val="0"/>
        <w:adjustRightInd w:val="0"/>
        <w:rPr>
          <w:rFonts w:ascii="Arial" w:hAnsi="Arial" w:cs="Arial"/>
          <w:b/>
          <w:sz w:val="20"/>
          <w:szCs w:val="20"/>
          <w:u w:val="single"/>
          <w:lang w:eastAsia="ar-SA"/>
        </w:rPr>
      </w:pPr>
      <w:r w:rsidRPr="00A806BB">
        <w:rPr>
          <w:rFonts w:ascii="Arial" w:hAnsi="Arial" w:cs="Arial"/>
          <w:sz w:val="20"/>
          <w:szCs w:val="20"/>
          <w:lang w:eastAsia="ar-SA"/>
        </w:rPr>
        <w:t xml:space="preserve">        </w:t>
      </w:r>
      <w:r w:rsidRPr="00A806BB">
        <w:rPr>
          <w:rFonts w:ascii="Arial" w:hAnsi="Arial" w:cs="Arial"/>
          <w:b/>
          <w:sz w:val="20"/>
          <w:szCs w:val="20"/>
          <w:u w:val="single"/>
          <w:lang w:eastAsia="ar-SA"/>
        </w:rPr>
        <w:t>Вывод по результатам общественных обсуждений:</w:t>
      </w:r>
    </w:p>
    <w:p w:rsidR="00A806BB" w:rsidRPr="00A806BB" w:rsidRDefault="00A806BB" w:rsidP="00A806BB">
      <w:pPr>
        <w:tabs>
          <w:tab w:val="left" w:pos="0"/>
        </w:tabs>
        <w:jc w:val="both"/>
        <w:rPr>
          <w:rFonts w:ascii="Arial" w:hAnsi="Arial" w:cs="Arial"/>
          <w:sz w:val="20"/>
          <w:szCs w:val="20"/>
          <w:lang w:eastAsia="ar-SA"/>
        </w:rPr>
      </w:pPr>
      <w:r w:rsidRPr="00A806BB">
        <w:rPr>
          <w:rFonts w:ascii="Arial" w:hAnsi="Arial" w:cs="Arial"/>
          <w:sz w:val="20"/>
          <w:szCs w:val="20"/>
          <w:lang w:eastAsia="ar-SA"/>
        </w:rPr>
        <w:t xml:space="preserve">      1. Общественные обсуждения по проекту решения о предоставлении разрешения на условно разрешенный вид использования - «Заправка транспортных средств (4.9.1.1)» земельным участкам: с кадастровым номером 54:34:012516:349, площадью 1087 </w:t>
      </w:r>
      <w:proofErr w:type="spellStart"/>
      <w:r w:rsidRPr="00A806BB">
        <w:rPr>
          <w:rFonts w:ascii="Arial" w:hAnsi="Arial" w:cs="Arial"/>
          <w:sz w:val="20"/>
          <w:szCs w:val="20"/>
          <w:lang w:eastAsia="ar-SA"/>
        </w:rPr>
        <w:t>кв.м</w:t>
      </w:r>
      <w:proofErr w:type="spellEnd"/>
      <w:r w:rsidRPr="00A806BB">
        <w:rPr>
          <w:rFonts w:ascii="Arial" w:hAnsi="Arial" w:cs="Arial"/>
          <w:sz w:val="20"/>
          <w:szCs w:val="20"/>
          <w:lang w:eastAsia="ar-SA"/>
        </w:rPr>
        <w:t xml:space="preserve">.,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41/1; с кадастровым номером 54:34:012516:350, площадью 1045 </w:t>
      </w:r>
      <w:proofErr w:type="spellStart"/>
      <w:r w:rsidRPr="00A806BB">
        <w:rPr>
          <w:rFonts w:ascii="Arial" w:hAnsi="Arial" w:cs="Arial"/>
          <w:sz w:val="20"/>
          <w:szCs w:val="20"/>
          <w:lang w:eastAsia="ar-SA"/>
        </w:rPr>
        <w:t>кв.м</w:t>
      </w:r>
      <w:proofErr w:type="spellEnd"/>
      <w:r w:rsidRPr="00A806BB">
        <w:rPr>
          <w:rFonts w:ascii="Arial" w:hAnsi="Arial" w:cs="Arial"/>
          <w:sz w:val="20"/>
          <w:szCs w:val="20"/>
          <w:lang w:eastAsia="ar-SA"/>
        </w:rPr>
        <w:t xml:space="preserve">.,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  с кадастровым номером 54:34:012516:351, площадью 1072 </w:t>
      </w:r>
      <w:proofErr w:type="spellStart"/>
      <w:r w:rsidRPr="00A806BB">
        <w:rPr>
          <w:rFonts w:ascii="Arial" w:hAnsi="Arial" w:cs="Arial"/>
          <w:sz w:val="20"/>
          <w:szCs w:val="20"/>
          <w:lang w:eastAsia="ar-SA"/>
        </w:rPr>
        <w:t>кв.м</w:t>
      </w:r>
      <w:proofErr w:type="spellEnd"/>
      <w:r w:rsidRPr="00A806BB">
        <w:rPr>
          <w:rFonts w:ascii="Arial" w:hAnsi="Arial" w:cs="Arial"/>
          <w:sz w:val="20"/>
          <w:szCs w:val="20"/>
          <w:lang w:eastAsia="ar-SA"/>
        </w:rPr>
        <w:t xml:space="preserve">.,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w:t>
      </w:r>
      <w:proofErr w:type="spellStart"/>
      <w:r w:rsidRPr="00A806BB">
        <w:rPr>
          <w:rFonts w:ascii="Arial" w:hAnsi="Arial" w:cs="Arial"/>
          <w:sz w:val="20"/>
          <w:szCs w:val="20"/>
          <w:lang w:eastAsia="ar-SA"/>
        </w:rPr>
        <w:t>ул.</w:t>
      </w:r>
      <w:bookmarkStart w:id="0" w:name="_GoBack"/>
      <w:bookmarkEnd w:id="0"/>
      <w:r w:rsidRPr="00A806BB">
        <w:rPr>
          <w:rFonts w:ascii="Arial" w:hAnsi="Arial" w:cs="Arial"/>
          <w:sz w:val="20"/>
          <w:szCs w:val="20"/>
          <w:lang w:eastAsia="ar-SA"/>
        </w:rPr>
        <w:t>Гуляева</w:t>
      </w:r>
      <w:proofErr w:type="spellEnd"/>
      <w:r w:rsidRPr="00A806BB">
        <w:rPr>
          <w:rFonts w:ascii="Arial" w:hAnsi="Arial" w:cs="Arial"/>
          <w:sz w:val="20"/>
          <w:szCs w:val="20"/>
          <w:lang w:eastAsia="ar-SA"/>
        </w:rPr>
        <w:t xml:space="preserve">, земельный участок № 43/1 </w:t>
      </w:r>
      <w:r w:rsidRPr="00A806BB">
        <w:rPr>
          <w:rFonts w:ascii="Arial" w:hAnsi="Arial" w:cs="Arial"/>
          <w:bCs/>
          <w:sz w:val="20"/>
          <w:szCs w:val="20"/>
          <w:lang w:eastAsia="ar-SA"/>
        </w:rPr>
        <w:t>считать состоявшимися.</w:t>
      </w:r>
    </w:p>
    <w:p w:rsidR="00A806BB" w:rsidRPr="00A806BB" w:rsidRDefault="00A806BB" w:rsidP="00A806BB">
      <w:pPr>
        <w:widowControl w:val="0"/>
        <w:tabs>
          <w:tab w:val="left" w:pos="567"/>
        </w:tabs>
        <w:autoSpaceDE w:val="0"/>
        <w:autoSpaceDN w:val="0"/>
        <w:adjustRightInd w:val="0"/>
        <w:ind w:right="-2"/>
        <w:jc w:val="both"/>
        <w:rPr>
          <w:rFonts w:ascii="Arial" w:hAnsi="Arial" w:cs="Arial"/>
          <w:color w:val="000000"/>
          <w:sz w:val="20"/>
          <w:szCs w:val="20"/>
          <w:lang w:eastAsia="ar-SA"/>
        </w:rPr>
      </w:pPr>
      <w:r w:rsidRPr="00A806BB">
        <w:rPr>
          <w:rFonts w:ascii="Arial" w:hAnsi="Arial" w:cs="Arial"/>
          <w:b/>
          <w:bCs/>
          <w:sz w:val="20"/>
          <w:szCs w:val="20"/>
          <w:lang w:eastAsia="ar-SA"/>
        </w:rPr>
        <w:t xml:space="preserve">       </w:t>
      </w:r>
      <w:r w:rsidRPr="00A806BB">
        <w:rPr>
          <w:rFonts w:ascii="Arial" w:hAnsi="Arial" w:cs="Arial"/>
          <w:bCs/>
          <w:sz w:val="20"/>
          <w:szCs w:val="20"/>
          <w:lang w:eastAsia="ar-SA"/>
        </w:rPr>
        <w:t>2. П</w:t>
      </w:r>
      <w:r w:rsidRPr="00A806BB">
        <w:rPr>
          <w:rFonts w:ascii="Arial" w:hAnsi="Arial" w:cs="Arial"/>
          <w:sz w:val="20"/>
          <w:szCs w:val="20"/>
          <w:lang w:eastAsia="ar-SA"/>
        </w:rPr>
        <w:t xml:space="preserve">роект решения о предоставлении разрешения на условно разрешенный вид использования - «Заправка транспортных средств (4.9.1.1)» земельным участкам: с кадастровым номером 54:34:012516:349, площадью 1087 </w:t>
      </w:r>
      <w:proofErr w:type="spellStart"/>
      <w:r w:rsidRPr="00A806BB">
        <w:rPr>
          <w:rFonts w:ascii="Arial" w:hAnsi="Arial" w:cs="Arial"/>
          <w:sz w:val="20"/>
          <w:szCs w:val="20"/>
          <w:lang w:eastAsia="ar-SA"/>
        </w:rPr>
        <w:t>кв.м</w:t>
      </w:r>
      <w:proofErr w:type="spellEnd"/>
      <w:r w:rsidRPr="00A806BB">
        <w:rPr>
          <w:rFonts w:ascii="Arial" w:hAnsi="Arial" w:cs="Arial"/>
          <w:sz w:val="20"/>
          <w:szCs w:val="20"/>
          <w:lang w:eastAsia="ar-SA"/>
        </w:rPr>
        <w:t xml:space="preserve">.,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41/1; с кадастровым номером 54:34:012516:350, площадью 1045 </w:t>
      </w:r>
      <w:proofErr w:type="spellStart"/>
      <w:r w:rsidRPr="00A806BB">
        <w:rPr>
          <w:rFonts w:ascii="Arial" w:hAnsi="Arial" w:cs="Arial"/>
          <w:sz w:val="20"/>
          <w:szCs w:val="20"/>
          <w:lang w:eastAsia="ar-SA"/>
        </w:rPr>
        <w:t>кв.м</w:t>
      </w:r>
      <w:proofErr w:type="spellEnd"/>
      <w:r w:rsidRPr="00A806BB">
        <w:rPr>
          <w:rFonts w:ascii="Arial" w:hAnsi="Arial" w:cs="Arial"/>
          <w:sz w:val="20"/>
          <w:szCs w:val="20"/>
          <w:lang w:eastAsia="ar-SA"/>
        </w:rPr>
        <w:t xml:space="preserve">.,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w:t>
      </w:r>
      <w:proofErr w:type="spellStart"/>
      <w:r w:rsidRPr="00A806BB">
        <w:rPr>
          <w:rFonts w:ascii="Arial" w:hAnsi="Arial" w:cs="Arial"/>
          <w:sz w:val="20"/>
          <w:szCs w:val="20"/>
          <w:lang w:eastAsia="ar-SA"/>
        </w:rPr>
        <w:lastRenderedPageBreak/>
        <w:t>ул.Гуляева</w:t>
      </w:r>
      <w:proofErr w:type="spellEnd"/>
      <w:r w:rsidRPr="00A806BB">
        <w:rPr>
          <w:rFonts w:ascii="Arial" w:hAnsi="Arial" w:cs="Arial"/>
          <w:sz w:val="20"/>
          <w:szCs w:val="20"/>
          <w:lang w:eastAsia="ar-SA"/>
        </w:rPr>
        <w:t xml:space="preserve">, земельный участок № 43,  с кадастровым номером 54:34:012516:351, площадью 1072 </w:t>
      </w:r>
      <w:proofErr w:type="spellStart"/>
      <w:r w:rsidRPr="00A806BB">
        <w:rPr>
          <w:rFonts w:ascii="Arial" w:hAnsi="Arial" w:cs="Arial"/>
          <w:sz w:val="20"/>
          <w:szCs w:val="20"/>
          <w:lang w:eastAsia="ar-SA"/>
        </w:rPr>
        <w:t>кв.м</w:t>
      </w:r>
      <w:proofErr w:type="spellEnd"/>
      <w:r w:rsidRPr="00A806BB">
        <w:rPr>
          <w:rFonts w:ascii="Arial" w:hAnsi="Arial" w:cs="Arial"/>
          <w:sz w:val="20"/>
          <w:szCs w:val="20"/>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43/1 рекомендован к утверждению</w:t>
      </w:r>
      <w:r w:rsidRPr="00A806BB">
        <w:rPr>
          <w:rFonts w:ascii="Arial" w:hAnsi="Arial" w:cs="Arial"/>
          <w:bCs/>
          <w:sz w:val="20"/>
          <w:szCs w:val="20"/>
          <w:lang w:eastAsia="ar-SA"/>
        </w:rPr>
        <w:t>.</w:t>
      </w:r>
    </w:p>
    <w:p w:rsidR="00A806BB" w:rsidRPr="00A806BB" w:rsidRDefault="00A806BB" w:rsidP="00A806BB">
      <w:pPr>
        <w:tabs>
          <w:tab w:val="left" w:pos="567"/>
        </w:tabs>
        <w:jc w:val="both"/>
        <w:rPr>
          <w:rFonts w:ascii="Arial" w:hAnsi="Arial" w:cs="Arial"/>
          <w:sz w:val="20"/>
          <w:szCs w:val="20"/>
          <w:lang w:eastAsia="ar-SA"/>
        </w:rPr>
      </w:pPr>
      <w:r w:rsidRPr="00A806BB">
        <w:rPr>
          <w:rFonts w:ascii="Arial" w:hAnsi="Arial" w:cs="Arial"/>
          <w:b/>
          <w:color w:val="000000"/>
          <w:sz w:val="20"/>
          <w:szCs w:val="20"/>
          <w:lang w:eastAsia="ar-SA"/>
        </w:rPr>
        <w:t xml:space="preserve">       </w:t>
      </w:r>
      <w:r w:rsidRPr="00A806BB">
        <w:rPr>
          <w:rFonts w:ascii="Arial" w:hAnsi="Arial" w:cs="Arial"/>
          <w:sz w:val="20"/>
          <w:szCs w:val="20"/>
          <w:lang w:eastAsia="ar-SA"/>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A806BB" w:rsidRPr="00A806BB" w:rsidRDefault="00A806BB" w:rsidP="00A806BB">
      <w:pPr>
        <w:tabs>
          <w:tab w:val="left" w:pos="480"/>
          <w:tab w:val="left" w:pos="600"/>
        </w:tabs>
        <w:jc w:val="both"/>
        <w:rPr>
          <w:rFonts w:ascii="Arial" w:hAnsi="Arial" w:cs="Arial"/>
          <w:color w:val="000000"/>
          <w:sz w:val="20"/>
          <w:szCs w:val="20"/>
          <w:lang w:eastAsia="ar-SA"/>
        </w:rPr>
      </w:pPr>
    </w:p>
    <w:p w:rsidR="00A806BB" w:rsidRPr="00A806BB" w:rsidRDefault="00A806BB" w:rsidP="00A806BB">
      <w:pPr>
        <w:tabs>
          <w:tab w:val="left" w:pos="480"/>
          <w:tab w:val="left" w:pos="600"/>
        </w:tabs>
        <w:jc w:val="both"/>
        <w:rPr>
          <w:rFonts w:ascii="Arial" w:hAnsi="Arial" w:cs="Arial"/>
          <w:color w:val="000000"/>
          <w:sz w:val="20"/>
          <w:szCs w:val="20"/>
          <w:lang w:eastAsia="ar-SA"/>
        </w:rPr>
      </w:pPr>
      <w:r w:rsidRPr="00A806BB">
        <w:rPr>
          <w:rFonts w:ascii="Arial" w:hAnsi="Arial" w:cs="Arial"/>
          <w:color w:val="000000"/>
          <w:sz w:val="20"/>
          <w:szCs w:val="20"/>
          <w:lang w:eastAsia="ar-SA"/>
        </w:rPr>
        <w:t xml:space="preserve">Председатель собрания участников </w:t>
      </w:r>
    </w:p>
    <w:p w:rsidR="00A806BB" w:rsidRPr="00A806BB" w:rsidRDefault="00A806BB" w:rsidP="00A806BB">
      <w:pPr>
        <w:tabs>
          <w:tab w:val="left" w:pos="480"/>
          <w:tab w:val="left" w:pos="600"/>
        </w:tabs>
        <w:jc w:val="both"/>
        <w:rPr>
          <w:rFonts w:ascii="Arial" w:hAnsi="Arial" w:cs="Arial"/>
          <w:color w:val="000000"/>
          <w:sz w:val="20"/>
          <w:szCs w:val="20"/>
          <w:lang w:eastAsia="ar-SA"/>
        </w:rPr>
      </w:pPr>
      <w:proofErr w:type="gramStart"/>
      <w:r w:rsidRPr="00A806BB">
        <w:rPr>
          <w:rFonts w:ascii="Arial" w:hAnsi="Arial" w:cs="Arial"/>
          <w:color w:val="000000"/>
          <w:sz w:val="20"/>
          <w:szCs w:val="20"/>
          <w:lang w:eastAsia="ar-SA"/>
        </w:rPr>
        <w:t>общественных</w:t>
      </w:r>
      <w:proofErr w:type="gramEnd"/>
      <w:r w:rsidRPr="00A806BB">
        <w:rPr>
          <w:rFonts w:ascii="Arial" w:hAnsi="Arial" w:cs="Arial"/>
          <w:color w:val="000000"/>
          <w:sz w:val="20"/>
          <w:szCs w:val="20"/>
          <w:lang w:eastAsia="ar-SA"/>
        </w:rPr>
        <w:t xml:space="preserve"> обсуждений, глава города Куйбышева</w:t>
      </w:r>
    </w:p>
    <w:p w:rsidR="00A806BB" w:rsidRPr="00A806BB" w:rsidRDefault="00A806BB" w:rsidP="00A806BB">
      <w:pPr>
        <w:tabs>
          <w:tab w:val="left" w:pos="480"/>
          <w:tab w:val="left" w:pos="600"/>
        </w:tabs>
        <w:jc w:val="both"/>
        <w:rPr>
          <w:rFonts w:ascii="Arial" w:hAnsi="Arial" w:cs="Arial"/>
          <w:color w:val="000000"/>
          <w:sz w:val="20"/>
          <w:szCs w:val="20"/>
          <w:lang w:eastAsia="ar-SA"/>
        </w:rPr>
      </w:pPr>
      <w:r w:rsidRPr="00A806BB">
        <w:rPr>
          <w:rFonts w:ascii="Arial" w:hAnsi="Arial" w:cs="Arial"/>
          <w:color w:val="000000"/>
          <w:sz w:val="20"/>
          <w:szCs w:val="20"/>
          <w:lang w:eastAsia="ar-SA"/>
        </w:rPr>
        <w:t xml:space="preserve">Куйбышевского района Новосибирской области      </w:t>
      </w:r>
      <w:r>
        <w:rPr>
          <w:rFonts w:ascii="Arial" w:hAnsi="Arial" w:cs="Arial"/>
          <w:color w:val="000000"/>
          <w:sz w:val="20"/>
          <w:szCs w:val="20"/>
          <w:lang w:eastAsia="ar-SA"/>
        </w:rPr>
        <w:t xml:space="preserve">               </w:t>
      </w:r>
      <w:r w:rsidRPr="00A806BB">
        <w:rPr>
          <w:rFonts w:ascii="Arial" w:hAnsi="Arial" w:cs="Arial"/>
          <w:color w:val="000000"/>
          <w:sz w:val="20"/>
          <w:szCs w:val="20"/>
          <w:lang w:eastAsia="ar-SA"/>
        </w:rPr>
        <w:t xml:space="preserve"> ______________                  </w:t>
      </w:r>
      <w:r w:rsidRPr="00A806BB">
        <w:rPr>
          <w:rFonts w:ascii="Arial" w:hAnsi="Arial" w:cs="Arial"/>
          <w:sz w:val="20"/>
          <w:szCs w:val="20"/>
          <w:u w:val="single"/>
          <w:lang w:eastAsia="ar-SA"/>
        </w:rPr>
        <w:t>А.А. Андронов</w:t>
      </w:r>
      <w:r w:rsidRPr="00A806BB">
        <w:rPr>
          <w:rFonts w:ascii="Arial" w:hAnsi="Arial" w:cs="Arial"/>
          <w:color w:val="000000"/>
          <w:sz w:val="20"/>
          <w:szCs w:val="20"/>
          <w:lang w:eastAsia="ar-SA"/>
        </w:rPr>
        <w:t xml:space="preserve">               </w:t>
      </w:r>
    </w:p>
    <w:p w:rsidR="00A806BB" w:rsidRPr="00A806BB" w:rsidRDefault="00A806BB" w:rsidP="00A806BB">
      <w:pPr>
        <w:tabs>
          <w:tab w:val="left" w:pos="600"/>
          <w:tab w:val="left" w:pos="1005"/>
        </w:tabs>
        <w:ind w:firstLine="536"/>
        <w:jc w:val="both"/>
        <w:rPr>
          <w:rFonts w:ascii="Arial" w:hAnsi="Arial" w:cs="Arial"/>
          <w:i/>
          <w:sz w:val="20"/>
          <w:szCs w:val="20"/>
          <w:lang w:eastAsia="ar-SA"/>
        </w:rPr>
      </w:pPr>
      <w:r w:rsidRPr="00A806BB">
        <w:rPr>
          <w:rFonts w:ascii="Arial" w:hAnsi="Arial" w:cs="Arial"/>
          <w:sz w:val="20"/>
          <w:szCs w:val="20"/>
          <w:lang w:eastAsia="ar-SA"/>
        </w:rPr>
        <w:t xml:space="preserve">                                                                                </w:t>
      </w:r>
      <w:r>
        <w:rPr>
          <w:rFonts w:ascii="Arial" w:hAnsi="Arial" w:cs="Arial"/>
          <w:sz w:val="20"/>
          <w:szCs w:val="20"/>
          <w:lang w:eastAsia="ar-SA"/>
        </w:rPr>
        <w:t xml:space="preserve">          </w:t>
      </w:r>
      <w:r w:rsidRPr="00A806BB">
        <w:rPr>
          <w:rFonts w:ascii="Arial" w:hAnsi="Arial" w:cs="Arial"/>
          <w:sz w:val="20"/>
          <w:szCs w:val="20"/>
          <w:lang w:eastAsia="ar-SA"/>
        </w:rPr>
        <w:t xml:space="preserve">   </w:t>
      </w:r>
      <w:r w:rsidRPr="00A806BB">
        <w:rPr>
          <w:rFonts w:ascii="Arial" w:hAnsi="Arial" w:cs="Arial"/>
          <w:i/>
          <w:sz w:val="20"/>
          <w:szCs w:val="20"/>
          <w:lang w:eastAsia="ar-SA"/>
        </w:rPr>
        <w:t>(</w:t>
      </w:r>
      <w:proofErr w:type="gramStart"/>
      <w:r w:rsidRPr="00A806BB">
        <w:rPr>
          <w:rFonts w:ascii="Arial" w:hAnsi="Arial" w:cs="Arial"/>
          <w:i/>
          <w:sz w:val="20"/>
          <w:szCs w:val="20"/>
          <w:lang w:eastAsia="ar-SA"/>
        </w:rPr>
        <w:t xml:space="preserve">подпись)   </w:t>
      </w:r>
      <w:proofErr w:type="gramEnd"/>
      <w:r w:rsidRPr="00A806BB">
        <w:rPr>
          <w:rFonts w:ascii="Arial" w:hAnsi="Arial" w:cs="Arial"/>
          <w:i/>
          <w:sz w:val="20"/>
          <w:szCs w:val="20"/>
          <w:lang w:eastAsia="ar-SA"/>
        </w:rPr>
        <w:t xml:space="preserve">                               (Ф.И.О.)</w:t>
      </w:r>
    </w:p>
    <w:tbl>
      <w:tblPr>
        <w:tblpPr w:leftFromText="180" w:rightFromText="180" w:bottomFromText="200" w:vertAnchor="text" w:horzAnchor="margin" w:tblpX="28" w:tblpY="201"/>
        <w:tblW w:w="10005" w:type="dxa"/>
        <w:tblLayout w:type="fixed"/>
        <w:tblCellMar>
          <w:left w:w="28" w:type="dxa"/>
          <w:right w:w="28" w:type="dxa"/>
        </w:tblCellMar>
        <w:tblLook w:val="04A0" w:firstRow="1" w:lastRow="0" w:firstColumn="1" w:lastColumn="0" w:noHBand="0" w:noVBand="1"/>
      </w:tblPr>
      <w:tblGrid>
        <w:gridCol w:w="6304"/>
        <w:gridCol w:w="3701"/>
      </w:tblGrid>
      <w:tr w:rsidR="00A806BB" w:rsidRPr="00A806BB" w:rsidTr="002814E4">
        <w:tc>
          <w:tcPr>
            <w:tcW w:w="6304" w:type="dxa"/>
            <w:vAlign w:val="bottom"/>
            <w:hideMark/>
          </w:tcPr>
          <w:p w:rsidR="00A806BB" w:rsidRPr="00A806BB" w:rsidRDefault="00A806BB" w:rsidP="00A806BB">
            <w:pPr>
              <w:spacing w:line="276" w:lineRule="auto"/>
              <w:rPr>
                <w:rFonts w:ascii="Arial" w:eastAsiaTheme="minorHAnsi" w:hAnsi="Arial" w:cs="Arial"/>
                <w:sz w:val="20"/>
                <w:szCs w:val="20"/>
                <w:lang w:eastAsia="en-US"/>
              </w:rPr>
            </w:pPr>
          </w:p>
        </w:tc>
        <w:tc>
          <w:tcPr>
            <w:tcW w:w="3701" w:type="dxa"/>
            <w:vAlign w:val="bottom"/>
            <w:hideMark/>
          </w:tcPr>
          <w:p w:rsidR="00A806BB" w:rsidRPr="00A806BB" w:rsidRDefault="00A806BB" w:rsidP="00A806BB">
            <w:pPr>
              <w:spacing w:line="276" w:lineRule="auto"/>
              <w:rPr>
                <w:rFonts w:ascii="Arial" w:eastAsiaTheme="minorHAnsi" w:hAnsi="Arial" w:cs="Arial"/>
                <w:sz w:val="20"/>
                <w:szCs w:val="20"/>
                <w:lang w:eastAsia="en-US"/>
              </w:rPr>
            </w:pPr>
          </w:p>
        </w:tc>
      </w:tr>
      <w:tr w:rsidR="00A806BB" w:rsidRPr="00A806BB" w:rsidTr="002814E4">
        <w:tc>
          <w:tcPr>
            <w:tcW w:w="6304" w:type="dxa"/>
            <w:vAlign w:val="bottom"/>
            <w:hideMark/>
          </w:tcPr>
          <w:p w:rsidR="00A806BB" w:rsidRPr="00A806BB" w:rsidRDefault="00A806BB" w:rsidP="00A806BB">
            <w:pPr>
              <w:spacing w:line="276" w:lineRule="auto"/>
              <w:jc w:val="both"/>
              <w:rPr>
                <w:rFonts w:ascii="Arial" w:hAnsi="Arial" w:cs="Arial"/>
                <w:color w:val="FFFFFF" w:themeColor="background1"/>
                <w:sz w:val="20"/>
                <w:szCs w:val="20"/>
                <w:lang w:eastAsia="ar-SA"/>
              </w:rPr>
            </w:pPr>
            <w:r w:rsidRPr="00A806BB">
              <w:rPr>
                <w:rFonts w:ascii="Arial" w:hAnsi="Arial" w:cs="Arial"/>
                <w:color w:val="FFFFFF" w:themeColor="background1"/>
                <w:sz w:val="20"/>
                <w:szCs w:val="20"/>
                <w:lang w:eastAsia="ar-SA"/>
              </w:rPr>
              <w:t>СОГЛАСОВАНО: Начальник управления строительства, жилищно-коммунального и дорожного хозяйства</w:t>
            </w:r>
          </w:p>
        </w:tc>
        <w:tc>
          <w:tcPr>
            <w:tcW w:w="3701" w:type="dxa"/>
            <w:vAlign w:val="bottom"/>
            <w:hideMark/>
          </w:tcPr>
          <w:p w:rsidR="00A806BB" w:rsidRPr="00A806BB" w:rsidRDefault="00A806BB" w:rsidP="00A806BB">
            <w:pPr>
              <w:spacing w:line="276" w:lineRule="auto"/>
              <w:ind w:left="-914"/>
              <w:jc w:val="center"/>
              <w:rPr>
                <w:rFonts w:ascii="Arial" w:hAnsi="Arial" w:cs="Arial"/>
                <w:color w:val="FFFFFF" w:themeColor="background1"/>
                <w:sz w:val="20"/>
                <w:szCs w:val="20"/>
                <w:lang w:eastAsia="ar-SA"/>
              </w:rPr>
            </w:pPr>
            <w:r w:rsidRPr="00A806BB">
              <w:rPr>
                <w:rFonts w:ascii="Arial" w:hAnsi="Arial" w:cs="Arial"/>
                <w:color w:val="FFFFFF" w:themeColor="background1"/>
                <w:sz w:val="20"/>
                <w:szCs w:val="20"/>
                <w:lang w:eastAsia="ar-SA"/>
              </w:rPr>
              <w:t xml:space="preserve">                                                          А.П.  Васильев</w:t>
            </w:r>
          </w:p>
        </w:tc>
      </w:tr>
    </w:tbl>
    <w:p w:rsidR="00A806BB" w:rsidRPr="00A806BB" w:rsidRDefault="00A806BB" w:rsidP="00A806BB">
      <w:pPr>
        <w:rPr>
          <w:rFonts w:ascii="Arial" w:hAnsi="Arial" w:cs="Arial"/>
          <w:sz w:val="20"/>
          <w:szCs w:val="20"/>
          <w:lang w:eastAsia="ar-SA"/>
        </w:rPr>
      </w:pPr>
    </w:p>
    <w:p w:rsidR="008B3A14" w:rsidRPr="008B3A14" w:rsidRDefault="008B3A14" w:rsidP="008B3A14">
      <w:pPr>
        <w:rPr>
          <w:rFonts w:ascii="Arial" w:hAnsi="Arial" w:cs="Arial"/>
          <w:bCs/>
          <w:sz w:val="20"/>
          <w:szCs w:val="20"/>
          <w:lang w:eastAsia="ar-SA"/>
        </w:rPr>
      </w:pPr>
    </w:p>
    <w:p w:rsidR="008B3A14" w:rsidRPr="008B3A14" w:rsidRDefault="008B3A14" w:rsidP="008B3A14">
      <w:pPr>
        <w:rPr>
          <w:rFonts w:ascii="Arial" w:hAnsi="Arial" w:cs="Arial"/>
          <w:bCs/>
          <w:sz w:val="20"/>
          <w:szCs w:val="20"/>
          <w:lang w:eastAsia="ar-SA"/>
        </w:rPr>
      </w:pPr>
    </w:p>
    <w:p w:rsidR="008B3A14" w:rsidRPr="008B3A14" w:rsidRDefault="008B3A14" w:rsidP="008B3A14">
      <w:pPr>
        <w:rPr>
          <w:rFonts w:ascii="Arial" w:hAnsi="Arial" w:cs="Arial"/>
          <w:bCs/>
          <w:sz w:val="20"/>
          <w:szCs w:val="20"/>
          <w:lang w:eastAsia="ar-SA"/>
        </w:rPr>
      </w:pPr>
    </w:p>
    <w:p w:rsidR="008B3A14" w:rsidRPr="008B3A14" w:rsidRDefault="008B3A14" w:rsidP="008B3A14">
      <w:pPr>
        <w:ind w:firstLine="709"/>
        <w:jc w:val="both"/>
        <w:rPr>
          <w:rFonts w:ascii="Arial" w:hAnsi="Arial" w:cs="Arial"/>
          <w:bCs/>
          <w:sz w:val="20"/>
          <w:szCs w:val="20"/>
          <w:lang w:eastAsia="ar-SA"/>
        </w:rPr>
      </w:pPr>
    </w:p>
    <w:p w:rsidR="008B3A14" w:rsidRPr="008B3A14" w:rsidRDefault="008B3A14" w:rsidP="008B3A14">
      <w:pPr>
        <w:ind w:firstLine="709"/>
        <w:jc w:val="both"/>
        <w:rPr>
          <w:rFonts w:ascii="Arial" w:hAnsi="Arial" w:cs="Arial"/>
          <w:bCs/>
          <w:sz w:val="20"/>
          <w:szCs w:val="20"/>
          <w:lang w:eastAsia="ar-SA"/>
        </w:rPr>
      </w:pPr>
    </w:p>
    <w:p w:rsidR="008B3A14" w:rsidRPr="008B3A14" w:rsidRDefault="008B3A14" w:rsidP="008B3A14">
      <w:pPr>
        <w:ind w:firstLine="709"/>
        <w:jc w:val="both"/>
        <w:rPr>
          <w:rFonts w:ascii="Arial" w:hAnsi="Arial" w:cs="Arial"/>
          <w:bCs/>
          <w:sz w:val="20"/>
          <w:szCs w:val="20"/>
          <w:lang w:eastAsia="ar-SA"/>
        </w:rPr>
      </w:pPr>
    </w:p>
    <w:p w:rsidR="008B3A14" w:rsidRPr="008B3A14" w:rsidRDefault="008B3A14" w:rsidP="008B3A14">
      <w:pPr>
        <w:rPr>
          <w:rFonts w:ascii="Arial" w:hAnsi="Arial" w:cs="Arial"/>
          <w:sz w:val="20"/>
          <w:szCs w:val="20"/>
          <w:lang w:eastAsia="ar-SA"/>
        </w:rPr>
      </w:pPr>
    </w:p>
    <w:p w:rsidR="00290330" w:rsidRPr="00290330" w:rsidRDefault="00290330" w:rsidP="008B3A14">
      <w:pPr>
        <w:widowControl w:val="0"/>
        <w:jc w:val="center"/>
        <w:rPr>
          <w:rFonts w:ascii="Arial" w:eastAsia="Arial Unicode MS" w:hAnsi="Arial" w:cs="Arial"/>
          <w:color w:val="000000"/>
          <w:sz w:val="20"/>
          <w:szCs w:val="20"/>
          <w:lang w:bidi="ru-RU"/>
        </w:rPr>
      </w:pPr>
    </w:p>
    <w:p w:rsidR="00290330" w:rsidRPr="00290330" w:rsidRDefault="00290330" w:rsidP="00290330">
      <w:pPr>
        <w:widowControl w:val="0"/>
        <w:jc w:val="right"/>
        <w:rPr>
          <w:rFonts w:ascii="Arial" w:eastAsia="Arial Unicode MS" w:hAnsi="Arial" w:cs="Arial"/>
          <w:color w:val="000000"/>
          <w:sz w:val="20"/>
          <w:szCs w:val="20"/>
          <w:lang w:bidi="ru-RU"/>
        </w:rPr>
      </w:pPr>
    </w:p>
    <w:p w:rsidR="00290330" w:rsidRPr="00290330" w:rsidRDefault="00290330" w:rsidP="00290330">
      <w:pPr>
        <w:widowControl w:val="0"/>
        <w:jc w:val="right"/>
        <w:rPr>
          <w:rFonts w:ascii="Arial" w:eastAsia="Arial Unicode MS" w:hAnsi="Arial" w:cs="Arial"/>
          <w:color w:val="000000"/>
          <w:sz w:val="20"/>
          <w:szCs w:val="20"/>
          <w:lang w:bidi="ru-RU"/>
        </w:rPr>
      </w:pPr>
    </w:p>
    <w:p w:rsidR="00290330" w:rsidRPr="00290330" w:rsidRDefault="00290330" w:rsidP="00290330">
      <w:pPr>
        <w:widowControl w:val="0"/>
        <w:jc w:val="right"/>
        <w:rPr>
          <w:rFonts w:ascii="Arial" w:eastAsia="Arial Unicode MS" w:hAnsi="Arial" w:cs="Arial"/>
          <w:color w:val="000000"/>
          <w:sz w:val="20"/>
          <w:szCs w:val="20"/>
          <w:lang w:bidi="ru-RU"/>
        </w:rPr>
      </w:pPr>
    </w:p>
    <w:p w:rsidR="00290330" w:rsidRPr="00290330" w:rsidRDefault="00290330" w:rsidP="00290330">
      <w:pPr>
        <w:widowControl w:val="0"/>
        <w:rPr>
          <w:rFonts w:ascii="Arial" w:eastAsia="Arial Unicode MS" w:hAnsi="Arial" w:cs="Arial"/>
          <w:color w:val="000000"/>
          <w:sz w:val="20"/>
          <w:szCs w:val="20"/>
          <w:lang w:bidi="ru-RU"/>
        </w:rPr>
      </w:pPr>
    </w:p>
    <w:p w:rsidR="00290330" w:rsidRPr="00290330" w:rsidRDefault="00290330" w:rsidP="002F7C7C">
      <w:pPr>
        <w:jc w:val="center"/>
        <w:rPr>
          <w:rFonts w:ascii="Arial" w:hAnsi="Arial" w:cs="Arial"/>
          <w:b/>
          <w:sz w:val="20"/>
          <w:szCs w:val="20"/>
        </w:rPr>
      </w:pPr>
    </w:p>
    <w:p w:rsidR="00290330" w:rsidRPr="00290330" w:rsidRDefault="00290330" w:rsidP="002F7C7C">
      <w:pPr>
        <w:jc w:val="center"/>
        <w:rPr>
          <w:rFonts w:ascii="Arial" w:hAnsi="Arial" w:cs="Arial"/>
          <w:b/>
          <w:sz w:val="20"/>
          <w:szCs w:val="20"/>
        </w:rPr>
      </w:pPr>
    </w:p>
    <w:p w:rsidR="00290330" w:rsidRPr="00290330" w:rsidRDefault="00290330" w:rsidP="002F7C7C">
      <w:pPr>
        <w:jc w:val="center"/>
        <w:rPr>
          <w:rFonts w:ascii="Arial" w:hAnsi="Arial" w:cs="Arial"/>
          <w:b/>
          <w:sz w:val="20"/>
          <w:szCs w:val="20"/>
        </w:rPr>
      </w:pPr>
    </w:p>
    <w:p w:rsidR="007E6654" w:rsidRPr="00290330" w:rsidRDefault="007E6654" w:rsidP="00FE1AD4">
      <w:pPr>
        <w:rPr>
          <w:rFonts w:ascii="Arial" w:hAnsi="Arial" w:cs="Arial"/>
          <w:sz w:val="20"/>
          <w:szCs w:val="20"/>
          <w:lang w:eastAsia="ar-SA"/>
        </w:rPr>
      </w:pPr>
    </w:p>
    <w:p w:rsidR="007E6654" w:rsidRPr="00290330" w:rsidRDefault="007E6654"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8B3A14" w:rsidRDefault="008B3A14"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A806BB">
      <w:headerReference w:type="default" r:id="rId15"/>
      <w:footerReference w:type="default" r:id="rId1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7D1" w:rsidRDefault="00A017D1" w:rsidP="00465802">
      <w:r>
        <w:separator/>
      </w:r>
    </w:p>
  </w:endnote>
  <w:endnote w:type="continuationSeparator" w:id="0">
    <w:p w:rsidR="00A017D1" w:rsidRDefault="00A017D1"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EndPr/>
    <w:sdtContent>
      <w:p w:rsidR="00E13289" w:rsidRDefault="00E13289">
        <w:pPr>
          <w:pStyle w:val="a7"/>
          <w:jc w:val="center"/>
        </w:pPr>
        <w:r>
          <w:fldChar w:fldCharType="begin"/>
        </w:r>
        <w:r>
          <w:instrText>PAGE   \* MERGEFORMAT</w:instrText>
        </w:r>
        <w:r>
          <w:fldChar w:fldCharType="separate"/>
        </w:r>
        <w:r w:rsidR="00C36204">
          <w:rPr>
            <w:noProof/>
          </w:rPr>
          <w:t>6</w:t>
        </w:r>
        <w:r>
          <w:fldChar w:fldCharType="end"/>
        </w:r>
      </w:p>
    </w:sdtContent>
  </w:sdt>
  <w:p w:rsidR="004A37B5" w:rsidRDefault="004A37B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7D1" w:rsidRDefault="00A017D1" w:rsidP="00465802">
      <w:r>
        <w:separator/>
      </w:r>
    </w:p>
  </w:footnote>
  <w:footnote w:type="continuationSeparator" w:id="0">
    <w:p w:rsidR="00A017D1" w:rsidRDefault="00A017D1"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7D1" w:rsidRDefault="00A017D1">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17"/>
  </w:num>
  <w:num w:numId="18">
    <w:abstractNumId w:val="7"/>
  </w:num>
  <w:num w:numId="19">
    <w:abstractNumId w:val="23"/>
  </w:num>
  <w:num w:numId="2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2937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3EBA"/>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937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776F6B0FA935938255363B40866930A9EB3D63DA38169D436A9CBA1CFDC21F289D0AB46F71802FF82A189BEEA0EB91E645B5C50A53FE5180BC8F87CY4OBB"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0776F6B0FA935938255363B40866930A9EB3D63DA3816ED639A9CBA1CFDC21F289D0AB46E5185AF383A797BFEA1BEF4F22Y0OF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776F6B0FA93593825537DB91E0ACD0394BD8030A783648163F5CDF6908C27A7DB90F51FB55A11FE81BF8BBFEBY0O4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consultantplus://offline/ref=0776F6B0FA93593825537DB91E0ACD0394BF8832A087648163F5CDF6908C27A7C990AD10B65E09F5D6F0CDEAE404EB51200D4F53A323YEO4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s-tend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8D748-A2D7-4AF1-BFB4-0A3EBB291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3177</Words>
  <Characters>18113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21248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2025-01-15T09:26:00Z</dcterms:created>
  <dcterms:modified xsi:type="dcterms:W3CDTF">2025-01-15T09:30:00Z</dcterms:modified>
</cp:coreProperties>
</file>