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D5DE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8 (1409)&#10;05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D5DE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C28D2">
        <w:rPr>
          <w:rFonts w:ascii="Arial" w:hAnsi="Arial" w:cs="Arial"/>
          <w:b/>
          <w:sz w:val="20"/>
          <w:szCs w:val="20"/>
        </w:rPr>
        <w:t>0</w:t>
      </w:r>
      <w:r w:rsidR="0072012D">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40</w:t>
      </w:r>
      <w:r w:rsidR="0072012D">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2012D">
        <w:rPr>
          <w:rFonts w:ascii="Arial" w:hAnsi="Arial" w:cs="Arial"/>
          <w:b/>
          <w:sz w:val="20"/>
          <w:szCs w:val="20"/>
        </w:rPr>
        <w:t>05</w:t>
      </w:r>
      <w:r w:rsidR="00523C4D">
        <w:rPr>
          <w:rFonts w:ascii="Arial" w:hAnsi="Arial" w:cs="Arial"/>
          <w:b/>
          <w:sz w:val="20"/>
          <w:szCs w:val="20"/>
        </w:rPr>
        <w:t xml:space="preserve"> </w:t>
      </w:r>
      <w:r w:rsidR="0072012D">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11825" w:rsidRPr="002402CE" w:rsidTr="00BD5DEE">
        <w:trPr>
          <w:trHeight w:val="407"/>
        </w:trPr>
        <w:tc>
          <w:tcPr>
            <w:tcW w:w="290" w:type="pct"/>
            <w:shd w:val="clear" w:color="auto" w:fill="auto"/>
          </w:tcPr>
          <w:p w:rsidR="00F11825" w:rsidRDefault="00F11825" w:rsidP="00BD5DEE">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F11825" w:rsidRPr="0056715B" w:rsidRDefault="00AF225E" w:rsidP="00BD5DEE">
            <w:pPr>
              <w:tabs>
                <w:tab w:val="left" w:pos="4860"/>
              </w:tabs>
              <w:jc w:val="both"/>
              <w:rPr>
                <w:rFonts w:ascii="Arial" w:hAnsi="Arial" w:cs="Arial"/>
                <w:sz w:val="20"/>
                <w:szCs w:val="20"/>
              </w:rPr>
            </w:pPr>
            <w:r>
              <w:rPr>
                <w:rFonts w:ascii="Arial" w:hAnsi="Arial" w:cs="Arial"/>
                <w:b/>
                <w:sz w:val="20"/>
                <w:szCs w:val="20"/>
              </w:rPr>
              <w:t>РЕШЕНИЕ СОВЕТА ДЕПУТАТОВ ГОРОДА КУЙБЫШЕВА КУЙБЫШЕВСКОГО РАЙОНА НОВОСИБИРСКОЙ ОБЛАСТИ ПЯТОГО СОЗЫВА от 04.02.2025 № 389 «</w:t>
            </w:r>
            <w:r w:rsidRPr="0072012D">
              <w:rPr>
                <w:rFonts w:ascii="Arial" w:hAnsi="Arial" w:cs="Arial"/>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r>
              <w:rPr>
                <w:rFonts w:ascii="Arial" w:hAnsi="Arial" w:cs="Arial"/>
                <w:sz w:val="20"/>
                <w:szCs w:val="20"/>
              </w:rPr>
              <w:t>»</w:t>
            </w:r>
          </w:p>
        </w:tc>
        <w:tc>
          <w:tcPr>
            <w:tcW w:w="290" w:type="pct"/>
            <w:shd w:val="clear" w:color="auto" w:fill="auto"/>
          </w:tcPr>
          <w:p w:rsidR="00F11825" w:rsidRPr="002402CE" w:rsidRDefault="00F11825" w:rsidP="00BD5DEE">
            <w:pPr>
              <w:tabs>
                <w:tab w:val="left" w:pos="9071"/>
              </w:tabs>
              <w:ind w:left="-107" w:right="-143"/>
              <w:jc w:val="center"/>
              <w:rPr>
                <w:rFonts w:ascii="Arial" w:hAnsi="Arial" w:cs="Arial"/>
                <w:sz w:val="20"/>
                <w:szCs w:val="20"/>
              </w:rPr>
            </w:pPr>
            <w:r>
              <w:rPr>
                <w:rFonts w:ascii="Arial" w:hAnsi="Arial" w:cs="Arial"/>
                <w:sz w:val="20"/>
                <w:szCs w:val="20"/>
              </w:rPr>
              <w:t>03</w:t>
            </w:r>
          </w:p>
        </w:tc>
      </w:tr>
      <w:tr w:rsidR="00AF225E" w:rsidRPr="002402CE" w:rsidTr="00BD5DEE">
        <w:trPr>
          <w:trHeight w:val="407"/>
        </w:trPr>
        <w:tc>
          <w:tcPr>
            <w:tcW w:w="290" w:type="pct"/>
            <w:shd w:val="clear" w:color="auto" w:fill="auto"/>
          </w:tcPr>
          <w:p w:rsidR="00AF225E" w:rsidRDefault="00AF225E" w:rsidP="00BD5DEE">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AF225E" w:rsidRDefault="00AF225E" w:rsidP="00BD5DEE">
            <w:pPr>
              <w:tabs>
                <w:tab w:val="left" w:pos="4860"/>
              </w:tabs>
              <w:jc w:val="both"/>
              <w:rPr>
                <w:rFonts w:ascii="Arial" w:hAnsi="Arial" w:cs="Arial"/>
                <w:b/>
                <w:sz w:val="20"/>
                <w:szCs w:val="20"/>
              </w:rPr>
            </w:pPr>
            <w:r>
              <w:rPr>
                <w:rFonts w:ascii="Arial" w:hAnsi="Arial" w:cs="Arial"/>
                <w:b/>
                <w:sz w:val="20"/>
                <w:szCs w:val="20"/>
              </w:rPr>
              <w:t>РЕШЕНИЕ СОВЕТА ДЕПУТАТОВ ГОРОДА КУЙБЫШЕВА КУЙБЫШЕВСКОГО РАЙОНА НОВОСИБИРСКОЙ ОБЛАСТИ ПЯТОГО СОЗЫВА от 04.02.2025 № 390 «</w:t>
            </w:r>
            <w:r w:rsidRPr="00AF225E">
              <w:rPr>
                <w:rFonts w:ascii="Arial" w:hAnsi="Arial" w:cs="Arial"/>
                <w:bCs/>
                <w:sz w:val="20"/>
                <w:szCs w:val="20"/>
                <w:lang w:eastAsia="ar-SA"/>
              </w:rPr>
              <w:t xml:space="preserve">О внесении изменения в решение </w:t>
            </w:r>
            <w:r w:rsidRPr="00AF225E">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Pr>
                <w:rFonts w:ascii="Arial" w:hAnsi="Arial" w:cs="Arial"/>
                <w:sz w:val="20"/>
                <w:szCs w:val="20"/>
              </w:rPr>
              <w:t>»</w:t>
            </w:r>
          </w:p>
        </w:tc>
        <w:tc>
          <w:tcPr>
            <w:tcW w:w="290" w:type="pct"/>
            <w:shd w:val="clear" w:color="auto" w:fill="auto"/>
          </w:tcPr>
          <w:p w:rsidR="00AF225E" w:rsidRDefault="00A46327" w:rsidP="00BD5DEE">
            <w:pPr>
              <w:tabs>
                <w:tab w:val="left" w:pos="9071"/>
              </w:tabs>
              <w:ind w:left="-107" w:right="-143"/>
              <w:jc w:val="center"/>
              <w:rPr>
                <w:rFonts w:ascii="Arial" w:hAnsi="Arial" w:cs="Arial"/>
                <w:sz w:val="20"/>
                <w:szCs w:val="20"/>
              </w:rPr>
            </w:pPr>
            <w:r>
              <w:rPr>
                <w:rFonts w:ascii="Arial" w:hAnsi="Arial" w:cs="Arial"/>
                <w:sz w:val="20"/>
                <w:szCs w:val="20"/>
              </w:rPr>
              <w:t>47</w:t>
            </w:r>
          </w:p>
        </w:tc>
      </w:tr>
    </w:tbl>
    <w:p w:rsidR="00F11825" w:rsidRDefault="00F11825"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E718DD" w:rsidRDefault="00E718D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7E6654" w:rsidRDefault="007E6654" w:rsidP="007D1A7B">
      <w:pPr>
        <w:rPr>
          <w:rFonts w:ascii="Arial" w:hAnsi="Arial" w:cs="Arial"/>
          <w:bCs/>
          <w:sz w:val="20"/>
          <w:szCs w:val="20"/>
        </w:rPr>
      </w:pPr>
    </w:p>
    <w:p w:rsidR="003C447A" w:rsidRDefault="003C447A"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171A4E" w:rsidRDefault="00171A4E" w:rsidP="007D1A7B">
      <w:pPr>
        <w:rPr>
          <w:rFonts w:ascii="Arial" w:hAnsi="Arial" w:cs="Arial"/>
          <w:bCs/>
          <w:sz w:val="20"/>
          <w:szCs w:val="20"/>
        </w:rPr>
      </w:pPr>
    </w:p>
    <w:p w:rsidR="00A017D1" w:rsidRDefault="00A017D1" w:rsidP="007D1A7B">
      <w:pPr>
        <w:rPr>
          <w:rFonts w:ascii="Arial" w:hAnsi="Arial" w:cs="Arial"/>
          <w:bCs/>
          <w:sz w:val="20"/>
          <w:szCs w:val="20"/>
        </w:rPr>
      </w:pPr>
    </w:p>
    <w:p w:rsidR="00A017D1" w:rsidRDefault="00A017D1" w:rsidP="007D1A7B">
      <w:pPr>
        <w:rPr>
          <w:rFonts w:ascii="Arial" w:hAnsi="Arial" w:cs="Arial"/>
          <w:bCs/>
          <w:sz w:val="20"/>
          <w:szCs w:val="20"/>
        </w:rPr>
      </w:pPr>
    </w:p>
    <w:p w:rsidR="00171A4E" w:rsidRDefault="00171A4E" w:rsidP="007D1A7B">
      <w:pPr>
        <w:rPr>
          <w:rFonts w:ascii="Arial" w:hAnsi="Arial" w:cs="Arial"/>
          <w:bCs/>
          <w:sz w:val="20"/>
          <w:szCs w:val="20"/>
        </w:rPr>
      </w:pPr>
    </w:p>
    <w:p w:rsidR="00E02A45" w:rsidRDefault="00E02A45" w:rsidP="007D1A7B">
      <w:pPr>
        <w:rPr>
          <w:rFonts w:ascii="Arial" w:hAnsi="Arial" w:cs="Arial"/>
          <w:bCs/>
          <w:sz w:val="20"/>
          <w:szCs w:val="20"/>
        </w:rPr>
      </w:pPr>
    </w:p>
    <w:p w:rsidR="00B74894" w:rsidRDefault="00B74894" w:rsidP="007D1A7B">
      <w:pPr>
        <w:rPr>
          <w:rFonts w:ascii="Arial" w:hAnsi="Arial" w:cs="Arial"/>
          <w:bCs/>
          <w:sz w:val="20"/>
          <w:szCs w:val="20"/>
        </w:rPr>
      </w:pPr>
    </w:p>
    <w:p w:rsidR="004141B2" w:rsidRDefault="004141B2" w:rsidP="007D1A7B">
      <w:pPr>
        <w:rPr>
          <w:rFonts w:ascii="Arial" w:hAnsi="Arial" w:cs="Arial"/>
          <w:bCs/>
          <w:sz w:val="20"/>
          <w:szCs w:val="20"/>
        </w:rPr>
      </w:pPr>
    </w:p>
    <w:p w:rsidR="004141B2" w:rsidRDefault="004141B2"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333292" w:rsidRDefault="00333292" w:rsidP="007D1A7B">
      <w:pPr>
        <w:rPr>
          <w:rFonts w:ascii="Arial" w:hAnsi="Arial" w:cs="Arial"/>
          <w:bCs/>
          <w:sz w:val="20"/>
          <w:szCs w:val="20"/>
        </w:rPr>
      </w:pPr>
    </w:p>
    <w:p w:rsidR="00333292" w:rsidRDefault="00333292" w:rsidP="007D1A7B">
      <w:pPr>
        <w:rPr>
          <w:rFonts w:ascii="Arial" w:hAnsi="Arial" w:cs="Arial"/>
          <w:bCs/>
          <w:sz w:val="20"/>
          <w:szCs w:val="20"/>
        </w:rPr>
      </w:pPr>
    </w:p>
    <w:p w:rsidR="00AF225E" w:rsidRDefault="00AF225E" w:rsidP="007D1A7B">
      <w:pPr>
        <w:rPr>
          <w:rFonts w:ascii="Arial" w:hAnsi="Arial" w:cs="Arial"/>
          <w:bCs/>
          <w:sz w:val="20"/>
          <w:szCs w:val="20"/>
        </w:rPr>
      </w:pPr>
    </w:p>
    <w:p w:rsidR="00F11825" w:rsidRDefault="00F11825" w:rsidP="007D1A7B">
      <w:pPr>
        <w:rPr>
          <w:rFonts w:ascii="Arial" w:hAnsi="Arial" w:cs="Arial"/>
          <w:bCs/>
          <w:sz w:val="20"/>
          <w:szCs w:val="20"/>
        </w:rPr>
      </w:pPr>
    </w:p>
    <w:p w:rsidR="00A806BB" w:rsidRDefault="00A806BB" w:rsidP="007D1A7B">
      <w:pPr>
        <w:rPr>
          <w:rFonts w:ascii="Arial" w:hAnsi="Arial" w:cs="Arial"/>
          <w:bCs/>
          <w:sz w:val="20"/>
          <w:szCs w:val="20"/>
        </w:rPr>
      </w:pPr>
    </w:p>
    <w:p w:rsidR="00F11825" w:rsidRDefault="00F11825" w:rsidP="00F11825">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rsidR="00F11825" w:rsidRDefault="00F11825" w:rsidP="00F11825">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11825" w:rsidRDefault="00F11825" w:rsidP="00F11825">
      <w:pPr>
        <w:rPr>
          <w:rFonts w:ascii="Arial" w:hAnsi="Arial" w:cs="Arial"/>
          <w:bCs/>
          <w:sz w:val="20"/>
          <w:szCs w:val="20"/>
        </w:rPr>
      </w:pPr>
    </w:p>
    <w:p w:rsidR="00F11825" w:rsidRDefault="00F11825" w:rsidP="00F11825">
      <w:pPr>
        <w:rPr>
          <w:rFonts w:ascii="Arial" w:hAnsi="Arial" w:cs="Arial"/>
          <w:bCs/>
          <w:sz w:val="20"/>
          <w:szCs w:val="20"/>
        </w:rPr>
      </w:pPr>
    </w:p>
    <w:p w:rsidR="00F11825" w:rsidRDefault="00F11825" w:rsidP="00F11825">
      <w:pPr>
        <w:widowControl w:val="0"/>
        <w:autoSpaceDE w:val="0"/>
        <w:autoSpaceDN w:val="0"/>
        <w:adjustRightInd w:val="0"/>
        <w:snapToGrid w:val="0"/>
        <w:jc w:val="both"/>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sidR="0072012D">
        <w:rPr>
          <w:rFonts w:ascii="Arial" w:hAnsi="Arial" w:cs="Arial"/>
          <w:b/>
          <w:sz w:val="20"/>
          <w:szCs w:val="20"/>
        </w:rPr>
        <w:t>04.02</w:t>
      </w:r>
      <w:r>
        <w:rPr>
          <w:rFonts w:ascii="Arial" w:hAnsi="Arial" w:cs="Arial"/>
          <w:b/>
          <w:sz w:val="20"/>
          <w:szCs w:val="20"/>
        </w:rPr>
        <w:t>.202</w:t>
      </w:r>
      <w:r w:rsidR="0072012D">
        <w:rPr>
          <w:rFonts w:ascii="Arial" w:hAnsi="Arial" w:cs="Arial"/>
          <w:b/>
          <w:sz w:val="20"/>
          <w:szCs w:val="20"/>
        </w:rPr>
        <w:t>5</w:t>
      </w:r>
      <w:r>
        <w:rPr>
          <w:rFonts w:ascii="Arial" w:hAnsi="Arial" w:cs="Arial"/>
          <w:b/>
          <w:sz w:val="20"/>
          <w:szCs w:val="20"/>
        </w:rPr>
        <w:t xml:space="preserve"> № 3</w:t>
      </w:r>
      <w:r w:rsidR="0072012D">
        <w:rPr>
          <w:rFonts w:ascii="Arial" w:hAnsi="Arial" w:cs="Arial"/>
          <w:b/>
          <w:sz w:val="20"/>
          <w:szCs w:val="20"/>
        </w:rPr>
        <w:t>89</w:t>
      </w:r>
      <w:r>
        <w:rPr>
          <w:rFonts w:ascii="Arial" w:hAnsi="Arial" w:cs="Arial"/>
          <w:b/>
          <w:sz w:val="20"/>
          <w:szCs w:val="20"/>
        </w:rPr>
        <w:t xml:space="preserve"> «</w:t>
      </w:r>
      <w:r w:rsidR="0072012D" w:rsidRPr="0072012D">
        <w:rPr>
          <w:rFonts w:ascii="Arial" w:hAnsi="Arial" w:cs="Arial"/>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r>
        <w:rPr>
          <w:rFonts w:ascii="Arial" w:hAnsi="Arial" w:cs="Arial"/>
          <w:sz w:val="20"/>
          <w:szCs w:val="20"/>
        </w:rPr>
        <w:t>»</w:t>
      </w:r>
    </w:p>
    <w:p w:rsidR="00F11825" w:rsidRDefault="00F11825" w:rsidP="008B3A14">
      <w:pPr>
        <w:jc w:val="center"/>
        <w:rPr>
          <w:rFonts w:ascii="Arial" w:hAnsi="Arial" w:cs="Arial"/>
          <w:b/>
          <w:sz w:val="20"/>
          <w:szCs w:val="20"/>
        </w:rPr>
      </w:pPr>
    </w:p>
    <w:p w:rsidR="0072012D" w:rsidRPr="0072012D" w:rsidRDefault="0072012D" w:rsidP="0072012D">
      <w:pPr>
        <w:keepNext/>
        <w:autoSpaceDE w:val="0"/>
        <w:autoSpaceDN w:val="0"/>
        <w:jc w:val="center"/>
        <w:outlineLvl w:val="0"/>
        <w:rPr>
          <w:rFonts w:ascii="Arial" w:hAnsi="Arial" w:cs="Arial"/>
          <w:b/>
          <w:bCs/>
          <w:sz w:val="20"/>
          <w:szCs w:val="20"/>
        </w:rPr>
      </w:pPr>
      <w:r w:rsidRPr="0072012D">
        <w:rPr>
          <w:rFonts w:ascii="Arial" w:hAnsi="Arial" w:cs="Arial"/>
          <w:b/>
          <w:bCs/>
          <w:sz w:val="20"/>
          <w:szCs w:val="20"/>
        </w:rPr>
        <w:t xml:space="preserve">РЕШЕНИЕ </w:t>
      </w:r>
    </w:p>
    <w:p w:rsidR="0072012D" w:rsidRPr="0072012D" w:rsidRDefault="0072012D" w:rsidP="0072012D">
      <w:pPr>
        <w:jc w:val="center"/>
        <w:rPr>
          <w:rFonts w:ascii="Arial" w:hAnsi="Arial" w:cs="Arial"/>
          <w:sz w:val="20"/>
          <w:szCs w:val="20"/>
        </w:rPr>
      </w:pPr>
    </w:p>
    <w:p w:rsidR="0072012D" w:rsidRPr="0072012D" w:rsidRDefault="0072012D" w:rsidP="0072012D">
      <w:pPr>
        <w:autoSpaceDE w:val="0"/>
        <w:autoSpaceDN w:val="0"/>
        <w:adjustRightInd w:val="0"/>
        <w:jc w:val="center"/>
        <w:rPr>
          <w:rFonts w:ascii="Arial" w:hAnsi="Arial" w:cs="Arial"/>
          <w:sz w:val="20"/>
          <w:szCs w:val="20"/>
        </w:rPr>
      </w:pPr>
      <w:r w:rsidRPr="0072012D">
        <w:rPr>
          <w:rFonts w:ascii="Arial" w:hAnsi="Arial" w:cs="Arial"/>
          <w:sz w:val="20"/>
          <w:szCs w:val="20"/>
        </w:rPr>
        <w:t>(</w:t>
      </w:r>
      <w:proofErr w:type="gramStart"/>
      <w:r w:rsidRPr="0072012D">
        <w:rPr>
          <w:rFonts w:ascii="Arial" w:hAnsi="Arial" w:cs="Arial"/>
          <w:sz w:val="20"/>
          <w:szCs w:val="20"/>
        </w:rPr>
        <w:t>сорок</w:t>
      </w:r>
      <w:proofErr w:type="gramEnd"/>
      <w:r w:rsidRPr="0072012D">
        <w:rPr>
          <w:rFonts w:ascii="Arial" w:hAnsi="Arial" w:cs="Arial"/>
          <w:sz w:val="20"/>
          <w:szCs w:val="20"/>
        </w:rPr>
        <w:t xml:space="preserve"> шестая сессия) </w:t>
      </w:r>
    </w:p>
    <w:p w:rsidR="0072012D" w:rsidRPr="0072012D" w:rsidRDefault="0072012D" w:rsidP="0072012D">
      <w:pPr>
        <w:autoSpaceDE w:val="0"/>
        <w:autoSpaceDN w:val="0"/>
        <w:adjustRightInd w:val="0"/>
        <w:jc w:val="center"/>
        <w:rPr>
          <w:rFonts w:ascii="Arial" w:hAnsi="Arial" w:cs="Arial"/>
          <w:b/>
          <w:bCs/>
          <w:sz w:val="20"/>
          <w:szCs w:val="20"/>
        </w:rPr>
      </w:pPr>
    </w:p>
    <w:p w:rsidR="0072012D" w:rsidRPr="0072012D" w:rsidRDefault="0072012D" w:rsidP="0072012D">
      <w:pPr>
        <w:autoSpaceDE w:val="0"/>
        <w:autoSpaceDN w:val="0"/>
        <w:adjustRightInd w:val="0"/>
        <w:jc w:val="center"/>
        <w:rPr>
          <w:rFonts w:ascii="Arial" w:hAnsi="Arial" w:cs="Arial"/>
          <w:sz w:val="20"/>
          <w:szCs w:val="20"/>
        </w:rPr>
      </w:pPr>
      <w:r w:rsidRPr="0072012D">
        <w:rPr>
          <w:rFonts w:ascii="Arial" w:hAnsi="Arial" w:cs="Arial"/>
          <w:sz w:val="20"/>
          <w:szCs w:val="20"/>
        </w:rPr>
        <w:t xml:space="preserve">04.02.2025  № 389 </w:t>
      </w:r>
    </w:p>
    <w:p w:rsidR="0072012D" w:rsidRPr="0072012D" w:rsidRDefault="0072012D" w:rsidP="0072012D">
      <w:pPr>
        <w:autoSpaceDE w:val="0"/>
        <w:autoSpaceDN w:val="0"/>
        <w:adjustRightInd w:val="0"/>
        <w:jc w:val="center"/>
        <w:rPr>
          <w:rFonts w:ascii="Arial" w:hAnsi="Arial" w:cs="Arial"/>
          <w:sz w:val="20"/>
          <w:szCs w:val="20"/>
        </w:rPr>
      </w:pPr>
    </w:p>
    <w:p w:rsidR="0072012D" w:rsidRPr="0072012D" w:rsidRDefault="0072012D" w:rsidP="0072012D">
      <w:pPr>
        <w:tabs>
          <w:tab w:val="left" w:pos="900"/>
        </w:tabs>
        <w:autoSpaceDE w:val="0"/>
        <w:autoSpaceDN w:val="0"/>
        <w:adjustRightInd w:val="0"/>
        <w:jc w:val="center"/>
        <w:rPr>
          <w:rFonts w:ascii="Arial" w:hAnsi="Arial" w:cs="Arial"/>
          <w:b/>
          <w:sz w:val="20"/>
          <w:szCs w:val="20"/>
        </w:rPr>
      </w:pPr>
      <w:r w:rsidRPr="0072012D">
        <w:rPr>
          <w:rFonts w:ascii="Arial" w:hAnsi="Arial" w:cs="Arial"/>
          <w:b/>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p>
    <w:p w:rsidR="0072012D" w:rsidRPr="0072012D" w:rsidRDefault="0072012D" w:rsidP="0072012D">
      <w:pPr>
        <w:autoSpaceDE w:val="0"/>
        <w:autoSpaceDN w:val="0"/>
        <w:adjustRightInd w:val="0"/>
        <w:jc w:val="center"/>
        <w:rPr>
          <w:rFonts w:ascii="Arial" w:hAnsi="Arial" w:cs="Arial"/>
          <w:sz w:val="20"/>
          <w:szCs w:val="20"/>
        </w:rPr>
      </w:pP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72012D" w:rsidRPr="0072012D" w:rsidRDefault="0072012D" w:rsidP="0072012D">
      <w:pPr>
        <w:autoSpaceDE w:val="0"/>
        <w:autoSpaceDN w:val="0"/>
        <w:adjustRightInd w:val="0"/>
        <w:jc w:val="both"/>
        <w:rPr>
          <w:rFonts w:ascii="Arial" w:hAnsi="Arial" w:cs="Arial"/>
          <w:b/>
          <w:sz w:val="20"/>
          <w:szCs w:val="20"/>
        </w:rPr>
      </w:pPr>
      <w:r w:rsidRPr="0072012D">
        <w:rPr>
          <w:rFonts w:ascii="Arial" w:hAnsi="Arial" w:cs="Arial"/>
          <w:sz w:val="20"/>
          <w:szCs w:val="20"/>
        </w:rPr>
        <w:t xml:space="preserve">     </w:t>
      </w:r>
      <w:r w:rsidRPr="0072012D">
        <w:rPr>
          <w:rFonts w:ascii="Arial" w:hAnsi="Arial" w:cs="Arial"/>
          <w:b/>
          <w:sz w:val="20"/>
          <w:szCs w:val="20"/>
        </w:rPr>
        <w:t>РЕШИЛ:</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1. Внести в Решение Совета депутатов от 24.12.2024 № 384 «О бюджете города Куйбышева Куйбышевского района Новосибирской области на 2025 год и плановый период 2026 и 2027 годов» следующие изменения:</w:t>
      </w:r>
    </w:p>
    <w:p w:rsidR="0072012D" w:rsidRPr="0072012D" w:rsidRDefault="0072012D" w:rsidP="0072012D">
      <w:pPr>
        <w:jc w:val="both"/>
        <w:rPr>
          <w:rFonts w:ascii="Arial" w:hAnsi="Arial" w:cs="Arial"/>
          <w:sz w:val="20"/>
          <w:szCs w:val="20"/>
        </w:rPr>
      </w:pPr>
      <w:r w:rsidRPr="0072012D">
        <w:rPr>
          <w:rFonts w:ascii="Arial" w:hAnsi="Arial" w:cs="Arial"/>
          <w:sz w:val="20"/>
          <w:szCs w:val="20"/>
        </w:rPr>
        <w:t xml:space="preserve">  1)  В статье 1: </w:t>
      </w:r>
    </w:p>
    <w:p w:rsidR="0072012D" w:rsidRPr="0072012D" w:rsidRDefault="0072012D" w:rsidP="0072012D">
      <w:pPr>
        <w:jc w:val="both"/>
        <w:rPr>
          <w:rFonts w:ascii="Arial" w:hAnsi="Arial" w:cs="Arial"/>
          <w:sz w:val="20"/>
          <w:szCs w:val="20"/>
        </w:rPr>
      </w:pPr>
      <w:r w:rsidRPr="0072012D">
        <w:rPr>
          <w:rFonts w:ascii="Arial" w:hAnsi="Arial" w:cs="Arial"/>
          <w:sz w:val="20"/>
          <w:szCs w:val="20"/>
        </w:rPr>
        <w:t xml:space="preserve">        </w:t>
      </w:r>
      <w:proofErr w:type="gramStart"/>
      <w:r w:rsidRPr="0072012D">
        <w:rPr>
          <w:rFonts w:ascii="Arial" w:hAnsi="Arial" w:cs="Arial"/>
          <w:sz w:val="20"/>
          <w:szCs w:val="20"/>
        </w:rPr>
        <w:t>в</w:t>
      </w:r>
      <w:proofErr w:type="gramEnd"/>
      <w:r w:rsidRPr="0072012D">
        <w:rPr>
          <w:rFonts w:ascii="Arial" w:hAnsi="Arial" w:cs="Arial"/>
          <w:sz w:val="20"/>
          <w:szCs w:val="20"/>
        </w:rPr>
        <w:t xml:space="preserve"> пункте 1:</w:t>
      </w:r>
    </w:p>
    <w:p w:rsidR="0072012D" w:rsidRPr="0072012D" w:rsidRDefault="0072012D" w:rsidP="0072012D">
      <w:pPr>
        <w:tabs>
          <w:tab w:val="num" w:pos="360"/>
        </w:tabs>
        <w:jc w:val="both"/>
        <w:rPr>
          <w:rFonts w:ascii="Arial" w:hAnsi="Arial" w:cs="Arial"/>
          <w:sz w:val="20"/>
          <w:szCs w:val="20"/>
        </w:rPr>
      </w:pPr>
      <w:r w:rsidRPr="0072012D">
        <w:rPr>
          <w:rFonts w:ascii="Arial" w:hAnsi="Arial" w:cs="Arial"/>
          <w:sz w:val="20"/>
          <w:szCs w:val="20"/>
        </w:rPr>
        <w:t>-в подпункте 2: цифры «457 983 596,15» заменить цифрами «471 245 044,88».</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подпункт 3 изложить в следующей редакции:</w:t>
      </w:r>
    </w:p>
    <w:p w:rsidR="0072012D" w:rsidRPr="0072012D" w:rsidRDefault="0072012D" w:rsidP="0072012D">
      <w:pPr>
        <w:tabs>
          <w:tab w:val="num" w:pos="360"/>
        </w:tabs>
        <w:jc w:val="both"/>
        <w:rPr>
          <w:rFonts w:ascii="Arial" w:hAnsi="Arial" w:cs="Arial"/>
          <w:sz w:val="20"/>
          <w:szCs w:val="20"/>
        </w:rPr>
      </w:pPr>
      <w:r w:rsidRPr="0072012D">
        <w:rPr>
          <w:rFonts w:ascii="Arial" w:hAnsi="Arial" w:cs="Arial"/>
          <w:sz w:val="20"/>
          <w:szCs w:val="20"/>
        </w:rPr>
        <w:t>«3) дефицит местного бюджета в сумме 13 261 448,73 рублей»</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2) В статье 3 пункте 1:</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2025 год и плановый период 2026 и 2027 годов» в прилагаемой редакции;</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2025 год и плановый период 2026 и 2027 годов» в прилагаемой редакции;</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w:t>
      </w:r>
      <w:proofErr w:type="gramStart"/>
      <w:r w:rsidRPr="0072012D">
        <w:rPr>
          <w:rFonts w:ascii="Arial" w:hAnsi="Arial" w:cs="Arial"/>
          <w:sz w:val="20"/>
          <w:szCs w:val="20"/>
        </w:rPr>
        <w:t>в</w:t>
      </w:r>
      <w:proofErr w:type="gramEnd"/>
      <w:r w:rsidRPr="0072012D">
        <w:rPr>
          <w:rFonts w:ascii="Arial" w:hAnsi="Arial" w:cs="Arial"/>
          <w:sz w:val="20"/>
          <w:szCs w:val="20"/>
        </w:rPr>
        <w:t xml:space="preserve"> пункте 2: утвердить приложение 4 «Ведомственная структура расходов  бюджета города Куйбышева Куйбышевского района Новосибирской области на  2025  год и плановый период 2026  и 2027  годов»  в  прилагаемой  редакции.</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3) Дополнить новой статьёй 6.1 следующего содержания:</w:t>
      </w:r>
    </w:p>
    <w:p w:rsidR="0072012D" w:rsidRPr="0072012D" w:rsidRDefault="0072012D" w:rsidP="0072012D">
      <w:pPr>
        <w:widowControl w:val="0"/>
        <w:autoSpaceDE w:val="0"/>
        <w:autoSpaceDN w:val="0"/>
        <w:adjustRightInd w:val="0"/>
        <w:ind w:firstLine="709"/>
        <w:jc w:val="both"/>
        <w:outlineLvl w:val="0"/>
        <w:rPr>
          <w:rFonts w:ascii="Arial" w:hAnsi="Arial" w:cs="Arial"/>
          <w:b/>
          <w:sz w:val="20"/>
          <w:szCs w:val="20"/>
        </w:rPr>
      </w:pPr>
      <w:r w:rsidRPr="0072012D">
        <w:rPr>
          <w:rFonts w:ascii="Arial" w:hAnsi="Arial" w:cs="Arial"/>
          <w:sz w:val="20"/>
          <w:szCs w:val="20"/>
        </w:rPr>
        <w:t>«</w:t>
      </w:r>
      <w:r w:rsidRPr="0072012D">
        <w:rPr>
          <w:rFonts w:ascii="Arial" w:hAnsi="Arial" w:cs="Arial"/>
          <w:b/>
          <w:sz w:val="20"/>
          <w:szCs w:val="20"/>
        </w:rPr>
        <w:t>Статья 6.1. Ассигнования на капитальные вложения из бюджета города Куйбышева Куйбышевского района Новосибирской области</w:t>
      </w:r>
    </w:p>
    <w:p w:rsidR="0072012D" w:rsidRPr="0072012D" w:rsidRDefault="0072012D" w:rsidP="0072012D">
      <w:pPr>
        <w:autoSpaceDE w:val="0"/>
        <w:autoSpaceDN w:val="0"/>
        <w:adjustRightInd w:val="0"/>
        <w:ind w:firstLine="709"/>
        <w:jc w:val="both"/>
        <w:rPr>
          <w:rFonts w:ascii="Arial" w:hAnsi="Arial" w:cs="Arial"/>
          <w:color w:val="00B0F0"/>
          <w:sz w:val="20"/>
          <w:szCs w:val="20"/>
        </w:rPr>
      </w:pPr>
    </w:p>
    <w:p w:rsidR="0072012D" w:rsidRPr="0072012D" w:rsidRDefault="0072012D" w:rsidP="0072012D">
      <w:pPr>
        <w:autoSpaceDE w:val="0"/>
        <w:autoSpaceDN w:val="0"/>
        <w:adjustRightInd w:val="0"/>
        <w:ind w:firstLine="540"/>
        <w:jc w:val="both"/>
        <w:outlineLvl w:val="1"/>
        <w:rPr>
          <w:rFonts w:ascii="Arial" w:eastAsia="Calibri" w:hAnsi="Arial" w:cs="Arial"/>
          <w:sz w:val="20"/>
          <w:szCs w:val="20"/>
          <w:lang w:eastAsia="en-US"/>
        </w:rPr>
      </w:pPr>
      <w:r w:rsidRPr="0072012D">
        <w:rPr>
          <w:rFonts w:ascii="Arial" w:eastAsia="Calibri" w:hAnsi="Arial" w:cs="Arial"/>
          <w:sz w:val="20"/>
          <w:szCs w:val="20"/>
          <w:lang w:eastAsia="en-US"/>
        </w:rPr>
        <w:t xml:space="preserve">1. Утвердить распределение ассигнований на капитальные вложения из бюджета города Куйбышева Куйбышевского района Новосибирской области по направлениям и объектам </w:t>
      </w:r>
      <w:r w:rsidRPr="0072012D">
        <w:rPr>
          <w:rFonts w:ascii="Arial" w:eastAsia="Calibri" w:hAnsi="Arial" w:cs="Arial"/>
          <w:bCs/>
          <w:sz w:val="20"/>
          <w:szCs w:val="20"/>
          <w:lang w:eastAsia="en-US"/>
        </w:rPr>
        <w:t xml:space="preserve">в 2025 и плановом периоде 2026 и 2027 годов согласно </w:t>
      </w:r>
      <w:r w:rsidRPr="0072012D">
        <w:rPr>
          <w:rFonts w:ascii="Arial" w:eastAsia="Calibri" w:hAnsi="Arial" w:cs="Arial"/>
          <w:b/>
          <w:bCs/>
          <w:sz w:val="20"/>
          <w:szCs w:val="20"/>
          <w:lang w:eastAsia="en-US"/>
        </w:rPr>
        <w:t>приложению 6.1</w:t>
      </w:r>
      <w:r w:rsidRPr="0072012D">
        <w:rPr>
          <w:rFonts w:ascii="Arial" w:eastAsia="Calibri" w:hAnsi="Arial" w:cs="Arial"/>
          <w:bCs/>
          <w:sz w:val="20"/>
          <w:szCs w:val="20"/>
          <w:lang w:eastAsia="en-US"/>
        </w:rPr>
        <w:t xml:space="preserve"> </w:t>
      </w:r>
      <w:r w:rsidRPr="0072012D">
        <w:rPr>
          <w:rFonts w:ascii="Arial" w:eastAsia="Calibri" w:hAnsi="Arial" w:cs="Arial"/>
          <w:sz w:val="20"/>
          <w:szCs w:val="20"/>
          <w:lang w:eastAsia="en-US"/>
        </w:rPr>
        <w:t>к настоящему решению</w:t>
      </w:r>
      <w:r w:rsidRPr="0072012D">
        <w:rPr>
          <w:rFonts w:ascii="Arial" w:eastAsia="Calibri" w:hAnsi="Arial" w:cs="Arial"/>
          <w:bCs/>
          <w:sz w:val="20"/>
          <w:szCs w:val="20"/>
          <w:lang w:eastAsia="en-US"/>
        </w:rPr>
        <w:t>.»</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4) В статье 7 пункте 1:</w:t>
      </w:r>
    </w:p>
    <w:p w:rsidR="0072012D" w:rsidRPr="0072012D" w:rsidRDefault="0072012D" w:rsidP="0072012D">
      <w:pPr>
        <w:tabs>
          <w:tab w:val="num" w:pos="360"/>
        </w:tabs>
        <w:jc w:val="both"/>
        <w:rPr>
          <w:rFonts w:ascii="Arial" w:hAnsi="Arial" w:cs="Arial"/>
          <w:sz w:val="20"/>
          <w:szCs w:val="20"/>
        </w:rPr>
      </w:pPr>
      <w:r w:rsidRPr="0072012D">
        <w:rPr>
          <w:rFonts w:ascii="Arial" w:hAnsi="Arial" w:cs="Arial"/>
          <w:sz w:val="20"/>
          <w:szCs w:val="20"/>
        </w:rPr>
        <w:t xml:space="preserve"> -в подпункте </w:t>
      </w:r>
      <w:proofErr w:type="gramStart"/>
      <w:r w:rsidRPr="0072012D">
        <w:rPr>
          <w:rFonts w:ascii="Arial" w:hAnsi="Arial" w:cs="Arial"/>
          <w:sz w:val="20"/>
          <w:szCs w:val="20"/>
        </w:rPr>
        <w:t>1:цифры</w:t>
      </w:r>
      <w:proofErr w:type="gramEnd"/>
      <w:r w:rsidRPr="0072012D">
        <w:rPr>
          <w:rFonts w:ascii="Arial" w:hAnsi="Arial" w:cs="Arial"/>
          <w:sz w:val="20"/>
          <w:szCs w:val="20"/>
        </w:rPr>
        <w:t xml:space="preserve"> «85 556 444,39» заменить цифрами «88 026 659,78»;</w:t>
      </w:r>
    </w:p>
    <w:p w:rsidR="0072012D" w:rsidRPr="0072012D" w:rsidRDefault="0072012D" w:rsidP="0072012D">
      <w:pPr>
        <w:tabs>
          <w:tab w:val="num" w:pos="360"/>
        </w:tabs>
        <w:jc w:val="both"/>
        <w:rPr>
          <w:rFonts w:ascii="Arial" w:hAnsi="Arial" w:cs="Arial"/>
          <w:sz w:val="20"/>
          <w:szCs w:val="20"/>
        </w:rPr>
      </w:pPr>
      <w:r w:rsidRPr="0072012D">
        <w:rPr>
          <w:rFonts w:ascii="Arial" w:hAnsi="Arial" w:cs="Arial"/>
          <w:sz w:val="20"/>
          <w:szCs w:val="20"/>
        </w:rPr>
        <w:t xml:space="preserve"> -в подпункте </w:t>
      </w:r>
      <w:proofErr w:type="gramStart"/>
      <w:r w:rsidRPr="0072012D">
        <w:rPr>
          <w:rFonts w:ascii="Arial" w:hAnsi="Arial" w:cs="Arial"/>
          <w:sz w:val="20"/>
          <w:szCs w:val="20"/>
        </w:rPr>
        <w:t>2:цифры</w:t>
      </w:r>
      <w:proofErr w:type="gramEnd"/>
      <w:r w:rsidRPr="0072012D">
        <w:rPr>
          <w:rFonts w:ascii="Arial" w:hAnsi="Arial" w:cs="Arial"/>
          <w:sz w:val="20"/>
          <w:szCs w:val="20"/>
        </w:rPr>
        <w:t xml:space="preserve"> «100 277 573,74» заменить цифрами «100 277 573,82».</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5) В статье 8 пункте 1: утвердить приложение 7 «Источники финансирования дефицита бюджета города на 2025 год и плановый период 2026 и 2027 годов» в прилагаемой редакции.</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lastRenderedPageBreak/>
        <w:t xml:space="preserve">   6) В статье 12 пункте 1 утвердить приложение 10 «Перечень муниципальных программ города Куйбышева, предусмотренных к финансированию из бюджета города в 2025 году и плановом периоде 2026 и 2027 годах» в прилагаемой редакции.</w:t>
      </w:r>
    </w:p>
    <w:p w:rsidR="0072012D" w:rsidRPr="0072012D" w:rsidRDefault="0072012D" w:rsidP="0072012D">
      <w:pPr>
        <w:autoSpaceDE w:val="0"/>
        <w:autoSpaceDN w:val="0"/>
        <w:adjustRightInd w:val="0"/>
        <w:jc w:val="both"/>
        <w:rPr>
          <w:rFonts w:ascii="Arial" w:hAnsi="Arial" w:cs="Arial"/>
          <w:sz w:val="20"/>
          <w:szCs w:val="20"/>
        </w:rPr>
      </w:pPr>
      <w:r w:rsidRPr="0072012D">
        <w:rPr>
          <w:rFonts w:ascii="Arial" w:hAnsi="Arial" w:cs="Arial"/>
          <w:sz w:val="20"/>
          <w:szCs w:val="20"/>
        </w:rPr>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070"/>
        <w:gridCol w:w="4758"/>
      </w:tblGrid>
      <w:tr w:rsidR="0072012D" w:rsidRPr="0072012D" w:rsidTr="00BD5DEE">
        <w:trPr>
          <w:trHeight w:val="2544"/>
        </w:trPr>
        <w:tc>
          <w:tcPr>
            <w:tcW w:w="5070" w:type="dxa"/>
          </w:tcPr>
          <w:p w:rsidR="0072012D" w:rsidRPr="0072012D" w:rsidRDefault="0072012D" w:rsidP="0072012D">
            <w:pPr>
              <w:rPr>
                <w:rFonts w:ascii="Arial" w:hAnsi="Arial" w:cs="Arial"/>
                <w:sz w:val="20"/>
                <w:szCs w:val="20"/>
              </w:rPr>
            </w:pPr>
          </w:p>
          <w:p w:rsidR="0072012D" w:rsidRPr="0072012D" w:rsidRDefault="0072012D" w:rsidP="0072012D">
            <w:pPr>
              <w:rPr>
                <w:rFonts w:ascii="Arial" w:hAnsi="Arial" w:cs="Arial"/>
                <w:sz w:val="20"/>
                <w:szCs w:val="20"/>
              </w:rPr>
            </w:pPr>
            <w:r w:rsidRPr="0072012D">
              <w:rPr>
                <w:rFonts w:ascii="Arial" w:hAnsi="Arial" w:cs="Arial"/>
                <w:sz w:val="20"/>
                <w:szCs w:val="20"/>
              </w:rPr>
              <w:t xml:space="preserve">Глава города Куйбышева                                              </w:t>
            </w:r>
          </w:p>
          <w:p w:rsidR="0072012D" w:rsidRPr="0072012D" w:rsidRDefault="0072012D" w:rsidP="0072012D">
            <w:pPr>
              <w:rPr>
                <w:rFonts w:ascii="Arial" w:hAnsi="Arial" w:cs="Arial"/>
                <w:sz w:val="20"/>
                <w:szCs w:val="20"/>
              </w:rPr>
            </w:pPr>
            <w:r w:rsidRPr="0072012D">
              <w:rPr>
                <w:rFonts w:ascii="Arial" w:hAnsi="Arial" w:cs="Arial"/>
                <w:sz w:val="20"/>
                <w:szCs w:val="20"/>
              </w:rPr>
              <w:t xml:space="preserve">Куйбышевского района </w:t>
            </w:r>
          </w:p>
          <w:p w:rsidR="0072012D" w:rsidRPr="0072012D" w:rsidRDefault="0072012D" w:rsidP="0072012D">
            <w:pPr>
              <w:rPr>
                <w:rFonts w:ascii="Arial" w:hAnsi="Arial" w:cs="Arial"/>
                <w:sz w:val="20"/>
                <w:szCs w:val="20"/>
              </w:rPr>
            </w:pPr>
            <w:r w:rsidRPr="0072012D">
              <w:rPr>
                <w:rFonts w:ascii="Arial" w:hAnsi="Arial" w:cs="Arial"/>
                <w:sz w:val="20"/>
                <w:szCs w:val="20"/>
              </w:rPr>
              <w:t>Новосибирской области</w:t>
            </w:r>
          </w:p>
          <w:p w:rsidR="0072012D" w:rsidRPr="0072012D" w:rsidRDefault="0072012D" w:rsidP="0072012D">
            <w:pPr>
              <w:rPr>
                <w:rFonts w:ascii="Arial" w:hAnsi="Arial" w:cs="Arial"/>
                <w:color w:val="0070C0"/>
                <w:sz w:val="20"/>
                <w:szCs w:val="20"/>
              </w:rPr>
            </w:pPr>
            <w:r w:rsidRPr="0072012D">
              <w:rPr>
                <w:rFonts w:ascii="Arial" w:hAnsi="Arial" w:cs="Arial"/>
                <w:sz w:val="20"/>
                <w:szCs w:val="20"/>
              </w:rPr>
              <w:t>______________А. А. Андронов</w:t>
            </w:r>
          </w:p>
        </w:tc>
        <w:tc>
          <w:tcPr>
            <w:tcW w:w="4758" w:type="dxa"/>
          </w:tcPr>
          <w:p w:rsidR="0072012D" w:rsidRPr="0072012D" w:rsidRDefault="0072012D" w:rsidP="0072012D">
            <w:pPr>
              <w:rPr>
                <w:rFonts w:ascii="Arial" w:hAnsi="Arial" w:cs="Arial"/>
                <w:sz w:val="20"/>
                <w:szCs w:val="20"/>
              </w:rPr>
            </w:pPr>
          </w:p>
          <w:p w:rsidR="0072012D" w:rsidRPr="0072012D" w:rsidRDefault="0072012D" w:rsidP="0072012D">
            <w:pPr>
              <w:rPr>
                <w:rFonts w:ascii="Arial" w:hAnsi="Arial" w:cs="Arial"/>
                <w:sz w:val="20"/>
                <w:szCs w:val="20"/>
              </w:rPr>
            </w:pPr>
            <w:r w:rsidRPr="0072012D">
              <w:rPr>
                <w:rFonts w:ascii="Arial" w:hAnsi="Arial" w:cs="Arial"/>
                <w:sz w:val="20"/>
                <w:szCs w:val="20"/>
              </w:rPr>
              <w:t>Председатель Совета депутатов</w:t>
            </w:r>
          </w:p>
          <w:p w:rsidR="0072012D" w:rsidRPr="0072012D" w:rsidRDefault="0072012D" w:rsidP="0072012D">
            <w:pPr>
              <w:rPr>
                <w:rFonts w:ascii="Arial" w:hAnsi="Arial" w:cs="Arial"/>
                <w:sz w:val="20"/>
                <w:szCs w:val="20"/>
              </w:rPr>
            </w:pPr>
            <w:proofErr w:type="gramStart"/>
            <w:r w:rsidRPr="0072012D">
              <w:rPr>
                <w:rFonts w:ascii="Arial" w:hAnsi="Arial" w:cs="Arial"/>
                <w:sz w:val="20"/>
                <w:szCs w:val="20"/>
              </w:rPr>
              <w:t>города</w:t>
            </w:r>
            <w:proofErr w:type="gramEnd"/>
            <w:r w:rsidRPr="0072012D">
              <w:rPr>
                <w:rFonts w:ascii="Arial" w:hAnsi="Arial" w:cs="Arial"/>
                <w:sz w:val="20"/>
                <w:szCs w:val="20"/>
              </w:rPr>
              <w:t xml:space="preserve"> Куйбышева Куйбышевского</w:t>
            </w:r>
          </w:p>
          <w:p w:rsidR="0072012D" w:rsidRPr="0072012D" w:rsidRDefault="0072012D" w:rsidP="0072012D">
            <w:pPr>
              <w:rPr>
                <w:rFonts w:ascii="Arial" w:hAnsi="Arial" w:cs="Arial"/>
                <w:sz w:val="20"/>
                <w:szCs w:val="20"/>
              </w:rPr>
            </w:pPr>
            <w:proofErr w:type="gramStart"/>
            <w:r w:rsidRPr="0072012D">
              <w:rPr>
                <w:rFonts w:ascii="Arial" w:hAnsi="Arial" w:cs="Arial"/>
                <w:sz w:val="20"/>
                <w:szCs w:val="20"/>
              </w:rPr>
              <w:t>района</w:t>
            </w:r>
            <w:proofErr w:type="gramEnd"/>
            <w:r w:rsidRPr="0072012D">
              <w:rPr>
                <w:rFonts w:ascii="Arial" w:hAnsi="Arial" w:cs="Arial"/>
                <w:sz w:val="20"/>
                <w:szCs w:val="20"/>
              </w:rPr>
              <w:t xml:space="preserve"> Новосибирской области</w:t>
            </w:r>
          </w:p>
          <w:p w:rsidR="0072012D" w:rsidRPr="0072012D" w:rsidRDefault="0072012D" w:rsidP="0072012D">
            <w:pPr>
              <w:rPr>
                <w:rFonts w:ascii="Arial" w:hAnsi="Arial" w:cs="Arial"/>
                <w:sz w:val="20"/>
                <w:szCs w:val="20"/>
              </w:rPr>
            </w:pPr>
            <w:r w:rsidRPr="0072012D">
              <w:rPr>
                <w:rFonts w:ascii="Arial" w:hAnsi="Arial" w:cs="Arial"/>
                <w:sz w:val="20"/>
                <w:szCs w:val="20"/>
              </w:rPr>
              <w:t xml:space="preserve">______________Е. А. Яблокова  </w:t>
            </w:r>
          </w:p>
        </w:tc>
      </w:tr>
    </w:tbl>
    <w:p w:rsidR="0072012D" w:rsidRDefault="0072012D" w:rsidP="008B3A14">
      <w:pPr>
        <w:jc w:val="center"/>
        <w:rPr>
          <w:rFonts w:ascii="Arial" w:hAnsi="Arial" w:cs="Arial"/>
          <w:b/>
          <w:sz w:val="20"/>
          <w:szCs w:val="20"/>
        </w:rPr>
        <w:sectPr w:rsidR="0072012D" w:rsidSect="00A806BB">
          <w:headerReference w:type="default" r:id="rId10"/>
          <w:footerReference w:type="default" r:id="rId11"/>
          <w:pgSz w:w="11906" w:h="16838"/>
          <w:pgMar w:top="1134" w:right="1134" w:bottom="1134" w:left="1134" w:header="0" w:footer="567" w:gutter="0"/>
          <w:cols w:space="708"/>
          <w:titlePg/>
          <w:docGrid w:linePitch="360"/>
        </w:sectPr>
      </w:pPr>
    </w:p>
    <w:tbl>
      <w:tblPr>
        <w:tblW w:w="15100" w:type="dxa"/>
        <w:tblInd w:w="118" w:type="dxa"/>
        <w:tblLayout w:type="fixed"/>
        <w:tblLook w:val="04A0" w:firstRow="1" w:lastRow="0" w:firstColumn="1" w:lastColumn="0" w:noHBand="0" w:noVBand="1"/>
      </w:tblPr>
      <w:tblGrid>
        <w:gridCol w:w="6227"/>
        <w:gridCol w:w="709"/>
        <w:gridCol w:w="721"/>
        <w:gridCol w:w="1375"/>
        <w:gridCol w:w="656"/>
        <w:gridCol w:w="1784"/>
        <w:gridCol w:w="1836"/>
        <w:gridCol w:w="1792"/>
      </w:tblGrid>
      <w:tr w:rsidR="0072012D" w:rsidRPr="0072012D" w:rsidTr="00BD5DEE">
        <w:trPr>
          <w:trHeight w:val="225"/>
        </w:trPr>
        <w:tc>
          <w:tcPr>
            <w:tcW w:w="6227"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709"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3628" w:type="dxa"/>
            <w:gridSpan w:val="2"/>
            <w:tcBorders>
              <w:top w:val="nil"/>
              <w:left w:val="nil"/>
              <w:bottom w:val="nil"/>
              <w:right w:val="nil"/>
            </w:tcBorders>
            <w:shd w:val="clear" w:color="auto" w:fill="auto"/>
            <w:noWrap/>
            <w:vAlign w:val="bottom"/>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Приложение № 2</w:t>
            </w:r>
          </w:p>
        </w:tc>
      </w:tr>
      <w:tr w:rsidR="0072012D" w:rsidRPr="0072012D" w:rsidTr="00BD5DEE">
        <w:trPr>
          <w:trHeight w:val="225"/>
        </w:trPr>
        <w:tc>
          <w:tcPr>
            <w:tcW w:w="6227" w:type="dxa"/>
            <w:tcBorders>
              <w:top w:val="nil"/>
              <w:left w:val="nil"/>
              <w:bottom w:val="nil"/>
              <w:right w:val="nil"/>
            </w:tcBorders>
            <w:shd w:val="clear" w:color="auto" w:fill="auto"/>
            <w:noWrap/>
            <w:vAlign w:val="bottom"/>
            <w:hideMark/>
          </w:tcPr>
          <w:p w:rsidR="0072012D" w:rsidRPr="0072012D" w:rsidRDefault="0072012D" w:rsidP="0072012D">
            <w:pPr>
              <w:jc w:val="center"/>
              <w:rPr>
                <w:rFonts w:ascii="Arial"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vAlign w:val="bottom"/>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vAlign w:val="bottom"/>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hideMark/>
          </w:tcPr>
          <w:p w:rsidR="0072012D" w:rsidRPr="0072012D" w:rsidRDefault="0072012D" w:rsidP="0072012D">
            <w:pPr>
              <w:rPr>
                <w:sz w:val="20"/>
                <w:szCs w:val="20"/>
              </w:rPr>
            </w:pPr>
          </w:p>
        </w:tc>
        <w:tc>
          <w:tcPr>
            <w:tcW w:w="3628" w:type="dxa"/>
            <w:gridSpan w:val="2"/>
            <w:tcBorders>
              <w:top w:val="nil"/>
              <w:left w:val="nil"/>
              <w:bottom w:val="nil"/>
              <w:right w:val="nil"/>
            </w:tcBorders>
            <w:shd w:val="clear" w:color="auto" w:fill="auto"/>
            <w:noWrap/>
            <w:vAlign w:val="bottom"/>
            <w:hideMark/>
          </w:tcPr>
          <w:p w:rsidR="0072012D" w:rsidRPr="0072012D" w:rsidRDefault="0072012D" w:rsidP="0072012D">
            <w:pPr>
              <w:rPr>
                <w:rFonts w:ascii="Arial" w:hAnsi="Arial" w:cs="Arial"/>
                <w:color w:val="000000"/>
                <w:sz w:val="20"/>
                <w:szCs w:val="20"/>
              </w:rPr>
            </w:pPr>
            <w:proofErr w:type="gramStart"/>
            <w:r w:rsidRPr="0072012D">
              <w:rPr>
                <w:rFonts w:ascii="Arial" w:hAnsi="Arial" w:cs="Arial"/>
                <w:color w:val="000000"/>
                <w:sz w:val="20"/>
                <w:szCs w:val="20"/>
              </w:rPr>
              <w:t>к</w:t>
            </w:r>
            <w:proofErr w:type="gramEnd"/>
            <w:r w:rsidRPr="0072012D">
              <w:rPr>
                <w:rFonts w:ascii="Arial" w:hAnsi="Arial" w:cs="Arial"/>
                <w:color w:val="000000"/>
                <w:sz w:val="20"/>
                <w:szCs w:val="20"/>
              </w:rPr>
              <w:t xml:space="preserve"> решению сессии совета депутатов</w:t>
            </w:r>
          </w:p>
        </w:tc>
      </w:tr>
      <w:tr w:rsidR="0072012D" w:rsidRPr="0072012D" w:rsidTr="00BD5DEE">
        <w:trPr>
          <w:trHeight w:val="388"/>
        </w:trPr>
        <w:tc>
          <w:tcPr>
            <w:tcW w:w="6227" w:type="dxa"/>
            <w:tcBorders>
              <w:top w:val="nil"/>
              <w:left w:val="nil"/>
              <w:bottom w:val="nil"/>
              <w:right w:val="nil"/>
            </w:tcBorders>
            <w:shd w:val="clear" w:color="auto" w:fill="auto"/>
            <w:noWrap/>
            <w:vAlign w:val="bottom"/>
            <w:hideMark/>
          </w:tcPr>
          <w:p w:rsidR="0072012D" w:rsidRPr="0072012D" w:rsidRDefault="0072012D" w:rsidP="0072012D">
            <w:pPr>
              <w:rPr>
                <w:rFonts w:ascii="Arial"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3628" w:type="dxa"/>
            <w:gridSpan w:val="2"/>
            <w:tcBorders>
              <w:top w:val="nil"/>
              <w:left w:val="nil"/>
              <w:bottom w:val="nil"/>
              <w:right w:val="nil"/>
            </w:tcBorders>
            <w:shd w:val="clear" w:color="auto" w:fill="auto"/>
            <w:vAlign w:val="bottom"/>
            <w:hideMark/>
          </w:tcPr>
          <w:p w:rsidR="0072012D" w:rsidRPr="0072012D" w:rsidRDefault="0072012D" w:rsidP="0072012D">
            <w:pPr>
              <w:rPr>
                <w:rFonts w:ascii="Arial" w:hAnsi="Arial" w:cs="Arial"/>
                <w:color w:val="000000"/>
                <w:sz w:val="20"/>
                <w:szCs w:val="20"/>
              </w:rPr>
            </w:pPr>
            <w:proofErr w:type="gramStart"/>
            <w:r w:rsidRPr="0072012D">
              <w:rPr>
                <w:rFonts w:ascii="Arial" w:hAnsi="Arial" w:cs="Arial"/>
                <w:color w:val="000000"/>
                <w:sz w:val="20"/>
                <w:szCs w:val="20"/>
              </w:rPr>
              <w:t>города</w:t>
            </w:r>
            <w:proofErr w:type="gramEnd"/>
            <w:r w:rsidRPr="0072012D">
              <w:rPr>
                <w:rFonts w:ascii="Arial" w:hAnsi="Arial" w:cs="Arial"/>
                <w:color w:val="000000"/>
                <w:sz w:val="20"/>
                <w:szCs w:val="20"/>
              </w:rPr>
              <w:t xml:space="preserve"> Куйбышев Куйбышевского района Новосибирской области № 384 от 24.12.2024</w:t>
            </w:r>
            <w:r w:rsidR="00BD5DEE">
              <w:rPr>
                <w:rFonts w:ascii="Arial" w:hAnsi="Arial" w:cs="Arial"/>
                <w:color w:val="000000"/>
                <w:sz w:val="20"/>
                <w:szCs w:val="20"/>
              </w:rPr>
              <w:t xml:space="preserve"> </w:t>
            </w:r>
          </w:p>
        </w:tc>
      </w:tr>
      <w:tr w:rsidR="0072012D" w:rsidRPr="0072012D" w:rsidTr="00BD5DEE">
        <w:trPr>
          <w:trHeight w:val="636"/>
        </w:trPr>
        <w:tc>
          <w:tcPr>
            <w:tcW w:w="6227" w:type="dxa"/>
            <w:tcBorders>
              <w:top w:val="nil"/>
              <w:left w:val="nil"/>
              <w:bottom w:val="nil"/>
              <w:right w:val="nil"/>
            </w:tcBorders>
            <w:shd w:val="clear" w:color="auto" w:fill="auto"/>
            <w:vAlign w:val="center"/>
            <w:hideMark/>
          </w:tcPr>
          <w:p w:rsidR="0072012D" w:rsidRPr="0072012D" w:rsidRDefault="0072012D" w:rsidP="0072012D">
            <w:pPr>
              <w:rPr>
                <w:rFonts w:ascii="Arial" w:hAnsi="Arial" w:cs="Arial"/>
                <w:color w:val="000000"/>
                <w:sz w:val="20"/>
                <w:szCs w:val="20"/>
              </w:rPr>
            </w:pPr>
          </w:p>
        </w:tc>
        <w:tc>
          <w:tcPr>
            <w:tcW w:w="709"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3628" w:type="dxa"/>
            <w:gridSpan w:val="2"/>
            <w:tcBorders>
              <w:top w:val="nil"/>
              <w:left w:val="nil"/>
              <w:bottom w:val="nil"/>
              <w:right w:val="nil"/>
            </w:tcBorders>
            <w:shd w:val="clear" w:color="auto" w:fill="auto"/>
            <w:vAlign w:val="bottom"/>
            <w:hideMark/>
          </w:tcPr>
          <w:p w:rsidR="0072012D" w:rsidRPr="0072012D" w:rsidRDefault="0072012D" w:rsidP="00AF225E">
            <w:pPr>
              <w:rPr>
                <w:rFonts w:ascii="Arial" w:hAnsi="Arial" w:cs="Arial"/>
                <w:color w:val="000000"/>
                <w:sz w:val="20"/>
                <w:szCs w:val="20"/>
              </w:rPr>
            </w:pPr>
            <w:r w:rsidRPr="0072012D">
              <w:rPr>
                <w:rFonts w:ascii="Arial" w:hAnsi="Arial" w:cs="Arial"/>
                <w:color w:val="000000"/>
                <w:sz w:val="20"/>
                <w:szCs w:val="20"/>
              </w:rPr>
              <w:t xml:space="preserve">"О бюджете города Куйбышев Куйбышевского района Новосибирской области на </w:t>
            </w:r>
            <w:r w:rsidR="00AF225E" w:rsidRPr="0072012D">
              <w:rPr>
                <w:rFonts w:ascii="Arial" w:hAnsi="Arial" w:cs="Arial"/>
                <w:color w:val="000000"/>
                <w:sz w:val="20"/>
                <w:szCs w:val="20"/>
              </w:rPr>
              <w:t>2025 год и плановый период 2026 и 2027 годов"</w:t>
            </w:r>
          </w:p>
        </w:tc>
      </w:tr>
      <w:tr w:rsidR="0072012D" w:rsidRPr="0072012D" w:rsidTr="00BD5DEE">
        <w:trPr>
          <w:trHeight w:val="68"/>
        </w:trPr>
        <w:tc>
          <w:tcPr>
            <w:tcW w:w="6227" w:type="dxa"/>
            <w:tcBorders>
              <w:top w:val="nil"/>
              <w:left w:val="nil"/>
              <w:bottom w:val="nil"/>
              <w:right w:val="nil"/>
            </w:tcBorders>
            <w:shd w:val="clear" w:color="auto" w:fill="auto"/>
            <w:noWrap/>
            <w:vAlign w:val="bottom"/>
            <w:hideMark/>
          </w:tcPr>
          <w:p w:rsidR="0072012D" w:rsidRPr="0072012D" w:rsidRDefault="0072012D" w:rsidP="0072012D">
            <w:pPr>
              <w:rPr>
                <w:rFonts w:ascii="Arial"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noWrap/>
            <w:vAlign w:val="bottom"/>
            <w:hideMark/>
          </w:tcPr>
          <w:p w:rsidR="0072012D" w:rsidRPr="0072012D" w:rsidRDefault="0072012D" w:rsidP="0072012D">
            <w:pPr>
              <w:rPr>
                <w:sz w:val="20"/>
                <w:szCs w:val="20"/>
              </w:rPr>
            </w:pPr>
          </w:p>
        </w:tc>
        <w:tc>
          <w:tcPr>
            <w:tcW w:w="3628" w:type="dxa"/>
            <w:gridSpan w:val="2"/>
            <w:tcBorders>
              <w:top w:val="nil"/>
              <w:left w:val="nil"/>
              <w:bottom w:val="nil"/>
              <w:right w:val="nil"/>
            </w:tcBorders>
            <w:shd w:val="clear" w:color="auto" w:fill="auto"/>
            <w:noWrap/>
            <w:vAlign w:val="bottom"/>
            <w:hideMark/>
          </w:tcPr>
          <w:p w:rsidR="0072012D" w:rsidRPr="0072012D" w:rsidRDefault="0072012D" w:rsidP="0072012D">
            <w:pPr>
              <w:rPr>
                <w:rFonts w:ascii="Arial" w:hAnsi="Arial" w:cs="Arial"/>
                <w:color w:val="000000"/>
                <w:sz w:val="20"/>
                <w:szCs w:val="20"/>
              </w:rPr>
            </w:pPr>
          </w:p>
        </w:tc>
      </w:tr>
      <w:tr w:rsidR="00BD5DEE" w:rsidRPr="0072012D" w:rsidTr="00BD5DEE">
        <w:trPr>
          <w:trHeight w:val="15"/>
        </w:trPr>
        <w:tc>
          <w:tcPr>
            <w:tcW w:w="6227" w:type="dxa"/>
            <w:tcBorders>
              <w:top w:val="nil"/>
              <w:left w:val="nil"/>
              <w:bottom w:val="nil"/>
              <w:right w:val="nil"/>
            </w:tcBorders>
            <w:shd w:val="clear" w:color="auto" w:fill="auto"/>
            <w:vAlign w:val="center"/>
            <w:hideMark/>
          </w:tcPr>
          <w:p w:rsidR="0072012D" w:rsidRPr="0072012D" w:rsidRDefault="0072012D" w:rsidP="0072012D">
            <w:pPr>
              <w:rPr>
                <w:rFonts w:ascii="Arial" w:hAnsi="Arial" w:cs="Arial"/>
                <w:color w:val="000000"/>
                <w:sz w:val="20"/>
                <w:szCs w:val="20"/>
              </w:rPr>
            </w:pPr>
          </w:p>
        </w:tc>
        <w:tc>
          <w:tcPr>
            <w:tcW w:w="709"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836"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792"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r>
      <w:tr w:rsidR="00BD5DEE" w:rsidRPr="0072012D" w:rsidTr="00BD5DEE">
        <w:trPr>
          <w:trHeight w:val="15"/>
        </w:trPr>
        <w:tc>
          <w:tcPr>
            <w:tcW w:w="6227"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709"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836"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792"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r>
      <w:tr w:rsidR="00BD5DEE" w:rsidRPr="0072012D" w:rsidTr="00BD5DEE">
        <w:trPr>
          <w:trHeight w:val="15"/>
        </w:trPr>
        <w:tc>
          <w:tcPr>
            <w:tcW w:w="6227"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709"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721"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375"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656"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784"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836"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c>
          <w:tcPr>
            <w:tcW w:w="1792" w:type="dxa"/>
            <w:tcBorders>
              <w:top w:val="nil"/>
              <w:left w:val="nil"/>
              <w:bottom w:val="nil"/>
              <w:right w:val="nil"/>
            </w:tcBorders>
            <w:shd w:val="clear" w:color="auto" w:fill="auto"/>
            <w:vAlign w:val="center"/>
            <w:hideMark/>
          </w:tcPr>
          <w:p w:rsidR="0072012D" w:rsidRPr="0072012D" w:rsidRDefault="0072012D" w:rsidP="0072012D">
            <w:pPr>
              <w:rPr>
                <w:sz w:val="20"/>
                <w:szCs w:val="20"/>
              </w:rPr>
            </w:pPr>
          </w:p>
        </w:tc>
      </w:tr>
      <w:tr w:rsidR="0072012D" w:rsidRPr="0072012D" w:rsidTr="00BD5DEE">
        <w:trPr>
          <w:trHeight w:val="390"/>
        </w:trPr>
        <w:tc>
          <w:tcPr>
            <w:tcW w:w="15100" w:type="dxa"/>
            <w:gridSpan w:val="8"/>
            <w:tcBorders>
              <w:top w:val="nil"/>
              <w:left w:val="nil"/>
              <w:bottom w:val="nil"/>
              <w:right w:val="nil"/>
            </w:tcBorders>
            <w:shd w:val="clear" w:color="auto" w:fill="auto"/>
            <w:vAlign w:val="bottom"/>
            <w:hideMark/>
          </w:tcPr>
          <w:p w:rsidR="0072012D" w:rsidRPr="0072012D" w:rsidRDefault="0072012D" w:rsidP="00AF225E">
            <w:pPr>
              <w:jc w:val="center"/>
              <w:rPr>
                <w:rFonts w:ascii="Arial" w:hAnsi="Arial" w:cs="Arial"/>
                <w:b/>
                <w:bCs/>
                <w:color w:val="000000"/>
                <w:sz w:val="20"/>
                <w:szCs w:val="20"/>
              </w:rPr>
            </w:pPr>
            <w:r w:rsidRPr="0072012D">
              <w:rPr>
                <w:rFonts w:ascii="Arial" w:hAnsi="Arial" w:cs="Arial"/>
                <w:b/>
                <w:bCs/>
                <w:color w:val="000000"/>
                <w:sz w:val="20"/>
                <w:szCs w:val="20"/>
              </w:rPr>
              <w:t xml:space="preserve">Распределение бюджетных ассигнований по разделам, подразделам, целевым статьям (муниципальным программам и непрограммным </w:t>
            </w:r>
          </w:p>
        </w:tc>
      </w:tr>
      <w:tr w:rsidR="0072012D" w:rsidRPr="0072012D" w:rsidTr="00BD5DEE">
        <w:trPr>
          <w:trHeight w:val="179"/>
        </w:trPr>
        <w:tc>
          <w:tcPr>
            <w:tcW w:w="15100" w:type="dxa"/>
            <w:gridSpan w:val="8"/>
            <w:tcBorders>
              <w:top w:val="nil"/>
              <w:left w:val="nil"/>
              <w:bottom w:val="nil"/>
              <w:right w:val="nil"/>
            </w:tcBorders>
            <w:shd w:val="clear" w:color="auto" w:fill="auto"/>
            <w:vAlign w:val="bottom"/>
            <w:hideMark/>
          </w:tcPr>
          <w:p w:rsidR="0072012D" w:rsidRPr="0072012D" w:rsidRDefault="0072012D" w:rsidP="00AF225E">
            <w:pPr>
              <w:jc w:val="center"/>
              <w:rPr>
                <w:rFonts w:ascii="Arial" w:hAnsi="Arial" w:cs="Arial"/>
                <w:b/>
                <w:bCs/>
                <w:color w:val="000000"/>
                <w:sz w:val="20"/>
                <w:szCs w:val="20"/>
              </w:rPr>
            </w:pPr>
            <w:r w:rsidRPr="0072012D">
              <w:rPr>
                <w:rFonts w:ascii="Arial" w:hAnsi="Arial" w:cs="Arial"/>
                <w:b/>
                <w:bCs/>
                <w:color w:val="000000"/>
                <w:sz w:val="20"/>
                <w:szCs w:val="20"/>
              </w:rPr>
              <w:t xml:space="preserve"> </w:t>
            </w:r>
            <w:proofErr w:type="gramStart"/>
            <w:r w:rsidRPr="0072012D">
              <w:rPr>
                <w:rFonts w:ascii="Arial" w:hAnsi="Arial" w:cs="Arial"/>
                <w:b/>
                <w:bCs/>
                <w:color w:val="000000"/>
                <w:sz w:val="20"/>
                <w:szCs w:val="20"/>
              </w:rPr>
              <w:t>направлениям</w:t>
            </w:r>
            <w:proofErr w:type="gramEnd"/>
            <w:r w:rsidRPr="0072012D">
              <w:rPr>
                <w:rFonts w:ascii="Arial" w:hAnsi="Arial" w:cs="Arial"/>
                <w:b/>
                <w:bCs/>
                <w:color w:val="000000"/>
                <w:sz w:val="20"/>
                <w:szCs w:val="20"/>
              </w:rPr>
              <w:t xml:space="preserve"> деятельности), группам (группам и подгруппам) видов расходов классификации расходов бюджета на 2025 год и плановый период 2026  и 2027 годов</w:t>
            </w:r>
          </w:p>
        </w:tc>
      </w:tr>
      <w:tr w:rsidR="0072012D" w:rsidRPr="0072012D" w:rsidTr="00BD5DEE">
        <w:trPr>
          <w:trHeight w:val="68"/>
        </w:trPr>
        <w:tc>
          <w:tcPr>
            <w:tcW w:w="15100" w:type="dxa"/>
            <w:gridSpan w:val="8"/>
            <w:tcBorders>
              <w:top w:val="nil"/>
              <w:left w:val="nil"/>
              <w:bottom w:val="single" w:sz="8"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руб.</w:t>
            </w:r>
          </w:p>
        </w:tc>
      </w:tr>
      <w:tr w:rsidR="00BD5DEE" w:rsidRPr="0072012D" w:rsidTr="00BD5DEE">
        <w:trPr>
          <w:trHeight w:val="48"/>
        </w:trPr>
        <w:tc>
          <w:tcPr>
            <w:tcW w:w="6227" w:type="dxa"/>
            <w:vMerge w:val="restart"/>
            <w:tcBorders>
              <w:top w:val="nil"/>
              <w:left w:val="single" w:sz="8" w:space="0" w:color="auto"/>
              <w:bottom w:val="single" w:sz="8" w:space="0" w:color="auto"/>
              <w:right w:val="nil"/>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Наименование</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РЗ</w:t>
            </w:r>
          </w:p>
        </w:tc>
        <w:tc>
          <w:tcPr>
            <w:tcW w:w="721" w:type="dxa"/>
            <w:vMerge w:val="restart"/>
            <w:tcBorders>
              <w:top w:val="nil"/>
              <w:left w:val="single" w:sz="8" w:space="0" w:color="auto"/>
              <w:bottom w:val="single" w:sz="8" w:space="0" w:color="auto"/>
              <w:right w:val="single" w:sz="8" w:space="0" w:color="auto"/>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ПР</w:t>
            </w:r>
          </w:p>
        </w:tc>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ЦСР</w:t>
            </w:r>
          </w:p>
        </w:tc>
        <w:tc>
          <w:tcPr>
            <w:tcW w:w="656" w:type="dxa"/>
            <w:vMerge w:val="restart"/>
            <w:tcBorders>
              <w:top w:val="nil"/>
              <w:left w:val="nil"/>
              <w:bottom w:val="single" w:sz="8" w:space="0" w:color="auto"/>
              <w:right w:val="single" w:sz="8" w:space="0" w:color="auto"/>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ВР</w:t>
            </w:r>
          </w:p>
        </w:tc>
        <w:tc>
          <w:tcPr>
            <w:tcW w:w="1784" w:type="dxa"/>
            <w:tcBorders>
              <w:top w:val="nil"/>
              <w:left w:val="single" w:sz="8" w:space="0" w:color="auto"/>
              <w:bottom w:val="nil"/>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Сумма</w:t>
            </w:r>
          </w:p>
        </w:tc>
        <w:tc>
          <w:tcPr>
            <w:tcW w:w="1836" w:type="dxa"/>
            <w:tcBorders>
              <w:top w:val="nil"/>
              <w:left w:val="nil"/>
              <w:bottom w:val="nil"/>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Сумма</w:t>
            </w:r>
          </w:p>
        </w:tc>
        <w:tc>
          <w:tcPr>
            <w:tcW w:w="1792" w:type="dxa"/>
            <w:tcBorders>
              <w:top w:val="nil"/>
              <w:left w:val="nil"/>
              <w:bottom w:val="nil"/>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Сумма</w:t>
            </w:r>
          </w:p>
        </w:tc>
      </w:tr>
      <w:tr w:rsidR="0072012D" w:rsidRPr="0072012D" w:rsidTr="00BD5DEE">
        <w:trPr>
          <w:trHeight w:val="48"/>
        </w:trPr>
        <w:tc>
          <w:tcPr>
            <w:tcW w:w="6227" w:type="dxa"/>
            <w:vMerge/>
            <w:tcBorders>
              <w:top w:val="nil"/>
              <w:left w:val="single" w:sz="8" w:space="0" w:color="auto"/>
              <w:bottom w:val="single" w:sz="8" w:space="0" w:color="auto"/>
              <w:right w:val="nil"/>
            </w:tcBorders>
            <w:vAlign w:val="center"/>
            <w:hideMark/>
          </w:tcPr>
          <w:p w:rsidR="0072012D" w:rsidRPr="0072012D" w:rsidRDefault="0072012D" w:rsidP="0072012D">
            <w:pPr>
              <w:rPr>
                <w:rFonts w:ascii="Arial" w:hAnsi="Arial" w:cs="Arial"/>
                <w:b/>
                <w:bCs/>
                <w:color w:val="000000"/>
                <w:sz w:val="20"/>
                <w:szCs w:val="20"/>
              </w:rPr>
            </w:pPr>
          </w:p>
        </w:tc>
        <w:tc>
          <w:tcPr>
            <w:tcW w:w="709" w:type="dxa"/>
            <w:vMerge/>
            <w:tcBorders>
              <w:top w:val="nil"/>
              <w:left w:val="single" w:sz="8" w:space="0" w:color="auto"/>
              <w:bottom w:val="single" w:sz="8" w:space="0" w:color="auto"/>
              <w:right w:val="single" w:sz="8" w:space="0" w:color="auto"/>
            </w:tcBorders>
            <w:vAlign w:val="center"/>
            <w:hideMark/>
          </w:tcPr>
          <w:p w:rsidR="0072012D" w:rsidRPr="0072012D" w:rsidRDefault="0072012D" w:rsidP="0072012D">
            <w:pPr>
              <w:rPr>
                <w:rFonts w:ascii="Arial" w:hAnsi="Arial" w:cs="Arial"/>
                <w:b/>
                <w:bCs/>
                <w:color w:val="000000"/>
                <w:sz w:val="20"/>
                <w:szCs w:val="20"/>
              </w:rPr>
            </w:pPr>
          </w:p>
        </w:tc>
        <w:tc>
          <w:tcPr>
            <w:tcW w:w="721" w:type="dxa"/>
            <w:vMerge/>
            <w:tcBorders>
              <w:top w:val="nil"/>
              <w:left w:val="single" w:sz="8" w:space="0" w:color="auto"/>
              <w:bottom w:val="single" w:sz="8" w:space="0" w:color="auto"/>
              <w:right w:val="single" w:sz="8" w:space="0" w:color="auto"/>
            </w:tcBorders>
            <w:vAlign w:val="center"/>
            <w:hideMark/>
          </w:tcPr>
          <w:p w:rsidR="0072012D" w:rsidRPr="0072012D" w:rsidRDefault="0072012D" w:rsidP="0072012D">
            <w:pPr>
              <w:rPr>
                <w:rFonts w:ascii="Arial" w:hAnsi="Arial" w:cs="Arial"/>
                <w:b/>
                <w:bCs/>
                <w:color w:val="000000"/>
                <w:sz w:val="20"/>
                <w:szCs w:val="20"/>
              </w:rPr>
            </w:pPr>
          </w:p>
        </w:tc>
        <w:tc>
          <w:tcPr>
            <w:tcW w:w="1375" w:type="dxa"/>
            <w:vMerge/>
            <w:tcBorders>
              <w:top w:val="nil"/>
              <w:left w:val="single" w:sz="8" w:space="0" w:color="auto"/>
              <w:bottom w:val="single" w:sz="8" w:space="0" w:color="auto"/>
              <w:right w:val="single" w:sz="8" w:space="0" w:color="auto"/>
            </w:tcBorders>
            <w:vAlign w:val="center"/>
            <w:hideMark/>
          </w:tcPr>
          <w:p w:rsidR="0072012D" w:rsidRPr="0072012D" w:rsidRDefault="0072012D" w:rsidP="0072012D">
            <w:pPr>
              <w:rPr>
                <w:rFonts w:ascii="Arial" w:hAnsi="Arial" w:cs="Arial"/>
                <w:b/>
                <w:bCs/>
                <w:color w:val="000000"/>
                <w:sz w:val="20"/>
                <w:szCs w:val="20"/>
              </w:rPr>
            </w:pPr>
          </w:p>
        </w:tc>
        <w:tc>
          <w:tcPr>
            <w:tcW w:w="656" w:type="dxa"/>
            <w:vMerge/>
            <w:tcBorders>
              <w:top w:val="nil"/>
              <w:left w:val="nil"/>
              <w:bottom w:val="single" w:sz="8" w:space="0" w:color="auto"/>
              <w:right w:val="single" w:sz="8" w:space="0" w:color="auto"/>
            </w:tcBorders>
            <w:vAlign w:val="center"/>
            <w:hideMark/>
          </w:tcPr>
          <w:p w:rsidR="0072012D" w:rsidRPr="0072012D" w:rsidRDefault="0072012D" w:rsidP="0072012D">
            <w:pPr>
              <w:rPr>
                <w:rFonts w:ascii="Arial" w:hAnsi="Arial" w:cs="Arial"/>
                <w:b/>
                <w:bCs/>
                <w:color w:val="000000"/>
                <w:sz w:val="20"/>
                <w:szCs w:val="20"/>
              </w:rPr>
            </w:pPr>
          </w:p>
        </w:tc>
        <w:tc>
          <w:tcPr>
            <w:tcW w:w="17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2025 год</w:t>
            </w:r>
          </w:p>
        </w:tc>
        <w:tc>
          <w:tcPr>
            <w:tcW w:w="1836" w:type="dxa"/>
            <w:tcBorders>
              <w:top w:val="single" w:sz="8" w:space="0" w:color="auto"/>
              <w:left w:val="nil"/>
              <w:bottom w:val="single" w:sz="8" w:space="0" w:color="auto"/>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2026 год</w:t>
            </w:r>
          </w:p>
        </w:tc>
        <w:tc>
          <w:tcPr>
            <w:tcW w:w="1792" w:type="dxa"/>
            <w:tcBorders>
              <w:top w:val="single" w:sz="8" w:space="0" w:color="auto"/>
              <w:left w:val="nil"/>
              <w:bottom w:val="single" w:sz="8" w:space="0" w:color="auto"/>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2027 год</w:t>
            </w:r>
          </w:p>
        </w:tc>
      </w:tr>
      <w:tr w:rsidR="0072012D" w:rsidRPr="0072012D" w:rsidTr="00BD5DEE">
        <w:trPr>
          <w:trHeight w:val="48"/>
        </w:trPr>
        <w:tc>
          <w:tcPr>
            <w:tcW w:w="6227" w:type="dxa"/>
            <w:tcBorders>
              <w:top w:val="single" w:sz="8" w:space="0" w:color="auto"/>
              <w:left w:val="single" w:sz="8" w:space="0" w:color="auto"/>
              <w:bottom w:val="single" w:sz="8" w:space="0" w:color="auto"/>
              <w:right w:val="nil"/>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1</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2</w:t>
            </w:r>
          </w:p>
        </w:tc>
        <w:tc>
          <w:tcPr>
            <w:tcW w:w="721" w:type="dxa"/>
            <w:tcBorders>
              <w:top w:val="nil"/>
              <w:left w:val="nil"/>
              <w:bottom w:val="single" w:sz="8" w:space="0" w:color="auto"/>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3</w:t>
            </w:r>
          </w:p>
        </w:tc>
        <w:tc>
          <w:tcPr>
            <w:tcW w:w="1375" w:type="dxa"/>
            <w:tcBorders>
              <w:top w:val="nil"/>
              <w:left w:val="nil"/>
              <w:bottom w:val="single" w:sz="8" w:space="0" w:color="auto"/>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4</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5</w:t>
            </w:r>
          </w:p>
        </w:tc>
        <w:tc>
          <w:tcPr>
            <w:tcW w:w="1784" w:type="dxa"/>
            <w:tcBorders>
              <w:top w:val="nil"/>
              <w:left w:val="nil"/>
              <w:bottom w:val="single" w:sz="8" w:space="0" w:color="auto"/>
              <w:right w:val="single" w:sz="8" w:space="0" w:color="auto"/>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6</w:t>
            </w:r>
          </w:p>
        </w:tc>
        <w:tc>
          <w:tcPr>
            <w:tcW w:w="1836" w:type="dxa"/>
            <w:tcBorders>
              <w:top w:val="nil"/>
              <w:left w:val="nil"/>
              <w:bottom w:val="single" w:sz="8" w:space="0" w:color="auto"/>
              <w:right w:val="single" w:sz="8" w:space="0" w:color="auto"/>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7</w:t>
            </w:r>
          </w:p>
        </w:tc>
        <w:tc>
          <w:tcPr>
            <w:tcW w:w="1792" w:type="dxa"/>
            <w:tcBorders>
              <w:top w:val="nil"/>
              <w:left w:val="nil"/>
              <w:bottom w:val="single" w:sz="8" w:space="0" w:color="auto"/>
              <w:right w:val="single" w:sz="8" w:space="0" w:color="auto"/>
            </w:tcBorders>
            <w:shd w:val="clear" w:color="auto" w:fill="auto"/>
            <w:vAlign w:val="center"/>
            <w:hideMark/>
          </w:tcPr>
          <w:p w:rsidR="0072012D" w:rsidRPr="0072012D" w:rsidRDefault="0072012D" w:rsidP="0072012D">
            <w:pPr>
              <w:jc w:val="center"/>
              <w:rPr>
                <w:rFonts w:ascii="Arial" w:hAnsi="Arial" w:cs="Arial"/>
                <w:b/>
                <w:bCs/>
                <w:color w:val="000000"/>
                <w:sz w:val="20"/>
                <w:szCs w:val="20"/>
              </w:rPr>
            </w:pPr>
            <w:r w:rsidRPr="0072012D">
              <w:rPr>
                <w:rFonts w:ascii="Arial" w:hAnsi="Arial" w:cs="Arial"/>
                <w:b/>
                <w:bCs/>
                <w:color w:val="000000"/>
                <w:sz w:val="20"/>
                <w:szCs w:val="20"/>
              </w:rPr>
              <w:t>8</w:t>
            </w:r>
          </w:p>
        </w:tc>
      </w:tr>
      <w:tr w:rsidR="0072012D" w:rsidRPr="0072012D" w:rsidTr="00BD5DEE">
        <w:trPr>
          <w:trHeight w:val="4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65 980 265,30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55 936 644,40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55 941 010,89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Высшее должностное лицо органа местного самоуправления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r>
      <w:tr w:rsidR="0072012D" w:rsidRPr="0072012D" w:rsidTr="00BD5DEE">
        <w:trPr>
          <w:trHeight w:val="80"/>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r>
      <w:tr w:rsidR="0072012D" w:rsidRPr="0072012D" w:rsidTr="00BD5DEE">
        <w:trPr>
          <w:trHeight w:val="136"/>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120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2 683 822,00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2 425 440,00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2 425 440,00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Содержание аппарата управления представительного органа местного самоуправления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9900001990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9900001990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9900001990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120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9900001990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9900001990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Председатель законодательного (представительного) органа муниципальной власти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9900004110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9900004110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9900004110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120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2 415 440,00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58 222 130,58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50 517 382,40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50 521 748,89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58 222 130,58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50 517 382,40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50 521 748,89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функций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48 222 130,58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50 517 382,40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50 521 748,89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41 675 889,61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50 517 382,40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50 521 748,89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120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41 675 889,61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50 517 382,40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50 521 748,89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6 043 198,84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6 043 198,84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3 850,71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320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3 850,71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500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487 691,42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540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487 691,42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11 500,00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11 500,00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177"/>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120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функций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500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540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196 316,15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Резервные фонды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Резервные фонды местного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9900001700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9900001700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Резервные средства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9900001700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870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2 132 556,57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"Развитие и поддержка ТОС на территории г. Куйбышева"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2600000000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"Развитие и поддержка ТОС на территории г. Куйбышева"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124 967,00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124 967,00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125 033,00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360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125 033,00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1 882 556,57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Оценка недвижимости, признание прав и регулирование отношений по государственной собственности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150 000,00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150 000,00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150 000,00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государственных функций, связанных с общегосударственным управлением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1 629 056,57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1 424 646,11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1 424 646,11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204 410,46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9900001620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204 410,46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Денежная выплата почетным гражданам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103 500,00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103 500,00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Публичные нормативные выплаты гражданам несоциального характера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9900010400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330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103 500,00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1 396 239,00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1 396 239,00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"Обеспечение первичных мер пожарной безопасности"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2100000000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"Обеспечение первичных мер пожарной безопасности"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2100079500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300 000,00 </w:t>
            </w:r>
          </w:p>
        </w:tc>
      </w:tr>
      <w:tr w:rsidR="0072012D" w:rsidRPr="0072012D" w:rsidTr="00BD5DEE">
        <w:trPr>
          <w:trHeight w:val="465"/>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2100079500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2100079500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2100079500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2100079500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360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2300000000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256"/>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2300079500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2300079500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2300079500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2800000000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2800079500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2800079500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2800079500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деятельности (оказание услуг) единой диспетчерской службы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9900003190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9900003190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500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9900003190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540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841 239,00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116 766 816,97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129 017 731,01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55 100 530,93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Транспорт</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28 740 157,19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28 740 157,19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28 740 157,19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2500000000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28 740 157,19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28 740 157,19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28 740 157,19 </w:t>
            </w:r>
          </w:p>
        </w:tc>
      </w:tr>
      <w:tr w:rsidR="0072012D" w:rsidRPr="0072012D" w:rsidTr="00BD5DEE">
        <w:trPr>
          <w:trHeight w:val="962"/>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2500071100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2500071100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2500071100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28 452 755,62 </w:t>
            </w:r>
          </w:p>
        </w:tc>
      </w:tr>
      <w:tr w:rsidR="0072012D" w:rsidRPr="0072012D" w:rsidTr="00BD5DEE">
        <w:trPr>
          <w:trHeight w:val="613"/>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proofErr w:type="spellStart"/>
            <w:r w:rsidRPr="0072012D">
              <w:rPr>
                <w:rFonts w:ascii="Arial" w:hAnsi="Arial" w:cs="Arial"/>
                <w:color w:val="000000"/>
                <w:sz w:val="20"/>
                <w:szCs w:val="20"/>
              </w:rPr>
              <w:t>Софинансирование</w:t>
            </w:r>
            <w:proofErr w:type="spellEnd"/>
            <w:r w:rsidRPr="0072012D">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25000S1100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25000S1100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25000S1100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287 401,57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88 026 659,78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100 277 573,82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26 360 373,74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"Развитие автомобильных дорог местного значения в Куйбышевском районе "</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7 424 317,65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Содержание автомобильных дорог и дорожных сооружений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291 920,42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291 920,42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291 920,42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100009Д033</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7 132 397,23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100009Д033</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7 132 397,23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100009Д033</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7 132 397,23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62 597 754,00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80 960 808,08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Содержание автомобильных дорог и дорожных сооружений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7 273 612,00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7 273 612,00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7 273 612,00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313"/>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270009Д160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54 770 900,00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80 151 200,00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270009Д160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54 770 900,00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80 151 200,00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270009Д160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54 770 900,00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80 151 200,00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436"/>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proofErr w:type="spellStart"/>
            <w:r w:rsidRPr="0072012D">
              <w:rPr>
                <w:rFonts w:ascii="Arial" w:hAnsi="Arial" w:cs="Arial"/>
                <w:color w:val="000000"/>
                <w:sz w:val="20"/>
                <w:szCs w:val="20"/>
              </w:rPr>
              <w:t>Софинансирование</w:t>
            </w:r>
            <w:proofErr w:type="spellEnd"/>
            <w:r w:rsidRPr="0072012D">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27000SД160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553 242,00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809 608,08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27000SД160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553 242,00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809 608,08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27000SД160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553 242,00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809 608,08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18 004 588,13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19 316 765,74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26 360 373,74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Содержание автомобильных дорог и дорожных сооружений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8 356 846,00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15 579 392,00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22 623 000,00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8 356 846,00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15 579 392,00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22 623 000,00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990009Д031</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8 356 846,00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15 579 392,00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22 623 000,00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Реконструкция и строительство автомобильных дорог</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990009Д032</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3 859 853,00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Капитальные вложения в объекты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990009Д032</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400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3 859 853,00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990009Д032</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410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3 859 853,00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990009Д033</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2 050 515,39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990009Д033</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2 050 515,39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990009Д033</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2 050 515,39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управлению дорожным хозяйством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990009Д880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990009Д880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990009Д880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3 700 000,00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proofErr w:type="spellStart"/>
            <w:r w:rsidRPr="0072012D">
              <w:rPr>
                <w:rFonts w:ascii="Arial" w:hAnsi="Arial" w:cs="Arial"/>
                <w:color w:val="000000"/>
                <w:sz w:val="20"/>
                <w:szCs w:val="20"/>
              </w:rPr>
              <w:t>Софинансирование</w:t>
            </w:r>
            <w:proofErr w:type="spellEnd"/>
            <w:r w:rsidRPr="0072012D">
              <w:rPr>
                <w:rFonts w:ascii="Arial" w:hAnsi="Arial" w:cs="Arial"/>
                <w:color w:val="000000"/>
                <w:sz w:val="20"/>
                <w:szCs w:val="20"/>
              </w:rPr>
              <w:t xml:space="preserve"> местного бюджета на реализацию мероприятий по управлению дорожным хозяйством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99000SД880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99000SД880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99000SД880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37 373,74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111 376 537,77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71 445 147,74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71 008 507,00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Жилищное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Мероприятия в области жилищного хозяйства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9900005120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"Жилищно-коммунальное хозяйство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1700000000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Подпрограмма "Безопасность жилищно-коммунального хозяйства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1730000000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proofErr w:type="spellStart"/>
            <w:r w:rsidRPr="0072012D">
              <w:rPr>
                <w:rFonts w:ascii="Arial" w:hAnsi="Arial" w:cs="Arial"/>
                <w:color w:val="000000"/>
                <w:sz w:val="20"/>
                <w:szCs w:val="20"/>
              </w:rPr>
              <w:t>Софинансирование</w:t>
            </w:r>
            <w:proofErr w:type="spellEnd"/>
            <w:r w:rsidRPr="0072012D">
              <w:rPr>
                <w:rFonts w:ascii="Arial" w:hAnsi="Arial" w:cs="Arial"/>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17300S0490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17300S0490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17300S0490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Благоустройство</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27 420 858,20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12 141 995,41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10 518 370,10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на уличное освещение в границах поселения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2700005310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2700005310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2700005310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1 205 810,34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"Формирование комфортной городской среды города Куйбышева"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3600000000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10 955 010,84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10 518 370,10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360И400000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10 955 010,84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10 518 370,10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360И455550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10 955 010,84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10 518 370,10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360И455550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10 955 010,84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10 518 370,10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360И455550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11 401 033,21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10 955 010,84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10 518 370,10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14 814 014,65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1 186 984,57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на уличное освещение в границах поселения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12 543 921,00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1 186 984,57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12 543 921,00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1 186 984,57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12 543 921,00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1 186 984,57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на озеленение в границах поселения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9900005330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837 712,50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9900005330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837 712,50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9900005330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837 712,50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на организацию и содержание мест захоронения в границах поселений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9900005340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832 581,15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9900005340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832 581,15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9900005340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832 581,15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Прочие мероприятия по благоустройству поселений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9900005350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599 800,00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9900005350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599 800,00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9900005350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599 800,00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83 215 679,57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59 303 152,33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60 490 136,90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83 215 679,57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59 303 152,33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60 490 136,90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Капитальный ремонт муниципального жилого фонда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1 933 093,43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1 933 093,43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1 933 093,43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71 282 586,14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59 303 152,33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60 490 136,90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50 528 952,12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59 303 152,33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60 490 136,90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50 528 952,12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59 303 152,33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60 490 136,90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17 620 202,76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17 620 202,76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3 133 431,26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9900005190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3 133 431,26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ОБРАЗОВАНИЕ</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21 407 569,90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18 283 926,91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18 283 926,91 </w:t>
            </w:r>
          </w:p>
        </w:tc>
      </w:tr>
      <w:tr w:rsidR="0072012D" w:rsidRPr="0072012D" w:rsidTr="00BD5DEE">
        <w:trPr>
          <w:trHeight w:val="300"/>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Молодежная политика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21 407 569,90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18 283 926,91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18 283 926,91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"Патриотическое воспитание граждан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в рамках МП "Патриотическое воспитание граждан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0300079500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"Развитие молодёжной политики в Куйбышевском районе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0400079500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1600000000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1600079500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35 000,00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2200000000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2200079500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2200079500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2200079500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727 000,00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20 515 569,90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9900007590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15 647 269,90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9900007590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13 068 795,91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9900007590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13 068 795,91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17 556 926,91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9900007590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2 524 505,99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9900007590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2 524 505,99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9900007590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53 968,00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9900007590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53 968,00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4 868 300,00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4 868 300,00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4 868 300,00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КУЛЬТУРА, КИНЕМАТОГРАФИЯ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103 467 000,82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67 488 408,79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70 642 276,29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103 467 000,82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67 488 408,79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70 642 276,29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Муниципальная программа "Развитие культуры в Куйбышевском районе"</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14 648 020,00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080Я500000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14 648 020,00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7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080Я555130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14 648 020,00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080Я555130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14 648 020,00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080Я555130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14 648 020,00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88 818 980,82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67 488 408,79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70 642 276,29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32 290 645,57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28 128 358,06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31 282 225,56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32 290 645,57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28 128 358,06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31 282 225,56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32 290 645,57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28 128 358,06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31 282 225,56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деятельности (оказание услуг) музеев и постоянных выставок</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9900008290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13 690 712,68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14 075 754,56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14 075 754,56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9900008290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10 846 919,38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14 075 754,56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14 075 754,56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9900008290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10 846 919,38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14 075 754,56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14 075 754,56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9900008290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2 819 333,30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9900008290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2 819 333,30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9900008290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24 460,00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9900008290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24 460,00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обеспечение деятельности (оказание услуг) библиотек</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9900008390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22 837 622,57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25 284 296,17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25 284 296,17 </w:t>
            </w:r>
          </w:p>
        </w:tc>
      </w:tr>
      <w:tr w:rsidR="0072012D" w:rsidRPr="0072012D" w:rsidTr="00BD5DEE">
        <w:trPr>
          <w:trHeight w:val="193"/>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9900008390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20 596 454,62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25 284 296,17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25 284 296,17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9900008390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20 596 454,62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25 284 296,17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25 284 296,17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9900008390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2 153 295,95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9900008390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240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2 153 295,95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9900008390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87 872,00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9900008390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850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87 872,00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169"/>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СОЦИАЛЬНАЯ ПОЛИТИКА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3 040 374,80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Пенсионное обеспечение</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Выплата муниципальной социальной доплаты к пенсии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9900010100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3 017 374,80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Публичные нормативные выплаты гражданам несоциального характера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10</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9900010500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330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23 000,00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26 040 000,00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29 946 000,00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Физическая 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26 040 000,00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29 946 000,00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47 810 240,32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26 040 000,00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29 946 000,00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 xml:space="preserve">Расходы на обеспечение деятельности (оказание услуг) центров спортивной </w:t>
            </w:r>
            <w:r w:rsidR="00BD5DEE" w:rsidRPr="0072012D">
              <w:rPr>
                <w:rFonts w:ascii="Arial" w:hAnsi="Arial" w:cs="Arial"/>
                <w:color w:val="000000"/>
                <w:sz w:val="20"/>
                <w:szCs w:val="20"/>
              </w:rPr>
              <w:t>подготовки (</w:t>
            </w:r>
            <w:r w:rsidRPr="0072012D">
              <w:rPr>
                <w:rFonts w:ascii="Arial" w:hAnsi="Arial" w:cs="Arial"/>
                <w:color w:val="000000"/>
                <w:sz w:val="20"/>
                <w:szCs w:val="20"/>
              </w:rPr>
              <w:t>сборных команд)</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9900011190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26 040 000,00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29 946 000,00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9900011190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26 040 000,00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29 946 000,00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9900011190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37 810 240,32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26 040 000,00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29 946 000,00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11</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9900070510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610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10 000 000,00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6 291 857,50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13 613 490,00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6 291 857,50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13 613 490,00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6 291 857,50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13 613 490,00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9990000000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 </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6 291 857,50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13 613 490,00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9990000000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900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6 291 857,50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13 613 490,00 </w:t>
            </w:r>
          </w:p>
        </w:tc>
      </w:tr>
      <w:tr w:rsidR="0072012D" w:rsidRPr="0072012D" w:rsidTr="00BD5DEE">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72012D" w:rsidRPr="0072012D" w:rsidRDefault="0072012D" w:rsidP="0072012D">
            <w:pPr>
              <w:rPr>
                <w:rFonts w:ascii="Arial" w:hAnsi="Arial" w:cs="Arial"/>
                <w:color w:val="000000"/>
                <w:sz w:val="20"/>
                <w:szCs w:val="20"/>
              </w:rPr>
            </w:pPr>
            <w:r w:rsidRPr="0072012D">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721"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9990000000</w:t>
            </w:r>
          </w:p>
        </w:tc>
        <w:tc>
          <w:tcPr>
            <w:tcW w:w="656" w:type="dxa"/>
            <w:tcBorders>
              <w:top w:val="nil"/>
              <w:left w:val="nil"/>
              <w:bottom w:val="single" w:sz="4" w:space="0" w:color="auto"/>
              <w:right w:val="single" w:sz="4" w:space="0" w:color="auto"/>
            </w:tcBorders>
            <w:shd w:val="clear" w:color="auto" w:fill="auto"/>
            <w:noWrap/>
            <w:vAlign w:val="center"/>
            <w:hideMark/>
          </w:tcPr>
          <w:p w:rsidR="0072012D" w:rsidRPr="0072012D" w:rsidRDefault="0072012D" w:rsidP="0072012D">
            <w:pPr>
              <w:jc w:val="center"/>
              <w:rPr>
                <w:rFonts w:ascii="Arial" w:hAnsi="Arial" w:cs="Arial"/>
                <w:color w:val="000000"/>
                <w:sz w:val="20"/>
                <w:szCs w:val="20"/>
              </w:rPr>
            </w:pPr>
            <w:r w:rsidRPr="0072012D">
              <w:rPr>
                <w:rFonts w:ascii="Arial" w:hAnsi="Arial" w:cs="Arial"/>
                <w:color w:val="000000"/>
                <w:sz w:val="20"/>
                <w:szCs w:val="20"/>
              </w:rPr>
              <w:t>990</w:t>
            </w:r>
          </w:p>
        </w:tc>
        <w:tc>
          <w:tcPr>
            <w:tcW w:w="1784" w:type="dxa"/>
            <w:tcBorders>
              <w:top w:val="nil"/>
              <w:left w:val="nil"/>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0,00 </w:t>
            </w:r>
          </w:p>
        </w:tc>
        <w:tc>
          <w:tcPr>
            <w:tcW w:w="1836" w:type="dxa"/>
            <w:tcBorders>
              <w:top w:val="nil"/>
              <w:left w:val="single" w:sz="4" w:space="0" w:color="auto"/>
              <w:bottom w:val="single" w:sz="4" w:space="0" w:color="auto"/>
              <w:right w:val="nil"/>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6 291 857,50 </w:t>
            </w:r>
          </w:p>
        </w:tc>
        <w:tc>
          <w:tcPr>
            <w:tcW w:w="1792" w:type="dxa"/>
            <w:tcBorders>
              <w:top w:val="nil"/>
              <w:left w:val="single" w:sz="4" w:space="0" w:color="auto"/>
              <w:bottom w:val="single" w:sz="4"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color w:val="000000"/>
                <w:sz w:val="20"/>
                <w:szCs w:val="20"/>
              </w:rPr>
            </w:pPr>
            <w:r w:rsidRPr="0072012D">
              <w:rPr>
                <w:rFonts w:ascii="Arial" w:hAnsi="Arial" w:cs="Arial"/>
                <w:color w:val="000000"/>
                <w:sz w:val="20"/>
                <w:szCs w:val="20"/>
              </w:rPr>
              <w:t xml:space="preserve">13 613 490,00 </w:t>
            </w:r>
          </w:p>
        </w:tc>
      </w:tr>
      <w:tr w:rsidR="0072012D" w:rsidRPr="0072012D" w:rsidTr="00BD5DEE">
        <w:trPr>
          <w:trHeight w:val="48"/>
        </w:trPr>
        <w:tc>
          <w:tcPr>
            <w:tcW w:w="9688" w:type="dxa"/>
            <w:gridSpan w:val="5"/>
            <w:tcBorders>
              <w:top w:val="single" w:sz="8" w:space="0" w:color="auto"/>
              <w:left w:val="single" w:sz="8" w:space="0" w:color="auto"/>
              <w:bottom w:val="single" w:sz="8" w:space="0" w:color="auto"/>
              <w:right w:val="nil"/>
            </w:tcBorders>
            <w:shd w:val="clear" w:color="auto" w:fill="auto"/>
            <w:noWrap/>
            <w:vAlign w:val="center"/>
            <w:hideMark/>
          </w:tcPr>
          <w:p w:rsidR="0072012D" w:rsidRPr="0072012D" w:rsidRDefault="0072012D" w:rsidP="0072012D">
            <w:pPr>
              <w:rPr>
                <w:rFonts w:ascii="Arial" w:hAnsi="Arial" w:cs="Arial"/>
                <w:b/>
                <w:bCs/>
                <w:color w:val="000000"/>
                <w:sz w:val="20"/>
                <w:szCs w:val="20"/>
              </w:rPr>
            </w:pPr>
            <w:r w:rsidRPr="0072012D">
              <w:rPr>
                <w:rFonts w:ascii="Arial" w:hAnsi="Arial" w:cs="Arial"/>
                <w:b/>
                <w:bCs/>
                <w:color w:val="000000"/>
                <w:sz w:val="20"/>
                <w:szCs w:val="20"/>
              </w:rPr>
              <w:t>Итого расходов</w:t>
            </w:r>
          </w:p>
        </w:tc>
        <w:tc>
          <w:tcPr>
            <w:tcW w:w="178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2012D" w:rsidRPr="0072012D" w:rsidRDefault="0072012D" w:rsidP="0072012D">
            <w:pPr>
              <w:jc w:val="right"/>
              <w:rPr>
                <w:rFonts w:ascii="Arial" w:hAnsi="Arial" w:cs="Arial"/>
                <w:b/>
                <w:bCs/>
                <w:color w:val="000000"/>
                <w:sz w:val="20"/>
                <w:szCs w:val="20"/>
              </w:rPr>
            </w:pPr>
            <w:r w:rsidRPr="0072012D">
              <w:rPr>
                <w:rFonts w:ascii="Arial" w:hAnsi="Arial" w:cs="Arial"/>
                <w:b/>
                <w:bCs/>
                <w:color w:val="000000"/>
                <w:sz w:val="20"/>
                <w:szCs w:val="20"/>
              </w:rPr>
              <w:t xml:space="preserve">471 245 044,88 </w:t>
            </w:r>
          </w:p>
        </w:tc>
        <w:tc>
          <w:tcPr>
            <w:tcW w:w="1836" w:type="dxa"/>
            <w:tcBorders>
              <w:top w:val="single" w:sz="8" w:space="0" w:color="auto"/>
              <w:left w:val="nil"/>
              <w:bottom w:val="single" w:sz="8" w:space="0" w:color="auto"/>
              <w:right w:val="single" w:sz="4" w:space="0" w:color="auto"/>
            </w:tcBorders>
            <w:shd w:val="clear" w:color="auto" w:fill="auto"/>
            <w:noWrap/>
            <w:vAlign w:val="center"/>
            <w:hideMark/>
          </w:tcPr>
          <w:p w:rsidR="0072012D" w:rsidRPr="0072012D" w:rsidRDefault="0072012D" w:rsidP="0072012D">
            <w:pPr>
              <w:jc w:val="right"/>
              <w:rPr>
                <w:rFonts w:ascii="Arial" w:hAnsi="Arial" w:cs="Arial"/>
                <w:b/>
                <w:bCs/>
                <w:color w:val="000000"/>
                <w:sz w:val="20"/>
                <w:szCs w:val="20"/>
              </w:rPr>
            </w:pPr>
            <w:r w:rsidRPr="0072012D">
              <w:rPr>
                <w:rFonts w:ascii="Arial" w:hAnsi="Arial" w:cs="Arial"/>
                <w:b/>
                <w:bCs/>
                <w:color w:val="000000"/>
                <w:sz w:val="20"/>
                <w:szCs w:val="20"/>
              </w:rPr>
              <w:t xml:space="preserve">374 823 716,35 </w:t>
            </w:r>
          </w:p>
        </w:tc>
        <w:tc>
          <w:tcPr>
            <w:tcW w:w="1792" w:type="dxa"/>
            <w:tcBorders>
              <w:top w:val="single" w:sz="8" w:space="0" w:color="auto"/>
              <w:left w:val="nil"/>
              <w:bottom w:val="single" w:sz="8" w:space="0" w:color="auto"/>
              <w:right w:val="single" w:sz="8" w:space="0" w:color="auto"/>
            </w:tcBorders>
            <w:shd w:val="clear" w:color="auto" w:fill="auto"/>
            <w:noWrap/>
            <w:vAlign w:val="center"/>
            <w:hideMark/>
          </w:tcPr>
          <w:p w:rsidR="0072012D" w:rsidRPr="0072012D" w:rsidRDefault="0072012D" w:rsidP="0072012D">
            <w:pPr>
              <w:jc w:val="right"/>
              <w:rPr>
                <w:rFonts w:ascii="Arial" w:hAnsi="Arial" w:cs="Arial"/>
                <w:b/>
                <w:bCs/>
                <w:color w:val="000000"/>
                <w:sz w:val="20"/>
                <w:szCs w:val="20"/>
              </w:rPr>
            </w:pPr>
            <w:r w:rsidRPr="0072012D">
              <w:rPr>
                <w:rFonts w:ascii="Arial" w:hAnsi="Arial" w:cs="Arial"/>
                <w:b/>
                <w:bCs/>
                <w:color w:val="000000"/>
                <w:sz w:val="20"/>
                <w:szCs w:val="20"/>
              </w:rPr>
              <w:t xml:space="preserve">314 835 742,02 </w:t>
            </w:r>
          </w:p>
        </w:tc>
      </w:tr>
    </w:tbl>
    <w:p w:rsidR="0072012D" w:rsidRDefault="0072012D" w:rsidP="008B3A14">
      <w:pPr>
        <w:jc w:val="center"/>
        <w:rPr>
          <w:rFonts w:ascii="Arial" w:hAnsi="Arial" w:cs="Arial"/>
          <w:b/>
          <w:sz w:val="20"/>
          <w:szCs w:val="20"/>
        </w:rPr>
      </w:pPr>
    </w:p>
    <w:p w:rsidR="0072012D" w:rsidRDefault="0072012D" w:rsidP="008B3A14">
      <w:pPr>
        <w:jc w:val="center"/>
        <w:rPr>
          <w:rFonts w:ascii="Arial" w:hAnsi="Arial" w:cs="Arial"/>
          <w:b/>
          <w:sz w:val="20"/>
          <w:szCs w:val="20"/>
        </w:rPr>
      </w:pPr>
    </w:p>
    <w:p w:rsidR="0072012D" w:rsidRDefault="0072012D" w:rsidP="008B3A14">
      <w:pPr>
        <w:jc w:val="center"/>
        <w:rPr>
          <w:rFonts w:ascii="Arial" w:hAnsi="Arial" w:cs="Arial"/>
          <w:b/>
          <w:sz w:val="20"/>
          <w:szCs w:val="20"/>
        </w:rPr>
      </w:pPr>
    </w:p>
    <w:tbl>
      <w:tblPr>
        <w:tblW w:w="15148" w:type="dxa"/>
        <w:tblInd w:w="118" w:type="dxa"/>
        <w:tblLayout w:type="fixed"/>
        <w:tblLook w:val="04A0" w:firstRow="1" w:lastRow="0" w:firstColumn="1" w:lastColumn="0" w:noHBand="0" w:noVBand="1"/>
      </w:tblPr>
      <w:tblGrid>
        <w:gridCol w:w="5660"/>
        <w:gridCol w:w="567"/>
        <w:gridCol w:w="184"/>
        <w:gridCol w:w="525"/>
        <w:gridCol w:w="524"/>
        <w:gridCol w:w="149"/>
        <w:gridCol w:w="849"/>
        <w:gridCol w:w="384"/>
        <w:gridCol w:w="315"/>
        <w:gridCol w:w="429"/>
        <w:gridCol w:w="280"/>
        <w:gridCol w:w="1440"/>
        <w:gridCol w:w="280"/>
        <w:gridCol w:w="1691"/>
        <w:gridCol w:w="50"/>
        <w:gridCol w:w="1787"/>
        <w:gridCol w:w="34"/>
      </w:tblGrid>
      <w:tr w:rsidR="00AF225E" w:rsidRPr="00AF225E" w:rsidTr="00285DF1">
        <w:trPr>
          <w:trHeight w:val="225"/>
        </w:trPr>
        <w:tc>
          <w:tcPr>
            <w:tcW w:w="6227"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382" w:type="dxa"/>
            <w:gridSpan w:val="4"/>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849"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699"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09"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3562" w:type="dxa"/>
            <w:gridSpan w:val="4"/>
            <w:tcBorders>
              <w:top w:val="nil"/>
              <w:left w:val="nil"/>
              <w:bottom w:val="nil"/>
              <w:right w:val="nil"/>
            </w:tcBorders>
            <w:shd w:val="clear" w:color="auto" w:fill="auto"/>
            <w:noWrap/>
            <w:vAlign w:val="bottom"/>
            <w:hideMark/>
          </w:tcPr>
          <w:p w:rsidR="00BD5DEE" w:rsidRDefault="00BD5DEE" w:rsidP="00AF225E">
            <w:pPr>
              <w:jc w:val="center"/>
              <w:rPr>
                <w:rFonts w:ascii="Arial" w:hAnsi="Arial" w:cs="Arial"/>
                <w:color w:val="000000"/>
                <w:sz w:val="20"/>
                <w:szCs w:val="20"/>
              </w:rPr>
            </w:pPr>
          </w:p>
          <w:p w:rsidR="005B17A0" w:rsidRDefault="005B17A0" w:rsidP="00AF225E">
            <w:pPr>
              <w:jc w:val="center"/>
              <w:rPr>
                <w:rFonts w:ascii="Arial" w:hAnsi="Arial" w:cs="Arial"/>
                <w:color w:val="000000"/>
                <w:sz w:val="20"/>
                <w:szCs w:val="20"/>
              </w:rPr>
            </w:pPr>
          </w:p>
          <w:p w:rsidR="005B17A0" w:rsidRDefault="005B17A0" w:rsidP="00AF225E">
            <w:pPr>
              <w:jc w:val="center"/>
              <w:rPr>
                <w:rFonts w:ascii="Arial" w:hAnsi="Arial" w:cs="Arial"/>
                <w:color w:val="000000"/>
                <w:sz w:val="20"/>
                <w:szCs w:val="20"/>
              </w:rPr>
            </w:pPr>
          </w:p>
          <w:p w:rsidR="005B17A0" w:rsidRDefault="005B17A0" w:rsidP="00AF225E">
            <w:pPr>
              <w:jc w:val="center"/>
              <w:rPr>
                <w:rFonts w:ascii="Arial" w:hAnsi="Arial" w:cs="Arial"/>
                <w:color w:val="000000"/>
                <w:sz w:val="20"/>
                <w:szCs w:val="20"/>
              </w:rPr>
            </w:pPr>
          </w:p>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Приложение № 3</w:t>
            </w:r>
          </w:p>
        </w:tc>
      </w:tr>
      <w:tr w:rsidR="00AF225E" w:rsidRPr="00AF225E" w:rsidTr="00285DF1">
        <w:trPr>
          <w:trHeight w:val="225"/>
        </w:trPr>
        <w:tc>
          <w:tcPr>
            <w:tcW w:w="6227" w:type="dxa"/>
            <w:gridSpan w:val="2"/>
            <w:tcBorders>
              <w:top w:val="nil"/>
              <w:left w:val="nil"/>
              <w:bottom w:val="nil"/>
              <w:right w:val="nil"/>
            </w:tcBorders>
            <w:shd w:val="clear" w:color="auto" w:fill="auto"/>
            <w:noWrap/>
            <w:vAlign w:val="bottom"/>
            <w:hideMark/>
          </w:tcPr>
          <w:p w:rsidR="00AF225E" w:rsidRPr="00AF225E" w:rsidRDefault="00AF225E" w:rsidP="00AF225E">
            <w:pPr>
              <w:jc w:val="center"/>
              <w:rPr>
                <w:rFonts w:ascii="Arial" w:hAnsi="Arial" w:cs="Arial"/>
                <w:color w:val="000000"/>
                <w:sz w:val="20"/>
                <w:szCs w:val="20"/>
              </w:rPr>
            </w:pPr>
          </w:p>
        </w:tc>
        <w:tc>
          <w:tcPr>
            <w:tcW w:w="1382" w:type="dxa"/>
            <w:gridSpan w:val="4"/>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849" w:type="dxa"/>
            <w:tcBorders>
              <w:top w:val="nil"/>
              <w:left w:val="nil"/>
              <w:bottom w:val="nil"/>
              <w:right w:val="nil"/>
            </w:tcBorders>
            <w:shd w:val="clear" w:color="auto" w:fill="auto"/>
            <w:vAlign w:val="bottom"/>
            <w:hideMark/>
          </w:tcPr>
          <w:p w:rsidR="00AF225E" w:rsidRPr="00AF225E" w:rsidRDefault="00AF225E" w:rsidP="00AF225E">
            <w:pPr>
              <w:rPr>
                <w:sz w:val="20"/>
                <w:szCs w:val="20"/>
              </w:rPr>
            </w:pPr>
          </w:p>
        </w:tc>
        <w:tc>
          <w:tcPr>
            <w:tcW w:w="699" w:type="dxa"/>
            <w:gridSpan w:val="2"/>
            <w:tcBorders>
              <w:top w:val="nil"/>
              <w:left w:val="nil"/>
              <w:bottom w:val="nil"/>
              <w:right w:val="nil"/>
            </w:tcBorders>
            <w:shd w:val="clear" w:color="auto" w:fill="auto"/>
            <w:vAlign w:val="bottom"/>
            <w:hideMark/>
          </w:tcPr>
          <w:p w:rsidR="00AF225E" w:rsidRPr="00AF225E" w:rsidRDefault="00AF225E" w:rsidP="00AF225E">
            <w:pPr>
              <w:rPr>
                <w:sz w:val="20"/>
                <w:szCs w:val="20"/>
              </w:rPr>
            </w:pPr>
          </w:p>
        </w:tc>
        <w:tc>
          <w:tcPr>
            <w:tcW w:w="709" w:type="dxa"/>
            <w:gridSpan w:val="2"/>
            <w:tcBorders>
              <w:top w:val="nil"/>
              <w:left w:val="nil"/>
              <w:bottom w:val="nil"/>
              <w:right w:val="nil"/>
            </w:tcBorders>
            <w:shd w:val="clear" w:color="auto" w:fill="auto"/>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hideMark/>
          </w:tcPr>
          <w:p w:rsidR="00AF225E" w:rsidRPr="00AF225E" w:rsidRDefault="00AF225E" w:rsidP="00AF225E">
            <w:pPr>
              <w:rPr>
                <w:sz w:val="20"/>
                <w:szCs w:val="20"/>
              </w:rPr>
            </w:pPr>
          </w:p>
        </w:tc>
        <w:tc>
          <w:tcPr>
            <w:tcW w:w="3562" w:type="dxa"/>
            <w:gridSpan w:val="4"/>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color w:val="000000"/>
                <w:sz w:val="20"/>
                <w:szCs w:val="20"/>
              </w:rPr>
            </w:pPr>
            <w:proofErr w:type="gramStart"/>
            <w:r w:rsidRPr="00AF225E">
              <w:rPr>
                <w:rFonts w:ascii="Arial" w:hAnsi="Arial" w:cs="Arial"/>
                <w:color w:val="000000"/>
                <w:sz w:val="20"/>
                <w:szCs w:val="20"/>
              </w:rPr>
              <w:t>к</w:t>
            </w:r>
            <w:proofErr w:type="gramEnd"/>
            <w:r w:rsidRPr="00AF225E">
              <w:rPr>
                <w:rFonts w:ascii="Arial" w:hAnsi="Arial" w:cs="Arial"/>
                <w:color w:val="000000"/>
                <w:sz w:val="20"/>
                <w:szCs w:val="20"/>
              </w:rPr>
              <w:t xml:space="preserve"> решению сессии совета депутатов</w:t>
            </w:r>
            <w:r w:rsidR="00BD5DEE">
              <w:rPr>
                <w:rFonts w:ascii="Arial" w:hAnsi="Arial" w:cs="Arial"/>
                <w:color w:val="000000"/>
                <w:sz w:val="20"/>
                <w:szCs w:val="20"/>
              </w:rPr>
              <w:t xml:space="preserve"> </w:t>
            </w:r>
            <w:r w:rsidR="00BD5DEE" w:rsidRPr="00AF225E">
              <w:rPr>
                <w:rFonts w:ascii="Arial" w:hAnsi="Arial" w:cs="Arial"/>
                <w:color w:val="000000"/>
                <w:sz w:val="20"/>
                <w:szCs w:val="20"/>
              </w:rPr>
              <w:t>города Куйбышев Куйбышевского района Новосибирской области № 384 от 24.12.2024</w:t>
            </w:r>
            <w:r w:rsidR="005B17A0">
              <w:rPr>
                <w:rFonts w:ascii="Arial" w:hAnsi="Arial" w:cs="Arial"/>
                <w:color w:val="000000"/>
                <w:sz w:val="20"/>
                <w:szCs w:val="20"/>
              </w:rPr>
              <w:t xml:space="preserve"> </w:t>
            </w:r>
            <w:r w:rsidR="005B17A0" w:rsidRPr="00AF225E">
              <w:rPr>
                <w:rFonts w:ascii="Arial" w:hAnsi="Arial" w:cs="Arial"/>
                <w:color w:val="000000"/>
                <w:sz w:val="20"/>
                <w:szCs w:val="20"/>
              </w:rPr>
              <w:t>"О бюджете города Куйбышев Куйбышевского района Новосибирской области на</w:t>
            </w:r>
            <w:r w:rsidR="005B17A0">
              <w:rPr>
                <w:rFonts w:ascii="Arial" w:hAnsi="Arial" w:cs="Arial"/>
                <w:color w:val="000000"/>
                <w:sz w:val="20"/>
                <w:szCs w:val="20"/>
              </w:rPr>
              <w:t xml:space="preserve"> </w:t>
            </w:r>
            <w:r w:rsidR="005B17A0" w:rsidRPr="00AF225E">
              <w:rPr>
                <w:rFonts w:ascii="Arial" w:hAnsi="Arial" w:cs="Arial"/>
                <w:color w:val="000000"/>
                <w:sz w:val="20"/>
                <w:szCs w:val="20"/>
              </w:rPr>
              <w:t>2025 год и плановый период 2026 и 2027 годов"</w:t>
            </w:r>
          </w:p>
        </w:tc>
      </w:tr>
      <w:tr w:rsidR="00AF225E" w:rsidRPr="00AF225E" w:rsidTr="00285DF1">
        <w:trPr>
          <w:trHeight w:val="68"/>
        </w:trPr>
        <w:tc>
          <w:tcPr>
            <w:tcW w:w="6227" w:type="dxa"/>
            <w:gridSpan w:val="2"/>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color w:val="000000"/>
                <w:sz w:val="20"/>
                <w:szCs w:val="20"/>
              </w:rPr>
            </w:pPr>
          </w:p>
        </w:tc>
        <w:tc>
          <w:tcPr>
            <w:tcW w:w="1382" w:type="dxa"/>
            <w:gridSpan w:val="4"/>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849"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699"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09"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3562" w:type="dxa"/>
            <w:gridSpan w:val="4"/>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color w:val="000000"/>
                <w:sz w:val="20"/>
                <w:szCs w:val="20"/>
              </w:rPr>
            </w:pPr>
          </w:p>
        </w:tc>
      </w:tr>
      <w:tr w:rsidR="00BD5DEE" w:rsidRPr="00AF225E" w:rsidTr="00285DF1">
        <w:trPr>
          <w:trHeight w:val="68"/>
        </w:trPr>
        <w:tc>
          <w:tcPr>
            <w:tcW w:w="6227" w:type="dxa"/>
            <w:gridSpan w:val="2"/>
            <w:tcBorders>
              <w:top w:val="nil"/>
              <w:left w:val="nil"/>
              <w:bottom w:val="nil"/>
              <w:right w:val="nil"/>
            </w:tcBorders>
            <w:shd w:val="clear" w:color="auto" w:fill="auto"/>
            <w:vAlign w:val="center"/>
            <w:hideMark/>
          </w:tcPr>
          <w:p w:rsidR="00AF225E" w:rsidRPr="00AF225E" w:rsidRDefault="00AF225E" w:rsidP="00AF225E">
            <w:pPr>
              <w:rPr>
                <w:rFonts w:ascii="Arial" w:hAnsi="Arial" w:cs="Arial"/>
                <w:color w:val="000000"/>
                <w:sz w:val="20"/>
                <w:szCs w:val="20"/>
              </w:rPr>
            </w:pPr>
          </w:p>
        </w:tc>
        <w:tc>
          <w:tcPr>
            <w:tcW w:w="1382" w:type="dxa"/>
            <w:gridSpan w:val="4"/>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849"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699"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709"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741"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821"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r>
      <w:tr w:rsidR="00AF225E" w:rsidRPr="00AF225E" w:rsidTr="00285DF1">
        <w:trPr>
          <w:trHeight w:val="68"/>
        </w:trPr>
        <w:tc>
          <w:tcPr>
            <w:tcW w:w="15148" w:type="dxa"/>
            <w:gridSpan w:val="17"/>
            <w:tcBorders>
              <w:top w:val="nil"/>
              <w:left w:val="nil"/>
              <w:bottom w:val="nil"/>
              <w:right w:val="nil"/>
            </w:tcBorders>
            <w:shd w:val="clear" w:color="auto" w:fill="auto"/>
            <w:vAlign w:val="bottom"/>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w:t>
            </w:r>
          </w:p>
        </w:tc>
      </w:tr>
      <w:tr w:rsidR="00AF225E" w:rsidRPr="00AF225E" w:rsidTr="00285DF1">
        <w:trPr>
          <w:trHeight w:val="68"/>
        </w:trPr>
        <w:tc>
          <w:tcPr>
            <w:tcW w:w="15148" w:type="dxa"/>
            <w:gridSpan w:val="17"/>
            <w:tcBorders>
              <w:top w:val="nil"/>
              <w:left w:val="nil"/>
              <w:bottom w:val="nil"/>
              <w:right w:val="nil"/>
            </w:tcBorders>
            <w:shd w:val="clear" w:color="auto" w:fill="auto"/>
            <w:vAlign w:val="bottom"/>
            <w:hideMark/>
          </w:tcPr>
          <w:p w:rsidR="00AF225E" w:rsidRPr="00AF225E" w:rsidRDefault="00AF225E" w:rsidP="00AF225E">
            <w:pPr>
              <w:jc w:val="center"/>
              <w:rPr>
                <w:rFonts w:ascii="Arial" w:hAnsi="Arial" w:cs="Arial"/>
                <w:b/>
                <w:bCs/>
                <w:color w:val="000000"/>
                <w:sz w:val="20"/>
                <w:szCs w:val="20"/>
              </w:rPr>
            </w:pPr>
            <w:proofErr w:type="gramStart"/>
            <w:r w:rsidRPr="00AF225E">
              <w:rPr>
                <w:rFonts w:ascii="Arial" w:hAnsi="Arial" w:cs="Arial"/>
                <w:b/>
                <w:bCs/>
                <w:color w:val="000000"/>
                <w:sz w:val="20"/>
                <w:szCs w:val="20"/>
              </w:rPr>
              <w:t>группам</w:t>
            </w:r>
            <w:proofErr w:type="gramEnd"/>
            <w:r w:rsidRPr="00AF225E">
              <w:rPr>
                <w:rFonts w:ascii="Arial" w:hAnsi="Arial" w:cs="Arial"/>
                <w:b/>
                <w:bCs/>
                <w:color w:val="000000"/>
                <w:sz w:val="20"/>
                <w:szCs w:val="20"/>
              </w:rPr>
              <w:t xml:space="preserve"> (группам и подгруппам) видов расходов классификации расходов бюджета на 2025 год и плановый период 2026  и 2027 годов</w:t>
            </w:r>
          </w:p>
        </w:tc>
      </w:tr>
      <w:tr w:rsidR="00AF225E" w:rsidRPr="00AF225E" w:rsidTr="00285DF1">
        <w:trPr>
          <w:trHeight w:val="285"/>
        </w:trPr>
        <w:tc>
          <w:tcPr>
            <w:tcW w:w="15148" w:type="dxa"/>
            <w:gridSpan w:val="17"/>
            <w:tcBorders>
              <w:top w:val="nil"/>
              <w:left w:val="nil"/>
              <w:bottom w:val="single" w:sz="8"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руб.</w:t>
            </w:r>
          </w:p>
        </w:tc>
      </w:tr>
      <w:tr w:rsidR="00BD5DEE" w:rsidRPr="00AF225E" w:rsidTr="00285DF1">
        <w:trPr>
          <w:trHeight w:val="48"/>
        </w:trPr>
        <w:tc>
          <w:tcPr>
            <w:tcW w:w="622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Наименование</w:t>
            </w:r>
          </w:p>
        </w:tc>
        <w:tc>
          <w:tcPr>
            <w:tcW w:w="1382"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ЦСР</w:t>
            </w:r>
          </w:p>
        </w:tc>
        <w:tc>
          <w:tcPr>
            <w:tcW w:w="849" w:type="dxa"/>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ВР</w:t>
            </w:r>
          </w:p>
        </w:tc>
        <w:tc>
          <w:tcPr>
            <w:tcW w:w="699"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РЗ</w:t>
            </w:r>
          </w:p>
        </w:tc>
        <w:tc>
          <w:tcPr>
            <w:tcW w:w="709"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ПР</w:t>
            </w:r>
          </w:p>
        </w:tc>
        <w:tc>
          <w:tcPr>
            <w:tcW w:w="1720" w:type="dxa"/>
            <w:gridSpan w:val="2"/>
            <w:tcBorders>
              <w:top w:val="nil"/>
              <w:left w:val="single" w:sz="8" w:space="0" w:color="auto"/>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c>
          <w:tcPr>
            <w:tcW w:w="1741" w:type="dxa"/>
            <w:gridSpan w:val="2"/>
            <w:tcBorders>
              <w:top w:val="nil"/>
              <w:left w:val="nil"/>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c>
          <w:tcPr>
            <w:tcW w:w="1821" w:type="dxa"/>
            <w:gridSpan w:val="2"/>
            <w:tcBorders>
              <w:top w:val="nil"/>
              <w:left w:val="nil"/>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r>
      <w:tr w:rsidR="00AF225E" w:rsidRPr="00AF225E" w:rsidTr="00285DF1">
        <w:trPr>
          <w:trHeight w:val="48"/>
        </w:trPr>
        <w:tc>
          <w:tcPr>
            <w:tcW w:w="6227" w:type="dxa"/>
            <w:gridSpan w:val="2"/>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1382" w:type="dxa"/>
            <w:gridSpan w:val="4"/>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849" w:type="dxa"/>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699" w:type="dxa"/>
            <w:gridSpan w:val="2"/>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709" w:type="dxa"/>
            <w:gridSpan w:val="2"/>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172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2025 год</w:t>
            </w:r>
          </w:p>
        </w:tc>
        <w:tc>
          <w:tcPr>
            <w:tcW w:w="1741"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2026 год</w:t>
            </w:r>
          </w:p>
        </w:tc>
        <w:tc>
          <w:tcPr>
            <w:tcW w:w="1821"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2027 год</w:t>
            </w:r>
          </w:p>
        </w:tc>
      </w:tr>
      <w:tr w:rsidR="00AF225E" w:rsidRPr="00AF225E" w:rsidTr="00285DF1">
        <w:trPr>
          <w:trHeight w:val="48"/>
        </w:trPr>
        <w:tc>
          <w:tcPr>
            <w:tcW w:w="6227" w:type="dxa"/>
            <w:gridSpan w:val="2"/>
            <w:tcBorders>
              <w:top w:val="single" w:sz="8" w:space="0" w:color="auto"/>
              <w:left w:val="single" w:sz="8" w:space="0" w:color="auto"/>
              <w:bottom w:val="single" w:sz="8" w:space="0" w:color="auto"/>
              <w:right w:val="nil"/>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w:t>
            </w:r>
          </w:p>
        </w:tc>
        <w:tc>
          <w:tcPr>
            <w:tcW w:w="1382"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w:t>
            </w:r>
          </w:p>
        </w:tc>
        <w:tc>
          <w:tcPr>
            <w:tcW w:w="849" w:type="dxa"/>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w:t>
            </w:r>
          </w:p>
        </w:tc>
        <w:tc>
          <w:tcPr>
            <w:tcW w:w="699"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w:t>
            </w:r>
          </w:p>
        </w:tc>
        <w:tc>
          <w:tcPr>
            <w:tcW w:w="709"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5</w:t>
            </w:r>
          </w:p>
        </w:tc>
        <w:tc>
          <w:tcPr>
            <w:tcW w:w="1720" w:type="dxa"/>
            <w:gridSpan w:val="2"/>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6</w:t>
            </w:r>
          </w:p>
        </w:tc>
        <w:tc>
          <w:tcPr>
            <w:tcW w:w="1741" w:type="dxa"/>
            <w:gridSpan w:val="2"/>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7</w:t>
            </w:r>
          </w:p>
        </w:tc>
        <w:tc>
          <w:tcPr>
            <w:tcW w:w="1821" w:type="dxa"/>
            <w:gridSpan w:val="2"/>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8</w:t>
            </w:r>
          </w:p>
        </w:tc>
      </w:tr>
      <w:tr w:rsidR="00AF225E" w:rsidRPr="00AF225E" w:rsidTr="00285DF1">
        <w:trPr>
          <w:trHeight w:val="4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"Патриотическое воспитание граждан Куйбышевского района"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в рамках МП "Патриотическое воспитание граждан Куйбышевского района"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молодёжной политики в Куйбышевском районе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культуры в Куйбышевском районе"</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14 648 020,00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080Я500000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14 648 020,00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080Я555130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14 648 020,00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080Я555130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14 648 020,00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080Я555130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14 648 020,00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автомобильных дорог местного значения в Куйбышевском районе "</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7 424 317,65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автомобильных дорог и дорожных сооружений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291 920,42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291 920,42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291 920,42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100009Д033</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7 132 397,23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465"/>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100009Д033</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7 132 397,23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100009Д033</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7 132 397,23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1600000000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"Жилищно-коммунальное хозяйство Куйбышевского района"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1700000000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1730000000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17300S0490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17300S0490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17300S0490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02</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"Обеспечение первичных мер пожарной безопасности"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2100000000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r>
      <w:tr w:rsidR="00AF225E" w:rsidRPr="00AF225E" w:rsidTr="00285DF1">
        <w:trPr>
          <w:trHeight w:val="465"/>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"Обеспечение первичных мер пожарной безопасности"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2100079500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r>
      <w:tr w:rsidR="00AF225E" w:rsidRPr="00AF225E" w:rsidTr="00285DF1">
        <w:trPr>
          <w:trHeight w:val="465"/>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r>
      <w:tr w:rsidR="00AF225E" w:rsidRPr="00AF225E" w:rsidTr="00285DF1">
        <w:trPr>
          <w:trHeight w:val="344"/>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2200000000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r>
      <w:tr w:rsidR="00AF225E" w:rsidRPr="00AF225E" w:rsidTr="00285DF1">
        <w:trPr>
          <w:trHeight w:val="542"/>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2200079500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2200079500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2200079500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2300000000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2300079500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2300079500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2300079500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235 000,00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2500000000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2500071100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28 452 755,62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28 452 755,62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28 452 755,62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2500071100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2500071100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25000S1100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287 401,57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287 401,57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287 401,57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25000S1100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25000S1100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и поддержка ТОС на территории г. Куйбышева"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2600000000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и поддержка ТОС на территории г. Куйбышева"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124 967,00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124 967,00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125 033,00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125 033,00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63 803 564,34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80 960 808,08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уличное освещение в границах поселения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2700005310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1 205 810,34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2700005310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1 205 810,34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2700005310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1 205 810,34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автомобильных дорог и дорожных сооружений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7 273 612,00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7 273 612,00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7 273 612,00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270009Д160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54 770 900,00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80 151 200,00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270009Д160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54 770 900,00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80 151 200,00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270009Д160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54 770 900,00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80 151 200,00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27000SД160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553 242,00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809 608,08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27000SД160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553 242,00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809 608,08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27000SД160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553 242,00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809 608,08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2800000000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2800079500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2800079500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2800079500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3600000000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11 401 033,21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10 955 010,84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10 518 370,10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360И400000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11 401 033,21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10 955 010,84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10 518 370,10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360И455550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11 401 033,21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10 955 010,84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10 518 370,10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360И455550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11 401 033,21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10 955 010,84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10 518 370,10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360И455550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11 401 033,21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10 955 010,84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10 518 370,10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342 830 952,49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253 120 740,24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274 550 214,73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Высшее должностное лицо органа местного самоуправления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02</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функций муниципальных органов</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48 418 446,73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50 517 382,40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50 521 748,89 </w:t>
            </w:r>
          </w:p>
        </w:tc>
      </w:tr>
      <w:tr w:rsidR="00AF225E" w:rsidRPr="00AF225E" w:rsidTr="00285DF1">
        <w:trPr>
          <w:trHeight w:val="323"/>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41 675 889,61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50 517 382,40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50 521 748,89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41 675 889,61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50 517 382,40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50 521 748,89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6 043 198,84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6 043 198,84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3 850,71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Социальные выплаты гражданам, кроме публичных нормативных социальных выплат</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320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3 850,71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Межбюджетные трансферты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684 007,57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межбюджетные трансферты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487 691,42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межбюджетные трансферты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06</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196 316,15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11 500,00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11 500,00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9900001610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150 000,00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9900001620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1 629 056,57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1 424 646,11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1 424 646,11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204 410,46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204 410,46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Резервные фонды местного бюджета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9900001700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9900001700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Резервные средства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9900001700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870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9900001990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271"/>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64"/>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9900003190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841 239,00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Межбюджетные трансферты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9900003190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841 239,00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межбюджетные трансферты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9900003190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841 239,00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Председатель законодательного (представительного) органа муниципальной власти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9900004110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9900004110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9900004110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Капитальный ремонт муниципального жилого фонда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9900005110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1 933 093,43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1 933 093,43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136"/>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1 933 093,43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Мероприятия в области жилищного хозяйства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9900005120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96"/>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9900005120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71 282 586,14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59 303 152,33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60 490 136,90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50 528 952,12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59 303 152,33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60 490 136,90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50 528 952,12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59 303 152,33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60 490 136,90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17 620 202,76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17 620 202,76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3 133 431,26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3 133 431,26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уличное освещение в границах поселения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12 543 921,00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1 186 984,57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12 543 921,00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1 186 984,57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7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12 543 921,00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1 186 984,57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озеленение в границах поселения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9900005330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837 712,50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9900005330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837 712,50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9900005330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837 712,50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9900005340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832 581,15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9900005340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832 581,15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9900005340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832 581,15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Прочие мероприятия по благоустройству поселений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9900005350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599 800,00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9900005350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599 800,00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9900005350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599 800,00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9900007590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15 647 269,90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17 556 926,91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17 556 926,91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13 068 795,91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13 068 795,91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2 524 505,99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2 524 505,99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53 968,00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53 968,00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9900008190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32 290 645,57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28 128 358,06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31 282 225,56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32 290 645,57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28 128 358,06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31 282 225,56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32 290 645,57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28 128 358,06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31 282 225,56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9900008290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13 690 712,68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14 075 754,56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14 075 754,56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10 846 919,38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10 846 919,38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2 819 333,30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2 819 333,30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24 460,00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24 460,00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библиотек</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9900008390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22 837 622,57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25 284 296,17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25 284 296,17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20 596 454,62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20 596 454,62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2 153 295,95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2 153 295,95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87 872,00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87 872,00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Выплата муниципальной социальной доплаты к пенсии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9900010100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3 017 374,80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3 017 374,80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Публичные нормативные социальные выплаты гражданам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9900010100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3 017 374,80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Денежная выплата почетным гражданам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9900010400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103 500,00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103 500,00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Публичные нормативные выплаты гражданам несоциального характера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9900010400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330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103 500,00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9900010500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Публичные нормативные выплаты гражданам несоциального характера</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9900010500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330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06</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 xml:space="preserve">Расходы на обеспечение деятельности (оказание услуг) центров спортивной </w:t>
            </w:r>
            <w:r w:rsidR="005146BC" w:rsidRPr="00AF225E">
              <w:rPr>
                <w:rFonts w:ascii="Arial" w:hAnsi="Arial" w:cs="Arial"/>
                <w:b/>
                <w:bCs/>
                <w:color w:val="000000"/>
                <w:sz w:val="20"/>
                <w:szCs w:val="20"/>
              </w:rPr>
              <w:t>подготовки (</w:t>
            </w:r>
            <w:r w:rsidRPr="00AF225E">
              <w:rPr>
                <w:rFonts w:ascii="Arial" w:hAnsi="Arial" w:cs="Arial"/>
                <w:b/>
                <w:bCs/>
                <w:color w:val="000000"/>
                <w:sz w:val="20"/>
                <w:szCs w:val="20"/>
              </w:rPr>
              <w:t>сборных команд)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9900011190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37 810 240,32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26 040 000,00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29 946 000,00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9900011190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37 810 240,32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26 040 000,00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29 946 000,00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9900011190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37 810 240,32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26 040 000,00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29 946 000,00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54 868 300,00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34 868 300,00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4 868 300,00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181"/>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автомобильных дорог и дорожных сооружений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8 356 846,00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15 579 392,00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22 623 000,00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8 356 846,00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15 579 392,00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22 623 000,00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990009Д031</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8 356 846,00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15 579 392,00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22 623 000,00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Реконструкция и строительство автомобильных дорог</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990009Д032</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3 859 853,00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134"/>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Капитальные вложения в объекты государственной (муниципальной) собственности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990009Д032</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3 859 853,00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Бюджетные инвестиции</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990009Д032</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410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3 859 853,00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130"/>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990009Д033</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2 050 515,39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990009Д033</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2 050 515,39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990009Д033</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2 050 515,39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управлению дорожным хозяйством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990009Д880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3 700 000,00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3 700 000,00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990009Д880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990009Д880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99000SД880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37 373,74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37 373,74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37 373,74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99000SД880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99000SД880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Условно утвержденные расходы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9990000000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6 291 857,50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13 613 490,00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Условно утвержденные расходы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9990000000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900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6 291 857,50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13 613 490,00 </w:t>
            </w:r>
          </w:p>
        </w:tc>
      </w:tr>
      <w:tr w:rsidR="00AF225E" w:rsidRPr="00AF225E" w:rsidTr="00285DF1">
        <w:trPr>
          <w:trHeight w:val="58"/>
        </w:trPr>
        <w:tc>
          <w:tcPr>
            <w:tcW w:w="6227" w:type="dxa"/>
            <w:gridSpan w:val="2"/>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Условно утвержденные расходы</w:t>
            </w:r>
          </w:p>
        </w:tc>
        <w:tc>
          <w:tcPr>
            <w:tcW w:w="1382" w:type="dxa"/>
            <w:gridSpan w:val="4"/>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9990000000</w:t>
            </w:r>
          </w:p>
        </w:tc>
        <w:tc>
          <w:tcPr>
            <w:tcW w:w="849"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w:t>
            </w:r>
          </w:p>
        </w:tc>
        <w:tc>
          <w:tcPr>
            <w:tcW w:w="69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74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6 291 857,50 </w:t>
            </w:r>
          </w:p>
        </w:tc>
        <w:tc>
          <w:tcPr>
            <w:tcW w:w="1821"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13 613 490,00 </w:t>
            </w:r>
          </w:p>
        </w:tc>
      </w:tr>
      <w:tr w:rsidR="00AF225E" w:rsidRPr="00AF225E" w:rsidTr="00285DF1">
        <w:trPr>
          <w:trHeight w:val="48"/>
        </w:trPr>
        <w:tc>
          <w:tcPr>
            <w:tcW w:w="9866" w:type="dxa"/>
            <w:gridSpan w:val="11"/>
            <w:tcBorders>
              <w:top w:val="single" w:sz="8" w:space="0" w:color="auto"/>
              <w:left w:val="single" w:sz="8" w:space="0" w:color="auto"/>
              <w:bottom w:val="single" w:sz="8" w:space="0" w:color="auto"/>
              <w:right w:val="nil"/>
            </w:tcBorders>
            <w:shd w:val="clear" w:color="auto" w:fill="auto"/>
            <w:noWrap/>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Итого расходов</w:t>
            </w:r>
          </w:p>
        </w:tc>
        <w:tc>
          <w:tcPr>
            <w:tcW w:w="1720"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471 245 044,88 </w:t>
            </w:r>
          </w:p>
        </w:tc>
        <w:tc>
          <w:tcPr>
            <w:tcW w:w="1741" w:type="dxa"/>
            <w:gridSpan w:val="2"/>
            <w:tcBorders>
              <w:top w:val="single" w:sz="8" w:space="0" w:color="auto"/>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374 823 716,35 </w:t>
            </w:r>
          </w:p>
        </w:tc>
        <w:tc>
          <w:tcPr>
            <w:tcW w:w="1821"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314 835 742,02 </w:t>
            </w:r>
          </w:p>
        </w:tc>
      </w:tr>
      <w:tr w:rsidR="00AF225E" w:rsidRPr="00AF225E" w:rsidTr="00285DF1">
        <w:trPr>
          <w:gridAfter w:val="1"/>
          <w:wAfter w:w="34" w:type="dxa"/>
          <w:trHeight w:val="68"/>
        </w:trPr>
        <w:tc>
          <w:tcPr>
            <w:tcW w:w="566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51"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5"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4"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382" w:type="dxa"/>
            <w:gridSpan w:val="3"/>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44"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3808" w:type="dxa"/>
            <w:gridSpan w:val="4"/>
            <w:tcBorders>
              <w:top w:val="nil"/>
              <w:left w:val="nil"/>
              <w:bottom w:val="nil"/>
              <w:right w:val="nil"/>
            </w:tcBorders>
            <w:shd w:val="clear" w:color="auto" w:fill="auto"/>
            <w:noWrap/>
            <w:vAlign w:val="bottom"/>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Приложен</w:t>
            </w:r>
            <w:bookmarkStart w:id="0" w:name="_GoBack"/>
            <w:bookmarkEnd w:id="0"/>
            <w:r w:rsidRPr="00AF225E">
              <w:rPr>
                <w:rFonts w:ascii="Arial" w:hAnsi="Arial" w:cs="Arial"/>
                <w:color w:val="000000"/>
                <w:sz w:val="20"/>
                <w:szCs w:val="20"/>
              </w:rPr>
              <w:t>ие № 4</w:t>
            </w:r>
          </w:p>
        </w:tc>
      </w:tr>
      <w:tr w:rsidR="00AF225E" w:rsidRPr="00AF225E" w:rsidTr="00285DF1">
        <w:trPr>
          <w:gridAfter w:val="1"/>
          <w:wAfter w:w="34" w:type="dxa"/>
          <w:trHeight w:val="68"/>
        </w:trPr>
        <w:tc>
          <w:tcPr>
            <w:tcW w:w="5660" w:type="dxa"/>
            <w:tcBorders>
              <w:top w:val="nil"/>
              <w:left w:val="nil"/>
              <w:bottom w:val="nil"/>
              <w:right w:val="nil"/>
            </w:tcBorders>
            <w:shd w:val="clear" w:color="auto" w:fill="auto"/>
            <w:noWrap/>
            <w:vAlign w:val="bottom"/>
            <w:hideMark/>
          </w:tcPr>
          <w:p w:rsidR="00AF225E" w:rsidRPr="00AF225E" w:rsidRDefault="00AF225E" w:rsidP="00AF225E">
            <w:pPr>
              <w:jc w:val="center"/>
              <w:rPr>
                <w:rFonts w:ascii="Arial" w:hAnsi="Arial" w:cs="Arial"/>
                <w:color w:val="000000"/>
                <w:sz w:val="20"/>
                <w:szCs w:val="20"/>
              </w:rPr>
            </w:pPr>
          </w:p>
        </w:tc>
        <w:tc>
          <w:tcPr>
            <w:tcW w:w="751"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5"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4" w:type="dxa"/>
            <w:tcBorders>
              <w:top w:val="nil"/>
              <w:left w:val="nil"/>
              <w:bottom w:val="nil"/>
              <w:right w:val="nil"/>
            </w:tcBorders>
            <w:shd w:val="clear" w:color="auto" w:fill="auto"/>
            <w:vAlign w:val="bottom"/>
            <w:hideMark/>
          </w:tcPr>
          <w:p w:rsidR="00AF225E" w:rsidRPr="00AF225E" w:rsidRDefault="00AF225E" w:rsidP="00AF225E">
            <w:pPr>
              <w:rPr>
                <w:sz w:val="20"/>
                <w:szCs w:val="20"/>
              </w:rPr>
            </w:pPr>
          </w:p>
        </w:tc>
        <w:tc>
          <w:tcPr>
            <w:tcW w:w="1382" w:type="dxa"/>
            <w:gridSpan w:val="3"/>
            <w:tcBorders>
              <w:top w:val="nil"/>
              <w:left w:val="nil"/>
              <w:bottom w:val="nil"/>
              <w:right w:val="nil"/>
            </w:tcBorders>
            <w:shd w:val="clear" w:color="auto" w:fill="auto"/>
            <w:vAlign w:val="bottom"/>
            <w:hideMark/>
          </w:tcPr>
          <w:p w:rsidR="00AF225E" w:rsidRPr="00AF225E" w:rsidRDefault="00AF225E" w:rsidP="00AF225E">
            <w:pPr>
              <w:rPr>
                <w:sz w:val="20"/>
                <w:szCs w:val="20"/>
              </w:rPr>
            </w:pPr>
          </w:p>
        </w:tc>
        <w:tc>
          <w:tcPr>
            <w:tcW w:w="744" w:type="dxa"/>
            <w:gridSpan w:val="2"/>
            <w:tcBorders>
              <w:top w:val="nil"/>
              <w:left w:val="nil"/>
              <w:bottom w:val="nil"/>
              <w:right w:val="nil"/>
            </w:tcBorders>
            <w:shd w:val="clear" w:color="auto" w:fill="auto"/>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hideMark/>
          </w:tcPr>
          <w:p w:rsidR="00AF225E" w:rsidRPr="00AF225E" w:rsidRDefault="00AF225E" w:rsidP="00AF225E">
            <w:pPr>
              <w:rPr>
                <w:sz w:val="20"/>
                <w:szCs w:val="20"/>
              </w:rPr>
            </w:pPr>
          </w:p>
        </w:tc>
        <w:tc>
          <w:tcPr>
            <w:tcW w:w="3808" w:type="dxa"/>
            <w:gridSpan w:val="4"/>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color w:val="000000"/>
                <w:sz w:val="20"/>
                <w:szCs w:val="20"/>
              </w:rPr>
            </w:pPr>
            <w:proofErr w:type="gramStart"/>
            <w:r w:rsidRPr="00AF225E">
              <w:rPr>
                <w:rFonts w:ascii="Arial" w:hAnsi="Arial" w:cs="Arial"/>
                <w:color w:val="000000"/>
                <w:sz w:val="20"/>
                <w:szCs w:val="20"/>
              </w:rPr>
              <w:t>к</w:t>
            </w:r>
            <w:proofErr w:type="gramEnd"/>
            <w:r w:rsidRPr="00AF225E">
              <w:rPr>
                <w:rFonts w:ascii="Arial" w:hAnsi="Arial" w:cs="Arial"/>
                <w:color w:val="000000"/>
                <w:sz w:val="20"/>
                <w:szCs w:val="20"/>
              </w:rPr>
              <w:t xml:space="preserve"> решению сессии совета депутатов</w:t>
            </w:r>
          </w:p>
        </w:tc>
      </w:tr>
      <w:tr w:rsidR="00AF225E" w:rsidRPr="00AF225E" w:rsidTr="00285DF1">
        <w:trPr>
          <w:gridAfter w:val="1"/>
          <w:wAfter w:w="34" w:type="dxa"/>
          <w:trHeight w:val="672"/>
        </w:trPr>
        <w:tc>
          <w:tcPr>
            <w:tcW w:w="5660" w:type="dxa"/>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color w:val="000000"/>
                <w:sz w:val="20"/>
                <w:szCs w:val="20"/>
              </w:rPr>
            </w:pPr>
          </w:p>
        </w:tc>
        <w:tc>
          <w:tcPr>
            <w:tcW w:w="751"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5"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4"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382" w:type="dxa"/>
            <w:gridSpan w:val="3"/>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44"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3808" w:type="dxa"/>
            <w:gridSpan w:val="4"/>
            <w:tcBorders>
              <w:top w:val="nil"/>
              <w:left w:val="nil"/>
              <w:bottom w:val="nil"/>
              <w:right w:val="nil"/>
            </w:tcBorders>
            <w:shd w:val="clear" w:color="auto" w:fill="auto"/>
            <w:vAlign w:val="bottom"/>
            <w:hideMark/>
          </w:tcPr>
          <w:p w:rsidR="00AF225E" w:rsidRPr="00AF225E" w:rsidRDefault="00AF225E" w:rsidP="00AF225E">
            <w:pPr>
              <w:rPr>
                <w:rFonts w:ascii="Arial" w:hAnsi="Arial" w:cs="Arial"/>
                <w:color w:val="000000"/>
                <w:sz w:val="20"/>
                <w:szCs w:val="20"/>
              </w:rPr>
            </w:pPr>
            <w:proofErr w:type="gramStart"/>
            <w:r w:rsidRPr="00AF225E">
              <w:rPr>
                <w:rFonts w:ascii="Arial" w:hAnsi="Arial" w:cs="Arial"/>
                <w:color w:val="000000"/>
                <w:sz w:val="20"/>
                <w:szCs w:val="20"/>
              </w:rPr>
              <w:t>города</w:t>
            </w:r>
            <w:proofErr w:type="gramEnd"/>
            <w:r w:rsidRPr="00AF225E">
              <w:rPr>
                <w:rFonts w:ascii="Arial" w:hAnsi="Arial" w:cs="Arial"/>
                <w:color w:val="000000"/>
                <w:sz w:val="20"/>
                <w:szCs w:val="20"/>
              </w:rPr>
              <w:t xml:space="preserve"> Куйбышев Куйбышевского района Новосибирской области № 384 от 24.12.2024</w:t>
            </w:r>
          </w:p>
        </w:tc>
      </w:tr>
      <w:tr w:rsidR="00AF225E" w:rsidRPr="00AF225E" w:rsidTr="00285DF1">
        <w:trPr>
          <w:gridAfter w:val="1"/>
          <w:wAfter w:w="34" w:type="dxa"/>
          <w:trHeight w:val="735"/>
        </w:trPr>
        <w:tc>
          <w:tcPr>
            <w:tcW w:w="5660" w:type="dxa"/>
            <w:tcBorders>
              <w:top w:val="nil"/>
              <w:left w:val="nil"/>
              <w:bottom w:val="nil"/>
              <w:right w:val="nil"/>
            </w:tcBorders>
            <w:shd w:val="clear" w:color="auto" w:fill="auto"/>
            <w:vAlign w:val="center"/>
            <w:hideMark/>
          </w:tcPr>
          <w:p w:rsidR="00AF225E" w:rsidRPr="00AF225E" w:rsidRDefault="00AF225E" w:rsidP="00AF225E">
            <w:pPr>
              <w:rPr>
                <w:rFonts w:ascii="Arial" w:hAnsi="Arial" w:cs="Arial"/>
                <w:color w:val="000000"/>
                <w:sz w:val="20"/>
                <w:szCs w:val="20"/>
              </w:rPr>
            </w:pPr>
          </w:p>
        </w:tc>
        <w:tc>
          <w:tcPr>
            <w:tcW w:w="751"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525"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524"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382" w:type="dxa"/>
            <w:gridSpan w:val="3"/>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744"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3808" w:type="dxa"/>
            <w:gridSpan w:val="4"/>
            <w:tcBorders>
              <w:top w:val="nil"/>
              <w:left w:val="nil"/>
              <w:bottom w:val="nil"/>
              <w:right w:val="nil"/>
            </w:tcBorders>
            <w:shd w:val="clear" w:color="auto" w:fill="auto"/>
            <w:vAlign w:val="bottom"/>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 xml:space="preserve">"О бюджете города Куйбышев Куйбышевского района Новосибирской области на  </w:t>
            </w:r>
          </w:p>
        </w:tc>
      </w:tr>
      <w:tr w:rsidR="00AF225E" w:rsidRPr="00AF225E" w:rsidTr="00285DF1">
        <w:trPr>
          <w:gridAfter w:val="1"/>
          <w:wAfter w:w="34" w:type="dxa"/>
          <w:trHeight w:val="96"/>
        </w:trPr>
        <w:tc>
          <w:tcPr>
            <w:tcW w:w="5660" w:type="dxa"/>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color w:val="000000"/>
                <w:sz w:val="20"/>
                <w:szCs w:val="20"/>
              </w:rPr>
            </w:pPr>
          </w:p>
        </w:tc>
        <w:tc>
          <w:tcPr>
            <w:tcW w:w="751"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5"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24"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382" w:type="dxa"/>
            <w:gridSpan w:val="3"/>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44"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3808" w:type="dxa"/>
            <w:gridSpan w:val="4"/>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2025 год и плановый период 2026 и 2027 годов"</w:t>
            </w:r>
          </w:p>
        </w:tc>
      </w:tr>
      <w:tr w:rsidR="00AF225E" w:rsidRPr="00AF225E" w:rsidTr="00285DF1">
        <w:trPr>
          <w:gridAfter w:val="1"/>
          <w:wAfter w:w="34" w:type="dxa"/>
          <w:trHeight w:val="225"/>
        </w:trPr>
        <w:tc>
          <w:tcPr>
            <w:tcW w:w="5660" w:type="dxa"/>
            <w:tcBorders>
              <w:top w:val="nil"/>
              <w:left w:val="nil"/>
              <w:bottom w:val="nil"/>
              <w:right w:val="nil"/>
            </w:tcBorders>
            <w:shd w:val="clear" w:color="auto" w:fill="auto"/>
            <w:vAlign w:val="center"/>
            <w:hideMark/>
          </w:tcPr>
          <w:p w:rsidR="00AF225E" w:rsidRPr="00AF225E" w:rsidRDefault="00AF225E" w:rsidP="00AF225E">
            <w:pPr>
              <w:rPr>
                <w:rFonts w:ascii="Arial" w:hAnsi="Arial" w:cs="Arial"/>
                <w:color w:val="000000"/>
                <w:sz w:val="20"/>
                <w:szCs w:val="20"/>
              </w:rPr>
            </w:pPr>
          </w:p>
        </w:tc>
        <w:tc>
          <w:tcPr>
            <w:tcW w:w="751"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525"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524"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382" w:type="dxa"/>
            <w:gridSpan w:val="3"/>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744"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720"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971"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837" w:type="dxa"/>
            <w:gridSpan w:val="2"/>
            <w:tcBorders>
              <w:top w:val="nil"/>
              <w:left w:val="nil"/>
              <w:bottom w:val="nil"/>
              <w:right w:val="nil"/>
            </w:tcBorders>
            <w:shd w:val="clear" w:color="auto" w:fill="auto"/>
            <w:vAlign w:val="center"/>
            <w:hideMark/>
          </w:tcPr>
          <w:p w:rsidR="00AF225E" w:rsidRPr="00AF225E" w:rsidRDefault="00AF225E" w:rsidP="00AF225E">
            <w:pPr>
              <w:rPr>
                <w:sz w:val="20"/>
                <w:szCs w:val="20"/>
              </w:rPr>
            </w:pPr>
          </w:p>
        </w:tc>
      </w:tr>
      <w:tr w:rsidR="00AF225E" w:rsidRPr="00AF225E" w:rsidTr="00285DF1">
        <w:trPr>
          <w:gridAfter w:val="1"/>
          <w:wAfter w:w="34" w:type="dxa"/>
          <w:trHeight w:val="240"/>
        </w:trPr>
        <w:tc>
          <w:tcPr>
            <w:tcW w:w="15114" w:type="dxa"/>
            <w:gridSpan w:val="16"/>
            <w:tcBorders>
              <w:top w:val="nil"/>
              <w:left w:val="nil"/>
              <w:bottom w:val="nil"/>
              <w:right w:val="nil"/>
            </w:tcBorders>
            <w:shd w:val="clear" w:color="auto" w:fill="auto"/>
            <w:noWrap/>
            <w:vAlign w:val="bottom"/>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ВЕДОМСТВЕННАЯ СТРУКТУРА РАСХОДОВ БЮДЖЕТА НА 2025 ГОД И ПЛАНОВЫЙ ПЕРИОД 2026 И 2027 ГОДОВ</w:t>
            </w:r>
          </w:p>
        </w:tc>
      </w:tr>
      <w:tr w:rsidR="00AF225E" w:rsidRPr="00AF225E" w:rsidTr="00285DF1">
        <w:trPr>
          <w:gridAfter w:val="1"/>
          <w:wAfter w:w="34" w:type="dxa"/>
          <w:trHeight w:val="68"/>
        </w:trPr>
        <w:tc>
          <w:tcPr>
            <w:tcW w:w="5660" w:type="dxa"/>
            <w:tcBorders>
              <w:top w:val="nil"/>
              <w:left w:val="nil"/>
              <w:bottom w:val="nil"/>
              <w:right w:val="nil"/>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p>
        </w:tc>
        <w:tc>
          <w:tcPr>
            <w:tcW w:w="751" w:type="dxa"/>
            <w:gridSpan w:val="2"/>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c>
          <w:tcPr>
            <w:tcW w:w="525" w:type="dxa"/>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c>
          <w:tcPr>
            <w:tcW w:w="524" w:type="dxa"/>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c>
          <w:tcPr>
            <w:tcW w:w="1382" w:type="dxa"/>
            <w:gridSpan w:val="3"/>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c>
          <w:tcPr>
            <w:tcW w:w="744" w:type="dxa"/>
            <w:gridSpan w:val="2"/>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c>
          <w:tcPr>
            <w:tcW w:w="1720" w:type="dxa"/>
            <w:gridSpan w:val="2"/>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c>
          <w:tcPr>
            <w:tcW w:w="1971" w:type="dxa"/>
            <w:gridSpan w:val="2"/>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c>
          <w:tcPr>
            <w:tcW w:w="1837" w:type="dxa"/>
            <w:gridSpan w:val="2"/>
            <w:tcBorders>
              <w:top w:val="nil"/>
              <w:left w:val="nil"/>
              <w:bottom w:val="nil"/>
              <w:right w:val="nil"/>
            </w:tcBorders>
            <w:shd w:val="clear" w:color="auto" w:fill="auto"/>
            <w:vAlign w:val="center"/>
            <w:hideMark/>
          </w:tcPr>
          <w:p w:rsidR="00AF225E" w:rsidRPr="00AF225E" w:rsidRDefault="00AF225E" w:rsidP="00AF225E">
            <w:pPr>
              <w:jc w:val="center"/>
              <w:rPr>
                <w:sz w:val="20"/>
                <w:szCs w:val="20"/>
              </w:rPr>
            </w:pPr>
          </w:p>
        </w:tc>
      </w:tr>
      <w:tr w:rsidR="00AF225E" w:rsidRPr="00AF225E" w:rsidTr="00285DF1">
        <w:trPr>
          <w:gridAfter w:val="1"/>
          <w:wAfter w:w="34" w:type="dxa"/>
          <w:trHeight w:val="68"/>
        </w:trPr>
        <w:tc>
          <w:tcPr>
            <w:tcW w:w="15114" w:type="dxa"/>
            <w:gridSpan w:val="16"/>
            <w:tcBorders>
              <w:top w:val="nil"/>
              <w:left w:val="nil"/>
              <w:bottom w:val="single" w:sz="8"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руб.</w:t>
            </w:r>
          </w:p>
        </w:tc>
      </w:tr>
      <w:tr w:rsidR="00AF225E" w:rsidRPr="00AF225E" w:rsidTr="00285DF1">
        <w:trPr>
          <w:gridAfter w:val="1"/>
          <w:wAfter w:w="34" w:type="dxa"/>
          <w:trHeight w:val="48"/>
        </w:trPr>
        <w:tc>
          <w:tcPr>
            <w:tcW w:w="5660" w:type="dxa"/>
            <w:vMerge w:val="restart"/>
            <w:tcBorders>
              <w:top w:val="nil"/>
              <w:left w:val="single" w:sz="8" w:space="0" w:color="auto"/>
              <w:bottom w:val="single" w:sz="8" w:space="0" w:color="auto"/>
              <w:right w:val="nil"/>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Наименование</w:t>
            </w:r>
          </w:p>
        </w:tc>
        <w:tc>
          <w:tcPr>
            <w:tcW w:w="751"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ГРБС</w:t>
            </w:r>
          </w:p>
        </w:tc>
        <w:tc>
          <w:tcPr>
            <w:tcW w:w="525" w:type="dxa"/>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РЗ</w:t>
            </w:r>
          </w:p>
        </w:tc>
        <w:tc>
          <w:tcPr>
            <w:tcW w:w="524" w:type="dxa"/>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ПР</w:t>
            </w:r>
          </w:p>
        </w:tc>
        <w:tc>
          <w:tcPr>
            <w:tcW w:w="1382"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ЦСР</w:t>
            </w:r>
          </w:p>
        </w:tc>
        <w:tc>
          <w:tcPr>
            <w:tcW w:w="744" w:type="dxa"/>
            <w:gridSpan w:val="2"/>
            <w:vMerge w:val="restart"/>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ВР</w:t>
            </w:r>
          </w:p>
        </w:tc>
        <w:tc>
          <w:tcPr>
            <w:tcW w:w="1720" w:type="dxa"/>
            <w:gridSpan w:val="2"/>
            <w:tcBorders>
              <w:top w:val="nil"/>
              <w:left w:val="single" w:sz="8" w:space="0" w:color="auto"/>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xml:space="preserve">Сумма </w:t>
            </w:r>
          </w:p>
        </w:tc>
        <w:tc>
          <w:tcPr>
            <w:tcW w:w="1971" w:type="dxa"/>
            <w:gridSpan w:val="2"/>
            <w:tcBorders>
              <w:top w:val="nil"/>
              <w:left w:val="nil"/>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c>
          <w:tcPr>
            <w:tcW w:w="1837" w:type="dxa"/>
            <w:gridSpan w:val="2"/>
            <w:tcBorders>
              <w:top w:val="nil"/>
              <w:left w:val="nil"/>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r>
      <w:tr w:rsidR="00AF225E" w:rsidRPr="00AF225E" w:rsidTr="00285DF1">
        <w:trPr>
          <w:gridAfter w:val="1"/>
          <w:wAfter w:w="34" w:type="dxa"/>
          <w:trHeight w:val="48"/>
        </w:trPr>
        <w:tc>
          <w:tcPr>
            <w:tcW w:w="5660" w:type="dxa"/>
            <w:vMerge/>
            <w:tcBorders>
              <w:top w:val="nil"/>
              <w:left w:val="single" w:sz="8" w:space="0" w:color="auto"/>
              <w:bottom w:val="single" w:sz="8" w:space="0" w:color="auto"/>
              <w:right w:val="nil"/>
            </w:tcBorders>
            <w:vAlign w:val="center"/>
            <w:hideMark/>
          </w:tcPr>
          <w:p w:rsidR="00AF225E" w:rsidRPr="00AF225E" w:rsidRDefault="00AF225E" w:rsidP="00AF225E">
            <w:pPr>
              <w:rPr>
                <w:rFonts w:ascii="Arial" w:hAnsi="Arial" w:cs="Arial"/>
                <w:b/>
                <w:bCs/>
                <w:color w:val="000000"/>
                <w:sz w:val="20"/>
                <w:szCs w:val="20"/>
              </w:rPr>
            </w:pPr>
          </w:p>
        </w:tc>
        <w:tc>
          <w:tcPr>
            <w:tcW w:w="751" w:type="dxa"/>
            <w:gridSpan w:val="2"/>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525" w:type="dxa"/>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524" w:type="dxa"/>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1382" w:type="dxa"/>
            <w:gridSpan w:val="3"/>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744" w:type="dxa"/>
            <w:gridSpan w:val="2"/>
            <w:vMerge/>
            <w:tcBorders>
              <w:top w:val="nil"/>
              <w:left w:val="nil"/>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172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2025 год</w:t>
            </w:r>
          </w:p>
        </w:tc>
        <w:tc>
          <w:tcPr>
            <w:tcW w:w="1971"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2026 год</w:t>
            </w:r>
          </w:p>
        </w:tc>
        <w:tc>
          <w:tcPr>
            <w:tcW w:w="1837"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2027 год</w:t>
            </w:r>
          </w:p>
        </w:tc>
      </w:tr>
      <w:tr w:rsidR="00AF225E" w:rsidRPr="00AF225E" w:rsidTr="00285DF1">
        <w:trPr>
          <w:gridAfter w:val="1"/>
          <w:wAfter w:w="34" w:type="dxa"/>
          <w:trHeight w:val="58"/>
        </w:trPr>
        <w:tc>
          <w:tcPr>
            <w:tcW w:w="5660" w:type="dxa"/>
            <w:tcBorders>
              <w:top w:val="single" w:sz="8" w:space="0" w:color="auto"/>
              <w:left w:val="single" w:sz="8" w:space="0" w:color="auto"/>
              <w:bottom w:val="single" w:sz="8" w:space="0" w:color="auto"/>
              <w:right w:val="nil"/>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w:t>
            </w:r>
          </w:p>
        </w:tc>
        <w:tc>
          <w:tcPr>
            <w:tcW w:w="751" w:type="dxa"/>
            <w:gridSpan w:val="2"/>
            <w:tcBorders>
              <w:top w:val="nil"/>
              <w:left w:val="single" w:sz="8" w:space="0" w:color="auto"/>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w:t>
            </w:r>
          </w:p>
        </w:tc>
        <w:tc>
          <w:tcPr>
            <w:tcW w:w="525" w:type="dxa"/>
            <w:tcBorders>
              <w:top w:val="nil"/>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w:t>
            </w:r>
          </w:p>
        </w:tc>
        <w:tc>
          <w:tcPr>
            <w:tcW w:w="524" w:type="dxa"/>
            <w:tcBorders>
              <w:top w:val="nil"/>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w:t>
            </w:r>
          </w:p>
        </w:tc>
        <w:tc>
          <w:tcPr>
            <w:tcW w:w="1382" w:type="dxa"/>
            <w:gridSpan w:val="3"/>
            <w:tcBorders>
              <w:top w:val="nil"/>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5</w:t>
            </w:r>
          </w:p>
        </w:tc>
        <w:tc>
          <w:tcPr>
            <w:tcW w:w="744"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6</w:t>
            </w:r>
          </w:p>
        </w:tc>
        <w:tc>
          <w:tcPr>
            <w:tcW w:w="1720" w:type="dxa"/>
            <w:gridSpan w:val="2"/>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7</w:t>
            </w:r>
          </w:p>
        </w:tc>
        <w:tc>
          <w:tcPr>
            <w:tcW w:w="1971" w:type="dxa"/>
            <w:gridSpan w:val="2"/>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8</w:t>
            </w:r>
          </w:p>
        </w:tc>
        <w:tc>
          <w:tcPr>
            <w:tcW w:w="1837" w:type="dxa"/>
            <w:gridSpan w:val="2"/>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w:t>
            </w:r>
          </w:p>
        </w:tc>
      </w:tr>
      <w:tr w:rsidR="00AF225E" w:rsidRPr="00AF225E" w:rsidTr="00285DF1">
        <w:trPr>
          <w:gridAfter w:val="1"/>
          <w:wAfter w:w="34" w:type="dxa"/>
          <w:trHeight w:val="4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Уф и НП города Куйбышева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471 245 044,88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374 823 716,35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314 835 742,02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ОБЩЕГОСУДАРСТВЕННЫЕ ВОПРОСЫ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65 980 265,30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55 936 644,40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55 941 010,89 </w:t>
            </w:r>
          </w:p>
        </w:tc>
      </w:tr>
      <w:tr w:rsidR="00AF225E" w:rsidRPr="00AF225E" w:rsidTr="00285DF1">
        <w:trPr>
          <w:gridAfter w:val="1"/>
          <w:wAfter w:w="34" w:type="dxa"/>
          <w:trHeight w:val="96"/>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r>
      <w:tr w:rsidR="00AF225E" w:rsidRPr="00AF225E" w:rsidTr="00285DF1">
        <w:trPr>
          <w:gridAfter w:val="1"/>
          <w:wAfter w:w="34" w:type="dxa"/>
          <w:trHeight w:val="46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Высшее должностное лицо органа местного самоуправления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2 683 822,00 </w:t>
            </w:r>
          </w:p>
        </w:tc>
      </w:tr>
      <w:tr w:rsidR="00AF225E" w:rsidRPr="00AF225E" w:rsidTr="00285DF1">
        <w:trPr>
          <w:gridAfter w:val="1"/>
          <w:wAfter w:w="34" w:type="dxa"/>
          <w:trHeight w:val="513"/>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2 683 822,00 </w:t>
            </w:r>
          </w:p>
        </w:tc>
      </w:tr>
      <w:tr w:rsidR="00AF225E" w:rsidRPr="00AF225E" w:rsidTr="00285DF1">
        <w:trPr>
          <w:gridAfter w:val="1"/>
          <w:wAfter w:w="34" w:type="dxa"/>
          <w:trHeight w:val="154"/>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2 425 440,00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2 425 440,00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9900001990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9900001990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Председатель законодательного (представительного) органа муниципальной власти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9900004110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2 415 440,00 </w:t>
            </w:r>
          </w:p>
        </w:tc>
      </w:tr>
      <w:tr w:rsidR="00AF225E" w:rsidRPr="00AF225E" w:rsidTr="00285DF1">
        <w:trPr>
          <w:gridAfter w:val="1"/>
          <w:wAfter w:w="34" w:type="dxa"/>
          <w:trHeight w:val="59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9900004110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9900004110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2 415 440,00 </w:t>
            </w:r>
          </w:p>
        </w:tc>
      </w:tr>
      <w:tr w:rsidR="00AF225E" w:rsidRPr="00AF225E" w:rsidTr="00285DF1">
        <w:trPr>
          <w:gridAfter w:val="1"/>
          <w:wAfter w:w="34" w:type="dxa"/>
          <w:trHeight w:val="23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58 222 130,58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50 517 382,40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50 521 748,89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58 222 130,58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50 517 382,40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50 521 748,89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функций муниципальных органов</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48 222 130,58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50 517 382,40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50 521 748,89 </w:t>
            </w:r>
          </w:p>
        </w:tc>
      </w:tr>
      <w:tr w:rsidR="00AF225E" w:rsidRPr="00AF225E" w:rsidTr="00285DF1">
        <w:trPr>
          <w:gridAfter w:val="1"/>
          <w:wAfter w:w="34" w:type="dxa"/>
          <w:trHeight w:val="301"/>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41 675 889,61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50 517 382,40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50 521 748,89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41 675 889,61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50 517 382,40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50 521 748,89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6 043 198,84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6 043 198,84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3 850,71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Социальные выплаты гражданам, кроме публичных нормативных социальных выплат</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320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3 850,71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Межбюджетные трансферты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487 691,42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межбюджетные трансферты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487 691,42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11 500,00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11 500,00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127"/>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государственных (муниципальных) органов</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120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196 316,15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196 316,15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функций муниципальных органов</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196 316,15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Межбюджетные трансферты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196 316,15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межбюджетные трансферты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196 316,15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Резервные фонды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Резервные фонды местного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9900001700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9900001700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Резервные средства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9900001700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870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Другие общегосударственные вопросы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2 132 556,57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и поддержка ТОС на территории г. Куйбышева"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2600000000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и поддержка ТОС на территории г. Куйбышева"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124 967,00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124 967,00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125 033,00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125 033,00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1 882 556,57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9900001610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150 000,00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9900001620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1 629 056,57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1 424 646,11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1 424 646,11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204 410,46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9900001620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204 410,46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Денежная выплата почетным гражданам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9900010400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103 500,00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103 500,00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Публичные нормативные выплаты гражданам несоциального характера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9900010400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330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103 500,00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НАЦИОНАЛЬНАЯ БЕЗОПАСНОСТЬ И ПРАВООХРАНИТЕЛЬНАЯ ДЕЯТЕЛЬНОСТЬ</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1 396 239,00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1 396 239,00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r>
      <w:tr w:rsidR="00AF225E" w:rsidRPr="00AF225E" w:rsidTr="00285DF1">
        <w:trPr>
          <w:gridAfter w:val="1"/>
          <w:wAfter w:w="34" w:type="dxa"/>
          <w:trHeight w:val="10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"Обеспечение первичных мер пожарной безопасности"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2100000000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"Обеспечение первичных мер пожарной безопасности"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2100079500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2300000000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42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2300079500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2300079500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2300079500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32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2800000000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2800079500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46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2800079500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2800079500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841 239,00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9900003190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841 239,00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Межбюджетные трансферты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9900003190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841 239,00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межбюджетные трансферты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9900003190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540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841 239,00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НАЦИОНАЛЬНАЯ ЭКОНОМИКА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116 766 816,97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129 017 731,01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55 100 530,93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Транспорт</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2500000000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28 740 157,19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2500071100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28 452 755,62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28 452 755,62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28 452 755,62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2500071100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2500071100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r>
      <w:tr w:rsidR="00AF225E" w:rsidRPr="00AF225E" w:rsidTr="00285DF1">
        <w:trPr>
          <w:gridAfter w:val="1"/>
          <w:wAfter w:w="34" w:type="dxa"/>
          <w:trHeight w:val="57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25000S1100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287 401,57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287 401,57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287 401,57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25000S1100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25000S1100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Дорожное хозяйство (дорожные фонды)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88 026 659,78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100 277 573,82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26 360 373,74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автомобильных дорог местного значения в Куйбышевском районе "</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7 424 317,65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автомобильных дорог и дорожных сооружений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291 920,42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291 920,42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291 920,42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100009Д033</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7 132 397,23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100009Д033</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7 132 397,23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100009Д033</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7 132 397,23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62 597 754,00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80 960 808,08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автомобильных дорог и дорожных сооружений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7 273 612,00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46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7 273 612,00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7 273 612,00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1051"/>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270009Д160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54 770 900,00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80 151 200,00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270009Д160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54 770 900,00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80 151 200,00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270009Д160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54 770 900,00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80 151 200,00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852"/>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27000SД160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553 242,00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809 608,08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27000SД160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553 242,00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809 608,08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27000SД160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553 242,00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809 608,08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18 004 588,13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19 316 765,74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26 360 373,74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Содержание автомобильных дорог и дорожных сооружений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8 356 846,00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15 579 392,00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22 623 000,00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8 356 846,00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15 579 392,00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22 623 000,00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990009Д031</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8 356 846,00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15 579 392,00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22 623 000,00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Реконструкция и строительство автомобильных дорог</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990009Д032</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3 859 853,00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Капитальные вложения в объекты государственной (муниципальной) собственности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990009Д032</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3 859 853,00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Бюджетные инвестиции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990009Д032</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3 859 853,00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990009Д033</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2 050 515,39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990009Д033</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2 050 515,39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990009Д033</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2 050 515,39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90"/>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управлению дорожным хозяйством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990009Д880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3 700 000,00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3 700 000,00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990009Д880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990009Д880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3 700 000,00 </w:t>
            </w:r>
          </w:p>
        </w:tc>
      </w:tr>
      <w:tr w:rsidR="00AF225E" w:rsidRPr="00AF225E" w:rsidTr="00285DF1">
        <w:trPr>
          <w:gridAfter w:val="1"/>
          <w:wAfter w:w="34" w:type="dxa"/>
          <w:trHeight w:val="14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99000SД880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37 373,74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37 373,74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37 373,74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99000SД880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99000SД880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37 373,74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ЖИЛИЩНО-КОММУНАЛЬНОЕ ХОЗЯЙСТВО</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111 376 537,77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71 445 147,74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71 008 507,00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Жилищное хозяйство</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Мероприятия в области жилищного хозяйства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9900005120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9900005120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Коммунальное хозяйство</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"Жилищно-коммунальное хозяйство Куйбышевского района"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1700000000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1730000000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27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proofErr w:type="spellStart"/>
            <w:r w:rsidRPr="00AF225E">
              <w:rPr>
                <w:rFonts w:ascii="Arial" w:hAnsi="Arial" w:cs="Arial"/>
                <w:b/>
                <w:bCs/>
                <w:color w:val="000000"/>
                <w:sz w:val="20"/>
                <w:szCs w:val="20"/>
              </w:rPr>
              <w:t>Софинансирование</w:t>
            </w:r>
            <w:proofErr w:type="spellEnd"/>
            <w:r w:rsidRPr="00AF225E">
              <w:rPr>
                <w:rFonts w:ascii="Arial" w:hAnsi="Arial" w:cs="Arial"/>
                <w:b/>
                <w:bCs/>
                <w:color w:val="000000"/>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17300S0490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17300S0490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02</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17300S0490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Благоустройство</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27 420 858,20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12 141 995,41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10 518 370,10 </w:t>
            </w:r>
          </w:p>
        </w:tc>
      </w:tr>
      <w:tr w:rsidR="00AF225E" w:rsidRPr="00AF225E" w:rsidTr="00285DF1">
        <w:trPr>
          <w:gridAfter w:val="1"/>
          <w:wAfter w:w="34" w:type="dxa"/>
          <w:trHeight w:val="177"/>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1 205 810,34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уличное освещение в границах поселения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2700005310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1 205 810,34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2700005310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1 205 810,34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2700005310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1 205 810,34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3600000000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11 401 033,21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10 955 010,84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10 518 370,10 </w:t>
            </w:r>
          </w:p>
        </w:tc>
      </w:tr>
      <w:tr w:rsidR="00AF225E" w:rsidRPr="00AF225E" w:rsidTr="00285DF1">
        <w:trPr>
          <w:gridAfter w:val="1"/>
          <w:wAfter w:w="34" w:type="dxa"/>
          <w:trHeight w:val="202"/>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360И400000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11 401 033,21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10 955 010,84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10 518 370,10 </w:t>
            </w:r>
          </w:p>
        </w:tc>
      </w:tr>
      <w:tr w:rsidR="00AF225E" w:rsidRPr="00AF225E" w:rsidTr="00285DF1">
        <w:trPr>
          <w:gridAfter w:val="1"/>
          <w:wAfter w:w="34" w:type="dxa"/>
          <w:trHeight w:val="271"/>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360И455550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11 401 033,21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10 955 010,84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10 518 370,10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360И455550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11 401 033,21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10 955 010,84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10 518 370,10 </w:t>
            </w:r>
          </w:p>
        </w:tc>
      </w:tr>
      <w:tr w:rsidR="00AF225E" w:rsidRPr="00AF225E" w:rsidTr="00285DF1">
        <w:trPr>
          <w:gridAfter w:val="1"/>
          <w:wAfter w:w="34" w:type="dxa"/>
          <w:trHeight w:val="232"/>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360И455550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11 401 033,21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10 955 010,84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10 518 370,10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14 814 014,65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1 186 984,57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64"/>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уличное освещение в границах поселения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12 543 921,00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1 186 984,57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12 543 921,00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1 186 984,57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12 543 921,00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1 186 984,57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озеленение в границах поселения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9900005330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837 712,50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9900005330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837 712,50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9900005330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837 712,50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9900005340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832 581,15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9900005340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832 581,15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9900005340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832 581,15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Прочие мероприятия по благоустройству поселений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9900005350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599 800,00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9900005350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599 800,00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9900005350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599 800,00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Другие вопросы в области жилищно-коммунального хозяйства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83 215 679,57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59 303 152,33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60 490 136,90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83 215 679,57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59 303 152,33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60 490 136,90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Капитальный ремонт муниципального жилого фонда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9900005110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1 933 093,43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60"/>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1 933 093,43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1 933 093,43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9900005190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71 282 586,14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59 303 152,33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60 490 136,90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50 528 952,12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59 303 152,33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60 490 136,90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50 528 952,12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59 303 152,33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60 490 136,90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17 620 202,76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82"/>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17 620 202,76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3 133 431,26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9900005190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3 133 431,26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463"/>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05</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ОБРАЗОВАНИЕ</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21 407 569,90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18 283 926,91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18 283 926,91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Молодежная политика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21 407 569,90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18 283 926,91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18 283 926,91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"Патриотическое воспитание граждан Куйбышевского района"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90"/>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в рамках МП "Патриотическое воспитание граждан Куйбышевского района"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0300079500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0300079500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690"/>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молодёжной политики в Куйбышевском районе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0400079500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1600000000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1600079500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35 000,00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43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2200000000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r>
      <w:tr w:rsidR="00AF225E" w:rsidRPr="00AF225E" w:rsidTr="00285DF1">
        <w:trPr>
          <w:gridAfter w:val="1"/>
          <w:wAfter w:w="34" w:type="dxa"/>
          <w:trHeight w:val="207"/>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2200079500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727 000,00 </w:t>
            </w:r>
          </w:p>
        </w:tc>
      </w:tr>
      <w:tr w:rsidR="00AF225E" w:rsidRPr="00AF225E" w:rsidTr="00285DF1">
        <w:trPr>
          <w:gridAfter w:val="1"/>
          <w:wAfter w:w="34" w:type="dxa"/>
          <w:trHeight w:val="42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2200079500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2200079500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20 515 569,90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17 556 926,91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17 556 926,91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9900007590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15 647 269,90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17 556 926,91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17 556 926,91 </w:t>
            </w:r>
          </w:p>
        </w:tc>
      </w:tr>
      <w:tr w:rsidR="00AF225E" w:rsidRPr="00AF225E" w:rsidTr="00285DF1">
        <w:trPr>
          <w:gridAfter w:val="1"/>
          <w:wAfter w:w="34" w:type="dxa"/>
          <w:trHeight w:val="1140"/>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13 068 795,91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13 068 795,91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17 556 926,91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2 524 505,99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2 524 505,99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53 968,00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9900007590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53 968,00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136"/>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4 868 300,00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489"/>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4 868 300,00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07</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4 868 300,00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70"/>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КУЛЬТУРА, КИНЕМАТОГРАФИЯ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103 467 000,82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67 488 408,79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70 642 276,29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Культура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103 467 000,82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67 488 408,79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70 642 276,29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Муниципальная программа "Развитие культуры в Куйбышевском районе"</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14 648 020,00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126"/>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080Я500000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14 648 020,00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42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080Я555130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14 648 020,00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080Я555130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14 648 020,00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080Я555130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14 648 020,00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88 818 980,82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67 488 408,79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70 642 276,29 </w:t>
            </w:r>
          </w:p>
        </w:tc>
      </w:tr>
      <w:tr w:rsidR="00AF225E" w:rsidRPr="00AF225E" w:rsidTr="00285DF1">
        <w:trPr>
          <w:gridAfter w:val="1"/>
          <w:wAfter w:w="34" w:type="dxa"/>
          <w:trHeight w:val="256"/>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9900008190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32 290 645,57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28 128 358,06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31 282 225,56 </w:t>
            </w:r>
          </w:p>
        </w:tc>
      </w:tr>
      <w:tr w:rsidR="00AF225E" w:rsidRPr="00AF225E" w:rsidTr="00285DF1">
        <w:trPr>
          <w:gridAfter w:val="1"/>
          <w:wAfter w:w="34" w:type="dxa"/>
          <w:trHeight w:val="110"/>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32 290 645,57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28 128 358,06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31 282 225,56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32 290 645,57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28 128 358,06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31 282 225,56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9900008290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13 690 712,68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14 075 754,56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14 075 754,56 </w:t>
            </w:r>
          </w:p>
        </w:tc>
      </w:tr>
      <w:tr w:rsidR="00AF225E" w:rsidRPr="00AF225E" w:rsidTr="00285DF1">
        <w:trPr>
          <w:gridAfter w:val="1"/>
          <w:wAfter w:w="34" w:type="dxa"/>
          <w:trHeight w:val="353"/>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10 846 919,38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10 846 919,38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14 075 754,56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2 819 333,30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2 819 333,30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24 460,00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17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9900008290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24 460,00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Расходы на обеспечение деятельности (оказание услуг) библиотек</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9900008390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22 837 622,57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25 284 296,17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25 284 296,17 </w:t>
            </w:r>
          </w:p>
        </w:tc>
      </w:tr>
      <w:tr w:rsidR="00AF225E" w:rsidRPr="00AF225E" w:rsidTr="00285DF1">
        <w:trPr>
          <w:gridAfter w:val="1"/>
          <w:wAfter w:w="34" w:type="dxa"/>
          <w:trHeight w:val="613"/>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20 596 454,62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20 596 454,62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25 284 296,17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Закупка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2 153 295,95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240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2 153 295,95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Иные бюджетные ассигнования</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87 872,00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Уплата налогов, сборов и иных платежей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9900008390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850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87 872,00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246"/>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Расходы на выплаты персоналу казенных учреждений</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08</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СОЦИАЛЬНАЯ ПОЛИТИКА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3 040 374,80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Пенсионное обеспечение</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3 017 374,80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3 017 374,80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Выплата муниципальной социальной доплаты к пенсии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9900010100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3 017 374,80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3 017 374,80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Публичные нормативные социальные выплаты гражданам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9900010100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3 017 374,80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Другие вопросы в области социальной политики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295"/>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9900010500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23 000,00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Социальное обеспечение и иные выплаты населению</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Публичные нормативные выплаты гражданам несоциального характера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10</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06</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9900010500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330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ФИЗИЧЕСКАЯ КУЛЬТУРА И СПОРТ</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47 810 240,32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26 040 000,00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29 946 000,00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Физическая культура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47 810 240,32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26 040 000,00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29 946 000,00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47 810 240,32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26 040 000,00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29 946 000,00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 xml:space="preserve">Расходы на обеспечение деятельности (оказание услуг) центров спортивной </w:t>
            </w:r>
            <w:r w:rsidR="003060F7" w:rsidRPr="00AF225E">
              <w:rPr>
                <w:rFonts w:ascii="Arial" w:hAnsi="Arial" w:cs="Arial"/>
                <w:b/>
                <w:bCs/>
                <w:color w:val="000000"/>
                <w:sz w:val="20"/>
                <w:szCs w:val="20"/>
              </w:rPr>
              <w:t>подготовки (</w:t>
            </w:r>
            <w:r w:rsidRPr="00AF225E">
              <w:rPr>
                <w:rFonts w:ascii="Arial" w:hAnsi="Arial" w:cs="Arial"/>
                <w:b/>
                <w:bCs/>
                <w:color w:val="000000"/>
                <w:sz w:val="20"/>
                <w:szCs w:val="20"/>
              </w:rPr>
              <w:t>сборных команд)</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9900011190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37 810 240,32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26 040 000,00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29 946 000,00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9900011190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37 810 240,32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26 040 000,00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29 946 000,00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9900011190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37 810 240,32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26 040 000,00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29 946 000,00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Субсидии бюджетным учреждениям</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11</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01</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9900070510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610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10 000 000,00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УСЛОВНО УТВЕРЖДЕННЫЕ РАСХОДЫ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6 291 857,50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13 613 490,00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Условно утвержденные расходы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6 291 857,50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13 613 490,00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9900000000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6 291 857,50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13 613 490,00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Условно утвержденные расходы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9990000000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6 291 857,50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13 613 490,00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Условно утвержденные расходы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9990000000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900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6 291 857,50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13 613 490,00 </w:t>
            </w:r>
          </w:p>
        </w:tc>
      </w:tr>
      <w:tr w:rsidR="00AF225E" w:rsidRPr="00AF225E" w:rsidTr="00285DF1">
        <w:trPr>
          <w:gridAfter w:val="1"/>
          <w:wAfter w:w="34" w:type="dxa"/>
          <w:trHeight w:val="58"/>
        </w:trPr>
        <w:tc>
          <w:tcPr>
            <w:tcW w:w="5660"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Условно утвержденные расходы</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25"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w:t>
            </w:r>
          </w:p>
        </w:tc>
        <w:tc>
          <w:tcPr>
            <w:tcW w:w="52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w:t>
            </w:r>
          </w:p>
        </w:tc>
        <w:tc>
          <w:tcPr>
            <w:tcW w:w="1382" w:type="dxa"/>
            <w:gridSpan w:val="3"/>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9990000000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990</w:t>
            </w:r>
          </w:p>
        </w:tc>
        <w:tc>
          <w:tcPr>
            <w:tcW w:w="1720" w:type="dxa"/>
            <w:gridSpan w:val="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971" w:type="dxa"/>
            <w:gridSpan w:val="2"/>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6 291 857,50 </w:t>
            </w:r>
          </w:p>
        </w:tc>
        <w:tc>
          <w:tcPr>
            <w:tcW w:w="1837" w:type="dxa"/>
            <w:gridSpan w:val="2"/>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13 613 490,00 </w:t>
            </w:r>
          </w:p>
        </w:tc>
      </w:tr>
      <w:tr w:rsidR="00AF225E" w:rsidRPr="00AF225E" w:rsidTr="00285DF1">
        <w:trPr>
          <w:gridAfter w:val="1"/>
          <w:wAfter w:w="34" w:type="dxa"/>
          <w:trHeight w:val="48"/>
        </w:trPr>
        <w:tc>
          <w:tcPr>
            <w:tcW w:w="9586" w:type="dxa"/>
            <w:gridSpan w:val="10"/>
            <w:tcBorders>
              <w:top w:val="single" w:sz="8" w:space="0" w:color="auto"/>
              <w:left w:val="single" w:sz="8" w:space="0" w:color="auto"/>
              <w:bottom w:val="single" w:sz="8" w:space="0" w:color="auto"/>
              <w:right w:val="nil"/>
            </w:tcBorders>
            <w:shd w:val="clear" w:color="auto" w:fill="auto"/>
            <w:noWrap/>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Итого расходов</w:t>
            </w:r>
          </w:p>
        </w:tc>
        <w:tc>
          <w:tcPr>
            <w:tcW w:w="1720"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471 245 044,88 </w:t>
            </w:r>
          </w:p>
        </w:tc>
        <w:tc>
          <w:tcPr>
            <w:tcW w:w="1971" w:type="dxa"/>
            <w:gridSpan w:val="2"/>
            <w:tcBorders>
              <w:top w:val="single" w:sz="8" w:space="0" w:color="auto"/>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374 823 716,35 </w:t>
            </w:r>
          </w:p>
        </w:tc>
        <w:tc>
          <w:tcPr>
            <w:tcW w:w="1837" w:type="dxa"/>
            <w:gridSpan w:val="2"/>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314 835 742,02 </w:t>
            </w:r>
          </w:p>
        </w:tc>
      </w:tr>
    </w:tbl>
    <w:p w:rsidR="00AF225E" w:rsidRDefault="00AF225E" w:rsidP="008B3A14">
      <w:pPr>
        <w:jc w:val="center"/>
        <w:rPr>
          <w:rFonts w:ascii="Arial" w:hAnsi="Arial" w:cs="Arial"/>
          <w:b/>
          <w:sz w:val="20"/>
          <w:szCs w:val="20"/>
        </w:rPr>
      </w:pPr>
    </w:p>
    <w:tbl>
      <w:tblPr>
        <w:tblW w:w="14847" w:type="dxa"/>
        <w:tblInd w:w="118" w:type="dxa"/>
        <w:tblLook w:val="04A0" w:firstRow="1" w:lastRow="0" w:firstColumn="1" w:lastColumn="0" w:noHBand="0" w:noVBand="1"/>
      </w:tblPr>
      <w:tblGrid>
        <w:gridCol w:w="5000"/>
        <w:gridCol w:w="780"/>
        <w:gridCol w:w="500"/>
        <w:gridCol w:w="440"/>
        <w:gridCol w:w="400"/>
        <w:gridCol w:w="440"/>
        <w:gridCol w:w="740"/>
        <w:gridCol w:w="740"/>
        <w:gridCol w:w="620"/>
        <w:gridCol w:w="5187"/>
      </w:tblGrid>
      <w:tr w:rsidR="00AF225E" w:rsidRPr="00AF225E" w:rsidTr="00AF225E">
        <w:trPr>
          <w:trHeight w:val="255"/>
        </w:trPr>
        <w:tc>
          <w:tcPr>
            <w:tcW w:w="500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78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50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44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40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44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74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74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620" w:type="dxa"/>
            <w:tcBorders>
              <w:top w:val="nil"/>
              <w:left w:val="nil"/>
              <w:bottom w:val="nil"/>
              <w:right w:val="nil"/>
            </w:tcBorders>
            <w:shd w:val="clear" w:color="auto" w:fill="auto"/>
            <w:noWrap/>
            <w:vAlign w:val="bottom"/>
          </w:tcPr>
          <w:p w:rsidR="00AF225E" w:rsidRPr="00AF225E" w:rsidRDefault="00AF225E" w:rsidP="00AF225E">
            <w:pPr>
              <w:rPr>
                <w:sz w:val="20"/>
                <w:szCs w:val="20"/>
              </w:rPr>
            </w:pPr>
          </w:p>
        </w:tc>
        <w:tc>
          <w:tcPr>
            <w:tcW w:w="5187" w:type="dxa"/>
            <w:tcBorders>
              <w:top w:val="nil"/>
              <w:left w:val="nil"/>
              <w:bottom w:val="nil"/>
              <w:right w:val="nil"/>
            </w:tcBorders>
            <w:shd w:val="clear" w:color="auto" w:fill="auto"/>
            <w:noWrap/>
            <w:vAlign w:val="bottom"/>
          </w:tcPr>
          <w:p w:rsidR="00AF225E" w:rsidRPr="00AF225E" w:rsidRDefault="00AF225E" w:rsidP="00AF225E">
            <w:pPr>
              <w:jc w:val="right"/>
              <w:rPr>
                <w:color w:val="000000"/>
                <w:sz w:val="20"/>
                <w:szCs w:val="20"/>
              </w:rPr>
            </w:pPr>
          </w:p>
        </w:tc>
      </w:tr>
    </w:tbl>
    <w:p w:rsidR="0072012D" w:rsidRDefault="0072012D" w:rsidP="008B3A14">
      <w:pPr>
        <w:jc w:val="center"/>
        <w:rPr>
          <w:rFonts w:ascii="Arial" w:hAnsi="Arial" w:cs="Arial"/>
          <w:b/>
          <w:sz w:val="20"/>
          <w:szCs w:val="20"/>
        </w:rPr>
      </w:pPr>
    </w:p>
    <w:tbl>
      <w:tblPr>
        <w:tblW w:w="15198" w:type="dxa"/>
        <w:tblInd w:w="118" w:type="dxa"/>
        <w:tblLook w:val="04A0" w:firstRow="1" w:lastRow="0" w:firstColumn="1" w:lastColumn="0" w:noHBand="0" w:noVBand="1"/>
      </w:tblPr>
      <w:tblGrid>
        <w:gridCol w:w="5000"/>
        <w:gridCol w:w="780"/>
        <w:gridCol w:w="500"/>
        <w:gridCol w:w="494"/>
        <w:gridCol w:w="439"/>
        <w:gridCol w:w="440"/>
        <w:gridCol w:w="740"/>
        <w:gridCol w:w="797"/>
        <w:gridCol w:w="620"/>
        <w:gridCol w:w="1804"/>
        <w:gridCol w:w="1701"/>
        <w:gridCol w:w="1883"/>
      </w:tblGrid>
      <w:tr w:rsidR="00AF225E" w:rsidRPr="00AF225E" w:rsidTr="003060F7">
        <w:trPr>
          <w:trHeight w:val="255"/>
        </w:trPr>
        <w:tc>
          <w:tcPr>
            <w:tcW w:w="500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8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0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94"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39"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4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4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97"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62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388" w:type="dxa"/>
            <w:gridSpan w:val="3"/>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Приложение № 6.1</w:t>
            </w:r>
          </w:p>
        </w:tc>
      </w:tr>
      <w:tr w:rsidR="00AF225E" w:rsidRPr="00AF225E" w:rsidTr="003060F7">
        <w:trPr>
          <w:trHeight w:val="300"/>
        </w:trPr>
        <w:tc>
          <w:tcPr>
            <w:tcW w:w="5000" w:type="dxa"/>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p>
        </w:tc>
        <w:tc>
          <w:tcPr>
            <w:tcW w:w="78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0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94"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39"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4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4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97"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62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388" w:type="dxa"/>
            <w:gridSpan w:val="3"/>
            <w:tcBorders>
              <w:top w:val="nil"/>
              <w:left w:val="nil"/>
              <w:bottom w:val="nil"/>
              <w:right w:val="nil"/>
            </w:tcBorders>
            <w:shd w:val="clear" w:color="auto" w:fill="auto"/>
            <w:vAlign w:val="bottom"/>
            <w:hideMark/>
          </w:tcPr>
          <w:p w:rsidR="00AF225E" w:rsidRPr="00AF225E" w:rsidRDefault="00AF225E" w:rsidP="00AF225E">
            <w:pPr>
              <w:jc w:val="right"/>
              <w:rPr>
                <w:rFonts w:ascii="Arial" w:hAnsi="Arial" w:cs="Arial"/>
                <w:color w:val="000000"/>
                <w:sz w:val="20"/>
                <w:szCs w:val="20"/>
              </w:rPr>
            </w:pPr>
            <w:proofErr w:type="gramStart"/>
            <w:r w:rsidRPr="00AF225E">
              <w:rPr>
                <w:rFonts w:ascii="Arial" w:hAnsi="Arial" w:cs="Arial"/>
                <w:color w:val="000000"/>
                <w:sz w:val="20"/>
                <w:szCs w:val="20"/>
              </w:rPr>
              <w:t>к</w:t>
            </w:r>
            <w:proofErr w:type="gramEnd"/>
            <w:r w:rsidRPr="00AF225E">
              <w:rPr>
                <w:rFonts w:ascii="Arial" w:hAnsi="Arial" w:cs="Arial"/>
                <w:color w:val="000000"/>
                <w:sz w:val="20"/>
                <w:szCs w:val="20"/>
              </w:rPr>
              <w:t xml:space="preserve"> решению сессии совета депутатов города Куйбышева</w:t>
            </w:r>
          </w:p>
        </w:tc>
      </w:tr>
      <w:tr w:rsidR="00AF225E" w:rsidRPr="00AF225E" w:rsidTr="003060F7">
        <w:trPr>
          <w:trHeight w:val="279"/>
        </w:trPr>
        <w:tc>
          <w:tcPr>
            <w:tcW w:w="5000" w:type="dxa"/>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p>
        </w:tc>
        <w:tc>
          <w:tcPr>
            <w:tcW w:w="78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0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94"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39"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4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4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797"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62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388" w:type="dxa"/>
            <w:gridSpan w:val="3"/>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Куйбышевского района Новосибирской области № 384 от 24.12.2024</w:t>
            </w:r>
          </w:p>
        </w:tc>
      </w:tr>
      <w:tr w:rsidR="00AF225E" w:rsidRPr="00AF225E" w:rsidTr="003060F7">
        <w:trPr>
          <w:trHeight w:val="471"/>
        </w:trPr>
        <w:tc>
          <w:tcPr>
            <w:tcW w:w="5000" w:type="dxa"/>
            <w:tcBorders>
              <w:top w:val="nil"/>
              <w:left w:val="nil"/>
              <w:bottom w:val="nil"/>
              <w:right w:val="nil"/>
            </w:tcBorders>
            <w:shd w:val="clear" w:color="auto" w:fill="auto"/>
            <w:vAlign w:val="center"/>
            <w:hideMark/>
          </w:tcPr>
          <w:p w:rsidR="00AF225E" w:rsidRPr="00AF225E" w:rsidRDefault="00AF225E" w:rsidP="00AF225E">
            <w:pPr>
              <w:jc w:val="right"/>
              <w:rPr>
                <w:rFonts w:ascii="Arial" w:hAnsi="Arial" w:cs="Arial"/>
                <w:color w:val="000000"/>
                <w:sz w:val="20"/>
                <w:szCs w:val="20"/>
              </w:rPr>
            </w:pPr>
          </w:p>
        </w:tc>
        <w:tc>
          <w:tcPr>
            <w:tcW w:w="78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50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494"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439"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44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74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797"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62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5388" w:type="dxa"/>
            <w:gridSpan w:val="3"/>
            <w:tcBorders>
              <w:top w:val="nil"/>
              <w:left w:val="nil"/>
              <w:bottom w:val="nil"/>
              <w:right w:val="nil"/>
            </w:tcBorders>
            <w:shd w:val="clear" w:color="auto" w:fill="auto"/>
            <w:vAlign w:val="bottom"/>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"О бюджете города Куйбышев Куйбышевского района Новосибирской области на2025 год и плановый период 2026 и 2027 годов"  </w:t>
            </w:r>
          </w:p>
        </w:tc>
      </w:tr>
      <w:tr w:rsidR="00AF225E" w:rsidRPr="00AF225E" w:rsidTr="003060F7">
        <w:trPr>
          <w:trHeight w:val="255"/>
        </w:trPr>
        <w:tc>
          <w:tcPr>
            <w:tcW w:w="5000" w:type="dxa"/>
            <w:tcBorders>
              <w:top w:val="nil"/>
              <w:left w:val="nil"/>
              <w:bottom w:val="nil"/>
              <w:right w:val="nil"/>
            </w:tcBorders>
            <w:shd w:val="clear" w:color="auto" w:fill="auto"/>
            <w:vAlign w:val="center"/>
            <w:hideMark/>
          </w:tcPr>
          <w:p w:rsidR="00AF225E" w:rsidRPr="00AF225E" w:rsidRDefault="00AF225E" w:rsidP="00AF225E">
            <w:pPr>
              <w:jc w:val="right"/>
              <w:rPr>
                <w:rFonts w:ascii="Arial" w:hAnsi="Arial" w:cs="Arial"/>
                <w:color w:val="000000"/>
                <w:sz w:val="20"/>
                <w:szCs w:val="20"/>
              </w:rPr>
            </w:pPr>
          </w:p>
        </w:tc>
        <w:tc>
          <w:tcPr>
            <w:tcW w:w="78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50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494"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439"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44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74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797"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620" w:type="dxa"/>
            <w:tcBorders>
              <w:top w:val="nil"/>
              <w:left w:val="nil"/>
              <w:bottom w:val="nil"/>
              <w:right w:val="nil"/>
            </w:tcBorders>
            <w:shd w:val="clear" w:color="auto" w:fill="auto"/>
            <w:vAlign w:val="center"/>
            <w:hideMark/>
          </w:tcPr>
          <w:p w:rsidR="00AF225E" w:rsidRPr="00AF225E" w:rsidRDefault="00AF225E" w:rsidP="00AF225E">
            <w:pPr>
              <w:jc w:val="right"/>
              <w:rPr>
                <w:sz w:val="20"/>
                <w:szCs w:val="20"/>
              </w:rPr>
            </w:pPr>
          </w:p>
        </w:tc>
        <w:tc>
          <w:tcPr>
            <w:tcW w:w="5388" w:type="dxa"/>
            <w:gridSpan w:val="3"/>
            <w:tcBorders>
              <w:top w:val="nil"/>
              <w:left w:val="nil"/>
              <w:bottom w:val="nil"/>
              <w:right w:val="nil"/>
            </w:tcBorders>
            <w:shd w:val="clear" w:color="auto" w:fill="auto"/>
            <w:noWrap/>
            <w:vAlign w:val="bottom"/>
            <w:hideMark/>
          </w:tcPr>
          <w:p w:rsidR="00AF225E" w:rsidRPr="00AF225E" w:rsidRDefault="00AF225E" w:rsidP="00AF225E">
            <w:pPr>
              <w:jc w:val="right"/>
              <w:rPr>
                <w:sz w:val="20"/>
                <w:szCs w:val="20"/>
              </w:rPr>
            </w:pPr>
          </w:p>
        </w:tc>
      </w:tr>
      <w:tr w:rsidR="00AF225E" w:rsidRPr="00AF225E" w:rsidTr="003060F7">
        <w:trPr>
          <w:trHeight w:val="199"/>
        </w:trPr>
        <w:tc>
          <w:tcPr>
            <w:tcW w:w="15198" w:type="dxa"/>
            <w:gridSpan w:val="12"/>
            <w:tcBorders>
              <w:top w:val="nil"/>
              <w:left w:val="nil"/>
              <w:bottom w:val="nil"/>
              <w:right w:val="nil"/>
            </w:tcBorders>
            <w:shd w:val="clear" w:color="auto" w:fill="auto"/>
            <w:vAlign w:val="bottom"/>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xml:space="preserve">Распределения ассигнований на капитальные вложения из бюджета города Куйбышев Куйбышевского района Новосибирской </w:t>
            </w:r>
            <w:r w:rsidR="003060F7" w:rsidRPr="00AF225E">
              <w:rPr>
                <w:rFonts w:ascii="Arial" w:hAnsi="Arial" w:cs="Arial"/>
                <w:b/>
                <w:bCs/>
                <w:color w:val="000000"/>
                <w:sz w:val="20"/>
                <w:szCs w:val="20"/>
              </w:rPr>
              <w:t>области по</w:t>
            </w:r>
            <w:r w:rsidRPr="00AF225E">
              <w:rPr>
                <w:rFonts w:ascii="Arial" w:hAnsi="Arial" w:cs="Arial"/>
                <w:b/>
                <w:bCs/>
                <w:color w:val="000000"/>
                <w:sz w:val="20"/>
                <w:szCs w:val="20"/>
              </w:rPr>
              <w:t xml:space="preserve"> направлениям и объектам в 2025 и плановом периоде 2026 и 2027 годов</w:t>
            </w:r>
          </w:p>
        </w:tc>
      </w:tr>
      <w:tr w:rsidR="00AF225E" w:rsidRPr="00AF225E" w:rsidTr="003060F7">
        <w:trPr>
          <w:trHeight w:val="68"/>
        </w:trPr>
        <w:tc>
          <w:tcPr>
            <w:tcW w:w="15198" w:type="dxa"/>
            <w:gridSpan w:val="12"/>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руб.</w:t>
            </w:r>
          </w:p>
        </w:tc>
      </w:tr>
      <w:tr w:rsidR="00AF225E" w:rsidRPr="00AF225E" w:rsidTr="003060F7">
        <w:trPr>
          <w:trHeight w:val="58"/>
        </w:trPr>
        <w:tc>
          <w:tcPr>
            <w:tcW w:w="5000" w:type="dxa"/>
            <w:vMerge w:val="restart"/>
            <w:tcBorders>
              <w:top w:val="nil"/>
              <w:left w:val="single" w:sz="4" w:space="0" w:color="auto"/>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Наименование направлений и объектов</w:t>
            </w:r>
          </w:p>
        </w:tc>
        <w:tc>
          <w:tcPr>
            <w:tcW w:w="481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Бюджетная классификация</w:t>
            </w:r>
          </w:p>
        </w:tc>
        <w:tc>
          <w:tcPr>
            <w:tcW w:w="5388" w:type="dxa"/>
            <w:gridSpan w:val="3"/>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Лимиты капитальных вложений</w:t>
            </w:r>
          </w:p>
        </w:tc>
      </w:tr>
      <w:tr w:rsidR="00AF225E" w:rsidRPr="00AF225E" w:rsidTr="003060F7">
        <w:trPr>
          <w:trHeight w:val="58"/>
        </w:trPr>
        <w:tc>
          <w:tcPr>
            <w:tcW w:w="5000" w:type="dxa"/>
            <w:vMerge/>
            <w:tcBorders>
              <w:top w:val="nil"/>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color w:val="000000"/>
                <w:sz w:val="20"/>
                <w:szCs w:val="20"/>
              </w:rPr>
            </w:pPr>
          </w:p>
        </w:tc>
        <w:tc>
          <w:tcPr>
            <w:tcW w:w="780" w:type="dxa"/>
            <w:tcBorders>
              <w:top w:val="nil"/>
              <w:left w:val="single" w:sz="4" w:space="0" w:color="auto"/>
              <w:bottom w:val="nil"/>
              <w:right w:val="single" w:sz="4" w:space="0" w:color="auto"/>
            </w:tcBorders>
            <w:shd w:val="clear" w:color="auto" w:fill="auto"/>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ГРБС</w:t>
            </w:r>
          </w:p>
        </w:tc>
        <w:tc>
          <w:tcPr>
            <w:tcW w:w="500" w:type="dxa"/>
            <w:tcBorders>
              <w:top w:val="nil"/>
              <w:left w:val="nil"/>
              <w:bottom w:val="nil"/>
              <w:right w:val="single" w:sz="4" w:space="0" w:color="auto"/>
            </w:tcBorders>
            <w:shd w:val="clear" w:color="auto" w:fill="auto"/>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РЗ</w:t>
            </w:r>
          </w:p>
        </w:tc>
        <w:tc>
          <w:tcPr>
            <w:tcW w:w="494" w:type="dxa"/>
            <w:tcBorders>
              <w:top w:val="nil"/>
              <w:left w:val="nil"/>
              <w:bottom w:val="nil"/>
              <w:right w:val="single" w:sz="4" w:space="0" w:color="auto"/>
            </w:tcBorders>
            <w:shd w:val="clear" w:color="auto" w:fill="auto"/>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ПР</w:t>
            </w:r>
          </w:p>
        </w:tc>
        <w:tc>
          <w:tcPr>
            <w:tcW w:w="2416" w:type="dxa"/>
            <w:gridSpan w:val="4"/>
            <w:tcBorders>
              <w:top w:val="single" w:sz="4" w:space="0" w:color="auto"/>
              <w:left w:val="nil"/>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ЦСР</w:t>
            </w:r>
          </w:p>
        </w:tc>
        <w:tc>
          <w:tcPr>
            <w:tcW w:w="620" w:type="dxa"/>
            <w:tcBorders>
              <w:top w:val="nil"/>
              <w:left w:val="nil"/>
              <w:bottom w:val="nil"/>
              <w:right w:val="single" w:sz="4" w:space="0" w:color="auto"/>
            </w:tcBorders>
            <w:shd w:val="clear" w:color="auto" w:fill="auto"/>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ВР</w:t>
            </w:r>
          </w:p>
        </w:tc>
        <w:tc>
          <w:tcPr>
            <w:tcW w:w="1804"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xml:space="preserve"> 2025 год</w:t>
            </w:r>
          </w:p>
        </w:tc>
        <w:tc>
          <w:tcPr>
            <w:tcW w:w="1701"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2026 год</w:t>
            </w:r>
          </w:p>
        </w:tc>
        <w:tc>
          <w:tcPr>
            <w:tcW w:w="1883"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2027 год</w:t>
            </w:r>
          </w:p>
        </w:tc>
      </w:tr>
      <w:tr w:rsidR="00AF225E" w:rsidRPr="00AF225E" w:rsidTr="003060F7">
        <w:trPr>
          <w:trHeight w:val="48"/>
        </w:trPr>
        <w:tc>
          <w:tcPr>
            <w:tcW w:w="9810" w:type="dxa"/>
            <w:gridSpan w:val="9"/>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ВСЕГО:</w:t>
            </w:r>
          </w:p>
        </w:tc>
        <w:tc>
          <w:tcPr>
            <w:tcW w:w="1804" w:type="dxa"/>
            <w:tcBorders>
              <w:top w:val="single" w:sz="8" w:space="0" w:color="auto"/>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3 859 853,00 </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83" w:type="dxa"/>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3060F7">
        <w:trPr>
          <w:trHeight w:val="48"/>
        </w:trPr>
        <w:tc>
          <w:tcPr>
            <w:tcW w:w="50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Непрограммные направления бюджета</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494"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w:t>
            </w:r>
          </w:p>
        </w:tc>
        <w:tc>
          <w:tcPr>
            <w:tcW w:w="1804"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3 859 853,00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c>
          <w:tcPr>
            <w:tcW w:w="1883" w:type="dxa"/>
            <w:tcBorders>
              <w:top w:val="single" w:sz="4" w:space="0" w:color="auto"/>
              <w:left w:val="nil"/>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0,00 </w:t>
            </w:r>
          </w:p>
        </w:tc>
      </w:tr>
      <w:tr w:rsidR="00AF225E" w:rsidRPr="00AF225E" w:rsidTr="003060F7">
        <w:trPr>
          <w:trHeight w:val="58"/>
        </w:trPr>
        <w:tc>
          <w:tcPr>
            <w:tcW w:w="5000" w:type="dxa"/>
            <w:tcBorders>
              <w:top w:val="nil"/>
              <w:left w:val="single" w:sz="8" w:space="0" w:color="auto"/>
              <w:bottom w:val="single" w:sz="8"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Реконструкция автомобильной дороги по ул. 70 лет Победы в городе Куйбышеве Куйбышевского района Новосибирской области</w:t>
            </w:r>
          </w:p>
        </w:tc>
        <w:tc>
          <w:tcPr>
            <w:tcW w:w="780"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500"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04</w:t>
            </w:r>
          </w:p>
        </w:tc>
        <w:tc>
          <w:tcPr>
            <w:tcW w:w="494"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09</w:t>
            </w:r>
          </w:p>
        </w:tc>
        <w:tc>
          <w:tcPr>
            <w:tcW w:w="439"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99</w:t>
            </w:r>
          </w:p>
        </w:tc>
        <w:tc>
          <w:tcPr>
            <w:tcW w:w="440"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w:t>
            </w:r>
          </w:p>
        </w:tc>
        <w:tc>
          <w:tcPr>
            <w:tcW w:w="740"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00</w:t>
            </w:r>
          </w:p>
        </w:tc>
        <w:tc>
          <w:tcPr>
            <w:tcW w:w="797"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9Д032</w:t>
            </w:r>
          </w:p>
        </w:tc>
        <w:tc>
          <w:tcPr>
            <w:tcW w:w="620"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410</w:t>
            </w:r>
          </w:p>
        </w:tc>
        <w:tc>
          <w:tcPr>
            <w:tcW w:w="1804"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3 859 853,00 </w:t>
            </w:r>
          </w:p>
        </w:tc>
        <w:tc>
          <w:tcPr>
            <w:tcW w:w="1701" w:type="dxa"/>
            <w:tcBorders>
              <w:top w:val="nil"/>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1883" w:type="dxa"/>
            <w:tcBorders>
              <w:top w:val="nil"/>
              <w:left w:val="nil"/>
              <w:bottom w:val="single" w:sz="8"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bl>
    <w:p w:rsidR="0072012D" w:rsidRDefault="0072012D" w:rsidP="008B3A14">
      <w:pPr>
        <w:jc w:val="center"/>
        <w:rPr>
          <w:rFonts w:ascii="Arial" w:hAnsi="Arial" w:cs="Arial"/>
          <w:b/>
          <w:sz w:val="20"/>
          <w:szCs w:val="20"/>
        </w:rPr>
      </w:pPr>
    </w:p>
    <w:p w:rsidR="0072012D" w:rsidRDefault="0072012D" w:rsidP="008B3A14">
      <w:pPr>
        <w:jc w:val="center"/>
        <w:rPr>
          <w:rFonts w:ascii="Arial" w:hAnsi="Arial" w:cs="Arial"/>
          <w:b/>
          <w:sz w:val="20"/>
          <w:szCs w:val="20"/>
        </w:rPr>
      </w:pPr>
    </w:p>
    <w:p w:rsidR="0072012D" w:rsidRDefault="0072012D" w:rsidP="008B3A14">
      <w:pPr>
        <w:jc w:val="center"/>
        <w:rPr>
          <w:rFonts w:ascii="Arial" w:hAnsi="Arial" w:cs="Arial"/>
          <w:b/>
          <w:sz w:val="20"/>
          <w:szCs w:val="20"/>
        </w:rPr>
      </w:pPr>
    </w:p>
    <w:p w:rsidR="0072012D" w:rsidRDefault="0072012D" w:rsidP="008B3A14">
      <w:pPr>
        <w:jc w:val="center"/>
        <w:rPr>
          <w:rFonts w:ascii="Arial" w:hAnsi="Arial" w:cs="Arial"/>
          <w:b/>
          <w:sz w:val="20"/>
          <w:szCs w:val="20"/>
        </w:rPr>
      </w:pPr>
    </w:p>
    <w:tbl>
      <w:tblPr>
        <w:tblW w:w="15140" w:type="dxa"/>
        <w:tblInd w:w="118" w:type="dxa"/>
        <w:tblLook w:val="04A0" w:firstRow="1" w:lastRow="0" w:firstColumn="1" w:lastColumn="0" w:noHBand="0" w:noVBand="1"/>
      </w:tblPr>
      <w:tblGrid>
        <w:gridCol w:w="5377"/>
        <w:gridCol w:w="3096"/>
        <w:gridCol w:w="2126"/>
        <w:gridCol w:w="2273"/>
        <w:gridCol w:w="2268"/>
      </w:tblGrid>
      <w:tr w:rsidR="00AF225E" w:rsidRPr="00AF225E" w:rsidTr="003060F7">
        <w:trPr>
          <w:trHeight w:val="264"/>
        </w:trPr>
        <w:tc>
          <w:tcPr>
            <w:tcW w:w="10599" w:type="dxa"/>
            <w:gridSpan w:val="3"/>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sz w:val="20"/>
                <w:szCs w:val="20"/>
              </w:rPr>
            </w:pPr>
            <w:r w:rsidRPr="00AF225E">
              <w:rPr>
                <w:rFonts w:ascii="Arial" w:hAnsi="Arial" w:cs="Arial"/>
                <w:sz w:val="20"/>
                <w:szCs w:val="20"/>
              </w:rPr>
              <w:t xml:space="preserve">                                                                                                                                         </w:t>
            </w:r>
          </w:p>
        </w:tc>
        <w:tc>
          <w:tcPr>
            <w:tcW w:w="4541" w:type="dxa"/>
            <w:gridSpan w:val="2"/>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 xml:space="preserve">    Приложение 7</w:t>
            </w:r>
          </w:p>
        </w:tc>
      </w:tr>
      <w:tr w:rsidR="00AF225E" w:rsidRPr="00AF225E" w:rsidTr="003060F7">
        <w:trPr>
          <w:trHeight w:val="1448"/>
        </w:trPr>
        <w:tc>
          <w:tcPr>
            <w:tcW w:w="5377" w:type="dxa"/>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sz w:val="20"/>
                <w:szCs w:val="20"/>
              </w:rPr>
            </w:pPr>
          </w:p>
        </w:tc>
        <w:tc>
          <w:tcPr>
            <w:tcW w:w="3096"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2126"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4541" w:type="dxa"/>
            <w:gridSpan w:val="2"/>
            <w:tcBorders>
              <w:top w:val="nil"/>
              <w:left w:val="nil"/>
              <w:bottom w:val="nil"/>
              <w:right w:val="nil"/>
            </w:tcBorders>
            <w:shd w:val="clear" w:color="auto" w:fill="auto"/>
            <w:vAlign w:val="bottom"/>
            <w:hideMark/>
          </w:tcPr>
          <w:p w:rsidR="00AF225E" w:rsidRPr="00AF225E" w:rsidRDefault="00AF225E" w:rsidP="00AF225E">
            <w:pPr>
              <w:jc w:val="right"/>
              <w:rPr>
                <w:rFonts w:ascii="Arial" w:hAnsi="Arial" w:cs="Arial"/>
                <w:sz w:val="20"/>
                <w:szCs w:val="20"/>
              </w:rPr>
            </w:pPr>
            <w:proofErr w:type="gramStart"/>
            <w:r w:rsidRPr="00AF225E">
              <w:rPr>
                <w:rFonts w:ascii="Arial" w:hAnsi="Arial" w:cs="Arial"/>
                <w:sz w:val="20"/>
                <w:szCs w:val="20"/>
              </w:rPr>
              <w:t>к</w:t>
            </w:r>
            <w:proofErr w:type="gramEnd"/>
            <w:r w:rsidRPr="00AF225E">
              <w:rPr>
                <w:rFonts w:ascii="Arial" w:hAnsi="Arial" w:cs="Arial"/>
                <w:sz w:val="20"/>
                <w:szCs w:val="20"/>
              </w:rPr>
              <w:t xml:space="preserve"> решению сессии  Совета депутатов города Куйбышева  Куйбышевского района Новосибирской области № 384 от 24.12.2024                                                                         </w:t>
            </w:r>
            <w:r w:rsidRPr="00AF225E">
              <w:rPr>
                <w:rFonts w:ascii="Arial" w:hAnsi="Arial" w:cs="Arial"/>
                <w:sz w:val="20"/>
                <w:szCs w:val="20"/>
              </w:rPr>
              <w:br/>
              <w:t>«О  бюджете  города Куйбышева  Куйбышевского района Новосибирской области на                                                                       2025 год и плановый период  2026 и  2027 годов"</w:t>
            </w:r>
          </w:p>
        </w:tc>
      </w:tr>
      <w:tr w:rsidR="00AF225E" w:rsidRPr="00AF225E" w:rsidTr="003060F7">
        <w:trPr>
          <w:trHeight w:val="155"/>
        </w:trPr>
        <w:tc>
          <w:tcPr>
            <w:tcW w:w="15140" w:type="dxa"/>
            <w:gridSpan w:val="5"/>
            <w:tcBorders>
              <w:top w:val="nil"/>
              <w:left w:val="nil"/>
              <w:bottom w:val="nil"/>
              <w:right w:val="nil"/>
            </w:tcBorders>
            <w:shd w:val="clear" w:color="auto" w:fill="auto"/>
            <w:vAlign w:val="bottom"/>
            <w:hideMark/>
          </w:tcPr>
          <w:p w:rsidR="00AF225E" w:rsidRPr="00AF225E" w:rsidRDefault="00AF225E" w:rsidP="00AF225E">
            <w:pPr>
              <w:jc w:val="center"/>
              <w:rPr>
                <w:rFonts w:ascii="Arial" w:hAnsi="Arial" w:cs="Arial"/>
                <w:sz w:val="20"/>
                <w:szCs w:val="20"/>
              </w:rPr>
            </w:pPr>
            <w:r w:rsidRPr="00AF225E">
              <w:rPr>
                <w:rFonts w:ascii="Arial" w:hAnsi="Arial" w:cs="Arial"/>
                <w:sz w:val="20"/>
                <w:szCs w:val="20"/>
              </w:rPr>
              <w:t xml:space="preserve"> Источники финансирования дефицита бюджета города на 2025 год и плановый период 2026 и 2027 годов</w:t>
            </w:r>
          </w:p>
        </w:tc>
      </w:tr>
      <w:tr w:rsidR="00AF225E" w:rsidRPr="00AF225E" w:rsidTr="00F21C62">
        <w:trPr>
          <w:trHeight w:val="216"/>
        </w:trPr>
        <w:tc>
          <w:tcPr>
            <w:tcW w:w="5377" w:type="dxa"/>
            <w:tcBorders>
              <w:top w:val="nil"/>
              <w:left w:val="nil"/>
              <w:bottom w:val="nil"/>
              <w:right w:val="nil"/>
            </w:tcBorders>
            <w:shd w:val="clear" w:color="auto" w:fill="auto"/>
            <w:noWrap/>
            <w:vAlign w:val="bottom"/>
            <w:hideMark/>
          </w:tcPr>
          <w:p w:rsidR="00AF225E" w:rsidRPr="00AF225E" w:rsidRDefault="00AF225E" w:rsidP="00AF225E">
            <w:pPr>
              <w:jc w:val="center"/>
              <w:rPr>
                <w:rFonts w:ascii="Arial" w:hAnsi="Arial" w:cs="Arial"/>
                <w:sz w:val="20"/>
                <w:szCs w:val="20"/>
              </w:rPr>
            </w:pPr>
          </w:p>
        </w:tc>
        <w:tc>
          <w:tcPr>
            <w:tcW w:w="3096"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2126"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2273"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2268" w:type="dxa"/>
            <w:tcBorders>
              <w:top w:val="nil"/>
              <w:left w:val="nil"/>
              <w:bottom w:val="nil"/>
              <w:right w:val="nil"/>
            </w:tcBorders>
            <w:shd w:val="clear" w:color="auto" w:fill="auto"/>
            <w:noWrap/>
            <w:vAlign w:val="bottom"/>
            <w:hideMark/>
          </w:tcPr>
          <w:p w:rsidR="00AF225E" w:rsidRPr="00AF225E" w:rsidRDefault="00AF225E" w:rsidP="00AF225E">
            <w:pPr>
              <w:rPr>
                <w:rFonts w:ascii="Arial" w:hAnsi="Arial" w:cs="Arial"/>
                <w:sz w:val="20"/>
                <w:szCs w:val="20"/>
              </w:rPr>
            </w:pPr>
            <w:r w:rsidRPr="00AF225E">
              <w:rPr>
                <w:rFonts w:ascii="Arial" w:hAnsi="Arial" w:cs="Arial"/>
                <w:sz w:val="20"/>
                <w:szCs w:val="20"/>
              </w:rPr>
              <w:t xml:space="preserve">                                (руб.)</w:t>
            </w:r>
          </w:p>
        </w:tc>
      </w:tr>
      <w:tr w:rsidR="00AF225E" w:rsidRPr="00AF225E" w:rsidTr="003060F7">
        <w:trPr>
          <w:trHeight w:val="230"/>
        </w:trPr>
        <w:tc>
          <w:tcPr>
            <w:tcW w:w="537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b/>
                <w:bCs/>
                <w:sz w:val="20"/>
                <w:szCs w:val="20"/>
              </w:rPr>
            </w:pPr>
            <w:r w:rsidRPr="00AF225E">
              <w:rPr>
                <w:rFonts w:ascii="Arial" w:hAnsi="Arial" w:cs="Arial"/>
                <w:b/>
                <w:bCs/>
                <w:sz w:val="20"/>
                <w:szCs w:val="20"/>
              </w:rPr>
              <w:t xml:space="preserve"> Наименование показателя</w:t>
            </w:r>
          </w:p>
        </w:tc>
        <w:tc>
          <w:tcPr>
            <w:tcW w:w="309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b/>
                <w:bCs/>
                <w:sz w:val="20"/>
                <w:szCs w:val="20"/>
              </w:rPr>
            </w:pPr>
            <w:r w:rsidRPr="00AF225E">
              <w:rPr>
                <w:rFonts w:ascii="Arial" w:hAnsi="Arial" w:cs="Arial"/>
                <w:b/>
                <w:bCs/>
                <w:sz w:val="20"/>
                <w:szCs w:val="20"/>
              </w:rPr>
              <w:t xml:space="preserve">Код источника финансирования по КИВФ, </w:t>
            </w:r>
            <w:proofErr w:type="spellStart"/>
            <w:r w:rsidRPr="00AF225E">
              <w:rPr>
                <w:rFonts w:ascii="Arial" w:hAnsi="Arial" w:cs="Arial"/>
                <w:b/>
                <w:bCs/>
                <w:sz w:val="20"/>
                <w:szCs w:val="20"/>
              </w:rPr>
              <w:t>КИВнФ</w:t>
            </w:r>
            <w:proofErr w:type="spellEnd"/>
          </w:p>
        </w:tc>
        <w:tc>
          <w:tcPr>
            <w:tcW w:w="21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b/>
                <w:bCs/>
                <w:sz w:val="20"/>
                <w:szCs w:val="20"/>
              </w:rPr>
            </w:pPr>
            <w:r w:rsidRPr="00AF225E">
              <w:rPr>
                <w:rFonts w:ascii="Arial" w:hAnsi="Arial" w:cs="Arial"/>
                <w:b/>
                <w:bCs/>
                <w:sz w:val="20"/>
                <w:szCs w:val="20"/>
              </w:rPr>
              <w:t xml:space="preserve">Сумма на 2025 год        </w:t>
            </w:r>
          </w:p>
        </w:tc>
        <w:tc>
          <w:tcPr>
            <w:tcW w:w="227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b/>
                <w:bCs/>
                <w:sz w:val="20"/>
                <w:szCs w:val="20"/>
              </w:rPr>
            </w:pPr>
            <w:r w:rsidRPr="00AF225E">
              <w:rPr>
                <w:rFonts w:ascii="Arial" w:hAnsi="Arial" w:cs="Arial"/>
                <w:b/>
                <w:bCs/>
                <w:sz w:val="20"/>
                <w:szCs w:val="20"/>
              </w:rPr>
              <w:t xml:space="preserve">Сумма на 2026 год         </w:t>
            </w:r>
          </w:p>
        </w:tc>
        <w:tc>
          <w:tcPr>
            <w:tcW w:w="226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sz w:val="20"/>
                <w:szCs w:val="20"/>
              </w:rPr>
            </w:pPr>
            <w:r w:rsidRPr="00AF225E">
              <w:rPr>
                <w:rFonts w:ascii="Arial" w:hAnsi="Arial" w:cs="Arial"/>
                <w:b/>
                <w:bCs/>
                <w:sz w:val="20"/>
                <w:szCs w:val="20"/>
              </w:rPr>
              <w:t xml:space="preserve">Сумма на 2027 год        </w:t>
            </w:r>
          </w:p>
        </w:tc>
      </w:tr>
      <w:tr w:rsidR="00AF225E" w:rsidRPr="00AF225E" w:rsidTr="003060F7">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309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73"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AF225E" w:rsidRPr="00AF225E" w:rsidRDefault="00AF225E" w:rsidP="00AF225E">
            <w:pPr>
              <w:rPr>
                <w:rFonts w:ascii="Arial" w:hAnsi="Arial" w:cs="Arial"/>
                <w:b/>
                <w:bCs/>
                <w:sz w:val="20"/>
                <w:szCs w:val="20"/>
              </w:rPr>
            </w:pPr>
          </w:p>
        </w:tc>
      </w:tr>
      <w:tr w:rsidR="00AF225E" w:rsidRPr="00AF225E" w:rsidTr="003060F7">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309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73"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AF225E" w:rsidRPr="00AF225E" w:rsidRDefault="00AF225E" w:rsidP="00AF225E">
            <w:pPr>
              <w:rPr>
                <w:rFonts w:ascii="Arial" w:hAnsi="Arial" w:cs="Arial"/>
                <w:b/>
                <w:bCs/>
                <w:sz w:val="20"/>
                <w:szCs w:val="20"/>
              </w:rPr>
            </w:pPr>
          </w:p>
        </w:tc>
      </w:tr>
      <w:tr w:rsidR="00AF225E" w:rsidRPr="00AF225E" w:rsidTr="003060F7">
        <w:trPr>
          <w:trHeight w:val="285"/>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309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73"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AF225E" w:rsidRPr="00AF225E" w:rsidRDefault="00AF225E" w:rsidP="00AF225E">
            <w:pPr>
              <w:rPr>
                <w:rFonts w:ascii="Arial" w:hAnsi="Arial" w:cs="Arial"/>
                <w:b/>
                <w:bCs/>
                <w:sz w:val="20"/>
                <w:szCs w:val="20"/>
              </w:rPr>
            </w:pPr>
          </w:p>
        </w:tc>
      </w:tr>
      <w:tr w:rsidR="00AF225E" w:rsidRPr="00AF225E" w:rsidTr="003060F7">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309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73"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AF225E" w:rsidRPr="00AF225E" w:rsidRDefault="00AF225E" w:rsidP="00AF225E">
            <w:pPr>
              <w:rPr>
                <w:rFonts w:ascii="Arial" w:hAnsi="Arial" w:cs="Arial"/>
                <w:b/>
                <w:bCs/>
                <w:sz w:val="20"/>
                <w:szCs w:val="20"/>
              </w:rPr>
            </w:pPr>
          </w:p>
        </w:tc>
      </w:tr>
      <w:tr w:rsidR="00AF225E" w:rsidRPr="00AF225E" w:rsidTr="003060F7">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309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73"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AF225E" w:rsidRPr="00AF225E" w:rsidRDefault="00AF225E" w:rsidP="00AF225E">
            <w:pPr>
              <w:rPr>
                <w:rFonts w:ascii="Arial" w:hAnsi="Arial" w:cs="Arial"/>
                <w:b/>
                <w:bCs/>
                <w:sz w:val="20"/>
                <w:szCs w:val="20"/>
              </w:rPr>
            </w:pPr>
          </w:p>
        </w:tc>
      </w:tr>
      <w:tr w:rsidR="00AF225E" w:rsidRPr="00AF225E" w:rsidTr="00F21C62">
        <w:trPr>
          <w:trHeight w:val="230"/>
        </w:trPr>
        <w:tc>
          <w:tcPr>
            <w:tcW w:w="5377" w:type="dxa"/>
            <w:vMerge/>
            <w:tcBorders>
              <w:top w:val="single" w:sz="8" w:space="0" w:color="auto"/>
              <w:left w:val="single" w:sz="8"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309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73" w:type="dxa"/>
            <w:vMerge/>
            <w:tcBorders>
              <w:top w:val="single" w:sz="8" w:space="0" w:color="auto"/>
              <w:left w:val="single" w:sz="4" w:space="0" w:color="auto"/>
              <w:bottom w:val="single" w:sz="4" w:space="0" w:color="auto"/>
              <w:right w:val="single" w:sz="4" w:space="0" w:color="auto"/>
            </w:tcBorders>
            <w:vAlign w:val="center"/>
            <w:hideMark/>
          </w:tcPr>
          <w:p w:rsidR="00AF225E" w:rsidRPr="00AF225E" w:rsidRDefault="00AF225E" w:rsidP="00AF225E">
            <w:pPr>
              <w:rPr>
                <w:rFonts w:ascii="Arial" w:hAnsi="Arial" w:cs="Arial"/>
                <w:b/>
                <w:bCs/>
                <w:sz w:val="20"/>
                <w:szCs w:val="20"/>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AF225E" w:rsidRPr="00AF225E" w:rsidRDefault="00AF225E" w:rsidP="00AF225E">
            <w:pPr>
              <w:rPr>
                <w:rFonts w:ascii="Arial" w:hAnsi="Arial" w:cs="Arial"/>
                <w:b/>
                <w:bCs/>
                <w:sz w:val="20"/>
                <w:szCs w:val="20"/>
              </w:rPr>
            </w:pPr>
          </w:p>
        </w:tc>
      </w:tr>
      <w:tr w:rsidR="00AF225E" w:rsidRPr="00AF225E" w:rsidTr="00F21C62">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sz w:val="20"/>
                <w:szCs w:val="20"/>
              </w:rPr>
            </w:pPr>
            <w:r w:rsidRPr="00AF225E">
              <w:rPr>
                <w:rFonts w:ascii="Arial" w:hAnsi="Arial" w:cs="Arial"/>
                <w:sz w:val="20"/>
                <w:szCs w:val="20"/>
              </w:rPr>
              <w:t>1</w:t>
            </w:r>
          </w:p>
        </w:tc>
        <w:tc>
          <w:tcPr>
            <w:tcW w:w="309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sz w:val="20"/>
                <w:szCs w:val="20"/>
              </w:rPr>
            </w:pPr>
            <w:r w:rsidRPr="00AF225E">
              <w:rPr>
                <w:rFonts w:ascii="Arial" w:hAnsi="Arial" w:cs="Arial"/>
                <w:sz w:val="20"/>
                <w:szCs w:val="20"/>
              </w:rPr>
              <w:t>3</w:t>
            </w:r>
          </w:p>
        </w:tc>
        <w:tc>
          <w:tcPr>
            <w:tcW w:w="212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sz w:val="20"/>
                <w:szCs w:val="20"/>
              </w:rPr>
            </w:pPr>
            <w:r w:rsidRPr="00AF225E">
              <w:rPr>
                <w:rFonts w:ascii="Arial" w:hAnsi="Arial" w:cs="Arial"/>
                <w:sz w:val="20"/>
                <w:szCs w:val="20"/>
              </w:rPr>
              <w:t>4</w:t>
            </w:r>
          </w:p>
        </w:tc>
        <w:tc>
          <w:tcPr>
            <w:tcW w:w="2273"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sz w:val="20"/>
                <w:szCs w:val="20"/>
              </w:rPr>
            </w:pPr>
            <w:r w:rsidRPr="00AF225E">
              <w:rPr>
                <w:rFonts w:ascii="Arial" w:hAnsi="Arial" w:cs="Arial"/>
                <w:sz w:val="20"/>
                <w:szCs w:val="20"/>
              </w:rPr>
              <w:t>5</w:t>
            </w:r>
          </w:p>
        </w:tc>
        <w:tc>
          <w:tcPr>
            <w:tcW w:w="2268" w:type="dxa"/>
            <w:tcBorders>
              <w:top w:val="nil"/>
              <w:left w:val="nil"/>
              <w:bottom w:val="single" w:sz="4"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sz w:val="20"/>
                <w:szCs w:val="20"/>
              </w:rPr>
            </w:pPr>
            <w:r w:rsidRPr="00AF225E">
              <w:rPr>
                <w:rFonts w:ascii="Arial" w:hAnsi="Arial" w:cs="Arial"/>
                <w:sz w:val="20"/>
                <w:szCs w:val="20"/>
              </w:rPr>
              <w:t>6</w:t>
            </w:r>
          </w:p>
        </w:tc>
      </w:tr>
      <w:tr w:rsidR="00AF225E" w:rsidRPr="00AF225E" w:rsidTr="00F21C62">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sz w:val="20"/>
                <w:szCs w:val="20"/>
              </w:rPr>
            </w:pPr>
            <w:r w:rsidRPr="00AF225E">
              <w:rPr>
                <w:rFonts w:ascii="Arial" w:hAnsi="Arial" w:cs="Arial"/>
                <w:sz w:val="20"/>
                <w:szCs w:val="20"/>
              </w:rPr>
              <w:t>Источники финансирования дефицита бюджета всего</w:t>
            </w:r>
          </w:p>
        </w:tc>
        <w:tc>
          <w:tcPr>
            <w:tcW w:w="309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center"/>
              <w:rPr>
                <w:rFonts w:ascii="Arial" w:hAnsi="Arial" w:cs="Arial"/>
                <w:sz w:val="20"/>
                <w:szCs w:val="20"/>
              </w:rPr>
            </w:pPr>
            <w:r w:rsidRPr="00AF225E">
              <w:rPr>
                <w:rFonts w:ascii="Arial" w:hAnsi="Arial" w:cs="Arial"/>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13 261 448,73</w:t>
            </w:r>
          </w:p>
        </w:tc>
        <w:tc>
          <w:tcPr>
            <w:tcW w:w="2273"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0,00</w:t>
            </w:r>
          </w:p>
        </w:tc>
        <w:tc>
          <w:tcPr>
            <w:tcW w:w="2268" w:type="dxa"/>
            <w:tcBorders>
              <w:top w:val="nil"/>
              <w:left w:val="nil"/>
              <w:bottom w:val="single" w:sz="4" w:space="0" w:color="auto"/>
              <w:right w:val="single" w:sz="8"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0,00</w:t>
            </w:r>
          </w:p>
        </w:tc>
      </w:tr>
      <w:tr w:rsidR="00AF225E" w:rsidRPr="00AF225E" w:rsidTr="00F21C62">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F21C62" w:rsidP="00AF225E">
            <w:pPr>
              <w:rPr>
                <w:rFonts w:ascii="Arial" w:hAnsi="Arial" w:cs="Arial"/>
                <w:sz w:val="20"/>
                <w:szCs w:val="20"/>
              </w:rPr>
            </w:pPr>
            <w:r w:rsidRPr="00AF225E">
              <w:rPr>
                <w:rFonts w:ascii="Arial" w:hAnsi="Arial" w:cs="Arial"/>
                <w:sz w:val="20"/>
                <w:szCs w:val="20"/>
              </w:rPr>
              <w:t>Источники внутреннего финансирования</w:t>
            </w:r>
            <w:r w:rsidR="00AF225E" w:rsidRPr="00AF225E">
              <w:rPr>
                <w:rFonts w:ascii="Arial" w:hAnsi="Arial" w:cs="Arial"/>
                <w:sz w:val="20"/>
                <w:szCs w:val="20"/>
              </w:rPr>
              <w:t xml:space="preserve"> дефицита бюджетов</w:t>
            </w:r>
          </w:p>
        </w:tc>
        <w:tc>
          <w:tcPr>
            <w:tcW w:w="309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455 01 00 00 00 00 0000 000</w:t>
            </w:r>
          </w:p>
        </w:tc>
        <w:tc>
          <w:tcPr>
            <w:tcW w:w="212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13 261 448,73</w:t>
            </w:r>
          </w:p>
        </w:tc>
        <w:tc>
          <w:tcPr>
            <w:tcW w:w="2273"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0,00</w:t>
            </w:r>
          </w:p>
        </w:tc>
        <w:tc>
          <w:tcPr>
            <w:tcW w:w="2268"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0,00</w:t>
            </w:r>
          </w:p>
        </w:tc>
      </w:tr>
      <w:tr w:rsidR="00AF225E" w:rsidRPr="00AF225E" w:rsidTr="00F21C62">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b/>
                <w:bCs/>
                <w:sz w:val="20"/>
                <w:szCs w:val="20"/>
              </w:rPr>
            </w:pPr>
            <w:r w:rsidRPr="00AF225E">
              <w:rPr>
                <w:rFonts w:ascii="Arial" w:hAnsi="Arial" w:cs="Arial"/>
                <w:b/>
                <w:bCs/>
                <w:sz w:val="20"/>
                <w:szCs w:val="20"/>
              </w:rPr>
              <w:t>Изменение остатков средств на счетах по учету средств бюджета</w:t>
            </w:r>
          </w:p>
        </w:tc>
        <w:tc>
          <w:tcPr>
            <w:tcW w:w="309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455 01 05 00 00 00 0000 000</w:t>
            </w:r>
          </w:p>
        </w:tc>
        <w:tc>
          <w:tcPr>
            <w:tcW w:w="212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13 261 448,73</w:t>
            </w:r>
          </w:p>
        </w:tc>
        <w:tc>
          <w:tcPr>
            <w:tcW w:w="2273"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0,00</w:t>
            </w:r>
          </w:p>
        </w:tc>
        <w:tc>
          <w:tcPr>
            <w:tcW w:w="2268" w:type="dxa"/>
            <w:tcBorders>
              <w:top w:val="nil"/>
              <w:left w:val="nil"/>
              <w:bottom w:val="single" w:sz="4" w:space="0" w:color="auto"/>
              <w:right w:val="single" w:sz="8" w:space="0" w:color="auto"/>
            </w:tcBorders>
            <w:shd w:val="clear" w:color="auto" w:fill="auto"/>
            <w:vAlign w:val="center"/>
            <w:hideMark/>
          </w:tcPr>
          <w:p w:rsidR="00AF225E" w:rsidRPr="00AF225E" w:rsidRDefault="00AF225E" w:rsidP="00AF225E">
            <w:pPr>
              <w:jc w:val="right"/>
              <w:rPr>
                <w:rFonts w:ascii="Arial" w:hAnsi="Arial" w:cs="Arial"/>
                <w:b/>
                <w:bCs/>
                <w:sz w:val="20"/>
                <w:szCs w:val="20"/>
              </w:rPr>
            </w:pPr>
            <w:r w:rsidRPr="00AF225E">
              <w:rPr>
                <w:rFonts w:ascii="Arial" w:hAnsi="Arial" w:cs="Arial"/>
                <w:b/>
                <w:bCs/>
                <w:sz w:val="20"/>
                <w:szCs w:val="20"/>
              </w:rPr>
              <w:t>0,00</w:t>
            </w:r>
          </w:p>
        </w:tc>
      </w:tr>
      <w:tr w:rsidR="00AF225E" w:rsidRPr="00AF225E" w:rsidTr="00F21C62">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sz w:val="20"/>
                <w:szCs w:val="20"/>
              </w:rPr>
            </w:pPr>
            <w:r w:rsidRPr="00AF225E">
              <w:rPr>
                <w:rFonts w:ascii="Arial" w:hAnsi="Arial" w:cs="Arial"/>
                <w:sz w:val="20"/>
                <w:szCs w:val="20"/>
              </w:rPr>
              <w:t>Увеличение остатков средств бюджетов</w:t>
            </w:r>
          </w:p>
        </w:tc>
        <w:tc>
          <w:tcPr>
            <w:tcW w:w="309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455 01 05 00 00 00 0000 500</w:t>
            </w:r>
          </w:p>
        </w:tc>
        <w:tc>
          <w:tcPr>
            <w:tcW w:w="212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-457 983 596,15</w:t>
            </w:r>
          </w:p>
        </w:tc>
        <w:tc>
          <w:tcPr>
            <w:tcW w:w="2273"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-374 823 716,35</w:t>
            </w:r>
          </w:p>
        </w:tc>
        <w:tc>
          <w:tcPr>
            <w:tcW w:w="2268" w:type="dxa"/>
            <w:tcBorders>
              <w:top w:val="nil"/>
              <w:left w:val="nil"/>
              <w:bottom w:val="single" w:sz="4" w:space="0" w:color="auto"/>
              <w:right w:val="single" w:sz="8"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-314 835 742,02</w:t>
            </w:r>
          </w:p>
        </w:tc>
      </w:tr>
      <w:tr w:rsidR="00AF225E" w:rsidRPr="00AF225E" w:rsidTr="00F21C62">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sz w:val="20"/>
                <w:szCs w:val="20"/>
              </w:rPr>
            </w:pPr>
            <w:r w:rsidRPr="00AF225E">
              <w:rPr>
                <w:rFonts w:ascii="Arial" w:hAnsi="Arial" w:cs="Arial"/>
                <w:sz w:val="20"/>
                <w:szCs w:val="20"/>
              </w:rPr>
              <w:t>Увеличение прочих остатков денежных средств бюджетов городских поселений</w:t>
            </w:r>
          </w:p>
        </w:tc>
        <w:tc>
          <w:tcPr>
            <w:tcW w:w="309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455 01 05 02 01 13 0000 510</w:t>
            </w:r>
          </w:p>
        </w:tc>
        <w:tc>
          <w:tcPr>
            <w:tcW w:w="212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-457 983 596,15</w:t>
            </w:r>
          </w:p>
        </w:tc>
        <w:tc>
          <w:tcPr>
            <w:tcW w:w="2273"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-374 823 716,35</w:t>
            </w:r>
          </w:p>
        </w:tc>
        <w:tc>
          <w:tcPr>
            <w:tcW w:w="2268" w:type="dxa"/>
            <w:tcBorders>
              <w:top w:val="nil"/>
              <w:left w:val="nil"/>
              <w:bottom w:val="single" w:sz="4" w:space="0" w:color="auto"/>
              <w:right w:val="single" w:sz="8"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-314 835 742,02</w:t>
            </w:r>
          </w:p>
        </w:tc>
      </w:tr>
      <w:tr w:rsidR="00AF225E" w:rsidRPr="00AF225E" w:rsidTr="00F21C62">
        <w:trPr>
          <w:trHeight w:val="5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sz w:val="20"/>
                <w:szCs w:val="20"/>
              </w:rPr>
            </w:pPr>
            <w:r w:rsidRPr="00AF225E">
              <w:rPr>
                <w:rFonts w:ascii="Arial" w:hAnsi="Arial" w:cs="Arial"/>
                <w:sz w:val="20"/>
                <w:szCs w:val="20"/>
              </w:rPr>
              <w:t>Уменьшение остатков средств бюджетов</w:t>
            </w:r>
          </w:p>
        </w:tc>
        <w:tc>
          <w:tcPr>
            <w:tcW w:w="309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455 01 05 00 00 00 0000 600</w:t>
            </w:r>
          </w:p>
        </w:tc>
        <w:tc>
          <w:tcPr>
            <w:tcW w:w="2126"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471 245 044,88</w:t>
            </w:r>
          </w:p>
        </w:tc>
        <w:tc>
          <w:tcPr>
            <w:tcW w:w="2273" w:type="dxa"/>
            <w:tcBorders>
              <w:top w:val="nil"/>
              <w:left w:val="nil"/>
              <w:bottom w:val="single" w:sz="4"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374 823 716,35</w:t>
            </w:r>
          </w:p>
        </w:tc>
        <w:tc>
          <w:tcPr>
            <w:tcW w:w="2268" w:type="dxa"/>
            <w:tcBorders>
              <w:top w:val="nil"/>
              <w:left w:val="nil"/>
              <w:bottom w:val="single" w:sz="4" w:space="0" w:color="auto"/>
              <w:right w:val="single" w:sz="8"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314 835 742,02</w:t>
            </w:r>
          </w:p>
        </w:tc>
      </w:tr>
      <w:tr w:rsidR="00AF225E" w:rsidRPr="00AF225E" w:rsidTr="00F21C62">
        <w:trPr>
          <w:trHeight w:val="58"/>
        </w:trPr>
        <w:tc>
          <w:tcPr>
            <w:tcW w:w="5377" w:type="dxa"/>
            <w:tcBorders>
              <w:top w:val="nil"/>
              <w:left w:val="single" w:sz="8" w:space="0" w:color="auto"/>
              <w:bottom w:val="single" w:sz="8" w:space="0" w:color="auto"/>
              <w:right w:val="single" w:sz="4" w:space="0" w:color="auto"/>
            </w:tcBorders>
            <w:shd w:val="clear" w:color="auto" w:fill="auto"/>
            <w:vAlign w:val="center"/>
            <w:hideMark/>
          </w:tcPr>
          <w:p w:rsidR="00AF225E" w:rsidRPr="00AF225E" w:rsidRDefault="00AF225E" w:rsidP="00AF225E">
            <w:pPr>
              <w:rPr>
                <w:rFonts w:ascii="Arial" w:hAnsi="Arial" w:cs="Arial"/>
                <w:sz w:val="20"/>
                <w:szCs w:val="20"/>
              </w:rPr>
            </w:pPr>
            <w:r w:rsidRPr="00AF225E">
              <w:rPr>
                <w:rFonts w:ascii="Arial" w:hAnsi="Arial" w:cs="Arial"/>
                <w:sz w:val="20"/>
                <w:szCs w:val="20"/>
              </w:rPr>
              <w:t>Уменьшение прочих остатков денежных средств бюджетов городских поселений</w:t>
            </w:r>
          </w:p>
        </w:tc>
        <w:tc>
          <w:tcPr>
            <w:tcW w:w="3096" w:type="dxa"/>
            <w:tcBorders>
              <w:top w:val="nil"/>
              <w:left w:val="nil"/>
              <w:bottom w:val="single" w:sz="8"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455 01 05 02 01 13 0000 610</w:t>
            </w:r>
          </w:p>
        </w:tc>
        <w:tc>
          <w:tcPr>
            <w:tcW w:w="2126" w:type="dxa"/>
            <w:tcBorders>
              <w:top w:val="nil"/>
              <w:left w:val="nil"/>
              <w:bottom w:val="single" w:sz="8"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471 245 044,88</w:t>
            </w:r>
          </w:p>
        </w:tc>
        <w:tc>
          <w:tcPr>
            <w:tcW w:w="2273" w:type="dxa"/>
            <w:tcBorders>
              <w:top w:val="nil"/>
              <w:left w:val="nil"/>
              <w:bottom w:val="single" w:sz="8" w:space="0" w:color="auto"/>
              <w:right w:val="single" w:sz="4"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374 823 716,35</w:t>
            </w:r>
          </w:p>
        </w:tc>
        <w:tc>
          <w:tcPr>
            <w:tcW w:w="2268" w:type="dxa"/>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right"/>
              <w:rPr>
                <w:rFonts w:ascii="Arial" w:hAnsi="Arial" w:cs="Arial"/>
                <w:sz w:val="20"/>
                <w:szCs w:val="20"/>
              </w:rPr>
            </w:pPr>
            <w:r w:rsidRPr="00AF225E">
              <w:rPr>
                <w:rFonts w:ascii="Arial" w:hAnsi="Arial" w:cs="Arial"/>
                <w:sz w:val="20"/>
                <w:szCs w:val="20"/>
              </w:rPr>
              <w:t>314 835 742,02</w:t>
            </w:r>
          </w:p>
        </w:tc>
      </w:tr>
    </w:tbl>
    <w:p w:rsidR="0072012D" w:rsidRDefault="0072012D" w:rsidP="008B3A14">
      <w:pPr>
        <w:jc w:val="center"/>
        <w:rPr>
          <w:rFonts w:ascii="Arial" w:hAnsi="Arial" w:cs="Arial"/>
          <w:b/>
          <w:sz w:val="20"/>
          <w:szCs w:val="20"/>
        </w:rPr>
      </w:pPr>
    </w:p>
    <w:p w:rsidR="0072012D" w:rsidRDefault="0072012D" w:rsidP="008B3A14">
      <w:pPr>
        <w:jc w:val="center"/>
        <w:rPr>
          <w:rFonts w:ascii="Arial" w:hAnsi="Arial" w:cs="Arial"/>
          <w:b/>
          <w:sz w:val="20"/>
          <w:szCs w:val="20"/>
        </w:rPr>
      </w:pPr>
    </w:p>
    <w:tbl>
      <w:tblPr>
        <w:tblW w:w="15063" w:type="dxa"/>
        <w:tblInd w:w="118" w:type="dxa"/>
        <w:tblLook w:val="04A0" w:firstRow="1" w:lastRow="0" w:firstColumn="1" w:lastColumn="0" w:noHBand="0" w:noVBand="1"/>
      </w:tblPr>
      <w:tblGrid>
        <w:gridCol w:w="6802"/>
        <w:gridCol w:w="1542"/>
        <w:gridCol w:w="980"/>
        <w:gridCol w:w="1735"/>
        <w:gridCol w:w="1959"/>
        <w:gridCol w:w="2045"/>
      </w:tblGrid>
      <w:tr w:rsidR="00AF225E" w:rsidRPr="00AF225E" w:rsidTr="00F21C62">
        <w:trPr>
          <w:trHeight w:val="201"/>
        </w:trPr>
        <w:tc>
          <w:tcPr>
            <w:tcW w:w="6802"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1542"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98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739" w:type="dxa"/>
            <w:gridSpan w:val="3"/>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Приложение № 10</w:t>
            </w:r>
          </w:p>
        </w:tc>
      </w:tr>
      <w:tr w:rsidR="00AF225E" w:rsidRPr="00AF225E" w:rsidTr="00F21C62">
        <w:trPr>
          <w:trHeight w:val="225"/>
        </w:trPr>
        <w:tc>
          <w:tcPr>
            <w:tcW w:w="6802" w:type="dxa"/>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p>
        </w:tc>
        <w:tc>
          <w:tcPr>
            <w:tcW w:w="1542" w:type="dxa"/>
            <w:tcBorders>
              <w:top w:val="nil"/>
              <w:left w:val="nil"/>
              <w:bottom w:val="nil"/>
              <w:right w:val="nil"/>
            </w:tcBorders>
            <w:shd w:val="clear" w:color="auto" w:fill="auto"/>
            <w:vAlign w:val="bottom"/>
            <w:hideMark/>
          </w:tcPr>
          <w:p w:rsidR="00AF225E" w:rsidRPr="00AF225E" w:rsidRDefault="00AF225E" w:rsidP="00AF225E">
            <w:pPr>
              <w:rPr>
                <w:sz w:val="20"/>
                <w:szCs w:val="20"/>
              </w:rPr>
            </w:pPr>
          </w:p>
        </w:tc>
        <w:tc>
          <w:tcPr>
            <w:tcW w:w="980" w:type="dxa"/>
            <w:tcBorders>
              <w:top w:val="nil"/>
              <w:left w:val="nil"/>
              <w:bottom w:val="nil"/>
              <w:right w:val="nil"/>
            </w:tcBorders>
            <w:shd w:val="clear" w:color="auto" w:fill="auto"/>
            <w:vAlign w:val="bottom"/>
            <w:hideMark/>
          </w:tcPr>
          <w:p w:rsidR="00AF225E" w:rsidRPr="00AF225E" w:rsidRDefault="00AF225E" w:rsidP="00AF225E">
            <w:pPr>
              <w:rPr>
                <w:sz w:val="20"/>
                <w:szCs w:val="20"/>
              </w:rPr>
            </w:pPr>
          </w:p>
        </w:tc>
        <w:tc>
          <w:tcPr>
            <w:tcW w:w="5739" w:type="dxa"/>
            <w:gridSpan w:val="3"/>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proofErr w:type="gramStart"/>
            <w:r w:rsidRPr="00AF225E">
              <w:rPr>
                <w:rFonts w:ascii="Arial" w:hAnsi="Arial" w:cs="Arial"/>
                <w:color w:val="000000"/>
                <w:sz w:val="20"/>
                <w:szCs w:val="20"/>
              </w:rPr>
              <w:t>к</w:t>
            </w:r>
            <w:proofErr w:type="gramEnd"/>
            <w:r w:rsidRPr="00AF225E">
              <w:rPr>
                <w:rFonts w:ascii="Arial" w:hAnsi="Arial" w:cs="Arial"/>
                <w:color w:val="000000"/>
                <w:sz w:val="20"/>
                <w:szCs w:val="20"/>
              </w:rPr>
              <w:t xml:space="preserve"> решению сессии Совета депутатов города Куйбышева </w:t>
            </w:r>
          </w:p>
        </w:tc>
      </w:tr>
      <w:tr w:rsidR="00AF225E" w:rsidRPr="00AF225E" w:rsidTr="00F21C62">
        <w:trPr>
          <w:trHeight w:val="240"/>
        </w:trPr>
        <w:tc>
          <w:tcPr>
            <w:tcW w:w="6802" w:type="dxa"/>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p>
        </w:tc>
        <w:tc>
          <w:tcPr>
            <w:tcW w:w="1542"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98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739" w:type="dxa"/>
            <w:gridSpan w:val="3"/>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 Куйбышевского района Новосибирской области № 384 от 24.12.2024</w:t>
            </w:r>
          </w:p>
        </w:tc>
      </w:tr>
      <w:tr w:rsidR="00AF225E" w:rsidRPr="00AF225E" w:rsidTr="00F21C62">
        <w:trPr>
          <w:trHeight w:val="225"/>
        </w:trPr>
        <w:tc>
          <w:tcPr>
            <w:tcW w:w="6802" w:type="dxa"/>
            <w:tcBorders>
              <w:top w:val="nil"/>
              <w:left w:val="nil"/>
              <w:bottom w:val="nil"/>
              <w:right w:val="nil"/>
            </w:tcBorders>
            <w:shd w:val="clear" w:color="auto" w:fill="auto"/>
            <w:vAlign w:val="center"/>
            <w:hideMark/>
          </w:tcPr>
          <w:p w:rsidR="00AF225E" w:rsidRPr="00AF225E" w:rsidRDefault="00AF225E" w:rsidP="00AF225E">
            <w:pPr>
              <w:jc w:val="right"/>
              <w:rPr>
                <w:rFonts w:ascii="Arial" w:hAnsi="Arial" w:cs="Arial"/>
                <w:color w:val="000000"/>
                <w:sz w:val="20"/>
                <w:szCs w:val="20"/>
              </w:rPr>
            </w:pPr>
          </w:p>
        </w:tc>
        <w:tc>
          <w:tcPr>
            <w:tcW w:w="1542"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980"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5739" w:type="dxa"/>
            <w:gridSpan w:val="3"/>
            <w:tcBorders>
              <w:top w:val="nil"/>
              <w:left w:val="nil"/>
              <w:bottom w:val="nil"/>
              <w:right w:val="nil"/>
            </w:tcBorders>
            <w:shd w:val="clear" w:color="auto" w:fill="auto"/>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"О бюджете города Куйбышева Куйбышевского района Новосибирской области на  </w:t>
            </w:r>
          </w:p>
        </w:tc>
      </w:tr>
      <w:tr w:rsidR="00AF225E" w:rsidRPr="00AF225E" w:rsidTr="00F21C62">
        <w:trPr>
          <w:trHeight w:val="240"/>
        </w:trPr>
        <w:tc>
          <w:tcPr>
            <w:tcW w:w="6802" w:type="dxa"/>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p>
        </w:tc>
        <w:tc>
          <w:tcPr>
            <w:tcW w:w="1542"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980" w:type="dxa"/>
            <w:tcBorders>
              <w:top w:val="nil"/>
              <w:left w:val="nil"/>
              <w:bottom w:val="nil"/>
              <w:right w:val="nil"/>
            </w:tcBorders>
            <w:shd w:val="clear" w:color="auto" w:fill="auto"/>
            <w:noWrap/>
            <w:vAlign w:val="bottom"/>
            <w:hideMark/>
          </w:tcPr>
          <w:p w:rsidR="00AF225E" w:rsidRPr="00AF225E" w:rsidRDefault="00AF225E" w:rsidP="00AF225E">
            <w:pPr>
              <w:rPr>
                <w:sz w:val="20"/>
                <w:szCs w:val="20"/>
              </w:rPr>
            </w:pPr>
          </w:p>
        </w:tc>
        <w:tc>
          <w:tcPr>
            <w:tcW w:w="5739" w:type="dxa"/>
            <w:gridSpan w:val="3"/>
            <w:tcBorders>
              <w:top w:val="nil"/>
              <w:left w:val="nil"/>
              <w:bottom w:val="nil"/>
              <w:right w:val="nil"/>
            </w:tcBorders>
            <w:shd w:val="clear" w:color="auto" w:fill="auto"/>
            <w:noWrap/>
            <w:vAlign w:val="bottom"/>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2025 год и плановый период 2026 и 2027 годов"</w:t>
            </w:r>
          </w:p>
        </w:tc>
      </w:tr>
      <w:tr w:rsidR="00AF225E" w:rsidRPr="00AF225E" w:rsidTr="00F21C62">
        <w:trPr>
          <w:trHeight w:val="201"/>
        </w:trPr>
        <w:tc>
          <w:tcPr>
            <w:tcW w:w="6802" w:type="dxa"/>
            <w:tcBorders>
              <w:top w:val="nil"/>
              <w:left w:val="nil"/>
              <w:bottom w:val="nil"/>
              <w:right w:val="nil"/>
            </w:tcBorders>
            <w:shd w:val="clear" w:color="auto" w:fill="auto"/>
            <w:vAlign w:val="center"/>
            <w:hideMark/>
          </w:tcPr>
          <w:p w:rsidR="00AF225E" w:rsidRPr="00AF225E" w:rsidRDefault="00AF225E" w:rsidP="00AF225E">
            <w:pPr>
              <w:jc w:val="right"/>
              <w:rPr>
                <w:rFonts w:ascii="Arial" w:hAnsi="Arial" w:cs="Arial"/>
                <w:color w:val="000000"/>
                <w:sz w:val="20"/>
                <w:szCs w:val="20"/>
              </w:rPr>
            </w:pPr>
          </w:p>
        </w:tc>
        <w:tc>
          <w:tcPr>
            <w:tcW w:w="1542"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980"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735"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1959"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c>
          <w:tcPr>
            <w:tcW w:w="2045" w:type="dxa"/>
            <w:tcBorders>
              <w:top w:val="nil"/>
              <w:left w:val="nil"/>
              <w:bottom w:val="nil"/>
              <w:right w:val="nil"/>
            </w:tcBorders>
            <w:shd w:val="clear" w:color="auto" w:fill="auto"/>
            <w:vAlign w:val="center"/>
            <w:hideMark/>
          </w:tcPr>
          <w:p w:rsidR="00AF225E" w:rsidRPr="00AF225E" w:rsidRDefault="00AF225E" w:rsidP="00AF225E">
            <w:pPr>
              <w:rPr>
                <w:sz w:val="20"/>
                <w:szCs w:val="20"/>
              </w:rPr>
            </w:pPr>
          </w:p>
        </w:tc>
      </w:tr>
      <w:tr w:rsidR="00AF225E" w:rsidRPr="00AF225E" w:rsidTr="00F21C62">
        <w:trPr>
          <w:trHeight w:val="525"/>
        </w:trPr>
        <w:tc>
          <w:tcPr>
            <w:tcW w:w="15063" w:type="dxa"/>
            <w:gridSpan w:val="6"/>
            <w:tcBorders>
              <w:top w:val="nil"/>
              <w:left w:val="nil"/>
              <w:bottom w:val="nil"/>
              <w:right w:val="nil"/>
            </w:tcBorders>
            <w:shd w:val="clear" w:color="auto" w:fill="auto"/>
            <w:vAlign w:val="bottom"/>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 xml:space="preserve">Перечень </w:t>
            </w:r>
            <w:proofErr w:type="spellStart"/>
            <w:r w:rsidRPr="00AF225E">
              <w:rPr>
                <w:rFonts w:ascii="Arial" w:hAnsi="Arial" w:cs="Arial"/>
                <w:b/>
                <w:bCs/>
                <w:color w:val="000000"/>
                <w:sz w:val="20"/>
                <w:szCs w:val="20"/>
              </w:rPr>
              <w:t>мунициальных</w:t>
            </w:r>
            <w:proofErr w:type="spellEnd"/>
            <w:r w:rsidRPr="00AF225E">
              <w:rPr>
                <w:rFonts w:ascii="Arial" w:hAnsi="Arial" w:cs="Arial"/>
                <w:b/>
                <w:bCs/>
                <w:color w:val="000000"/>
                <w:sz w:val="20"/>
                <w:szCs w:val="20"/>
              </w:rPr>
              <w:t xml:space="preserve"> программ города Куйбышева, предусмотренных к финансированию из бюджета города </w:t>
            </w:r>
            <w:r w:rsidR="00F21C62" w:rsidRPr="00AF225E">
              <w:rPr>
                <w:rFonts w:ascii="Arial" w:hAnsi="Arial" w:cs="Arial"/>
                <w:b/>
                <w:bCs/>
                <w:color w:val="000000"/>
                <w:sz w:val="20"/>
                <w:szCs w:val="20"/>
              </w:rPr>
              <w:t>в 2025 году</w:t>
            </w:r>
            <w:r w:rsidRPr="00AF225E">
              <w:rPr>
                <w:rFonts w:ascii="Arial" w:hAnsi="Arial" w:cs="Arial"/>
                <w:b/>
                <w:bCs/>
                <w:color w:val="000000"/>
                <w:sz w:val="20"/>
                <w:szCs w:val="20"/>
              </w:rPr>
              <w:t xml:space="preserve"> и плановом периоде 2026 и </w:t>
            </w:r>
            <w:r w:rsidR="00F21C62" w:rsidRPr="00AF225E">
              <w:rPr>
                <w:rFonts w:ascii="Arial" w:hAnsi="Arial" w:cs="Arial"/>
                <w:b/>
                <w:bCs/>
                <w:color w:val="000000"/>
                <w:sz w:val="20"/>
                <w:szCs w:val="20"/>
              </w:rPr>
              <w:t>2027 годов</w:t>
            </w:r>
          </w:p>
        </w:tc>
      </w:tr>
      <w:tr w:rsidR="00AF225E" w:rsidRPr="00AF225E" w:rsidTr="00F21C62">
        <w:trPr>
          <w:trHeight w:val="68"/>
        </w:trPr>
        <w:tc>
          <w:tcPr>
            <w:tcW w:w="15063" w:type="dxa"/>
            <w:gridSpan w:val="6"/>
            <w:tcBorders>
              <w:top w:val="nil"/>
              <w:left w:val="nil"/>
              <w:bottom w:val="single" w:sz="8"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руб.</w:t>
            </w:r>
          </w:p>
        </w:tc>
      </w:tr>
      <w:tr w:rsidR="00AF225E" w:rsidRPr="00AF225E" w:rsidTr="00F21C62">
        <w:trPr>
          <w:trHeight w:val="48"/>
        </w:trPr>
        <w:tc>
          <w:tcPr>
            <w:tcW w:w="6802" w:type="dxa"/>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Наименование</w:t>
            </w:r>
          </w:p>
        </w:tc>
        <w:tc>
          <w:tcPr>
            <w:tcW w:w="1542" w:type="dxa"/>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ЦСР</w:t>
            </w:r>
          </w:p>
        </w:tc>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ГРБС</w:t>
            </w:r>
          </w:p>
        </w:tc>
        <w:tc>
          <w:tcPr>
            <w:tcW w:w="1735" w:type="dxa"/>
            <w:tcBorders>
              <w:top w:val="nil"/>
              <w:left w:val="single" w:sz="8" w:space="0" w:color="auto"/>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c>
          <w:tcPr>
            <w:tcW w:w="1959" w:type="dxa"/>
            <w:tcBorders>
              <w:top w:val="nil"/>
              <w:left w:val="nil"/>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c>
          <w:tcPr>
            <w:tcW w:w="2045" w:type="dxa"/>
            <w:tcBorders>
              <w:top w:val="nil"/>
              <w:left w:val="nil"/>
              <w:bottom w:val="nil"/>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Сумма</w:t>
            </w:r>
          </w:p>
        </w:tc>
      </w:tr>
      <w:tr w:rsidR="00AF225E" w:rsidRPr="00AF225E" w:rsidTr="00F21C62">
        <w:trPr>
          <w:trHeight w:val="48"/>
        </w:trPr>
        <w:tc>
          <w:tcPr>
            <w:tcW w:w="6802" w:type="dxa"/>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1542" w:type="dxa"/>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980" w:type="dxa"/>
            <w:vMerge/>
            <w:tcBorders>
              <w:top w:val="nil"/>
              <w:left w:val="single" w:sz="8" w:space="0" w:color="auto"/>
              <w:bottom w:val="single" w:sz="8" w:space="0" w:color="auto"/>
              <w:right w:val="single" w:sz="8" w:space="0" w:color="auto"/>
            </w:tcBorders>
            <w:vAlign w:val="center"/>
            <w:hideMark/>
          </w:tcPr>
          <w:p w:rsidR="00AF225E" w:rsidRPr="00AF225E" w:rsidRDefault="00AF225E" w:rsidP="00AF225E">
            <w:pPr>
              <w:rPr>
                <w:rFonts w:ascii="Arial" w:hAnsi="Arial" w:cs="Arial"/>
                <w:b/>
                <w:bCs/>
                <w:color w:val="000000"/>
                <w:sz w:val="20"/>
                <w:szCs w:val="20"/>
              </w:rPr>
            </w:pPr>
          </w:p>
        </w:tc>
        <w:tc>
          <w:tcPr>
            <w:tcW w:w="17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2025 год</w:t>
            </w:r>
          </w:p>
        </w:tc>
        <w:tc>
          <w:tcPr>
            <w:tcW w:w="1959" w:type="dxa"/>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2026 год</w:t>
            </w:r>
          </w:p>
        </w:tc>
        <w:tc>
          <w:tcPr>
            <w:tcW w:w="2045" w:type="dxa"/>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2027 год</w:t>
            </w:r>
          </w:p>
        </w:tc>
      </w:tr>
      <w:tr w:rsidR="00AF225E" w:rsidRPr="00AF225E" w:rsidTr="00F21C62">
        <w:trPr>
          <w:trHeight w:val="48"/>
        </w:trPr>
        <w:tc>
          <w:tcPr>
            <w:tcW w:w="6802" w:type="dxa"/>
            <w:tcBorders>
              <w:top w:val="single" w:sz="8" w:space="0" w:color="auto"/>
              <w:left w:val="single" w:sz="8" w:space="0" w:color="auto"/>
              <w:bottom w:val="single" w:sz="8" w:space="0" w:color="auto"/>
              <w:right w:val="nil"/>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1</w:t>
            </w:r>
          </w:p>
        </w:tc>
        <w:tc>
          <w:tcPr>
            <w:tcW w:w="1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2</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3</w:t>
            </w:r>
          </w:p>
        </w:tc>
        <w:tc>
          <w:tcPr>
            <w:tcW w:w="1735" w:type="dxa"/>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4</w:t>
            </w:r>
          </w:p>
        </w:tc>
        <w:tc>
          <w:tcPr>
            <w:tcW w:w="1959" w:type="dxa"/>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5</w:t>
            </w:r>
          </w:p>
        </w:tc>
        <w:tc>
          <w:tcPr>
            <w:tcW w:w="2045" w:type="dxa"/>
            <w:tcBorders>
              <w:top w:val="nil"/>
              <w:left w:val="nil"/>
              <w:bottom w:val="single" w:sz="8" w:space="0" w:color="auto"/>
              <w:right w:val="single" w:sz="8" w:space="0" w:color="auto"/>
            </w:tcBorders>
            <w:shd w:val="clear" w:color="auto" w:fill="auto"/>
            <w:vAlign w:val="center"/>
            <w:hideMark/>
          </w:tcPr>
          <w:p w:rsidR="00AF225E" w:rsidRPr="00AF225E" w:rsidRDefault="00AF225E" w:rsidP="00AF225E">
            <w:pPr>
              <w:jc w:val="center"/>
              <w:rPr>
                <w:rFonts w:ascii="Arial" w:hAnsi="Arial" w:cs="Arial"/>
                <w:b/>
                <w:bCs/>
                <w:color w:val="000000"/>
                <w:sz w:val="20"/>
                <w:szCs w:val="20"/>
              </w:rPr>
            </w:pPr>
            <w:r w:rsidRPr="00AF225E">
              <w:rPr>
                <w:rFonts w:ascii="Arial" w:hAnsi="Arial" w:cs="Arial"/>
                <w:b/>
                <w:bCs/>
                <w:color w:val="000000"/>
                <w:sz w:val="20"/>
                <w:szCs w:val="20"/>
              </w:rPr>
              <w:t>6</w:t>
            </w:r>
          </w:p>
        </w:tc>
      </w:tr>
      <w:tr w:rsidR="00AF225E" w:rsidRPr="00AF225E" w:rsidTr="00F21C62">
        <w:trPr>
          <w:trHeight w:val="48"/>
        </w:trPr>
        <w:tc>
          <w:tcPr>
            <w:tcW w:w="680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"Обеспечение первичных мер пожарной безопасности"</w:t>
            </w:r>
          </w:p>
        </w:tc>
        <w:tc>
          <w:tcPr>
            <w:tcW w:w="1542"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21.0.00.00000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single" w:sz="4" w:space="0" w:color="auto"/>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300 000,00 </w:t>
            </w:r>
          </w:p>
        </w:tc>
        <w:tc>
          <w:tcPr>
            <w:tcW w:w="1959" w:type="dxa"/>
            <w:tcBorders>
              <w:top w:val="single" w:sz="4" w:space="0" w:color="auto"/>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300 000,00 </w:t>
            </w:r>
          </w:p>
        </w:tc>
        <w:tc>
          <w:tcPr>
            <w:tcW w:w="204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300 000,00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"Обеспечение первичных мер пожарной безопасности"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300 000,00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300 000,00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300 000,00 </w:t>
            </w:r>
          </w:p>
        </w:tc>
      </w:tr>
      <w:tr w:rsidR="00AF225E" w:rsidRPr="00AF225E" w:rsidTr="00F21C62">
        <w:trPr>
          <w:trHeight w:val="167"/>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22.0.00.00000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727 000,00 </w:t>
            </w:r>
          </w:p>
        </w:tc>
      </w:tr>
      <w:tr w:rsidR="00AF225E" w:rsidRPr="00AF225E" w:rsidTr="00F21C62">
        <w:trPr>
          <w:trHeight w:val="18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23.0.00.00000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235 000,00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80"/>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235 000,00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25.0.00.00000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28 740 157,19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28 740 157,19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28 740 157,19 </w:t>
            </w:r>
          </w:p>
        </w:tc>
      </w:tr>
      <w:tr w:rsidR="00AF225E" w:rsidRPr="00AF225E" w:rsidTr="00F21C62">
        <w:trPr>
          <w:trHeight w:val="110"/>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28 452 755,62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proofErr w:type="spellStart"/>
            <w:r w:rsidRPr="00AF225E">
              <w:rPr>
                <w:rFonts w:ascii="Arial" w:hAnsi="Arial" w:cs="Arial"/>
                <w:color w:val="000000"/>
                <w:sz w:val="20"/>
                <w:szCs w:val="20"/>
              </w:rPr>
              <w:t>Софинансирование</w:t>
            </w:r>
            <w:proofErr w:type="spellEnd"/>
            <w:r w:rsidRPr="00AF225E">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287 401,57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"Развитие и поддержка ТОС на территории г. Куйбышева"</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26.0.00.00000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250 000,00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"Развитие и поддержка ТОС на территории г. Куйбышева"</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250 000,00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27.0.00.00000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63 803 564,34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80 960 808,08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Реализация мероприятий на уличное освещение в границах поселения</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1 205 810,34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Содержание автомобильных дорог и дорожных сооружений</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7 273 612,00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202"/>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54 770 900,00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80 151 200,00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proofErr w:type="spellStart"/>
            <w:r w:rsidRPr="00AF225E">
              <w:rPr>
                <w:rFonts w:ascii="Arial" w:hAnsi="Arial" w:cs="Arial"/>
                <w:color w:val="000000"/>
                <w:sz w:val="20"/>
                <w:szCs w:val="20"/>
              </w:rPr>
              <w:t>Софинансирование</w:t>
            </w:r>
            <w:proofErr w:type="spellEnd"/>
            <w:r w:rsidRPr="00AF225E">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553 242,00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809 608,08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28.0.00.00000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20 000,00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0,00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36.0.И4.00000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 </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11 401 033,21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10 955 010,84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10 518 370,10 </w:t>
            </w:r>
          </w:p>
        </w:tc>
      </w:tr>
      <w:tr w:rsidR="00AF225E" w:rsidRPr="00AF225E" w:rsidTr="00F21C62">
        <w:trPr>
          <w:trHeight w:val="58"/>
        </w:trPr>
        <w:tc>
          <w:tcPr>
            <w:tcW w:w="6802" w:type="dxa"/>
            <w:tcBorders>
              <w:top w:val="nil"/>
              <w:left w:val="single" w:sz="8" w:space="0" w:color="auto"/>
              <w:bottom w:val="single" w:sz="4" w:space="0" w:color="auto"/>
              <w:right w:val="single" w:sz="4" w:space="0" w:color="auto"/>
            </w:tcBorders>
            <w:shd w:val="clear" w:color="auto" w:fill="auto"/>
            <w:vAlign w:val="center"/>
            <w:hideMark/>
          </w:tcPr>
          <w:p w:rsidR="00AF225E" w:rsidRPr="00AF225E" w:rsidRDefault="00AF225E" w:rsidP="00AF225E">
            <w:pPr>
              <w:rPr>
                <w:rFonts w:ascii="Arial" w:hAnsi="Arial" w:cs="Arial"/>
                <w:color w:val="000000"/>
                <w:sz w:val="20"/>
                <w:szCs w:val="20"/>
              </w:rPr>
            </w:pPr>
            <w:r w:rsidRPr="00AF225E">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542"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AF225E" w:rsidRPr="00AF225E" w:rsidRDefault="00AF225E" w:rsidP="00AF225E">
            <w:pPr>
              <w:jc w:val="center"/>
              <w:rPr>
                <w:rFonts w:ascii="Arial" w:hAnsi="Arial" w:cs="Arial"/>
                <w:color w:val="000000"/>
                <w:sz w:val="20"/>
                <w:szCs w:val="20"/>
              </w:rPr>
            </w:pPr>
            <w:r w:rsidRPr="00AF225E">
              <w:rPr>
                <w:rFonts w:ascii="Arial" w:hAnsi="Arial" w:cs="Arial"/>
                <w:color w:val="000000"/>
                <w:sz w:val="20"/>
                <w:szCs w:val="20"/>
              </w:rPr>
              <w:t>455</w:t>
            </w:r>
          </w:p>
        </w:tc>
        <w:tc>
          <w:tcPr>
            <w:tcW w:w="1735" w:type="dxa"/>
            <w:tcBorders>
              <w:top w:val="nil"/>
              <w:left w:val="nil"/>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11 401 033,21 </w:t>
            </w:r>
          </w:p>
        </w:tc>
        <w:tc>
          <w:tcPr>
            <w:tcW w:w="1959" w:type="dxa"/>
            <w:tcBorders>
              <w:top w:val="nil"/>
              <w:left w:val="single" w:sz="4" w:space="0" w:color="auto"/>
              <w:bottom w:val="single" w:sz="4" w:space="0" w:color="auto"/>
              <w:right w:val="nil"/>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10 955 010,84 </w:t>
            </w:r>
          </w:p>
        </w:tc>
        <w:tc>
          <w:tcPr>
            <w:tcW w:w="2045" w:type="dxa"/>
            <w:tcBorders>
              <w:top w:val="nil"/>
              <w:left w:val="single" w:sz="4" w:space="0" w:color="auto"/>
              <w:bottom w:val="single" w:sz="4" w:space="0" w:color="auto"/>
              <w:right w:val="single" w:sz="8" w:space="0" w:color="auto"/>
            </w:tcBorders>
            <w:shd w:val="clear" w:color="auto" w:fill="auto"/>
            <w:noWrap/>
            <w:vAlign w:val="center"/>
            <w:hideMark/>
          </w:tcPr>
          <w:p w:rsidR="00AF225E" w:rsidRPr="00AF225E" w:rsidRDefault="00AF225E" w:rsidP="00AF225E">
            <w:pPr>
              <w:jc w:val="right"/>
              <w:rPr>
                <w:rFonts w:ascii="Arial" w:hAnsi="Arial" w:cs="Arial"/>
                <w:color w:val="000000"/>
                <w:sz w:val="20"/>
                <w:szCs w:val="20"/>
              </w:rPr>
            </w:pPr>
            <w:r w:rsidRPr="00AF225E">
              <w:rPr>
                <w:rFonts w:ascii="Arial" w:hAnsi="Arial" w:cs="Arial"/>
                <w:color w:val="000000"/>
                <w:sz w:val="20"/>
                <w:szCs w:val="20"/>
              </w:rPr>
              <w:t xml:space="preserve">10 518 370,10 </w:t>
            </w:r>
          </w:p>
        </w:tc>
      </w:tr>
      <w:tr w:rsidR="00AF225E" w:rsidRPr="00AF225E" w:rsidTr="00F21C62">
        <w:trPr>
          <w:trHeight w:val="48"/>
        </w:trPr>
        <w:tc>
          <w:tcPr>
            <w:tcW w:w="9324" w:type="dxa"/>
            <w:gridSpan w:val="3"/>
            <w:tcBorders>
              <w:top w:val="single" w:sz="8" w:space="0" w:color="auto"/>
              <w:left w:val="single" w:sz="8" w:space="0" w:color="auto"/>
              <w:bottom w:val="single" w:sz="8" w:space="0" w:color="auto"/>
              <w:right w:val="nil"/>
            </w:tcBorders>
            <w:shd w:val="clear" w:color="auto" w:fill="auto"/>
            <w:noWrap/>
            <w:vAlign w:val="center"/>
            <w:hideMark/>
          </w:tcPr>
          <w:p w:rsidR="00AF225E" w:rsidRPr="00AF225E" w:rsidRDefault="00AF225E" w:rsidP="00AF225E">
            <w:pPr>
              <w:rPr>
                <w:rFonts w:ascii="Arial" w:hAnsi="Arial" w:cs="Arial"/>
                <w:b/>
                <w:bCs/>
                <w:color w:val="000000"/>
                <w:sz w:val="20"/>
                <w:szCs w:val="20"/>
              </w:rPr>
            </w:pPr>
            <w:r w:rsidRPr="00AF225E">
              <w:rPr>
                <w:rFonts w:ascii="Arial" w:hAnsi="Arial" w:cs="Arial"/>
                <w:b/>
                <w:bCs/>
                <w:color w:val="000000"/>
                <w:sz w:val="20"/>
                <w:szCs w:val="20"/>
              </w:rPr>
              <w:t>Итого расходов</w:t>
            </w:r>
          </w:p>
        </w:tc>
        <w:tc>
          <w:tcPr>
            <w:tcW w:w="173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105 476 754,74 </w:t>
            </w:r>
          </w:p>
        </w:tc>
        <w:tc>
          <w:tcPr>
            <w:tcW w:w="1959" w:type="dxa"/>
            <w:tcBorders>
              <w:top w:val="single" w:sz="8" w:space="0" w:color="auto"/>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121 702 976,11 </w:t>
            </w:r>
          </w:p>
        </w:tc>
        <w:tc>
          <w:tcPr>
            <w:tcW w:w="2045" w:type="dxa"/>
            <w:tcBorders>
              <w:top w:val="single" w:sz="8" w:space="0" w:color="auto"/>
              <w:left w:val="nil"/>
              <w:bottom w:val="single" w:sz="8" w:space="0" w:color="auto"/>
              <w:right w:val="single" w:sz="4" w:space="0" w:color="auto"/>
            </w:tcBorders>
            <w:shd w:val="clear" w:color="auto" w:fill="auto"/>
            <w:noWrap/>
            <w:vAlign w:val="center"/>
            <w:hideMark/>
          </w:tcPr>
          <w:p w:rsidR="00AF225E" w:rsidRPr="00AF225E" w:rsidRDefault="00AF225E" w:rsidP="00AF225E">
            <w:pPr>
              <w:jc w:val="right"/>
              <w:rPr>
                <w:rFonts w:ascii="Arial" w:hAnsi="Arial" w:cs="Arial"/>
                <w:b/>
                <w:bCs/>
                <w:color w:val="000000"/>
                <w:sz w:val="20"/>
                <w:szCs w:val="20"/>
              </w:rPr>
            </w:pPr>
            <w:r w:rsidRPr="00AF225E">
              <w:rPr>
                <w:rFonts w:ascii="Arial" w:hAnsi="Arial" w:cs="Arial"/>
                <w:b/>
                <w:bCs/>
                <w:color w:val="000000"/>
                <w:sz w:val="20"/>
                <w:szCs w:val="20"/>
              </w:rPr>
              <w:t xml:space="preserve">40 285 527,29 </w:t>
            </w:r>
          </w:p>
        </w:tc>
      </w:tr>
    </w:tbl>
    <w:p w:rsidR="0072012D" w:rsidRDefault="0072012D" w:rsidP="008B3A14">
      <w:pPr>
        <w:jc w:val="center"/>
        <w:rPr>
          <w:rFonts w:ascii="Arial" w:hAnsi="Arial" w:cs="Arial"/>
          <w:b/>
          <w:sz w:val="20"/>
          <w:szCs w:val="20"/>
        </w:rPr>
      </w:pPr>
    </w:p>
    <w:p w:rsidR="0072012D" w:rsidRDefault="0072012D" w:rsidP="008B3A14">
      <w:pPr>
        <w:jc w:val="center"/>
        <w:rPr>
          <w:rFonts w:ascii="Arial" w:hAnsi="Arial" w:cs="Arial"/>
          <w:b/>
          <w:sz w:val="20"/>
          <w:szCs w:val="20"/>
        </w:rPr>
      </w:pPr>
    </w:p>
    <w:p w:rsidR="00F21C62" w:rsidRDefault="00F21C62" w:rsidP="008B3A14">
      <w:pPr>
        <w:jc w:val="center"/>
        <w:rPr>
          <w:rFonts w:ascii="Arial" w:hAnsi="Arial" w:cs="Arial"/>
          <w:b/>
          <w:sz w:val="20"/>
          <w:szCs w:val="20"/>
        </w:rPr>
        <w:sectPr w:rsidR="00F21C62" w:rsidSect="0072012D">
          <w:pgSz w:w="16838" w:h="11906" w:orient="landscape"/>
          <w:pgMar w:top="1134" w:right="1134" w:bottom="1134" w:left="1134" w:header="0" w:footer="567" w:gutter="0"/>
          <w:cols w:space="708"/>
          <w:titlePg/>
          <w:docGrid w:linePitch="360"/>
        </w:sectPr>
      </w:pPr>
    </w:p>
    <w:p w:rsidR="00F11825" w:rsidRDefault="0072012D" w:rsidP="0072012D">
      <w:pPr>
        <w:jc w:val="both"/>
        <w:rPr>
          <w:rFonts w:ascii="Arial" w:hAnsi="Arial" w:cs="Arial"/>
          <w:sz w:val="20"/>
          <w:szCs w:val="20"/>
        </w:rPr>
      </w:pPr>
      <w:r>
        <w:rPr>
          <w:rFonts w:ascii="Arial" w:hAnsi="Arial" w:cs="Arial"/>
          <w:b/>
          <w:bCs/>
          <w:sz w:val="20"/>
          <w:szCs w:val="20"/>
        </w:rPr>
        <w:t>1.</w:t>
      </w:r>
      <w:r w:rsidR="00AF225E">
        <w:rPr>
          <w:rFonts w:ascii="Arial" w:hAnsi="Arial" w:cs="Arial"/>
          <w:b/>
          <w:bCs/>
          <w:sz w:val="20"/>
          <w:szCs w:val="20"/>
        </w:rPr>
        <w:t>2</w:t>
      </w:r>
      <w:r>
        <w:rPr>
          <w:rFonts w:ascii="Arial" w:hAnsi="Arial" w:cs="Arial"/>
          <w:b/>
          <w:bCs/>
          <w:sz w:val="20"/>
          <w:szCs w:val="20"/>
        </w:rPr>
        <w:t>.</w:t>
      </w:r>
      <w:r>
        <w:rPr>
          <w:rFonts w:ascii="Arial" w:hAnsi="Arial" w:cs="Arial"/>
          <w:bCs/>
          <w:sz w:val="20"/>
          <w:szCs w:val="20"/>
        </w:rPr>
        <w:t xml:space="preserve"> </w:t>
      </w:r>
      <w:r>
        <w:rPr>
          <w:rFonts w:ascii="Arial" w:hAnsi="Arial" w:cs="Arial"/>
          <w:b/>
          <w:sz w:val="20"/>
          <w:szCs w:val="20"/>
        </w:rPr>
        <w:t>РЕШЕНИЕ СОВЕТА ДЕПУТАТОВ ГОРОДА КУЙБЫШЕВА КУЙБЫШЕВСКОГО РАЙОНА НОВОСИБИРСКОЙ ОБЛАСТИ ПЯТОГО СОЗЫВА от 04.02.2025 № 3</w:t>
      </w:r>
      <w:r w:rsidR="00AF225E">
        <w:rPr>
          <w:rFonts w:ascii="Arial" w:hAnsi="Arial" w:cs="Arial"/>
          <w:b/>
          <w:sz w:val="20"/>
          <w:szCs w:val="20"/>
        </w:rPr>
        <w:t>90</w:t>
      </w:r>
      <w:r>
        <w:rPr>
          <w:rFonts w:ascii="Arial" w:hAnsi="Arial" w:cs="Arial"/>
          <w:b/>
          <w:sz w:val="20"/>
          <w:szCs w:val="20"/>
        </w:rPr>
        <w:t xml:space="preserve"> «</w:t>
      </w:r>
      <w:r w:rsidR="00AF225E" w:rsidRPr="00AF225E">
        <w:rPr>
          <w:rFonts w:ascii="Arial" w:hAnsi="Arial" w:cs="Arial"/>
          <w:bCs/>
          <w:sz w:val="20"/>
          <w:szCs w:val="20"/>
          <w:lang w:eastAsia="ar-SA"/>
        </w:rPr>
        <w:t xml:space="preserve">О внесении изменения в решение </w:t>
      </w:r>
      <w:r w:rsidR="00AF225E" w:rsidRPr="00AF225E">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Pr>
          <w:rFonts w:ascii="Arial" w:hAnsi="Arial" w:cs="Arial"/>
          <w:sz w:val="20"/>
          <w:szCs w:val="20"/>
        </w:rPr>
        <w:t>»</w:t>
      </w:r>
    </w:p>
    <w:p w:rsidR="00F11825" w:rsidRDefault="00F11825" w:rsidP="00F27C35">
      <w:pPr>
        <w:jc w:val="center"/>
        <w:rPr>
          <w:rFonts w:ascii="Arial" w:hAnsi="Arial" w:cs="Arial"/>
          <w:sz w:val="20"/>
          <w:szCs w:val="20"/>
        </w:rPr>
      </w:pPr>
    </w:p>
    <w:p w:rsidR="00AF225E" w:rsidRPr="00AF225E" w:rsidRDefault="00AF225E" w:rsidP="00AF225E">
      <w:pPr>
        <w:keepNext/>
        <w:autoSpaceDE w:val="0"/>
        <w:autoSpaceDN w:val="0"/>
        <w:jc w:val="center"/>
        <w:outlineLvl w:val="0"/>
        <w:rPr>
          <w:rFonts w:ascii="Arial" w:hAnsi="Arial" w:cs="Arial"/>
          <w:b/>
          <w:bCs/>
          <w:sz w:val="20"/>
          <w:szCs w:val="20"/>
        </w:rPr>
      </w:pPr>
      <w:r w:rsidRPr="00AF225E">
        <w:rPr>
          <w:rFonts w:ascii="Arial" w:hAnsi="Arial" w:cs="Arial"/>
          <w:b/>
          <w:bCs/>
          <w:sz w:val="20"/>
          <w:szCs w:val="20"/>
        </w:rPr>
        <w:t xml:space="preserve">РЕШЕНИЕ  </w:t>
      </w:r>
    </w:p>
    <w:p w:rsidR="00AF225E" w:rsidRPr="00AF225E" w:rsidRDefault="00AF225E" w:rsidP="00AF225E">
      <w:pPr>
        <w:jc w:val="center"/>
        <w:rPr>
          <w:rFonts w:ascii="Arial" w:hAnsi="Arial" w:cs="Arial"/>
          <w:sz w:val="20"/>
          <w:szCs w:val="20"/>
          <w:lang w:eastAsia="ar-SA"/>
        </w:rPr>
      </w:pPr>
    </w:p>
    <w:p w:rsidR="00AF225E" w:rsidRPr="00AF225E" w:rsidRDefault="00AF225E" w:rsidP="00AF225E">
      <w:pPr>
        <w:autoSpaceDE w:val="0"/>
        <w:autoSpaceDN w:val="0"/>
        <w:adjustRightInd w:val="0"/>
        <w:jc w:val="center"/>
        <w:rPr>
          <w:rFonts w:ascii="Arial" w:hAnsi="Arial" w:cs="Arial"/>
          <w:sz w:val="20"/>
          <w:szCs w:val="20"/>
        </w:rPr>
      </w:pPr>
      <w:r w:rsidRPr="00AF225E">
        <w:rPr>
          <w:rFonts w:ascii="Arial" w:hAnsi="Arial" w:cs="Arial"/>
          <w:sz w:val="20"/>
          <w:szCs w:val="20"/>
        </w:rPr>
        <w:t>(</w:t>
      </w:r>
      <w:proofErr w:type="gramStart"/>
      <w:r w:rsidRPr="00AF225E">
        <w:rPr>
          <w:rFonts w:ascii="Arial" w:hAnsi="Arial" w:cs="Arial"/>
          <w:sz w:val="20"/>
          <w:szCs w:val="20"/>
        </w:rPr>
        <w:t>сорок</w:t>
      </w:r>
      <w:proofErr w:type="gramEnd"/>
      <w:r w:rsidRPr="00AF225E">
        <w:rPr>
          <w:rFonts w:ascii="Arial" w:hAnsi="Arial" w:cs="Arial"/>
          <w:sz w:val="20"/>
          <w:szCs w:val="20"/>
        </w:rPr>
        <w:t xml:space="preserve"> шестая сессия) </w:t>
      </w:r>
    </w:p>
    <w:p w:rsidR="00AF225E" w:rsidRPr="00AF225E" w:rsidRDefault="00AF225E" w:rsidP="00AF225E">
      <w:pPr>
        <w:autoSpaceDE w:val="0"/>
        <w:autoSpaceDN w:val="0"/>
        <w:adjustRightInd w:val="0"/>
        <w:jc w:val="center"/>
        <w:rPr>
          <w:rFonts w:ascii="Arial" w:hAnsi="Arial" w:cs="Arial"/>
          <w:b/>
          <w:bCs/>
          <w:sz w:val="20"/>
          <w:szCs w:val="20"/>
        </w:rPr>
      </w:pPr>
    </w:p>
    <w:p w:rsidR="00AF225E" w:rsidRPr="00AF225E" w:rsidRDefault="00AF225E" w:rsidP="00AF225E">
      <w:pPr>
        <w:autoSpaceDE w:val="0"/>
        <w:autoSpaceDN w:val="0"/>
        <w:adjustRightInd w:val="0"/>
        <w:jc w:val="center"/>
        <w:rPr>
          <w:rFonts w:ascii="Arial" w:hAnsi="Arial" w:cs="Arial"/>
          <w:sz w:val="20"/>
          <w:szCs w:val="20"/>
        </w:rPr>
      </w:pPr>
      <w:r w:rsidRPr="00AF225E">
        <w:rPr>
          <w:rFonts w:ascii="Arial" w:hAnsi="Arial" w:cs="Arial"/>
          <w:sz w:val="20"/>
          <w:szCs w:val="20"/>
        </w:rPr>
        <w:t>04.02.2025  № 390</w:t>
      </w:r>
    </w:p>
    <w:p w:rsidR="00AF225E" w:rsidRPr="00AF225E" w:rsidRDefault="00AF225E" w:rsidP="00AF225E">
      <w:pPr>
        <w:ind w:firstLine="567"/>
        <w:rPr>
          <w:rFonts w:ascii="Arial" w:hAnsi="Arial" w:cs="Arial"/>
          <w:sz w:val="20"/>
          <w:szCs w:val="20"/>
          <w:lang w:eastAsia="ar-SA"/>
        </w:rPr>
      </w:pPr>
    </w:p>
    <w:p w:rsidR="00AF225E" w:rsidRPr="00AF225E" w:rsidRDefault="00AF225E" w:rsidP="00AF225E">
      <w:pPr>
        <w:widowControl w:val="0"/>
        <w:autoSpaceDE w:val="0"/>
        <w:spacing w:after="120"/>
        <w:jc w:val="center"/>
        <w:rPr>
          <w:rFonts w:ascii="Arial" w:hAnsi="Arial" w:cs="Arial"/>
          <w:b/>
          <w:bCs/>
          <w:sz w:val="20"/>
          <w:szCs w:val="20"/>
          <w:lang w:eastAsia="ar-SA"/>
        </w:rPr>
      </w:pPr>
      <w:r w:rsidRPr="00AF225E">
        <w:rPr>
          <w:rFonts w:ascii="Arial" w:hAnsi="Arial" w:cs="Arial"/>
          <w:b/>
          <w:bCs/>
          <w:sz w:val="20"/>
          <w:szCs w:val="20"/>
          <w:lang w:eastAsia="ar-SA"/>
        </w:rPr>
        <w:t xml:space="preserve">О внесении изменения в решение </w:t>
      </w:r>
      <w:r w:rsidRPr="00AF225E">
        <w:rPr>
          <w:rFonts w:ascii="Arial" w:hAnsi="Arial" w:cs="Arial"/>
          <w:b/>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F225E" w:rsidRPr="00AF225E" w:rsidRDefault="00AF225E" w:rsidP="00AF225E">
      <w:pPr>
        <w:rPr>
          <w:rFonts w:ascii="Arial" w:hAnsi="Arial" w:cs="Arial"/>
          <w:sz w:val="20"/>
          <w:szCs w:val="20"/>
          <w:lang w:eastAsia="ar-SA"/>
        </w:rPr>
      </w:pPr>
    </w:p>
    <w:p w:rsidR="00AF225E" w:rsidRPr="00AF225E" w:rsidRDefault="00AF225E" w:rsidP="00AF225E">
      <w:pPr>
        <w:jc w:val="both"/>
        <w:rPr>
          <w:rFonts w:ascii="Arial" w:hAnsi="Arial" w:cs="Arial"/>
          <w:sz w:val="20"/>
          <w:szCs w:val="20"/>
          <w:lang w:eastAsia="ar-SA"/>
        </w:rPr>
      </w:pPr>
      <w:r w:rsidRPr="00AF225E">
        <w:rPr>
          <w:rFonts w:ascii="Arial" w:hAnsi="Arial" w:cs="Arial"/>
          <w:sz w:val="20"/>
          <w:szCs w:val="20"/>
          <w:lang w:eastAsia="ar-SA"/>
        </w:rPr>
        <w:t xml:space="preserve">      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25.11.2024 года по 20.12.2024 года по вопросу внесения изменения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AF225E" w:rsidRPr="00AF225E" w:rsidRDefault="00AF225E" w:rsidP="00AF225E">
      <w:pPr>
        <w:jc w:val="both"/>
        <w:rPr>
          <w:rFonts w:ascii="Arial" w:hAnsi="Arial" w:cs="Arial"/>
          <w:sz w:val="20"/>
          <w:szCs w:val="20"/>
          <w:lang w:eastAsia="ar-SA"/>
        </w:rPr>
      </w:pPr>
      <w:r w:rsidRPr="00AF225E">
        <w:rPr>
          <w:rFonts w:ascii="Arial" w:hAnsi="Arial" w:cs="Arial"/>
          <w:sz w:val="20"/>
          <w:szCs w:val="20"/>
          <w:lang w:eastAsia="ar-SA"/>
        </w:rPr>
        <w:t xml:space="preserve">      </w:t>
      </w:r>
      <w:r w:rsidRPr="00AF225E">
        <w:rPr>
          <w:rFonts w:ascii="Arial" w:hAnsi="Arial" w:cs="Arial"/>
          <w:b/>
          <w:bCs/>
          <w:sz w:val="20"/>
          <w:szCs w:val="20"/>
          <w:lang w:eastAsia="ar-SA"/>
        </w:rPr>
        <w:t>РЕШИЛ</w:t>
      </w:r>
      <w:r w:rsidRPr="00AF225E">
        <w:rPr>
          <w:rFonts w:ascii="Arial" w:hAnsi="Arial" w:cs="Arial"/>
          <w:sz w:val="20"/>
          <w:szCs w:val="20"/>
          <w:lang w:eastAsia="ar-SA"/>
        </w:rPr>
        <w:t xml:space="preserve">:  </w:t>
      </w:r>
    </w:p>
    <w:p w:rsidR="00AF225E" w:rsidRPr="00AF225E" w:rsidRDefault="00AF225E" w:rsidP="00AF225E">
      <w:pPr>
        <w:widowControl w:val="0"/>
        <w:autoSpaceDE w:val="0"/>
        <w:jc w:val="both"/>
        <w:rPr>
          <w:rFonts w:ascii="Arial" w:hAnsi="Arial" w:cs="Arial"/>
          <w:bCs/>
          <w:sz w:val="20"/>
          <w:szCs w:val="20"/>
          <w:lang w:eastAsia="ar-SA"/>
        </w:rPr>
      </w:pPr>
      <w:r w:rsidRPr="00AF225E">
        <w:rPr>
          <w:rFonts w:ascii="Arial" w:hAnsi="Arial" w:cs="Arial"/>
          <w:b/>
          <w:sz w:val="20"/>
          <w:szCs w:val="20"/>
          <w:lang w:eastAsia="ar-SA"/>
        </w:rPr>
        <w:t xml:space="preserve">      </w:t>
      </w:r>
      <w:r w:rsidRPr="00AF225E">
        <w:rPr>
          <w:rFonts w:ascii="Arial" w:hAnsi="Arial" w:cs="Arial"/>
          <w:sz w:val="20"/>
          <w:szCs w:val="20"/>
          <w:lang w:eastAsia="ar-SA"/>
        </w:rPr>
        <w:t>1.</w:t>
      </w:r>
      <w:r w:rsidRPr="00AF225E">
        <w:rPr>
          <w:rFonts w:ascii="Arial" w:hAnsi="Arial" w:cs="Arial"/>
          <w:b/>
          <w:sz w:val="20"/>
          <w:szCs w:val="20"/>
          <w:lang w:eastAsia="ar-SA"/>
        </w:rPr>
        <w:t> </w:t>
      </w:r>
      <w:r w:rsidRPr="00AF225E">
        <w:rPr>
          <w:rFonts w:ascii="Arial" w:hAnsi="Arial" w:cs="Arial"/>
          <w:sz w:val="20"/>
          <w:szCs w:val="20"/>
          <w:lang w:eastAsia="ar-SA"/>
        </w:rPr>
        <w:t>Утвердить рассмотренные на общественных обсуждениях, проходивших с 25.11.2024 года по 20.12.2024 года, материалы и предложения по внесению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F225E" w:rsidRPr="00AF225E" w:rsidRDefault="00AF225E" w:rsidP="00AF225E">
      <w:pPr>
        <w:jc w:val="both"/>
        <w:rPr>
          <w:rFonts w:ascii="Arial" w:hAnsi="Arial" w:cs="Arial"/>
          <w:sz w:val="20"/>
          <w:szCs w:val="20"/>
          <w:lang w:eastAsia="ar-SA"/>
        </w:rPr>
      </w:pPr>
      <w:r w:rsidRPr="00AF225E">
        <w:rPr>
          <w:rFonts w:ascii="Arial" w:hAnsi="Arial" w:cs="Arial"/>
          <w:color w:val="000000"/>
          <w:sz w:val="20"/>
          <w:szCs w:val="20"/>
          <w:lang w:eastAsia="ar-SA"/>
        </w:rPr>
        <w:t xml:space="preserve">     </w:t>
      </w:r>
      <w:r w:rsidRPr="00AF225E">
        <w:rPr>
          <w:rFonts w:ascii="Arial" w:hAnsi="Arial" w:cs="Arial"/>
          <w:sz w:val="20"/>
          <w:szCs w:val="20"/>
          <w:lang w:eastAsia="ar-SA"/>
        </w:rPr>
        <w:t xml:space="preserve"> 1.1. </w:t>
      </w:r>
      <w:r w:rsidRPr="00AF225E">
        <w:rPr>
          <w:rFonts w:ascii="Arial" w:hAnsi="Arial" w:cs="Arial"/>
          <w:color w:val="000000"/>
          <w:sz w:val="20"/>
          <w:szCs w:val="20"/>
          <w:lang w:eastAsia="ar-SA"/>
        </w:rPr>
        <w:t xml:space="preserve"> </w:t>
      </w:r>
      <w:proofErr w:type="gramStart"/>
      <w:r w:rsidRPr="00AF225E">
        <w:rPr>
          <w:rFonts w:ascii="Arial" w:hAnsi="Arial" w:cs="Arial"/>
          <w:color w:val="000000"/>
          <w:sz w:val="20"/>
          <w:szCs w:val="20"/>
          <w:lang w:eastAsia="ar-SA"/>
        </w:rPr>
        <w:t>в</w:t>
      </w:r>
      <w:proofErr w:type="gramEnd"/>
      <w:r w:rsidRPr="00AF225E">
        <w:rPr>
          <w:rFonts w:ascii="Arial" w:hAnsi="Arial" w:cs="Arial"/>
          <w:color w:val="000000"/>
          <w:sz w:val="20"/>
          <w:szCs w:val="20"/>
          <w:lang w:eastAsia="ar-SA"/>
        </w:rPr>
        <w:t xml:space="preserve"> подпункт</w:t>
      </w:r>
      <w:r w:rsidRPr="00AF225E">
        <w:rPr>
          <w:rFonts w:ascii="Arial" w:hAnsi="Arial" w:cs="Arial"/>
          <w:sz w:val="20"/>
          <w:szCs w:val="20"/>
          <w:lang w:eastAsia="ar-SA"/>
        </w:rPr>
        <w:t xml:space="preserve"> 3.16 «Зона уличной и дорожной сети (УДС)» пункта 3 «Производственные зоны, зоны инженерной и транспортной инфраструктур» таблицы 1 «Виды разрешенного использования земельных участков и объектов капитального строительства для территориальных зон»:</w:t>
      </w:r>
    </w:p>
    <w:p w:rsidR="00AF225E" w:rsidRPr="00AF225E" w:rsidRDefault="00AF225E" w:rsidP="00AF225E">
      <w:pPr>
        <w:autoSpaceDE w:val="0"/>
        <w:autoSpaceDN w:val="0"/>
        <w:adjustRightInd w:val="0"/>
        <w:jc w:val="both"/>
        <w:rPr>
          <w:rFonts w:ascii="Arial" w:eastAsia="Calibri" w:hAnsi="Arial" w:cs="Arial"/>
          <w:sz w:val="20"/>
          <w:szCs w:val="20"/>
          <w:lang w:eastAsia="en-US"/>
        </w:rPr>
      </w:pPr>
      <w:r w:rsidRPr="00AF225E">
        <w:rPr>
          <w:rFonts w:ascii="Arial" w:eastAsia="Calibr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AF225E" w:rsidRPr="00AF225E" w:rsidRDefault="00AF225E" w:rsidP="00AF225E">
      <w:pPr>
        <w:autoSpaceDE w:val="0"/>
        <w:autoSpaceDN w:val="0"/>
        <w:adjustRightInd w:val="0"/>
        <w:jc w:val="both"/>
        <w:rPr>
          <w:rFonts w:ascii="Arial" w:eastAsia="Calibri" w:hAnsi="Arial" w:cs="Arial"/>
          <w:sz w:val="20"/>
          <w:szCs w:val="20"/>
          <w:lang w:eastAsia="en-US"/>
        </w:rPr>
      </w:pPr>
      <w:r w:rsidRPr="00AF225E">
        <w:rPr>
          <w:rFonts w:ascii="Arial" w:eastAsia="Calibri" w:hAnsi="Arial" w:cs="Arial"/>
          <w:sz w:val="20"/>
          <w:szCs w:val="20"/>
          <w:lang w:eastAsia="en-US"/>
        </w:rPr>
        <w:t>- железнодорожные пути(7.1.1).</w:t>
      </w:r>
    </w:p>
    <w:p w:rsidR="00AF225E" w:rsidRPr="00AF225E" w:rsidRDefault="00AF225E" w:rsidP="00AF225E">
      <w:pPr>
        <w:jc w:val="both"/>
        <w:rPr>
          <w:rFonts w:ascii="Arial" w:hAnsi="Arial" w:cs="Arial"/>
          <w:sz w:val="20"/>
          <w:szCs w:val="20"/>
          <w:lang w:eastAsia="ar-SA"/>
        </w:rPr>
      </w:pPr>
      <w:r w:rsidRPr="00AF225E">
        <w:rPr>
          <w:rFonts w:ascii="Arial" w:hAnsi="Arial" w:cs="Arial"/>
          <w:sz w:val="20"/>
          <w:szCs w:val="20"/>
          <w:lang w:eastAsia="ar-SA"/>
        </w:rPr>
        <w:t xml:space="preserve">       2. Настоящее решение вступает в силу со дня его официального опубликования.</w:t>
      </w:r>
    </w:p>
    <w:p w:rsidR="00AF225E" w:rsidRPr="00AF225E" w:rsidRDefault="00AF225E" w:rsidP="00AF225E">
      <w:pPr>
        <w:jc w:val="both"/>
        <w:rPr>
          <w:rFonts w:ascii="Arial" w:hAnsi="Arial" w:cs="Arial"/>
          <w:sz w:val="20"/>
          <w:szCs w:val="20"/>
          <w:lang w:eastAsia="ar-SA"/>
        </w:rPr>
      </w:pPr>
    </w:p>
    <w:tbl>
      <w:tblPr>
        <w:tblW w:w="10308" w:type="dxa"/>
        <w:tblLook w:val="01E0" w:firstRow="1" w:lastRow="1" w:firstColumn="1" w:lastColumn="1" w:noHBand="0" w:noVBand="0"/>
      </w:tblPr>
      <w:tblGrid>
        <w:gridCol w:w="5387"/>
        <w:gridCol w:w="4921"/>
      </w:tblGrid>
      <w:tr w:rsidR="00AF225E" w:rsidRPr="00AF225E" w:rsidTr="00BD5DEE">
        <w:tc>
          <w:tcPr>
            <w:tcW w:w="5387" w:type="dxa"/>
            <w:hideMark/>
          </w:tcPr>
          <w:p w:rsidR="00AF225E" w:rsidRPr="00AF225E" w:rsidRDefault="00AF225E" w:rsidP="00F21C62">
            <w:pPr>
              <w:rPr>
                <w:rFonts w:ascii="Arial" w:hAnsi="Arial" w:cs="Arial"/>
                <w:sz w:val="20"/>
                <w:szCs w:val="20"/>
                <w:lang w:eastAsia="ar-SA"/>
              </w:rPr>
            </w:pPr>
            <w:r w:rsidRPr="00AF225E">
              <w:rPr>
                <w:rFonts w:ascii="Arial" w:hAnsi="Arial" w:cs="Arial"/>
                <w:sz w:val="20"/>
                <w:szCs w:val="20"/>
                <w:lang w:eastAsia="ar-SA"/>
              </w:rPr>
              <w:t>Глава города Куйбышева</w:t>
            </w:r>
          </w:p>
          <w:p w:rsidR="00AF225E" w:rsidRPr="00AF225E" w:rsidRDefault="00AF225E" w:rsidP="00F21C62">
            <w:pPr>
              <w:rPr>
                <w:rFonts w:ascii="Arial" w:hAnsi="Arial" w:cs="Arial"/>
                <w:sz w:val="20"/>
                <w:szCs w:val="20"/>
                <w:lang w:eastAsia="ar-SA"/>
              </w:rPr>
            </w:pPr>
            <w:r w:rsidRPr="00AF225E">
              <w:rPr>
                <w:rFonts w:ascii="Arial" w:hAnsi="Arial" w:cs="Arial"/>
                <w:sz w:val="20"/>
                <w:szCs w:val="20"/>
                <w:lang w:eastAsia="ar-SA"/>
              </w:rPr>
              <w:t>Куйбышевского района</w:t>
            </w:r>
          </w:p>
          <w:p w:rsidR="00AF225E" w:rsidRPr="00AF225E" w:rsidRDefault="00AF225E" w:rsidP="00F21C62">
            <w:pPr>
              <w:rPr>
                <w:rFonts w:ascii="Arial" w:hAnsi="Arial" w:cs="Arial"/>
                <w:sz w:val="20"/>
                <w:szCs w:val="20"/>
                <w:lang w:eastAsia="ar-SA"/>
              </w:rPr>
            </w:pPr>
            <w:r w:rsidRPr="00AF225E">
              <w:rPr>
                <w:rFonts w:ascii="Arial" w:hAnsi="Arial" w:cs="Arial"/>
                <w:sz w:val="20"/>
                <w:szCs w:val="20"/>
                <w:lang w:eastAsia="ar-SA"/>
              </w:rPr>
              <w:t>Новосибирской области</w:t>
            </w:r>
          </w:p>
          <w:p w:rsidR="00AF225E" w:rsidRPr="00AF225E" w:rsidRDefault="00AF225E" w:rsidP="00F21C62">
            <w:pPr>
              <w:rPr>
                <w:rFonts w:ascii="Arial" w:hAnsi="Arial" w:cs="Arial"/>
                <w:sz w:val="20"/>
                <w:szCs w:val="20"/>
                <w:lang w:eastAsia="ar-SA"/>
              </w:rPr>
            </w:pPr>
            <w:r w:rsidRPr="00AF225E">
              <w:rPr>
                <w:rFonts w:ascii="Arial" w:hAnsi="Arial" w:cs="Arial"/>
                <w:sz w:val="20"/>
                <w:szCs w:val="20"/>
                <w:lang w:eastAsia="ar-SA"/>
              </w:rPr>
              <w:t>______________А.А. Андронов</w:t>
            </w:r>
          </w:p>
        </w:tc>
        <w:tc>
          <w:tcPr>
            <w:tcW w:w="4921" w:type="dxa"/>
            <w:hideMark/>
          </w:tcPr>
          <w:p w:rsidR="00AF225E" w:rsidRPr="00AF225E" w:rsidRDefault="00AF225E" w:rsidP="00F21C62">
            <w:pPr>
              <w:rPr>
                <w:rFonts w:ascii="Arial" w:hAnsi="Arial" w:cs="Arial"/>
                <w:sz w:val="20"/>
                <w:szCs w:val="20"/>
                <w:lang w:eastAsia="ar-SA"/>
              </w:rPr>
            </w:pPr>
            <w:r w:rsidRPr="00AF225E">
              <w:rPr>
                <w:rFonts w:ascii="Arial" w:hAnsi="Arial" w:cs="Arial"/>
                <w:sz w:val="20"/>
                <w:szCs w:val="20"/>
                <w:lang w:eastAsia="ar-SA"/>
              </w:rPr>
              <w:t>Председатель Совета депутатов</w:t>
            </w:r>
          </w:p>
          <w:p w:rsidR="00AF225E" w:rsidRPr="00AF225E" w:rsidRDefault="00AF225E" w:rsidP="00F21C62">
            <w:pPr>
              <w:rPr>
                <w:rFonts w:ascii="Arial" w:hAnsi="Arial" w:cs="Arial"/>
                <w:sz w:val="20"/>
                <w:szCs w:val="20"/>
                <w:lang w:eastAsia="ar-SA"/>
              </w:rPr>
            </w:pPr>
            <w:proofErr w:type="gramStart"/>
            <w:r w:rsidRPr="00AF225E">
              <w:rPr>
                <w:rFonts w:ascii="Arial" w:hAnsi="Arial" w:cs="Arial"/>
                <w:sz w:val="20"/>
                <w:szCs w:val="20"/>
                <w:lang w:eastAsia="ar-SA"/>
              </w:rPr>
              <w:t>города</w:t>
            </w:r>
            <w:proofErr w:type="gramEnd"/>
            <w:r w:rsidRPr="00AF225E">
              <w:rPr>
                <w:rFonts w:ascii="Arial" w:hAnsi="Arial" w:cs="Arial"/>
                <w:sz w:val="20"/>
                <w:szCs w:val="20"/>
                <w:lang w:eastAsia="ar-SA"/>
              </w:rPr>
              <w:t xml:space="preserve"> Куйбышева Куйбышевского</w:t>
            </w:r>
          </w:p>
          <w:p w:rsidR="00AF225E" w:rsidRPr="00AF225E" w:rsidRDefault="00AF225E" w:rsidP="00F21C62">
            <w:pPr>
              <w:rPr>
                <w:rFonts w:ascii="Arial" w:hAnsi="Arial" w:cs="Arial"/>
                <w:sz w:val="20"/>
                <w:szCs w:val="20"/>
                <w:lang w:eastAsia="ar-SA"/>
              </w:rPr>
            </w:pPr>
            <w:proofErr w:type="gramStart"/>
            <w:r w:rsidRPr="00AF225E">
              <w:rPr>
                <w:rFonts w:ascii="Arial" w:hAnsi="Arial" w:cs="Arial"/>
                <w:sz w:val="20"/>
                <w:szCs w:val="20"/>
                <w:lang w:eastAsia="ar-SA"/>
              </w:rPr>
              <w:t>района</w:t>
            </w:r>
            <w:proofErr w:type="gramEnd"/>
            <w:r w:rsidRPr="00AF225E">
              <w:rPr>
                <w:rFonts w:ascii="Arial" w:hAnsi="Arial" w:cs="Arial"/>
                <w:sz w:val="20"/>
                <w:szCs w:val="20"/>
                <w:lang w:eastAsia="ar-SA"/>
              </w:rPr>
              <w:t xml:space="preserve"> Новосибирской области       _____________ Е.А. Яблокова </w:t>
            </w:r>
          </w:p>
        </w:tc>
      </w:tr>
    </w:tbl>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21C62" w:rsidRDefault="00F21C62" w:rsidP="00F27C35">
      <w:pPr>
        <w:jc w:val="center"/>
        <w:rPr>
          <w:rFonts w:ascii="Arial" w:hAnsi="Arial" w:cs="Arial"/>
          <w:sz w:val="20"/>
          <w:szCs w:val="20"/>
        </w:rPr>
      </w:pPr>
    </w:p>
    <w:p w:rsidR="00F21C62" w:rsidRDefault="00F21C62"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AF225E">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7A0" w:rsidRDefault="005B17A0" w:rsidP="00465802">
      <w:r>
        <w:separator/>
      </w:r>
    </w:p>
  </w:endnote>
  <w:endnote w:type="continuationSeparator" w:id="0">
    <w:p w:rsidR="005B17A0" w:rsidRDefault="005B17A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5B17A0" w:rsidRDefault="005B17A0">
        <w:pPr>
          <w:pStyle w:val="a7"/>
          <w:jc w:val="center"/>
        </w:pPr>
        <w:r>
          <w:fldChar w:fldCharType="begin"/>
        </w:r>
        <w:r>
          <w:instrText>PAGE   \* MERGEFORMAT</w:instrText>
        </w:r>
        <w:r>
          <w:fldChar w:fldCharType="separate"/>
        </w:r>
        <w:r w:rsidR="00285DF1">
          <w:rPr>
            <w:noProof/>
          </w:rPr>
          <w:t>46</w:t>
        </w:r>
        <w:r>
          <w:fldChar w:fldCharType="end"/>
        </w:r>
      </w:p>
    </w:sdtContent>
  </w:sdt>
  <w:p w:rsidR="005B17A0" w:rsidRDefault="005B17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7A0" w:rsidRDefault="005B17A0" w:rsidP="00465802">
      <w:r>
        <w:separator/>
      </w:r>
    </w:p>
  </w:footnote>
  <w:footnote w:type="continuationSeparator" w:id="0">
    <w:p w:rsidR="005B17A0" w:rsidRDefault="005B17A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7A0" w:rsidRDefault="005B17A0">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3"/>
  </w:num>
  <w:num w:numId="2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5ECB"/>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5DF1"/>
    <w:rsid w:val="0028629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060F7"/>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37772"/>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46BC"/>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17A0"/>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12D"/>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3299"/>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327"/>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25E"/>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5DEE"/>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1C62"/>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38234307">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5235017">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19681748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36305419">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22738003">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02072393">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4473163">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DB734-D24F-4682-BE26-194E8EF68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48</Pages>
  <Words>18285</Words>
  <Characters>104231</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9</cp:revision>
  <cp:lastPrinted>2023-02-16T03:18:00Z</cp:lastPrinted>
  <dcterms:created xsi:type="dcterms:W3CDTF">2025-02-10T08:50:00Z</dcterms:created>
  <dcterms:modified xsi:type="dcterms:W3CDTF">2025-02-10T09:52:00Z</dcterms:modified>
</cp:coreProperties>
</file>