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F54" w:rsidRDefault="00C04F54" w:rsidP="00034B79">
      <w:pPr>
        <w:rPr>
          <w:rFonts w:ascii="Arial" w:hAnsi="Arial" w:cs="Arial"/>
          <w:sz w:val="20"/>
          <w:szCs w:val="20"/>
        </w:rPr>
      </w:pPr>
    </w:p>
    <w:p w:rsidR="00465802" w:rsidRPr="0085658A" w:rsidRDefault="000706D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60800"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2 (1230)&#10;16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706D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9776"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93663">
        <w:rPr>
          <w:rFonts w:ascii="Arial" w:hAnsi="Arial" w:cs="Arial"/>
          <w:b/>
          <w:sz w:val="20"/>
          <w:szCs w:val="20"/>
        </w:rPr>
        <w:t>22</w:t>
      </w:r>
      <w:r w:rsidR="00E623F1" w:rsidRPr="0085658A">
        <w:rPr>
          <w:rFonts w:ascii="Arial" w:hAnsi="Arial" w:cs="Arial"/>
          <w:b/>
          <w:sz w:val="20"/>
          <w:szCs w:val="20"/>
        </w:rPr>
        <w:t>(</w:t>
      </w:r>
      <w:r w:rsidR="00B00A8D">
        <w:rPr>
          <w:rFonts w:ascii="Arial" w:hAnsi="Arial" w:cs="Arial"/>
          <w:b/>
          <w:sz w:val="20"/>
          <w:szCs w:val="20"/>
        </w:rPr>
        <w:t>12</w:t>
      </w:r>
      <w:r w:rsidR="00C93663">
        <w:rPr>
          <w:rFonts w:ascii="Arial" w:hAnsi="Arial" w:cs="Arial"/>
          <w:b/>
          <w:sz w:val="20"/>
          <w:szCs w:val="20"/>
        </w:rPr>
        <w:t>30</w:t>
      </w:r>
      <w:r w:rsidR="00F147EA">
        <w:rPr>
          <w:rFonts w:ascii="Arial" w:hAnsi="Arial" w:cs="Arial"/>
          <w:b/>
          <w:sz w:val="20"/>
          <w:szCs w:val="20"/>
        </w:rPr>
        <w:t>)</w:t>
      </w:r>
      <w:r w:rsidRPr="0085658A">
        <w:rPr>
          <w:rFonts w:ascii="Arial" w:hAnsi="Arial" w:cs="Arial"/>
          <w:b/>
          <w:sz w:val="20"/>
          <w:szCs w:val="20"/>
        </w:rPr>
        <w:t xml:space="preserve"> от</w:t>
      </w:r>
      <w:r w:rsidR="000A009A">
        <w:rPr>
          <w:rFonts w:ascii="Arial" w:hAnsi="Arial" w:cs="Arial"/>
          <w:b/>
          <w:sz w:val="20"/>
          <w:szCs w:val="20"/>
        </w:rPr>
        <w:t xml:space="preserve"> </w:t>
      </w:r>
      <w:r w:rsidR="00C93663">
        <w:rPr>
          <w:rFonts w:ascii="Arial" w:hAnsi="Arial" w:cs="Arial"/>
          <w:b/>
          <w:sz w:val="20"/>
          <w:szCs w:val="20"/>
        </w:rPr>
        <w:t>1</w:t>
      </w:r>
      <w:r w:rsidR="000706DD">
        <w:rPr>
          <w:rFonts w:ascii="Arial" w:hAnsi="Arial" w:cs="Arial"/>
          <w:b/>
          <w:sz w:val="20"/>
          <w:szCs w:val="20"/>
        </w:rPr>
        <w:t>6</w:t>
      </w:r>
      <w:bookmarkStart w:id="0" w:name="_GoBack"/>
      <w:bookmarkEnd w:id="0"/>
      <w:r w:rsidR="006808FC">
        <w:rPr>
          <w:rFonts w:ascii="Arial" w:hAnsi="Arial" w:cs="Arial"/>
          <w:b/>
          <w:sz w:val="20"/>
          <w:szCs w:val="20"/>
        </w:rPr>
        <w:t xml:space="preserve"> </w:t>
      </w:r>
      <w:r w:rsidR="00C93663">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B00A8D">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A009A" w:rsidRDefault="000A009A"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668"/>
        <w:gridCol w:w="623"/>
      </w:tblGrid>
      <w:tr w:rsidR="00826967" w:rsidTr="00B90D84">
        <w:trPr>
          <w:trHeight w:val="423"/>
        </w:trPr>
        <w:tc>
          <w:tcPr>
            <w:tcW w:w="286" w:type="pct"/>
            <w:shd w:val="clear" w:color="auto" w:fill="auto"/>
          </w:tcPr>
          <w:p w:rsidR="00826967" w:rsidRDefault="00826967" w:rsidP="00B00A8D">
            <w:pPr>
              <w:tabs>
                <w:tab w:val="left" w:pos="9071"/>
              </w:tabs>
              <w:ind w:right="-143"/>
              <w:jc w:val="both"/>
              <w:rPr>
                <w:rFonts w:ascii="Arial" w:hAnsi="Arial" w:cs="Arial"/>
                <w:b/>
                <w:sz w:val="20"/>
                <w:szCs w:val="20"/>
              </w:rPr>
            </w:pPr>
            <w:r>
              <w:rPr>
                <w:rFonts w:ascii="Arial" w:hAnsi="Arial" w:cs="Arial"/>
                <w:b/>
                <w:sz w:val="20"/>
                <w:szCs w:val="20"/>
              </w:rPr>
              <w:t>1.1.</w:t>
            </w:r>
          </w:p>
        </w:tc>
        <w:tc>
          <w:tcPr>
            <w:tcW w:w="4398" w:type="pct"/>
            <w:shd w:val="clear" w:color="auto" w:fill="auto"/>
          </w:tcPr>
          <w:p w:rsidR="00826967" w:rsidRPr="00CB30A6" w:rsidRDefault="00562463" w:rsidP="00826967">
            <w:pPr>
              <w:tabs>
                <w:tab w:val="left" w:pos="9071"/>
              </w:tabs>
              <w:ind w:right="121"/>
              <w:jc w:val="both"/>
              <w:rPr>
                <w:rFonts w:ascii="Arial" w:hAnsi="Arial" w:cs="Arial"/>
                <w:b/>
                <w:bCs/>
                <w:sz w:val="20"/>
                <w:szCs w:val="20"/>
              </w:rPr>
            </w:pPr>
            <w:r w:rsidRPr="00826967">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15</w:t>
            </w:r>
            <w:r w:rsidRPr="00826967">
              <w:rPr>
                <w:rFonts w:ascii="Arial" w:hAnsi="Arial" w:cs="Arial"/>
                <w:b/>
                <w:sz w:val="20"/>
                <w:szCs w:val="20"/>
              </w:rPr>
              <w:t>.0</w:t>
            </w:r>
            <w:r>
              <w:rPr>
                <w:rFonts w:ascii="Arial" w:hAnsi="Arial" w:cs="Arial"/>
                <w:b/>
                <w:sz w:val="20"/>
                <w:szCs w:val="20"/>
              </w:rPr>
              <w:t>3</w:t>
            </w:r>
            <w:r w:rsidRPr="00826967">
              <w:rPr>
                <w:rFonts w:ascii="Arial" w:hAnsi="Arial" w:cs="Arial"/>
                <w:b/>
                <w:sz w:val="20"/>
                <w:szCs w:val="20"/>
              </w:rPr>
              <w:t>.2023 № 1</w:t>
            </w:r>
            <w:r>
              <w:rPr>
                <w:rFonts w:ascii="Arial" w:hAnsi="Arial" w:cs="Arial"/>
                <w:b/>
                <w:sz w:val="20"/>
                <w:szCs w:val="20"/>
              </w:rPr>
              <w:t>88</w:t>
            </w:r>
            <w:r w:rsidRPr="00826967">
              <w:rPr>
                <w:rFonts w:ascii="Arial" w:hAnsi="Arial" w:cs="Arial"/>
                <w:b/>
                <w:sz w:val="20"/>
                <w:szCs w:val="20"/>
              </w:rPr>
              <w:t xml:space="preserve"> «</w:t>
            </w:r>
            <w:r w:rsidRPr="00562463">
              <w:rPr>
                <w:rFonts w:ascii="Arial" w:hAnsi="Arial" w:cs="Arial"/>
                <w:sz w:val="20"/>
                <w:szCs w:val="20"/>
              </w:rPr>
              <w:t>Об отчёте Главы города Куйбышева Куйбышевского района Новосибирской области о результатах его деятельности, деятельности администрации города и иных подведомственных ему органов местного самоуправления за 2022 год</w:t>
            </w:r>
            <w:r w:rsidRPr="00826967">
              <w:rPr>
                <w:rFonts w:ascii="Arial" w:hAnsi="Arial" w:cs="Arial"/>
                <w:sz w:val="20"/>
                <w:szCs w:val="20"/>
              </w:rPr>
              <w:t>»</w:t>
            </w:r>
          </w:p>
        </w:tc>
        <w:tc>
          <w:tcPr>
            <w:tcW w:w="316" w:type="pct"/>
            <w:shd w:val="clear" w:color="auto" w:fill="auto"/>
          </w:tcPr>
          <w:p w:rsidR="00826967" w:rsidRDefault="00DC1B19" w:rsidP="00B90D84">
            <w:pPr>
              <w:tabs>
                <w:tab w:val="left" w:pos="9071"/>
              </w:tabs>
              <w:ind w:right="-143"/>
              <w:jc w:val="both"/>
              <w:rPr>
                <w:rFonts w:ascii="Arial" w:hAnsi="Arial" w:cs="Arial"/>
                <w:sz w:val="20"/>
                <w:szCs w:val="20"/>
              </w:rPr>
            </w:pPr>
            <w:r>
              <w:rPr>
                <w:rFonts w:ascii="Arial" w:hAnsi="Arial" w:cs="Arial"/>
                <w:sz w:val="20"/>
                <w:szCs w:val="20"/>
              </w:rPr>
              <w:t xml:space="preserve"> </w:t>
            </w:r>
            <w:r w:rsidR="000E1096">
              <w:rPr>
                <w:rFonts w:ascii="Arial" w:hAnsi="Arial" w:cs="Arial"/>
                <w:sz w:val="20"/>
                <w:szCs w:val="20"/>
              </w:rPr>
              <w:t>04</w:t>
            </w:r>
          </w:p>
        </w:tc>
      </w:tr>
      <w:tr w:rsidR="008A6E94" w:rsidTr="00B90D84">
        <w:trPr>
          <w:trHeight w:val="423"/>
        </w:trPr>
        <w:tc>
          <w:tcPr>
            <w:tcW w:w="286" w:type="pct"/>
            <w:shd w:val="clear" w:color="auto" w:fill="auto"/>
          </w:tcPr>
          <w:p w:rsidR="008A6E94" w:rsidRDefault="00826967" w:rsidP="00B00A8D">
            <w:pPr>
              <w:tabs>
                <w:tab w:val="left" w:pos="9071"/>
              </w:tabs>
              <w:ind w:right="-143"/>
              <w:jc w:val="both"/>
              <w:rPr>
                <w:rFonts w:ascii="Arial" w:hAnsi="Arial" w:cs="Arial"/>
                <w:b/>
                <w:sz w:val="20"/>
                <w:szCs w:val="20"/>
              </w:rPr>
            </w:pPr>
            <w:r>
              <w:rPr>
                <w:rFonts w:ascii="Arial" w:hAnsi="Arial" w:cs="Arial"/>
                <w:b/>
                <w:sz w:val="20"/>
                <w:szCs w:val="20"/>
              </w:rPr>
              <w:t>1.2.</w:t>
            </w:r>
          </w:p>
        </w:tc>
        <w:tc>
          <w:tcPr>
            <w:tcW w:w="4398" w:type="pct"/>
            <w:shd w:val="clear" w:color="auto" w:fill="auto"/>
          </w:tcPr>
          <w:p w:rsidR="008A6E94" w:rsidRPr="00CB30A6" w:rsidRDefault="00E15FA5" w:rsidP="00E15FA5">
            <w:pPr>
              <w:tabs>
                <w:tab w:val="left" w:pos="9071"/>
              </w:tabs>
              <w:ind w:right="121"/>
              <w:jc w:val="both"/>
              <w:rPr>
                <w:rFonts w:ascii="Arial" w:hAnsi="Arial" w:cs="Arial"/>
                <w:b/>
                <w:bCs/>
                <w:sz w:val="20"/>
                <w:szCs w:val="20"/>
              </w:rPr>
            </w:pPr>
            <w:r w:rsidRPr="00E15FA5">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15.03.2023 № 189 </w:t>
            </w:r>
            <w:r w:rsidRPr="00E15FA5">
              <w:rPr>
                <w:rFonts w:ascii="Arial" w:hAnsi="Arial" w:cs="Arial"/>
                <w:bCs/>
                <w:sz w:val="20"/>
                <w:szCs w:val="20"/>
              </w:rPr>
              <w:t>«О внесении изменений в Устав городского поселения города Куйбышева Куйбышевского муниципального района Новосибирской области»</w:t>
            </w:r>
          </w:p>
        </w:tc>
        <w:tc>
          <w:tcPr>
            <w:tcW w:w="316" w:type="pct"/>
            <w:shd w:val="clear" w:color="auto" w:fill="auto"/>
          </w:tcPr>
          <w:p w:rsidR="008A6E94" w:rsidRDefault="00DC1B19" w:rsidP="00E15FA5">
            <w:pPr>
              <w:tabs>
                <w:tab w:val="left" w:pos="9071"/>
              </w:tabs>
              <w:ind w:right="-143"/>
              <w:jc w:val="both"/>
              <w:rPr>
                <w:rFonts w:ascii="Arial" w:hAnsi="Arial" w:cs="Arial"/>
                <w:sz w:val="20"/>
                <w:szCs w:val="20"/>
              </w:rPr>
            </w:pPr>
            <w:r>
              <w:rPr>
                <w:rFonts w:ascii="Arial" w:hAnsi="Arial" w:cs="Arial"/>
                <w:sz w:val="20"/>
                <w:szCs w:val="20"/>
              </w:rPr>
              <w:t xml:space="preserve"> </w:t>
            </w:r>
            <w:r w:rsidR="000E1096">
              <w:rPr>
                <w:rFonts w:ascii="Arial" w:hAnsi="Arial" w:cs="Arial"/>
                <w:sz w:val="20"/>
                <w:szCs w:val="20"/>
              </w:rPr>
              <w:t>46</w:t>
            </w:r>
          </w:p>
        </w:tc>
      </w:tr>
      <w:tr w:rsidR="0057493C" w:rsidTr="00B90D84">
        <w:trPr>
          <w:trHeight w:val="423"/>
        </w:trPr>
        <w:tc>
          <w:tcPr>
            <w:tcW w:w="286" w:type="pct"/>
            <w:shd w:val="clear" w:color="auto" w:fill="auto"/>
          </w:tcPr>
          <w:p w:rsidR="0057493C" w:rsidRDefault="00826967" w:rsidP="00B90D84">
            <w:pPr>
              <w:tabs>
                <w:tab w:val="left" w:pos="9071"/>
              </w:tabs>
              <w:ind w:right="-143"/>
              <w:jc w:val="both"/>
              <w:rPr>
                <w:rFonts w:ascii="Arial" w:hAnsi="Arial" w:cs="Arial"/>
                <w:b/>
                <w:sz w:val="20"/>
                <w:szCs w:val="20"/>
              </w:rPr>
            </w:pPr>
            <w:r>
              <w:rPr>
                <w:rFonts w:ascii="Arial" w:hAnsi="Arial" w:cs="Arial"/>
                <w:b/>
                <w:sz w:val="20"/>
                <w:szCs w:val="20"/>
              </w:rPr>
              <w:t>1.3.</w:t>
            </w:r>
          </w:p>
        </w:tc>
        <w:tc>
          <w:tcPr>
            <w:tcW w:w="4398" w:type="pct"/>
            <w:shd w:val="clear" w:color="auto" w:fill="auto"/>
          </w:tcPr>
          <w:p w:rsidR="0057493C" w:rsidRPr="00CB30A6" w:rsidRDefault="00743B1E" w:rsidP="00743B1E">
            <w:pPr>
              <w:tabs>
                <w:tab w:val="left" w:pos="9071"/>
              </w:tabs>
              <w:ind w:right="121"/>
              <w:jc w:val="both"/>
              <w:rPr>
                <w:rFonts w:ascii="Arial" w:hAnsi="Arial" w:cs="Arial"/>
                <w:b/>
                <w:bCs/>
                <w:sz w:val="20"/>
                <w:szCs w:val="20"/>
              </w:rPr>
            </w:pPr>
            <w:r w:rsidRPr="00E15FA5">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15.03.2023 № </w:t>
            </w:r>
            <w:r>
              <w:rPr>
                <w:rFonts w:ascii="Arial" w:hAnsi="Arial" w:cs="Arial"/>
                <w:b/>
                <w:bCs/>
                <w:sz w:val="20"/>
                <w:szCs w:val="20"/>
              </w:rPr>
              <w:t>190</w:t>
            </w:r>
            <w:r w:rsidRPr="00E15FA5">
              <w:rPr>
                <w:rFonts w:ascii="Arial" w:hAnsi="Arial" w:cs="Arial"/>
                <w:b/>
                <w:bCs/>
                <w:sz w:val="20"/>
                <w:szCs w:val="20"/>
              </w:rPr>
              <w:t xml:space="preserve"> </w:t>
            </w:r>
            <w:r>
              <w:rPr>
                <w:rFonts w:ascii="Arial" w:hAnsi="Arial" w:cs="Arial"/>
                <w:b/>
                <w:bCs/>
                <w:sz w:val="20"/>
                <w:szCs w:val="20"/>
              </w:rPr>
              <w:t>«</w:t>
            </w:r>
            <w:r w:rsidRPr="00743B1E">
              <w:rPr>
                <w:rFonts w:ascii="Arial" w:hAnsi="Arial" w:cs="Arial"/>
                <w:bCs/>
                <w:sz w:val="20"/>
                <w:szCs w:val="20"/>
              </w:rPr>
              <w:t>О внесении изменений в  решение Совета депутатов от  22.12.2022г. № 169 «О  бюджете  города Куйбышева  Куйбышевского района Новосибирской  области  на 2023 год и плановый период 2024 и 2025 годов»</w:t>
            </w:r>
          </w:p>
        </w:tc>
        <w:tc>
          <w:tcPr>
            <w:tcW w:w="316" w:type="pct"/>
            <w:shd w:val="clear" w:color="auto" w:fill="auto"/>
          </w:tcPr>
          <w:p w:rsidR="0057493C" w:rsidRDefault="00DC1B19" w:rsidP="00676415">
            <w:pPr>
              <w:tabs>
                <w:tab w:val="left" w:pos="9071"/>
              </w:tabs>
              <w:ind w:right="-143"/>
              <w:rPr>
                <w:rFonts w:ascii="Arial" w:hAnsi="Arial" w:cs="Arial"/>
                <w:sz w:val="20"/>
                <w:szCs w:val="20"/>
              </w:rPr>
            </w:pPr>
            <w:r>
              <w:rPr>
                <w:rFonts w:ascii="Arial" w:hAnsi="Arial" w:cs="Arial"/>
                <w:sz w:val="20"/>
                <w:szCs w:val="20"/>
              </w:rPr>
              <w:t xml:space="preserve"> </w:t>
            </w:r>
            <w:r w:rsidR="000E1096">
              <w:rPr>
                <w:rFonts w:ascii="Arial" w:hAnsi="Arial" w:cs="Arial"/>
                <w:sz w:val="20"/>
                <w:szCs w:val="20"/>
              </w:rPr>
              <w:t>47</w:t>
            </w:r>
          </w:p>
        </w:tc>
      </w:tr>
      <w:tr w:rsidR="0057493C" w:rsidTr="00B90D84">
        <w:trPr>
          <w:trHeight w:val="423"/>
        </w:trPr>
        <w:tc>
          <w:tcPr>
            <w:tcW w:w="286" w:type="pct"/>
            <w:shd w:val="clear" w:color="auto" w:fill="auto"/>
          </w:tcPr>
          <w:p w:rsidR="0057493C" w:rsidRDefault="00826967" w:rsidP="00B90D84">
            <w:pPr>
              <w:tabs>
                <w:tab w:val="left" w:pos="9071"/>
              </w:tabs>
              <w:ind w:right="-143"/>
              <w:jc w:val="both"/>
              <w:rPr>
                <w:rFonts w:ascii="Arial" w:hAnsi="Arial" w:cs="Arial"/>
                <w:b/>
                <w:sz w:val="20"/>
                <w:szCs w:val="20"/>
              </w:rPr>
            </w:pPr>
            <w:r>
              <w:rPr>
                <w:rFonts w:ascii="Arial" w:hAnsi="Arial" w:cs="Arial"/>
                <w:b/>
                <w:sz w:val="20"/>
                <w:szCs w:val="20"/>
              </w:rPr>
              <w:t>1.4.</w:t>
            </w:r>
          </w:p>
        </w:tc>
        <w:tc>
          <w:tcPr>
            <w:tcW w:w="4398" w:type="pct"/>
            <w:shd w:val="clear" w:color="auto" w:fill="auto"/>
          </w:tcPr>
          <w:p w:rsidR="0057493C" w:rsidRDefault="00DE7565" w:rsidP="00DE7565">
            <w:pPr>
              <w:tabs>
                <w:tab w:val="left" w:pos="9071"/>
              </w:tabs>
              <w:ind w:right="121"/>
              <w:jc w:val="both"/>
              <w:rPr>
                <w:rFonts w:ascii="Arial" w:hAnsi="Arial" w:cs="Arial"/>
                <w:b/>
                <w:bCs/>
                <w:sz w:val="20"/>
                <w:szCs w:val="20"/>
              </w:rPr>
            </w:pPr>
            <w:r w:rsidRPr="00DE7565">
              <w:rPr>
                <w:rFonts w:ascii="Arial" w:hAnsi="Arial" w:cs="Arial"/>
                <w:b/>
                <w:bCs/>
                <w:sz w:val="20"/>
                <w:szCs w:val="20"/>
              </w:rPr>
              <w:t>РЕШЕНИЕ СОВЕТА ДЕПУТАТОВ ГОРОДА КУЙБЫШЕВА КУЙБЫШЕВСКОГО РАЙОНА НОВОСИБИРСКОЙ ОБЛАСТИ ПЯТОГО СОЗЫВА от 15.03.2023 № 191 «</w:t>
            </w:r>
            <w:r w:rsidRPr="00DE7565">
              <w:rPr>
                <w:rFonts w:ascii="Arial" w:hAnsi="Arial" w:cs="Arial"/>
                <w:bCs/>
                <w:sz w:val="20"/>
                <w:szCs w:val="20"/>
              </w:rPr>
              <w:t>Об утверждении муниципальной программы «Комплексное развитие систем транспортной инфраструктуры г.Куйбышева Куйбышевского района Новосибирской области на 2023 –2027 г.г. и с перспективой до 2032 года»</w:t>
            </w:r>
          </w:p>
        </w:tc>
        <w:tc>
          <w:tcPr>
            <w:tcW w:w="316" w:type="pct"/>
            <w:shd w:val="clear" w:color="auto" w:fill="auto"/>
          </w:tcPr>
          <w:p w:rsidR="0057493C" w:rsidRPr="00C043C0" w:rsidRDefault="00CF5E8E" w:rsidP="00DE7565">
            <w:pPr>
              <w:tabs>
                <w:tab w:val="left" w:pos="9071"/>
              </w:tabs>
              <w:ind w:right="-143"/>
              <w:jc w:val="both"/>
              <w:rPr>
                <w:rFonts w:ascii="Arial" w:hAnsi="Arial" w:cs="Arial"/>
                <w:sz w:val="20"/>
                <w:szCs w:val="20"/>
              </w:rPr>
            </w:pPr>
            <w:r>
              <w:rPr>
                <w:rFonts w:ascii="Arial" w:hAnsi="Arial" w:cs="Arial"/>
                <w:sz w:val="20"/>
                <w:szCs w:val="20"/>
              </w:rPr>
              <w:t xml:space="preserve"> </w:t>
            </w:r>
            <w:r w:rsidR="000E1096">
              <w:rPr>
                <w:rFonts w:ascii="Arial" w:hAnsi="Arial" w:cs="Arial"/>
                <w:sz w:val="20"/>
                <w:szCs w:val="20"/>
              </w:rPr>
              <w:t>132</w:t>
            </w:r>
          </w:p>
        </w:tc>
      </w:tr>
      <w:tr w:rsidR="0057493C" w:rsidTr="00B90D84">
        <w:trPr>
          <w:trHeight w:val="423"/>
        </w:trPr>
        <w:tc>
          <w:tcPr>
            <w:tcW w:w="286" w:type="pct"/>
            <w:shd w:val="clear" w:color="auto" w:fill="auto"/>
          </w:tcPr>
          <w:p w:rsidR="0057493C" w:rsidRDefault="00826967" w:rsidP="00B90D84">
            <w:pPr>
              <w:tabs>
                <w:tab w:val="left" w:pos="9071"/>
              </w:tabs>
              <w:ind w:right="-143"/>
              <w:jc w:val="both"/>
              <w:rPr>
                <w:rFonts w:ascii="Arial" w:hAnsi="Arial" w:cs="Arial"/>
                <w:b/>
                <w:sz w:val="20"/>
                <w:szCs w:val="20"/>
              </w:rPr>
            </w:pPr>
            <w:r>
              <w:rPr>
                <w:rFonts w:ascii="Arial" w:hAnsi="Arial" w:cs="Arial"/>
                <w:b/>
                <w:sz w:val="20"/>
                <w:szCs w:val="20"/>
              </w:rPr>
              <w:t>1.5.</w:t>
            </w:r>
          </w:p>
        </w:tc>
        <w:tc>
          <w:tcPr>
            <w:tcW w:w="4398" w:type="pct"/>
            <w:shd w:val="clear" w:color="auto" w:fill="auto"/>
          </w:tcPr>
          <w:p w:rsidR="0057493C" w:rsidRDefault="002D55D0" w:rsidP="007B78C5">
            <w:pPr>
              <w:tabs>
                <w:tab w:val="left" w:pos="9071"/>
              </w:tabs>
              <w:ind w:right="121"/>
              <w:jc w:val="both"/>
              <w:rPr>
                <w:rFonts w:ascii="Arial" w:hAnsi="Arial" w:cs="Arial"/>
                <w:b/>
                <w:bCs/>
                <w:sz w:val="20"/>
                <w:szCs w:val="20"/>
              </w:rPr>
            </w:pPr>
            <w:r w:rsidRPr="002D55D0">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15.03.2023 № 192 </w:t>
            </w:r>
            <w:r w:rsidRPr="002D55D0">
              <w:rPr>
                <w:rFonts w:ascii="Arial" w:hAnsi="Arial" w:cs="Arial"/>
                <w:bCs/>
                <w:sz w:val="20"/>
                <w:szCs w:val="20"/>
              </w:rPr>
              <w:t>«О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tc>
        <w:tc>
          <w:tcPr>
            <w:tcW w:w="316" w:type="pct"/>
            <w:shd w:val="clear" w:color="auto" w:fill="auto"/>
          </w:tcPr>
          <w:p w:rsidR="0057493C" w:rsidRPr="00C043C0" w:rsidRDefault="00CF5E8E" w:rsidP="002D55D0">
            <w:pPr>
              <w:tabs>
                <w:tab w:val="left" w:pos="9071"/>
              </w:tabs>
              <w:ind w:right="-143"/>
              <w:jc w:val="both"/>
              <w:rPr>
                <w:rFonts w:ascii="Arial" w:hAnsi="Arial" w:cs="Arial"/>
                <w:sz w:val="20"/>
                <w:szCs w:val="20"/>
              </w:rPr>
            </w:pPr>
            <w:r>
              <w:rPr>
                <w:rFonts w:ascii="Arial" w:hAnsi="Arial" w:cs="Arial"/>
                <w:sz w:val="20"/>
                <w:szCs w:val="20"/>
              </w:rPr>
              <w:t xml:space="preserve"> </w:t>
            </w:r>
            <w:r w:rsidR="000E1096">
              <w:rPr>
                <w:rFonts w:ascii="Arial" w:hAnsi="Arial" w:cs="Arial"/>
                <w:sz w:val="20"/>
                <w:szCs w:val="20"/>
              </w:rPr>
              <w:t>159</w:t>
            </w:r>
          </w:p>
        </w:tc>
      </w:tr>
      <w:tr w:rsidR="0057493C" w:rsidTr="00B90D84">
        <w:trPr>
          <w:trHeight w:val="423"/>
        </w:trPr>
        <w:tc>
          <w:tcPr>
            <w:tcW w:w="286" w:type="pct"/>
            <w:shd w:val="clear" w:color="auto" w:fill="auto"/>
          </w:tcPr>
          <w:p w:rsidR="0057493C" w:rsidRDefault="00826967" w:rsidP="00B90D84">
            <w:pPr>
              <w:tabs>
                <w:tab w:val="left" w:pos="9071"/>
              </w:tabs>
              <w:ind w:right="-143"/>
              <w:jc w:val="both"/>
              <w:rPr>
                <w:rFonts w:ascii="Arial" w:hAnsi="Arial" w:cs="Arial"/>
                <w:b/>
                <w:sz w:val="20"/>
                <w:szCs w:val="20"/>
              </w:rPr>
            </w:pPr>
            <w:r>
              <w:rPr>
                <w:rFonts w:ascii="Arial" w:hAnsi="Arial" w:cs="Arial"/>
                <w:b/>
                <w:sz w:val="20"/>
                <w:szCs w:val="20"/>
              </w:rPr>
              <w:t>1.6.</w:t>
            </w:r>
          </w:p>
        </w:tc>
        <w:tc>
          <w:tcPr>
            <w:tcW w:w="4398" w:type="pct"/>
            <w:shd w:val="clear" w:color="auto" w:fill="auto"/>
          </w:tcPr>
          <w:p w:rsidR="0057493C" w:rsidRPr="00F70EBB" w:rsidRDefault="009672F9" w:rsidP="002A5C92">
            <w:pPr>
              <w:tabs>
                <w:tab w:val="left" w:pos="9071"/>
              </w:tabs>
              <w:ind w:right="121"/>
              <w:jc w:val="both"/>
              <w:rPr>
                <w:rFonts w:ascii="Arial" w:hAnsi="Arial" w:cs="Arial"/>
                <w:bCs/>
                <w:sz w:val="20"/>
                <w:szCs w:val="20"/>
              </w:rPr>
            </w:pPr>
            <w:r w:rsidRPr="009672F9">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15.03.2023 № 193 </w:t>
            </w:r>
            <w:r w:rsidRPr="009672F9">
              <w:rPr>
                <w:rFonts w:ascii="Arial" w:hAnsi="Arial" w:cs="Arial"/>
                <w:bCs/>
                <w:sz w:val="20"/>
                <w:szCs w:val="20"/>
              </w:rPr>
              <w:t>«О внесении изменений в решение Совета депутатов города Куйбышева Куйбышевского района Новосибирской области от 14.10.2021 № 28 «Об утверждении Генерального плана города Куйбышева Куйбышевского района Новосибирской области»</w:t>
            </w:r>
          </w:p>
        </w:tc>
        <w:tc>
          <w:tcPr>
            <w:tcW w:w="316" w:type="pct"/>
            <w:shd w:val="clear" w:color="auto" w:fill="auto"/>
          </w:tcPr>
          <w:p w:rsidR="0057493C" w:rsidRPr="00C043C0" w:rsidRDefault="00CF5E8E" w:rsidP="009672F9">
            <w:pPr>
              <w:tabs>
                <w:tab w:val="left" w:pos="9071"/>
              </w:tabs>
              <w:ind w:right="-143"/>
              <w:jc w:val="both"/>
              <w:rPr>
                <w:rFonts w:ascii="Arial" w:hAnsi="Arial" w:cs="Arial"/>
                <w:sz w:val="20"/>
                <w:szCs w:val="20"/>
              </w:rPr>
            </w:pPr>
            <w:r>
              <w:rPr>
                <w:rFonts w:ascii="Arial" w:hAnsi="Arial" w:cs="Arial"/>
                <w:sz w:val="20"/>
                <w:szCs w:val="20"/>
              </w:rPr>
              <w:t xml:space="preserve"> </w:t>
            </w:r>
            <w:r w:rsidR="000E1096">
              <w:rPr>
                <w:rFonts w:ascii="Arial" w:hAnsi="Arial" w:cs="Arial"/>
                <w:sz w:val="20"/>
                <w:szCs w:val="20"/>
              </w:rPr>
              <w:t>160</w:t>
            </w:r>
          </w:p>
        </w:tc>
      </w:tr>
      <w:tr w:rsidR="009672F9" w:rsidTr="00B90D84">
        <w:trPr>
          <w:trHeight w:val="423"/>
        </w:trPr>
        <w:tc>
          <w:tcPr>
            <w:tcW w:w="286" w:type="pct"/>
            <w:shd w:val="clear" w:color="auto" w:fill="auto"/>
          </w:tcPr>
          <w:p w:rsidR="009672F9" w:rsidRDefault="009672F9" w:rsidP="00B90D84">
            <w:pPr>
              <w:tabs>
                <w:tab w:val="left" w:pos="9071"/>
              </w:tabs>
              <w:ind w:right="-143"/>
              <w:jc w:val="both"/>
              <w:rPr>
                <w:rFonts w:ascii="Arial" w:hAnsi="Arial" w:cs="Arial"/>
                <w:b/>
                <w:sz w:val="20"/>
                <w:szCs w:val="20"/>
              </w:rPr>
            </w:pPr>
            <w:r>
              <w:rPr>
                <w:rFonts w:ascii="Arial" w:hAnsi="Arial" w:cs="Arial"/>
                <w:b/>
                <w:sz w:val="20"/>
                <w:szCs w:val="20"/>
              </w:rPr>
              <w:t>1.7.</w:t>
            </w:r>
          </w:p>
        </w:tc>
        <w:tc>
          <w:tcPr>
            <w:tcW w:w="4398" w:type="pct"/>
            <w:shd w:val="clear" w:color="auto" w:fill="auto"/>
          </w:tcPr>
          <w:p w:rsidR="009672F9" w:rsidRPr="009672F9" w:rsidRDefault="00677646" w:rsidP="00677646">
            <w:pPr>
              <w:tabs>
                <w:tab w:val="left" w:pos="9071"/>
              </w:tabs>
              <w:ind w:right="121"/>
              <w:jc w:val="both"/>
              <w:rPr>
                <w:rFonts w:ascii="Arial" w:hAnsi="Arial" w:cs="Arial"/>
                <w:b/>
                <w:bCs/>
                <w:sz w:val="20"/>
                <w:szCs w:val="20"/>
              </w:rPr>
            </w:pPr>
            <w:r w:rsidRPr="00677646">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15.03.2023 № 194 </w:t>
            </w:r>
            <w:r w:rsidRPr="00677646">
              <w:rPr>
                <w:rFonts w:ascii="Arial" w:hAnsi="Arial" w:cs="Arial"/>
                <w:bCs/>
                <w:sz w:val="20"/>
                <w:szCs w:val="20"/>
              </w:rPr>
              <w:t>«О внесении изменений в решение Совета депутатов города Куйбышева Куйбышевского района Новосибирской области от 28.11.2018г. №292 «О порядке определения размера арендной платы за использование земельных участков, находящихся в собственности города Куйбышева Куйбышевского района Новосибирской области и предоставленных в аренду без торгов»</w:t>
            </w:r>
          </w:p>
        </w:tc>
        <w:tc>
          <w:tcPr>
            <w:tcW w:w="316" w:type="pct"/>
            <w:shd w:val="clear" w:color="auto" w:fill="auto"/>
          </w:tcPr>
          <w:p w:rsidR="009672F9" w:rsidRDefault="000E1096" w:rsidP="009672F9">
            <w:pPr>
              <w:tabs>
                <w:tab w:val="left" w:pos="9071"/>
              </w:tabs>
              <w:ind w:right="-143"/>
              <w:jc w:val="both"/>
              <w:rPr>
                <w:rFonts w:ascii="Arial" w:hAnsi="Arial" w:cs="Arial"/>
                <w:sz w:val="20"/>
                <w:szCs w:val="20"/>
              </w:rPr>
            </w:pPr>
            <w:r>
              <w:rPr>
                <w:rFonts w:ascii="Arial" w:hAnsi="Arial" w:cs="Arial"/>
                <w:sz w:val="20"/>
                <w:szCs w:val="20"/>
              </w:rPr>
              <w:t>160</w:t>
            </w:r>
          </w:p>
        </w:tc>
      </w:tr>
      <w:tr w:rsidR="009672F9" w:rsidTr="00B90D84">
        <w:trPr>
          <w:trHeight w:val="423"/>
        </w:trPr>
        <w:tc>
          <w:tcPr>
            <w:tcW w:w="286" w:type="pct"/>
            <w:shd w:val="clear" w:color="auto" w:fill="auto"/>
          </w:tcPr>
          <w:p w:rsidR="009672F9" w:rsidRDefault="009672F9" w:rsidP="00B90D84">
            <w:pPr>
              <w:tabs>
                <w:tab w:val="left" w:pos="9071"/>
              </w:tabs>
              <w:ind w:right="-143"/>
              <w:jc w:val="both"/>
              <w:rPr>
                <w:rFonts w:ascii="Arial" w:hAnsi="Arial" w:cs="Arial"/>
                <w:b/>
                <w:sz w:val="20"/>
                <w:szCs w:val="20"/>
              </w:rPr>
            </w:pPr>
            <w:r>
              <w:rPr>
                <w:rFonts w:ascii="Arial" w:hAnsi="Arial" w:cs="Arial"/>
                <w:b/>
                <w:sz w:val="20"/>
                <w:szCs w:val="20"/>
              </w:rPr>
              <w:t>1.8.</w:t>
            </w:r>
          </w:p>
        </w:tc>
        <w:tc>
          <w:tcPr>
            <w:tcW w:w="4398" w:type="pct"/>
            <w:shd w:val="clear" w:color="auto" w:fill="auto"/>
          </w:tcPr>
          <w:p w:rsidR="009672F9" w:rsidRPr="009672F9" w:rsidRDefault="00677646" w:rsidP="002A5C92">
            <w:pPr>
              <w:tabs>
                <w:tab w:val="left" w:pos="9071"/>
              </w:tabs>
              <w:ind w:right="121"/>
              <w:jc w:val="both"/>
              <w:rPr>
                <w:rFonts w:ascii="Arial" w:hAnsi="Arial" w:cs="Arial"/>
                <w:b/>
                <w:bCs/>
                <w:sz w:val="20"/>
                <w:szCs w:val="20"/>
              </w:rPr>
            </w:pPr>
            <w:r w:rsidRPr="00677646">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15.03.2023 № 195 </w:t>
            </w:r>
            <w:r w:rsidRPr="00677646">
              <w:rPr>
                <w:rFonts w:ascii="Arial" w:hAnsi="Arial" w:cs="Arial"/>
                <w:bCs/>
                <w:sz w:val="20"/>
                <w:szCs w:val="20"/>
              </w:rPr>
              <w:t>«Об утверждении Перечня индикаторов риска нарушения обязательных требований при осуществлении муниципального контроля в сфере благоустройства на территории города Куйбышева Куйбышевского района Новосибирской области»</w:t>
            </w:r>
          </w:p>
        </w:tc>
        <w:tc>
          <w:tcPr>
            <w:tcW w:w="316" w:type="pct"/>
            <w:shd w:val="clear" w:color="auto" w:fill="auto"/>
          </w:tcPr>
          <w:p w:rsidR="009672F9" w:rsidRDefault="000E1096" w:rsidP="009672F9">
            <w:pPr>
              <w:tabs>
                <w:tab w:val="left" w:pos="9071"/>
              </w:tabs>
              <w:ind w:right="-143"/>
              <w:jc w:val="both"/>
              <w:rPr>
                <w:rFonts w:ascii="Arial" w:hAnsi="Arial" w:cs="Arial"/>
                <w:sz w:val="20"/>
                <w:szCs w:val="20"/>
              </w:rPr>
            </w:pPr>
            <w:r>
              <w:rPr>
                <w:rFonts w:ascii="Arial" w:hAnsi="Arial" w:cs="Arial"/>
                <w:sz w:val="20"/>
                <w:szCs w:val="20"/>
              </w:rPr>
              <w:t>162</w:t>
            </w:r>
          </w:p>
        </w:tc>
      </w:tr>
      <w:tr w:rsidR="009672F9" w:rsidTr="00B90D84">
        <w:trPr>
          <w:trHeight w:val="423"/>
        </w:trPr>
        <w:tc>
          <w:tcPr>
            <w:tcW w:w="286" w:type="pct"/>
            <w:shd w:val="clear" w:color="auto" w:fill="auto"/>
          </w:tcPr>
          <w:p w:rsidR="009672F9" w:rsidRDefault="009672F9" w:rsidP="00B90D84">
            <w:pPr>
              <w:tabs>
                <w:tab w:val="left" w:pos="9071"/>
              </w:tabs>
              <w:ind w:right="-143"/>
              <w:jc w:val="both"/>
              <w:rPr>
                <w:rFonts w:ascii="Arial" w:hAnsi="Arial" w:cs="Arial"/>
                <w:b/>
                <w:sz w:val="20"/>
                <w:szCs w:val="20"/>
              </w:rPr>
            </w:pPr>
            <w:r>
              <w:rPr>
                <w:rFonts w:ascii="Arial" w:hAnsi="Arial" w:cs="Arial"/>
                <w:b/>
                <w:sz w:val="20"/>
                <w:szCs w:val="20"/>
              </w:rPr>
              <w:t>1.9.</w:t>
            </w:r>
          </w:p>
        </w:tc>
        <w:tc>
          <w:tcPr>
            <w:tcW w:w="4398" w:type="pct"/>
            <w:shd w:val="clear" w:color="auto" w:fill="auto"/>
          </w:tcPr>
          <w:p w:rsidR="009672F9" w:rsidRPr="009672F9" w:rsidRDefault="00677646" w:rsidP="002A5C92">
            <w:pPr>
              <w:tabs>
                <w:tab w:val="left" w:pos="9071"/>
              </w:tabs>
              <w:ind w:right="121"/>
              <w:jc w:val="both"/>
              <w:rPr>
                <w:rFonts w:ascii="Arial" w:hAnsi="Arial" w:cs="Arial"/>
                <w:b/>
                <w:bCs/>
                <w:sz w:val="20"/>
                <w:szCs w:val="20"/>
              </w:rPr>
            </w:pPr>
            <w:r w:rsidRPr="00677646">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15.03.2023 № 196 </w:t>
            </w:r>
            <w:r w:rsidRPr="00677646">
              <w:rPr>
                <w:rFonts w:ascii="Arial" w:hAnsi="Arial" w:cs="Arial"/>
                <w:bCs/>
                <w:sz w:val="20"/>
                <w:szCs w:val="20"/>
              </w:rPr>
              <w:t>«Об утверждении Перечня индикаторов риска нарушения обязательных требований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p>
        </w:tc>
        <w:tc>
          <w:tcPr>
            <w:tcW w:w="316" w:type="pct"/>
            <w:shd w:val="clear" w:color="auto" w:fill="auto"/>
          </w:tcPr>
          <w:p w:rsidR="009672F9" w:rsidRDefault="000E1096" w:rsidP="009672F9">
            <w:pPr>
              <w:tabs>
                <w:tab w:val="left" w:pos="9071"/>
              </w:tabs>
              <w:ind w:right="-143"/>
              <w:jc w:val="both"/>
              <w:rPr>
                <w:rFonts w:ascii="Arial" w:hAnsi="Arial" w:cs="Arial"/>
                <w:sz w:val="20"/>
                <w:szCs w:val="20"/>
              </w:rPr>
            </w:pPr>
            <w:r>
              <w:rPr>
                <w:rFonts w:ascii="Arial" w:hAnsi="Arial" w:cs="Arial"/>
                <w:sz w:val="20"/>
                <w:szCs w:val="20"/>
              </w:rPr>
              <w:t>163</w:t>
            </w:r>
          </w:p>
        </w:tc>
      </w:tr>
      <w:tr w:rsidR="009672F9" w:rsidTr="00B90D84">
        <w:trPr>
          <w:trHeight w:val="423"/>
        </w:trPr>
        <w:tc>
          <w:tcPr>
            <w:tcW w:w="286" w:type="pct"/>
            <w:shd w:val="clear" w:color="auto" w:fill="auto"/>
          </w:tcPr>
          <w:p w:rsidR="009672F9" w:rsidRDefault="009672F9" w:rsidP="00B90D84">
            <w:pPr>
              <w:tabs>
                <w:tab w:val="left" w:pos="9071"/>
              </w:tabs>
              <w:ind w:right="-143"/>
              <w:jc w:val="both"/>
              <w:rPr>
                <w:rFonts w:ascii="Arial" w:hAnsi="Arial" w:cs="Arial"/>
                <w:b/>
                <w:sz w:val="20"/>
                <w:szCs w:val="20"/>
              </w:rPr>
            </w:pPr>
            <w:r>
              <w:rPr>
                <w:rFonts w:ascii="Arial" w:hAnsi="Arial" w:cs="Arial"/>
                <w:b/>
                <w:sz w:val="20"/>
                <w:szCs w:val="20"/>
              </w:rPr>
              <w:t>1.10.</w:t>
            </w:r>
          </w:p>
        </w:tc>
        <w:tc>
          <w:tcPr>
            <w:tcW w:w="4398" w:type="pct"/>
            <w:shd w:val="clear" w:color="auto" w:fill="auto"/>
          </w:tcPr>
          <w:p w:rsidR="009672F9" w:rsidRPr="009672F9" w:rsidRDefault="00441B4A" w:rsidP="002A5C92">
            <w:pPr>
              <w:tabs>
                <w:tab w:val="left" w:pos="9071"/>
              </w:tabs>
              <w:ind w:right="121"/>
              <w:jc w:val="both"/>
              <w:rPr>
                <w:rFonts w:ascii="Arial" w:hAnsi="Arial" w:cs="Arial"/>
                <w:b/>
                <w:bCs/>
                <w:sz w:val="20"/>
                <w:szCs w:val="20"/>
              </w:rPr>
            </w:pPr>
            <w:r w:rsidRPr="00441B4A">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15.03.2023 № 197 </w:t>
            </w:r>
            <w:r w:rsidRPr="00441B4A">
              <w:rPr>
                <w:rFonts w:ascii="Arial" w:hAnsi="Arial" w:cs="Arial"/>
                <w:bCs/>
                <w:sz w:val="20"/>
                <w:szCs w:val="20"/>
              </w:rPr>
              <w:t xml:space="preserve">«Об </w:t>
            </w:r>
            <w:r w:rsidRPr="00441B4A">
              <w:rPr>
                <w:rFonts w:ascii="Arial" w:hAnsi="Arial" w:cs="Arial"/>
                <w:bCs/>
                <w:sz w:val="20"/>
                <w:szCs w:val="20"/>
              </w:rPr>
              <w:lastRenderedPageBreak/>
              <w:t>утверждении Перечня индикаторов риска нарушения обязательных требований при осуществлении муниципального контроля на автомобильном транспорте и в дорожном хозяйстве в границах города Куйбышева Куйбышевского района Новосибирской области»</w:t>
            </w:r>
          </w:p>
        </w:tc>
        <w:tc>
          <w:tcPr>
            <w:tcW w:w="316" w:type="pct"/>
            <w:shd w:val="clear" w:color="auto" w:fill="auto"/>
          </w:tcPr>
          <w:p w:rsidR="009672F9" w:rsidRDefault="000E1096" w:rsidP="009672F9">
            <w:pPr>
              <w:tabs>
                <w:tab w:val="left" w:pos="9071"/>
              </w:tabs>
              <w:ind w:right="-143"/>
              <w:jc w:val="both"/>
              <w:rPr>
                <w:rFonts w:ascii="Arial" w:hAnsi="Arial" w:cs="Arial"/>
                <w:sz w:val="20"/>
                <w:szCs w:val="20"/>
              </w:rPr>
            </w:pPr>
            <w:r>
              <w:rPr>
                <w:rFonts w:ascii="Arial" w:hAnsi="Arial" w:cs="Arial"/>
                <w:sz w:val="20"/>
                <w:szCs w:val="20"/>
              </w:rPr>
              <w:lastRenderedPageBreak/>
              <w:t>164</w:t>
            </w:r>
          </w:p>
        </w:tc>
      </w:tr>
      <w:tr w:rsidR="009672F9" w:rsidTr="00B90D84">
        <w:trPr>
          <w:trHeight w:val="423"/>
        </w:trPr>
        <w:tc>
          <w:tcPr>
            <w:tcW w:w="286" w:type="pct"/>
            <w:shd w:val="clear" w:color="auto" w:fill="auto"/>
          </w:tcPr>
          <w:p w:rsidR="009672F9" w:rsidRDefault="009672F9" w:rsidP="00B90D84">
            <w:pPr>
              <w:tabs>
                <w:tab w:val="left" w:pos="9071"/>
              </w:tabs>
              <w:ind w:right="-143"/>
              <w:jc w:val="both"/>
              <w:rPr>
                <w:rFonts w:ascii="Arial" w:hAnsi="Arial" w:cs="Arial"/>
                <w:b/>
                <w:sz w:val="20"/>
                <w:szCs w:val="20"/>
              </w:rPr>
            </w:pPr>
            <w:r>
              <w:rPr>
                <w:rFonts w:ascii="Arial" w:hAnsi="Arial" w:cs="Arial"/>
                <w:b/>
                <w:sz w:val="20"/>
                <w:szCs w:val="20"/>
              </w:rPr>
              <w:lastRenderedPageBreak/>
              <w:t>1.11.</w:t>
            </w:r>
          </w:p>
        </w:tc>
        <w:tc>
          <w:tcPr>
            <w:tcW w:w="4398" w:type="pct"/>
            <w:shd w:val="clear" w:color="auto" w:fill="auto"/>
          </w:tcPr>
          <w:p w:rsidR="009672F9" w:rsidRPr="00BD5359" w:rsidRDefault="00BD5359" w:rsidP="002A5C92">
            <w:pPr>
              <w:tabs>
                <w:tab w:val="left" w:pos="9071"/>
              </w:tabs>
              <w:ind w:right="121"/>
              <w:jc w:val="both"/>
              <w:rPr>
                <w:rFonts w:ascii="Arial" w:hAnsi="Arial" w:cs="Arial"/>
                <w:b/>
                <w:bCs/>
                <w:sz w:val="20"/>
                <w:szCs w:val="20"/>
                <w:lang w:val="x-none"/>
              </w:rPr>
            </w:pPr>
            <w:r w:rsidRPr="00BD5359">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15.03.2023 № 198 </w:t>
            </w:r>
            <w:r w:rsidRPr="00BD5359">
              <w:rPr>
                <w:rFonts w:ascii="Arial" w:hAnsi="Arial" w:cs="Arial"/>
                <w:bCs/>
                <w:sz w:val="20"/>
                <w:szCs w:val="20"/>
              </w:rPr>
              <w:t>«</w:t>
            </w:r>
            <w:r w:rsidRPr="00BD5359">
              <w:rPr>
                <w:rFonts w:ascii="Arial" w:hAnsi="Arial" w:cs="Arial"/>
                <w:bCs/>
                <w:sz w:val="20"/>
                <w:szCs w:val="20"/>
                <w:lang w:val="x-none"/>
              </w:rPr>
              <w:t>Об итогах работы Совета депутатов города Куйбышева Куйбышевского района Новосибирской области за 202</w:t>
            </w:r>
            <w:r w:rsidRPr="00BD5359">
              <w:rPr>
                <w:rFonts w:ascii="Arial" w:hAnsi="Arial" w:cs="Arial"/>
                <w:bCs/>
                <w:sz w:val="20"/>
                <w:szCs w:val="20"/>
              </w:rPr>
              <w:t>2</w:t>
            </w:r>
            <w:r w:rsidRPr="00BD5359">
              <w:rPr>
                <w:rFonts w:ascii="Arial" w:hAnsi="Arial" w:cs="Arial"/>
                <w:bCs/>
                <w:sz w:val="20"/>
                <w:szCs w:val="20"/>
                <w:lang w:val="x-none"/>
              </w:rPr>
              <w:t xml:space="preserve"> год</w:t>
            </w:r>
            <w:r w:rsidRPr="00BD5359">
              <w:rPr>
                <w:rFonts w:ascii="Arial" w:hAnsi="Arial" w:cs="Arial"/>
                <w:bCs/>
                <w:sz w:val="20"/>
                <w:szCs w:val="20"/>
              </w:rPr>
              <w:t>»</w:t>
            </w:r>
          </w:p>
        </w:tc>
        <w:tc>
          <w:tcPr>
            <w:tcW w:w="316" w:type="pct"/>
            <w:shd w:val="clear" w:color="auto" w:fill="auto"/>
          </w:tcPr>
          <w:p w:rsidR="009672F9" w:rsidRDefault="000E1096" w:rsidP="009672F9">
            <w:pPr>
              <w:tabs>
                <w:tab w:val="left" w:pos="9071"/>
              </w:tabs>
              <w:ind w:right="-143"/>
              <w:jc w:val="both"/>
              <w:rPr>
                <w:rFonts w:ascii="Arial" w:hAnsi="Arial" w:cs="Arial"/>
                <w:sz w:val="20"/>
                <w:szCs w:val="20"/>
              </w:rPr>
            </w:pPr>
            <w:r>
              <w:rPr>
                <w:rFonts w:ascii="Arial" w:hAnsi="Arial" w:cs="Arial"/>
                <w:sz w:val="20"/>
                <w:szCs w:val="20"/>
              </w:rPr>
              <w:t>165</w:t>
            </w:r>
          </w:p>
        </w:tc>
      </w:tr>
      <w:tr w:rsidR="009672F9" w:rsidTr="00B90D84">
        <w:trPr>
          <w:trHeight w:val="423"/>
        </w:trPr>
        <w:tc>
          <w:tcPr>
            <w:tcW w:w="286" w:type="pct"/>
            <w:shd w:val="clear" w:color="auto" w:fill="auto"/>
          </w:tcPr>
          <w:p w:rsidR="009672F9" w:rsidRDefault="009672F9" w:rsidP="00B90D84">
            <w:pPr>
              <w:tabs>
                <w:tab w:val="left" w:pos="9071"/>
              </w:tabs>
              <w:ind w:right="-143"/>
              <w:jc w:val="both"/>
              <w:rPr>
                <w:rFonts w:ascii="Arial" w:hAnsi="Arial" w:cs="Arial"/>
                <w:b/>
                <w:sz w:val="20"/>
                <w:szCs w:val="20"/>
              </w:rPr>
            </w:pPr>
            <w:r>
              <w:rPr>
                <w:rFonts w:ascii="Arial" w:hAnsi="Arial" w:cs="Arial"/>
                <w:b/>
                <w:sz w:val="20"/>
                <w:szCs w:val="20"/>
              </w:rPr>
              <w:t>1.12.</w:t>
            </w:r>
          </w:p>
        </w:tc>
        <w:tc>
          <w:tcPr>
            <w:tcW w:w="4398" w:type="pct"/>
            <w:shd w:val="clear" w:color="auto" w:fill="auto"/>
          </w:tcPr>
          <w:p w:rsidR="009672F9" w:rsidRPr="009672F9" w:rsidRDefault="00BD5359" w:rsidP="002A5C92">
            <w:pPr>
              <w:tabs>
                <w:tab w:val="left" w:pos="9071"/>
              </w:tabs>
              <w:ind w:right="121"/>
              <w:jc w:val="both"/>
              <w:rPr>
                <w:rFonts w:ascii="Arial" w:hAnsi="Arial" w:cs="Arial"/>
                <w:b/>
                <w:bCs/>
                <w:sz w:val="20"/>
                <w:szCs w:val="20"/>
              </w:rPr>
            </w:pPr>
            <w:r w:rsidRPr="00BD5359">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15.03.2023 № 199 </w:t>
            </w:r>
            <w:r w:rsidRPr="00BD5359">
              <w:rPr>
                <w:rFonts w:ascii="Arial" w:hAnsi="Arial" w:cs="Arial"/>
                <w:bCs/>
                <w:sz w:val="20"/>
                <w:szCs w:val="20"/>
              </w:rPr>
              <w:t>«О присвоении звания «Почетный гражданин города Куйбышева»</w:t>
            </w:r>
          </w:p>
        </w:tc>
        <w:tc>
          <w:tcPr>
            <w:tcW w:w="316" w:type="pct"/>
            <w:shd w:val="clear" w:color="auto" w:fill="auto"/>
          </w:tcPr>
          <w:p w:rsidR="009672F9" w:rsidRDefault="000E1096" w:rsidP="009672F9">
            <w:pPr>
              <w:tabs>
                <w:tab w:val="left" w:pos="9071"/>
              </w:tabs>
              <w:ind w:right="-143"/>
              <w:jc w:val="both"/>
              <w:rPr>
                <w:rFonts w:ascii="Arial" w:hAnsi="Arial" w:cs="Arial"/>
                <w:sz w:val="20"/>
                <w:szCs w:val="20"/>
              </w:rPr>
            </w:pPr>
            <w:r>
              <w:rPr>
                <w:rFonts w:ascii="Arial" w:hAnsi="Arial" w:cs="Arial"/>
                <w:sz w:val="20"/>
                <w:szCs w:val="20"/>
              </w:rPr>
              <w:t>176</w:t>
            </w:r>
          </w:p>
        </w:tc>
      </w:tr>
      <w:tr w:rsidR="009672F9" w:rsidTr="00B90D84">
        <w:trPr>
          <w:trHeight w:val="423"/>
        </w:trPr>
        <w:tc>
          <w:tcPr>
            <w:tcW w:w="286" w:type="pct"/>
            <w:shd w:val="clear" w:color="auto" w:fill="auto"/>
          </w:tcPr>
          <w:p w:rsidR="009672F9" w:rsidRDefault="009672F9" w:rsidP="00B90D84">
            <w:pPr>
              <w:tabs>
                <w:tab w:val="left" w:pos="9071"/>
              </w:tabs>
              <w:ind w:right="-143"/>
              <w:jc w:val="both"/>
              <w:rPr>
                <w:rFonts w:ascii="Arial" w:hAnsi="Arial" w:cs="Arial"/>
                <w:b/>
                <w:sz w:val="20"/>
                <w:szCs w:val="20"/>
              </w:rPr>
            </w:pPr>
            <w:r>
              <w:rPr>
                <w:rFonts w:ascii="Arial" w:hAnsi="Arial" w:cs="Arial"/>
                <w:b/>
                <w:sz w:val="20"/>
                <w:szCs w:val="20"/>
              </w:rPr>
              <w:t>1.13.</w:t>
            </w:r>
          </w:p>
        </w:tc>
        <w:tc>
          <w:tcPr>
            <w:tcW w:w="4398" w:type="pct"/>
            <w:shd w:val="clear" w:color="auto" w:fill="auto"/>
          </w:tcPr>
          <w:p w:rsidR="009672F9" w:rsidRPr="009672F9" w:rsidRDefault="000E3C1D" w:rsidP="002A5C92">
            <w:pPr>
              <w:tabs>
                <w:tab w:val="left" w:pos="9071"/>
              </w:tabs>
              <w:ind w:right="121"/>
              <w:jc w:val="both"/>
              <w:rPr>
                <w:rFonts w:ascii="Arial" w:hAnsi="Arial" w:cs="Arial"/>
                <w:b/>
                <w:bCs/>
                <w:sz w:val="20"/>
                <w:szCs w:val="20"/>
              </w:rPr>
            </w:pPr>
            <w:r w:rsidRPr="000E3C1D">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15.03.2023 № 200 </w:t>
            </w:r>
            <w:r w:rsidRPr="000E3C1D">
              <w:rPr>
                <w:rFonts w:ascii="Arial" w:hAnsi="Arial" w:cs="Arial"/>
                <w:bCs/>
                <w:sz w:val="20"/>
                <w:szCs w:val="20"/>
              </w:rPr>
              <w:t>«О внесении изменений в решение Совета депутатов города Куйбышева Куйбышевского района Новосибирской области от 06.03.2012 года № 117 «Об утверждении Положения о приватизации муниципального имущества, находящегося в собственности города Куйбышева Куйбышевского района Новосибирской области»</w:t>
            </w:r>
          </w:p>
        </w:tc>
        <w:tc>
          <w:tcPr>
            <w:tcW w:w="316" w:type="pct"/>
            <w:shd w:val="clear" w:color="auto" w:fill="auto"/>
          </w:tcPr>
          <w:p w:rsidR="009672F9" w:rsidRDefault="000E1096" w:rsidP="009672F9">
            <w:pPr>
              <w:tabs>
                <w:tab w:val="left" w:pos="9071"/>
              </w:tabs>
              <w:ind w:right="-143"/>
              <w:jc w:val="both"/>
              <w:rPr>
                <w:rFonts w:ascii="Arial" w:hAnsi="Arial" w:cs="Arial"/>
                <w:sz w:val="20"/>
                <w:szCs w:val="20"/>
              </w:rPr>
            </w:pPr>
            <w:r>
              <w:rPr>
                <w:rFonts w:ascii="Arial" w:hAnsi="Arial" w:cs="Arial"/>
                <w:sz w:val="20"/>
                <w:szCs w:val="20"/>
              </w:rPr>
              <w:t>176</w:t>
            </w:r>
          </w:p>
        </w:tc>
      </w:tr>
    </w:tbl>
    <w:p w:rsidR="0057493C" w:rsidRDefault="0057493C"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2307A" w:rsidRDefault="00A2307A" w:rsidP="00034B79">
      <w:pPr>
        <w:jc w:val="both"/>
        <w:rPr>
          <w:rFonts w:ascii="Arial" w:hAnsi="Arial" w:cs="Arial"/>
          <w:sz w:val="20"/>
          <w:szCs w:val="20"/>
        </w:rPr>
      </w:pPr>
    </w:p>
    <w:tbl>
      <w:tblPr>
        <w:tblW w:w="503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796"/>
        <w:gridCol w:w="566"/>
      </w:tblGrid>
      <w:tr w:rsidR="005858E7" w:rsidRPr="005858E7" w:rsidTr="00786622">
        <w:trPr>
          <w:trHeight w:val="743"/>
        </w:trPr>
        <w:tc>
          <w:tcPr>
            <w:tcW w:w="284" w:type="pct"/>
            <w:shd w:val="clear" w:color="auto" w:fill="auto"/>
          </w:tcPr>
          <w:p w:rsidR="005858E7" w:rsidRPr="005858E7" w:rsidRDefault="005858E7" w:rsidP="005858E7">
            <w:pPr>
              <w:jc w:val="both"/>
              <w:rPr>
                <w:rFonts w:ascii="Arial" w:hAnsi="Arial" w:cs="Arial"/>
                <w:b/>
                <w:sz w:val="20"/>
                <w:szCs w:val="20"/>
              </w:rPr>
            </w:pPr>
            <w:r w:rsidRPr="005858E7">
              <w:rPr>
                <w:rFonts w:ascii="Arial" w:hAnsi="Arial" w:cs="Arial"/>
                <w:b/>
                <w:sz w:val="20"/>
                <w:szCs w:val="20"/>
              </w:rPr>
              <w:t>2.1.</w:t>
            </w:r>
          </w:p>
        </w:tc>
        <w:tc>
          <w:tcPr>
            <w:tcW w:w="4431" w:type="pct"/>
            <w:shd w:val="clear" w:color="auto" w:fill="auto"/>
          </w:tcPr>
          <w:p w:rsidR="005858E7" w:rsidRPr="005858E7" w:rsidRDefault="005858E7" w:rsidP="005858E7">
            <w:pPr>
              <w:jc w:val="both"/>
              <w:rPr>
                <w:rFonts w:ascii="Arial" w:hAnsi="Arial" w:cs="Arial"/>
                <w:b/>
                <w:bCs/>
                <w:sz w:val="20"/>
                <w:szCs w:val="20"/>
              </w:rPr>
            </w:pPr>
            <w:r w:rsidRPr="005858E7">
              <w:rPr>
                <w:rFonts w:ascii="Arial" w:hAnsi="Arial" w:cs="Arial"/>
                <w:b/>
                <w:sz w:val="20"/>
                <w:szCs w:val="20"/>
              </w:rPr>
              <w:t xml:space="preserve">ПОСТАНОВЛЕНИЕ ГЛАВЫ ГОРОДА КУЙБЫШЕВА КУЙБЫШЕВСКОГО РАЙОНА НОВОСИБИРСКОЙ ОБЛАСТИ от 13.03.2023 № 8 </w:t>
            </w:r>
            <w:r w:rsidRPr="005858E7">
              <w:rPr>
                <w:rFonts w:ascii="Arial" w:hAnsi="Arial" w:cs="Arial"/>
                <w:sz w:val="20"/>
                <w:szCs w:val="20"/>
              </w:rPr>
              <w:t>«О признании утратившими силу отдельных постановлений главы муниципального образования города Куйбышева Новосибирской области»</w:t>
            </w:r>
          </w:p>
        </w:tc>
        <w:tc>
          <w:tcPr>
            <w:tcW w:w="286" w:type="pct"/>
            <w:shd w:val="clear" w:color="auto" w:fill="auto"/>
          </w:tcPr>
          <w:p w:rsidR="005858E7" w:rsidRPr="005858E7" w:rsidRDefault="000E1096" w:rsidP="005858E7">
            <w:pPr>
              <w:jc w:val="both"/>
              <w:rPr>
                <w:rFonts w:ascii="Arial" w:hAnsi="Arial" w:cs="Arial"/>
                <w:sz w:val="20"/>
                <w:szCs w:val="20"/>
              </w:rPr>
            </w:pPr>
            <w:r>
              <w:rPr>
                <w:rFonts w:ascii="Arial" w:hAnsi="Arial" w:cs="Arial"/>
                <w:sz w:val="20"/>
                <w:szCs w:val="20"/>
              </w:rPr>
              <w:t>177</w:t>
            </w:r>
          </w:p>
        </w:tc>
      </w:tr>
      <w:tr w:rsidR="005858E7" w:rsidRPr="005858E7" w:rsidTr="00786622">
        <w:trPr>
          <w:trHeight w:val="743"/>
        </w:trPr>
        <w:tc>
          <w:tcPr>
            <w:tcW w:w="284" w:type="pct"/>
            <w:shd w:val="clear" w:color="auto" w:fill="auto"/>
          </w:tcPr>
          <w:p w:rsidR="005858E7" w:rsidRPr="005858E7" w:rsidRDefault="005858E7" w:rsidP="005858E7">
            <w:pPr>
              <w:jc w:val="both"/>
              <w:rPr>
                <w:rFonts w:ascii="Arial" w:hAnsi="Arial" w:cs="Arial"/>
                <w:b/>
                <w:sz w:val="20"/>
                <w:szCs w:val="20"/>
              </w:rPr>
            </w:pPr>
            <w:r w:rsidRPr="005858E7">
              <w:rPr>
                <w:rFonts w:ascii="Arial" w:hAnsi="Arial" w:cs="Arial"/>
                <w:b/>
                <w:sz w:val="20"/>
                <w:szCs w:val="20"/>
              </w:rPr>
              <w:t>2.2.</w:t>
            </w:r>
          </w:p>
        </w:tc>
        <w:tc>
          <w:tcPr>
            <w:tcW w:w="4431" w:type="pct"/>
            <w:shd w:val="clear" w:color="auto" w:fill="auto"/>
          </w:tcPr>
          <w:p w:rsidR="005858E7" w:rsidRPr="005858E7" w:rsidRDefault="007A009F" w:rsidP="007A009F">
            <w:pPr>
              <w:jc w:val="both"/>
              <w:rPr>
                <w:rFonts w:ascii="Arial" w:hAnsi="Arial" w:cs="Arial"/>
                <w:b/>
                <w:bCs/>
                <w:sz w:val="20"/>
                <w:szCs w:val="20"/>
              </w:rPr>
            </w:pPr>
            <w:r w:rsidRPr="001414F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13</w:t>
            </w:r>
            <w:r w:rsidRPr="001414FE">
              <w:rPr>
                <w:rFonts w:ascii="Arial" w:hAnsi="Arial" w:cs="Arial"/>
                <w:b/>
                <w:bCs/>
                <w:sz w:val="20"/>
                <w:szCs w:val="20"/>
              </w:rPr>
              <w:t>.0</w:t>
            </w:r>
            <w:r>
              <w:rPr>
                <w:rFonts w:ascii="Arial" w:hAnsi="Arial" w:cs="Arial"/>
                <w:b/>
                <w:bCs/>
                <w:sz w:val="20"/>
                <w:szCs w:val="20"/>
              </w:rPr>
              <w:t>3</w:t>
            </w:r>
            <w:r w:rsidRPr="001414FE">
              <w:rPr>
                <w:rFonts w:ascii="Arial" w:hAnsi="Arial" w:cs="Arial"/>
                <w:b/>
                <w:bCs/>
                <w:sz w:val="20"/>
                <w:szCs w:val="20"/>
              </w:rPr>
              <w:t>.2023 №2</w:t>
            </w:r>
            <w:r>
              <w:rPr>
                <w:rFonts w:ascii="Arial" w:hAnsi="Arial" w:cs="Arial"/>
                <w:b/>
                <w:bCs/>
                <w:sz w:val="20"/>
                <w:szCs w:val="20"/>
              </w:rPr>
              <w:t>63</w:t>
            </w:r>
            <w:r w:rsidRPr="001414FE">
              <w:rPr>
                <w:rFonts w:ascii="Arial" w:hAnsi="Arial" w:cs="Arial"/>
                <w:b/>
                <w:bCs/>
                <w:sz w:val="20"/>
                <w:szCs w:val="20"/>
              </w:rPr>
              <w:t xml:space="preserve"> «</w:t>
            </w:r>
            <w:r w:rsidRPr="001414FE">
              <w:rPr>
                <w:rFonts w:ascii="Arial" w:hAnsi="Arial" w:cs="Arial"/>
                <w:bCs/>
                <w:sz w:val="20"/>
                <w:szCs w:val="20"/>
              </w:rPr>
              <w:t>Об утверждении Положения о награждении Знаком</w:t>
            </w:r>
            <w:r>
              <w:rPr>
                <w:rFonts w:ascii="Arial" w:hAnsi="Arial" w:cs="Arial"/>
                <w:bCs/>
                <w:sz w:val="20"/>
                <w:szCs w:val="20"/>
              </w:rPr>
              <w:t xml:space="preserve"> </w:t>
            </w:r>
            <w:r w:rsidRPr="001414FE">
              <w:rPr>
                <w:rFonts w:ascii="Arial" w:hAnsi="Arial" w:cs="Arial"/>
                <w:bCs/>
                <w:sz w:val="20"/>
                <w:szCs w:val="20"/>
              </w:rPr>
              <w:t>«За заслуги перед городом»</w:t>
            </w:r>
          </w:p>
        </w:tc>
        <w:tc>
          <w:tcPr>
            <w:tcW w:w="286" w:type="pct"/>
            <w:shd w:val="clear" w:color="auto" w:fill="auto"/>
          </w:tcPr>
          <w:p w:rsidR="005858E7" w:rsidRPr="005858E7" w:rsidRDefault="000E1096" w:rsidP="005858E7">
            <w:pPr>
              <w:jc w:val="both"/>
              <w:rPr>
                <w:rFonts w:ascii="Arial" w:hAnsi="Arial" w:cs="Arial"/>
                <w:sz w:val="20"/>
                <w:szCs w:val="20"/>
              </w:rPr>
            </w:pPr>
            <w:r>
              <w:rPr>
                <w:rFonts w:ascii="Arial" w:hAnsi="Arial" w:cs="Arial"/>
                <w:sz w:val="20"/>
                <w:szCs w:val="20"/>
              </w:rPr>
              <w:t>177</w:t>
            </w:r>
          </w:p>
        </w:tc>
      </w:tr>
    </w:tbl>
    <w:p w:rsidR="005858E7" w:rsidRDefault="005858E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E6AF0" w:rsidRDefault="008E6AF0"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E3C1D" w:rsidRDefault="000E3C1D" w:rsidP="005F405B">
      <w:pPr>
        <w:rPr>
          <w:rFonts w:ascii="Arial" w:hAnsi="Arial" w:cs="Arial"/>
          <w:sz w:val="20"/>
          <w:szCs w:val="20"/>
        </w:rPr>
      </w:pPr>
    </w:p>
    <w:p w:rsidR="000A009A" w:rsidRPr="006E2D26" w:rsidRDefault="000A009A" w:rsidP="000A009A">
      <w:pPr>
        <w:jc w:val="center"/>
        <w:rPr>
          <w:rFonts w:ascii="Arial" w:hAnsi="Arial" w:cs="Arial"/>
          <w:b/>
          <w:sz w:val="20"/>
          <w:szCs w:val="20"/>
        </w:rPr>
      </w:pPr>
      <w:r w:rsidRPr="006E2D26">
        <w:rPr>
          <w:rFonts w:ascii="Arial" w:hAnsi="Arial" w:cs="Arial"/>
          <w:b/>
          <w:sz w:val="20"/>
          <w:szCs w:val="20"/>
        </w:rPr>
        <w:lastRenderedPageBreak/>
        <w:t>РАЗДЕЛ I.</w:t>
      </w:r>
    </w:p>
    <w:p w:rsidR="000A009A" w:rsidRDefault="000A009A" w:rsidP="000A009A">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826967" w:rsidRDefault="00826967" w:rsidP="00826967">
      <w:pPr>
        <w:jc w:val="both"/>
        <w:rPr>
          <w:rFonts w:ascii="Arial" w:hAnsi="Arial" w:cs="Arial"/>
          <w:b/>
          <w:sz w:val="20"/>
          <w:szCs w:val="20"/>
        </w:rPr>
      </w:pPr>
    </w:p>
    <w:p w:rsidR="00826967" w:rsidRPr="00562463" w:rsidRDefault="00826967" w:rsidP="00562463">
      <w:pPr>
        <w:jc w:val="both"/>
        <w:rPr>
          <w:rFonts w:ascii="Arial" w:hAnsi="Arial" w:cs="Arial"/>
          <w:sz w:val="20"/>
          <w:szCs w:val="20"/>
        </w:rPr>
      </w:pPr>
      <w:r w:rsidRPr="00826967">
        <w:rPr>
          <w:rFonts w:ascii="Arial" w:hAnsi="Arial" w:cs="Arial"/>
          <w:b/>
          <w:sz w:val="20"/>
          <w:szCs w:val="20"/>
        </w:rPr>
        <w:t>1.1.</w:t>
      </w:r>
      <w:r w:rsidRPr="00826967">
        <w:rPr>
          <w:rFonts w:ascii="Arial" w:hAnsi="Arial" w:cs="Arial"/>
          <w:b/>
          <w:sz w:val="20"/>
          <w:szCs w:val="20"/>
        </w:rPr>
        <w:tab/>
        <w:t xml:space="preserve">РЕШЕНИЕ СОВЕТА ДЕПУТАТОВ ГОРОДА КУЙБЫШЕВА КУЙБЫШЕВСКОГО РАЙОНА НОВОСИБИРСКОЙ ОБЛАСТИ ПЯТОГО СОЗЫВА от </w:t>
      </w:r>
      <w:r w:rsidR="00562463">
        <w:rPr>
          <w:rFonts w:ascii="Arial" w:hAnsi="Arial" w:cs="Arial"/>
          <w:b/>
          <w:sz w:val="20"/>
          <w:szCs w:val="20"/>
        </w:rPr>
        <w:t>15</w:t>
      </w:r>
      <w:r w:rsidRPr="00826967">
        <w:rPr>
          <w:rFonts w:ascii="Arial" w:hAnsi="Arial" w:cs="Arial"/>
          <w:b/>
          <w:sz w:val="20"/>
          <w:szCs w:val="20"/>
        </w:rPr>
        <w:t>.0</w:t>
      </w:r>
      <w:r w:rsidR="00562463">
        <w:rPr>
          <w:rFonts w:ascii="Arial" w:hAnsi="Arial" w:cs="Arial"/>
          <w:b/>
          <w:sz w:val="20"/>
          <w:szCs w:val="20"/>
        </w:rPr>
        <w:t>3</w:t>
      </w:r>
      <w:r w:rsidRPr="00826967">
        <w:rPr>
          <w:rFonts w:ascii="Arial" w:hAnsi="Arial" w:cs="Arial"/>
          <w:b/>
          <w:sz w:val="20"/>
          <w:szCs w:val="20"/>
        </w:rPr>
        <w:t>.2023 № 1</w:t>
      </w:r>
      <w:r w:rsidR="00562463">
        <w:rPr>
          <w:rFonts w:ascii="Arial" w:hAnsi="Arial" w:cs="Arial"/>
          <w:b/>
          <w:sz w:val="20"/>
          <w:szCs w:val="20"/>
        </w:rPr>
        <w:t>88</w:t>
      </w:r>
      <w:r w:rsidRPr="00826967">
        <w:rPr>
          <w:rFonts w:ascii="Arial" w:hAnsi="Arial" w:cs="Arial"/>
          <w:b/>
          <w:sz w:val="20"/>
          <w:szCs w:val="20"/>
        </w:rPr>
        <w:t xml:space="preserve"> «</w:t>
      </w:r>
      <w:r w:rsidR="00562463" w:rsidRPr="00562463">
        <w:rPr>
          <w:rFonts w:ascii="Arial" w:hAnsi="Arial" w:cs="Arial"/>
          <w:sz w:val="20"/>
          <w:szCs w:val="20"/>
        </w:rPr>
        <w:t>Об отчёте Главы города Куйбышева Куйбышевского района Новосибирской области о результатах его деятельности, деятельности администрации города и иных подведомственных ему органов местного самоуправления за 2022 год</w:t>
      </w:r>
      <w:r w:rsidRPr="00826967">
        <w:rPr>
          <w:rFonts w:ascii="Arial" w:hAnsi="Arial" w:cs="Arial"/>
          <w:sz w:val="20"/>
          <w:szCs w:val="20"/>
        </w:rPr>
        <w:t>»</w:t>
      </w:r>
    </w:p>
    <w:p w:rsidR="00562463" w:rsidRPr="00562463" w:rsidRDefault="00562463" w:rsidP="00562463">
      <w:pPr>
        <w:keepNext/>
        <w:autoSpaceDE w:val="0"/>
        <w:autoSpaceDN w:val="0"/>
        <w:jc w:val="center"/>
        <w:outlineLvl w:val="0"/>
        <w:rPr>
          <w:rFonts w:ascii="Arial" w:hAnsi="Arial" w:cs="Arial"/>
          <w:b/>
          <w:bCs/>
          <w:sz w:val="20"/>
          <w:szCs w:val="20"/>
        </w:rPr>
      </w:pPr>
      <w:r w:rsidRPr="00562463">
        <w:rPr>
          <w:rFonts w:ascii="Arial" w:hAnsi="Arial" w:cs="Arial"/>
          <w:b/>
          <w:bCs/>
          <w:sz w:val="20"/>
          <w:szCs w:val="20"/>
        </w:rPr>
        <w:t xml:space="preserve">РЕШЕНИЕ </w:t>
      </w:r>
    </w:p>
    <w:p w:rsidR="00562463" w:rsidRPr="00562463" w:rsidRDefault="00562463" w:rsidP="00562463">
      <w:pPr>
        <w:autoSpaceDE w:val="0"/>
        <w:autoSpaceDN w:val="0"/>
        <w:adjustRightInd w:val="0"/>
        <w:jc w:val="center"/>
        <w:rPr>
          <w:rFonts w:ascii="Arial" w:hAnsi="Arial" w:cs="Arial"/>
          <w:sz w:val="20"/>
          <w:szCs w:val="20"/>
        </w:rPr>
      </w:pPr>
      <w:r w:rsidRPr="00562463">
        <w:rPr>
          <w:rFonts w:ascii="Arial" w:hAnsi="Arial" w:cs="Arial"/>
          <w:sz w:val="20"/>
          <w:szCs w:val="20"/>
        </w:rPr>
        <w:t xml:space="preserve">(двадцать первая сессия) </w:t>
      </w:r>
    </w:p>
    <w:p w:rsidR="00562463" w:rsidRPr="00562463" w:rsidRDefault="00562463" w:rsidP="00562463">
      <w:pPr>
        <w:autoSpaceDE w:val="0"/>
        <w:autoSpaceDN w:val="0"/>
        <w:adjustRightInd w:val="0"/>
        <w:jc w:val="center"/>
        <w:rPr>
          <w:rFonts w:ascii="Arial" w:hAnsi="Arial" w:cs="Arial"/>
          <w:b/>
          <w:bCs/>
          <w:sz w:val="20"/>
          <w:szCs w:val="20"/>
        </w:rPr>
      </w:pPr>
    </w:p>
    <w:p w:rsidR="00562463" w:rsidRPr="00562463" w:rsidRDefault="00562463" w:rsidP="00562463">
      <w:pPr>
        <w:autoSpaceDE w:val="0"/>
        <w:autoSpaceDN w:val="0"/>
        <w:adjustRightInd w:val="0"/>
        <w:jc w:val="center"/>
        <w:rPr>
          <w:rFonts w:ascii="Arial" w:hAnsi="Arial" w:cs="Arial"/>
          <w:sz w:val="20"/>
          <w:szCs w:val="20"/>
        </w:rPr>
      </w:pPr>
      <w:r w:rsidRPr="00562463">
        <w:rPr>
          <w:rFonts w:ascii="Arial" w:hAnsi="Arial" w:cs="Arial"/>
          <w:sz w:val="20"/>
          <w:szCs w:val="20"/>
        </w:rPr>
        <w:t>15.03.2023 № 188</w:t>
      </w:r>
    </w:p>
    <w:p w:rsidR="00562463" w:rsidRPr="00562463" w:rsidRDefault="00562463" w:rsidP="00562463">
      <w:pPr>
        <w:autoSpaceDE w:val="0"/>
        <w:autoSpaceDN w:val="0"/>
        <w:adjustRightInd w:val="0"/>
        <w:jc w:val="center"/>
        <w:rPr>
          <w:rFonts w:ascii="Arial" w:hAnsi="Arial" w:cs="Arial"/>
          <w:b/>
          <w:bCs/>
          <w:sz w:val="20"/>
          <w:szCs w:val="20"/>
        </w:rPr>
      </w:pPr>
    </w:p>
    <w:p w:rsidR="00562463" w:rsidRPr="00562463" w:rsidRDefault="00562463" w:rsidP="00562463">
      <w:pPr>
        <w:jc w:val="center"/>
        <w:rPr>
          <w:rFonts w:ascii="Arial" w:hAnsi="Arial" w:cs="Arial"/>
          <w:b/>
          <w:sz w:val="20"/>
          <w:szCs w:val="20"/>
        </w:rPr>
      </w:pPr>
      <w:r w:rsidRPr="00562463">
        <w:rPr>
          <w:rFonts w:ascii="Arial" w:hAnsi="Arial" w:cs="Arial"/>
          <w:b/>
          <w:sz w:val="20"/>
          <w:szCs w:val="20"/>
        </w:rPr>
        <w:t>Об отчёте Главы города Куйбышева Куйбышевского района Новосибирской области о результатах его деятельности, деятельности администрации города и иных подведомственных ему органов местного самоуправления за 2022 год</w:t>
      </w:r>
    </w:p>
    <w:p w:rsidR="00562463" w:rsidRPr="00562463" w:rsidRDefault="00562463" w:rsidP="00562463">
      <w:pPr>
        <w:jc w:val="center"/>
        <w:rPr>
          <w:rFonts w:ascii="Arial" w:hAnsi="Arial" w:cs="Arial"/>
          <w:sz w:val="20"/>
          <w:szCs w:val="20"/>
        </w:rPr>
      </w:pPr>
    </w:p>
    <w:p w:rsidR="00562463" w:rsidRPr="00562463" w:rsidRDefault="00562463" w:rsidP="00562463">
      <w:pPr>
        <w:jc w:val="both"/>
        <w:rPr>
          <w:rFonts w:ascii="Arial" w:hAnsi="Arial" w:cs="Arial"/>
          <w:color w:val="000000"/>
          <w:sz w:val="20"/>
          <w:szCs w:val="20"/>
        </w:rPr>
      </w:pPr>
      <w:r w:rsidRPr="00562463">
        <w:rPr>
          <w:rFonts w:ascii="Arial" w:hAnsi="Arial" w:cs="Arial"/>
          <w:sz w:val="20"/>
          <w:szCs w:val="20"/>
        </w:rPr>
        <w:t xml:space="preserve">       Руководствуясь Уставом </w:t>
      </w:r>
      <w:r w:rsidRPr="00562463">
        <w:rPr>
          <w:rFonts w:ascii="Arial" w:hAnsi="Arial" w:cs="Arial"/>
          <w:color w:val="000000"/>
          <w:sz w:val="20"/>
          <w:szCs w:val="20"/>
        </w:rPr>
        <w:t xml:space="preserve">города Куйбышева Куйбышевского района Новосибирской области, Положением о ежегодном отчёте Главы города Куйбышева Куйбышевского района Новосибирской области, утвержденным решением Совета депутатов от 26.12.2013 № 383, рассмотрев представленный в Совет депутатов города Куйбышева Куйбышевского района Новосибирской области «Отчет Главы города Куйбышева Куйбышевского района Новосибирской области </w:t>
      </w:r>
      <w:r w:rsidRPr="00562463">
        <w:rPr>
          <w:rFonts w:ascii="Arial" w:hAnsi="Arial" w:cs="Arial"/>
          <w:sz w:val="20"/>
          <w:szCs w:val="20"/>
        </w:rPr>
        <w:t xml:space="preserve">о результатах деятельности администрации города и иных подведомственных учреждений за 2022 год»,  заслушав доклад Главы города Куйбышева </w:t>
      </w:r>
      <w:r w:rsidRPr="00562463">
        <w:rPr>
          <w:rFonts w:ascii="Arial" w:hAnsi="Arial" w:cs="Arial"/>
          <w:color w:val="000000"/>
          <w:sz w:val="20"/>
          <w:szCs w:val="20"/>
        </w:rPr>
        <w:t xml:space="preserve">Куйбышевского района Новосибирской области Андронова А.А., </w:t>
      </w:r>
      <w:r w:rsidRPr="00562463">
        <w:rPr>
          <w:rFonts w:ascii="Arial" w:hAnsi="Arial" w:cs="Arial"/>
          <w:bCs/>
          <w:sz w:val="20"/>
          <w:szCs w:val="20"/>
        </w:rPr>
        <w:t>Совет депутатов</w:t>
      </w:r>
      <w:r w:rsidRPr="00562463">
        <w:rPr>
          <w:rFonts w:ascii="Arial" w:hAnsi="Arial" w:cs="Arial"/>
          <w:color w:val="000000"/>
          <w:sz w:val="20"/>
          <w:szCs w:val="20"/>
        </w:rPr>
        <w:t xml:space="preserve"> города Куйбышева Куйбышевского района Новосибирской области </w:t>
      </w:r>
    </w:p>
    <w:p w:rsidR="00562463" w:rsidRPr="00562463" w:rsidRDefault="00562463" w:rsidP="00562463">
      <w:pPr>
        <w:jc w:val="both"/>
        <w:rPr>
          <w:rFonts w:ascii="Arial" w:hAnsi="Arial" w:cs="Arial"/>
          <w:b/>
          <w:sz w:val="20"/>
          <w:szCs w:val="20"/>
        </w:rPr>
      </w:pPr>
      <w:r w:rsidRPr="00562463">
        <w:rPr>
          <w:rFonts w:ascii="Arial" w:hAnsi="Arial" w:cs="Arial"/>
          <w:color w:val="000000"/>
          <w:sz w:val="20"/>
          <w:szCs w:val="20"/>
        </w:rPr>
        <w:t xml:space="preserve">       </w:t>
      </w:r>
      <w:r w:rsidRPr="00562463">
        <w:rPr>
          <w:rFonts w:ascii="Arial" w:hAnsi="Arial" w:cs="Arial"/>
          <w:b/>
          <w:sz w:val="20"/>
          <w:szCs w:val="20"/>
        </w:rPr>
        <w:t>РЕШИЛ:</w:t>
      </w:r>
    </w:p>
    <w:p w:rsidR="00562463" w:rsidRPr="00562463" w:rsidRDefault="00562463" w:rsidP="00562463">
      <w:pPr>
        <w:jc w:val="both"/>
        <w:rPr>
          <w:rFonts w:ascii="Arial" w:hAnsi="Arial" w:cs="Arial"/>
          <w:sz w:val="20"/>
          <w:szCs w:val="20"/>
        </w:rPr>
      </w:pPr>
      <w:r w:rsidRPr="00562463">
        <w:rPr>
          <w:rFonts w:ascii="Arial" w:hAnsi="Arial" w:cs="Arial"/>
          <w:sz w:val="20"/>
          <w:szCs w:val="20"/>
        </w:rPr>
        <w:t xml:space="preserve">      1. Принять Отчёт Главы города Куйбышева Куйбышевского района Новосибирской области о результатах деятельности администрации города и иных подведомственных ему органов местного самоуправления за 2022 год, в том числе о решении вопросов, поставленных Советом депутатов за истекший год. Деятельность Главы города Куйбышева Андронова А.А. по результатам отчета за 2022 год признать удовлетворительной.   </w:t>
      </w:r>
    </w:p>
    <w:p w:rsidR="00562463" w:rsidRPr="00562463" w:rsidRDefault="00562463" w:rsidP="00562463">
      <w:pPr>
        <w:tabs>
          <w:tab w:val="left" w:pos="567"/>
        </w:tabs>
        <w:jc w:val="both"/>
        <w:rPr>
          <w:rFonts w:ascii="Arial" w:hAnsi="Arial" w:cs="Arial"/>
          <w:sz w:val="20"/>
          <w:szCs w:val="20"/>
        </w:rPr>
      </w:pPr>
      <w:r w:rsidRPr="00562463">
        <w:rPr>
          <w:rFonts w:ascii="Arial" w:hAnsi="Arial" w:cs="Arial"/>
          <w:sz w:val="20"/>
          <w:szCs w:val="20"/>
        </w:rPr>
        <w:t xml:space="preserve">      2.  Настоящее решение вступает в силу с момента его принятия.</w:t>
      </w:r>
    </w:p>
    <w:p w:rsidR="00562463" w:rsidRPr="00562463" w:rsidRDefault="00562463" w:rsidP="00562463">
      <w:pPr>
        <w:tabs>
          <w:tab w:val="left" w:pos="540"/>
        </w:tabs>
        <w:rPr>
          <w:rFonts w:ascii="Arial" w:hAnsi="Arial" w:cs="Arial"/>
          <w:sz w:val="20"/>
          <w:szCs w:val="20"/>
        </w:rPr>
      </w:pPr>
    </w:p>
    <w:p w:rsidR="00562463" w:rsidRPr="00562463" w:rsidRDefault="00562463" w:rsidP="00562463">
      <w:pPr>
        <w:rPr>
          <w:rFonts w:ascii="Arial" w:hAnsi="Arial" w:cs="Arial"/>
          <w:sz w:val="20"/>
          <w:szCs w:val="20"/>
        </w:rPr>
      </w:pPr>
      <w:r w:rsidRPr="00562463">
        <w:rPr>
          <w:rFonts w:ascii="Arial" w:hAnsi="Arial" w:cs="Arial"/>
          <w:sz w:val="20"/>
          <w:szCs w:val="20"/>
        </w:rPr>
        <w:t>Председатель Совета депутатов                                               Е.А. Яблокова</w:t>
      </w:r>
    </w:p>
    <w:p w:rsidR="00826967" w:rsidRDefault="00826967" w:rsidP="00826967">
      <w:pPr>
        <w:rPr>
          <w:rFonts w:ascii="Arial" w:hAnsi="Arial" w:cs="Arial"/>
          <w:sz w:val="20"/>
          <w:szCs w:val="20"/>
        </w:rPr>
      </w:pPr>
    </w:p>
    <w:p w:rsidR="006C2849" w:rsidRDefault="006C2849" w:rsidP="006C2849">
      <w:pPr>
        <w:jc w:val="center"/>
        <w:rPr>
          <w:rFonts w:ascii="Arial" w:eastAsia="Calibri" w:hAnsi="Arial" w:cs="Arial"/>
          <w:b/>
          <w:bCs/>
          <w:sz w:val="20"/>
          <w:szCs w:val="20"/>
          <w:lang w:eastAsia="en-US"/>
        </w:rPr>
      </w:pPr>
      <w:r w:rsidRPr="006C2849">
        <w:rPr>
          <w:rFonts w:ascii="Arial" w:eastAsia="Calibri" w:hAnsi="Arial" w:cs="Arial"/>
          <w:b/>
          <w:bCs/>
          <w:sz w:val="20"/>
          <w:szCs w:val="20"/>
          <w:lang w:eastAsia="en-US"/>
        </w:rPr>
        <w:t>Отчет</w:t>
      </w:r>
      <w:r>
        <w:rPr>
          <w:rFonts w:ascii="Arial" w:eastAsia="Calibri" w:hAnsi="Arial" w:cs="Arial"/>
          <w:b/>
          <w:bCs/>
          <w:sz w:val="20"/>
          <w:szCs w:val="20"/>
          <w:lang w:eastAsia="en-US"/>
        </w:rPr>
        <w:t xml:space="preserve"> </w:t>
      </w:r>
      <w:r w:rsidRPr="006C2849">
        <w:rPr>
          <w:rFonts w:ascii="Arial" w:eastAsia="Calibri" w:hAnsi="Arial" w:cs="Arial"/>
          <w:b/>
          <w:bCs/>
          <w:sz w:val="20"/>
          <w:szCs w:val="20"/>
          <w:lang w:eastAsia="en-US"/>
        </w:rPr>
        <w:t>Главы города Куйбышева</w:t>
      </w:r>
    </w:p>
    <w:p w:rsidR="006C2849" w:rsidRPr="006C2849" w:rsidRDefault="006C2849" w:rsidP="006C2849">
      <w:pPr>
        <w:jc w:val="center"/>
        <w:rPr>
          <w:rFonts w:ascii="Arial" w:eastAsia="Calibri" w:hAnsi="Arial" w:cs="Arial"/>
          <w:b/>
          <w:bCs/>
          <w:sz w:val="20"/>
          <w:szCs w:val="20"/>
          <w:lang w:eastAsia="en-US"/>
        </w:rPr>
      </w:pPr>
      <w:r w:rsidRPr="006C2849">
        <w:rPr>
          <w:rFonts w:ascii="Arial" w:eastAsia="Calibri" w:hAnsi="Arial" w:cs="Arial"/>
          <w:b/>
          <w:bCs/>
          <w:sz w:val="20"/>
          <w:szCs w:val="20"/>
          <w:lang w:eastAsia="en-US"/>
        </w:rPr>
        <w:t>Куйбышевского района Новосибирской области</w:t>
      </w:r>
    </w:p>
    <w:p w:rsidR="006C2849" w:rsidRPr="006C2849" w:rsidRDefault="006C2849" w:rsidP="006C2849">
      <w:pPr>
        <w:jc w:val="center"/>
        <w:rPr>
          <w:rFonts w:eastAsia="Calibri"/>
          <w:b/>
          <w:bCs/>
          <w:sz w:val="56"/>
          <w:szCs w:val="56"/>
          <w:lang w:eastAsia="en-US"/>
        </w:rPr>
      </w:pPr>
      <w:r w:rsidRPr="006C2849">
        <w:rPr>
          <w:rFonts w:ascii="Arial" w:eastAsia="Calibri" w:hAnsi="Arial" w:cs="Arial"/>
          <w:b/>
          <w:bCs/>
          <w:sz w:val="20"/>
          <w:szCs w:val="20"/>
          <w:lang w:eastAsia="en-US"/>
        </w:rPr>
        <w:t>о результатах деятельности администрации города и иных подведомственных ему органов местного самоуправления</w:t>
      </w:r>
    </w:p>
    <w:sdt>
      <w:sdtPr>
        <w:rPr>
          <w:rFonts w:ascii="Arial" w:eastAsia="Calibri" w:hAnsi="Arial" w:cs="Arial"/>
          <w:sz w:val="20"/>
          <w:szCs w:val="20"/>
          <w:lang w:eastAsia="en-US"/>
        </w:rPr>
        <w:id w:val="811449051"/>
        <w:docPartObj>
          <w:docPartGallery w:val="Table of Contents"/>
          <w:docPartUnique/>
        </w:docPartObj>
      </w:sdtPr>
      <w:sdtEndPr/>
      <w:sdtContent>
        <w:p w:rsidR="006C2849" w:rsidRPr="006C2849" w:rsidRDefault="006C2849" w:rsidP="006C2849">
          <w:pPr>
            <w:keepNext/>
            <w:keepLines/>
            <w:spacing w:before="240" w:line="256" w:lineRule="auto"/>
            <w:jc w:val="center"/>
            <w:rPr>
              <w:rFonts w:ascii="Arial" w:hAnsi="Arial" w:cs="Arial"/>
              <w:b/>
              <w:sz w:val="20"/>
              <w:szCs w:val="20"/>
            </w:rPr>
          </w:pPr>
          <w:r w:rsidRPr="006C2849">
            <w:rPr>
              <w:rFonts w:ascii="Arial" w:hAnsi="Arial" w:cs="Arial"/>
              <w:b/>
              <w:sz w:val="20"/>
              <w:szCs w:val="20"/>
            </w:rPr>
            <w:t>Содержание</w:t>
          </w:r>
        </w:p>
        <w:p w:rsidR="006C2849" w:rsidRPr="006C2849" w:rsidRDefault="006C2849" w:rsidP="004746EA">
          <w:pPr>
            <w:tabs>
              <w:tab w:val="right" w:leader="dot" w:pos="9486"/>
            </w:tabs>
            <w:ind w:firstLine="142"/>
            <w:rPr>
              <w:rFonts w:ascii="Arial" w:hAnsi="Arial" w:cs="Arial"/>
              <w:b/>
              <w:bCs/>
              <w:noProof/>
              <w:sz w:val="20"/>
              <w:szCs w:val="20"/>
            </w:rPr>
          </w:pPr>
          <w:r w:rsidRPr="006C2849">
            <w:rPr>
              <w:rFonts w:ascii="Arial" w:eastAsia="Calibri" w:hAnsi="Arial" w:cs="Arial"/>
              <w:b/>
              <w:bCs/>
              <w:noProof/>
              <w:sz w:val="20"/>
              <w:szCs w:val="20"/>
            </w:rPr>
            <w:fldChar w:fldCharType="begin"/>
          </w:r>
          <w:r w:rsidRPr="006C2849">
            <w:rPr>
              <w:rFonts w:ascii="Arial" w:eastAsia="Calibri" w:hAnsi="Arial" w:cs="Arial"/>
              <w:b/>
              <w:bCs/>
              <w:noProof/>
              <w:sz w:val="20"/>
              <w:szCs w:val="20"/>
            </w:rPr>
            <w:instrText xml:space="preserve"> TOC \o "1-3" \h \z \u </w:instrText>
          </w:r>
          <w:r w:rsidRPr="006C2849">
            <w:rPr>
              <w:rFonts w:ascii="Arial" w:eastAsia="Calibri" w:hAnsi="Arial" w:cs="Arial"/>
              <w:b/>
              <w:bCs/>
              <w:noProof/>
              <w:sz w:val="20"/>
              <w:szCs w:val="20"/>
            </w:rPr>
            <w:fldChar w:fldCharType="separate"/>
          </w:r>
          <w:hyperlink r:id="rId10" w:anchor="_Toc128562315" w:history="1">
            <w:r w:rsidRPr="006C2849">
              <w:rPr>
                <w:rFonts w:ascii="Arial" w:eastAsia="Calibri" w:hAnsi="Arial" w:cs="Arial"/>
                <w:b/>
                <w:bCs/>
                <w:noProof/>
                <w:sz w:val="20"/>
                <w:szCs w:val="20"/>
              </w:rPr>
              <w:t>1. Итоги социально-экономического развития города в 2022 г.</w:t>
            </w:r>
            <w:r w:rsidRPr="006C2849">
              <w:rPr>
                <w:rFonts w:ascii="Arial" w:eastAsia="Calibri" w:hAnsi="Arial" w:cs="Arial"/>
                <w:b/>
                <w:bCs/>
                <w:noProof/>
                <w:webHidden/>
                <w:sz w:val="20"/>
                <w:szCs w:val="20"/>
              </w:rPr>
              <w:tab/>
            </w:r>
            <w:r w:rsidRPr="006C2849">
              <w:rPr>
                <w:rFonts w:ascii="Arial" w:eastAsia="Calibri" w:hAnsi="Arial" w:cs="Arial"/>
                <w:b/>
                <w:bCs/>
                <w:noProof/>
                <w:webHidden/>
                <w:sz w:val="20"/>
                <w:szCs w:val="20"/>
              </w:rPr>
              <w:fldChar w:fldCharType="begin"/>
            </w:r>
            <w:r w:rsidRPr="006C2849">
              <w:rPr>
                <w:rFonts w:ascii="Arial" w:eastAsia="Calibri" w:hAnsi="Arial" w:cs="Arial"/>
                <w:b/>
                <w:bCs/>
                <w:noProof/>
                <w:webHidden/>
                <w:sz w:val="20"/>
                <w:szCs w:val="20"/>
              </w:rPr>
              <w:instrText xml:space="preserve"> PAGEREF _Toc128562315 \h </w:instrText>
            </w:r>
            <w:r w:rsidRPr="006C2849">
              <w:rPr>
                <w:rFonts w:ascii="Arial" w:eastAsia="Calibri" w:hAnsi="Arial" w:cs="Arial"/>
                <w:b/>
                <w:bCs/>
                <w:noProof/>
                <w:webHidden/>
                <w:sz w:val="20"/>
                <w:szCs w:val="20"/>
              </w:rPr>
            </w:r>
            <w:r w:rsidRPr="006C2849">
              <w:rPr>
                <w:rFonts w:ascii="Arial" w:eastAsia="Calibri" w:hAnsi="Arial" w:cs="Arial"/>
                <w:b/>
                <w:bCs/>
                <w:noProof/>
                <w:webHidden/>
                <w:sz w:val="20"/>
                <w:szCs w:val="20"/>
              </w:rPr>
              <w:fldChar w:fldCharType="separate"/>
            </w:r>
            <w:r w:rsidRPr="006C2849">
              <w:rPr>
                <w:rFonts w:ascii="Arial" w:eastAsia="Calibri" w:hAnsi="Arial" w:cs="Arial"/>
                <w:b/>
                <w:bCs/>
                <w:noProof/>
                <w:webHidden/>
                <w:sz w:val="20"/>
                <w:szCs w:val="20"/>
              </w:rPr>
              <w:t>5</w:t>
            </w:r>
            <w:r w:rsidRPr="006C2849">
              <w:rPr>
                <w:rFonts w:ascii="Arial" w:eastAsia="Calibri" w:hAnsi="Arial" w:cs="Arial"/>
                <w:b/>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11" w:anchor="_Toc128562316" w:history="1">
            <w:r w:rsidR="006C2849" w:rsidRPr="006C2849">
              <w:rPr>
                <w:rFonts w:ascii="Arial" w:eastAsia="Calibri" w:hAnsi="Arial" w:cs="Arial"/>
                <w:bCs/>
                <w:noProof/>
                <w:sz w:val="20"/>
                <w:szCs w:val="20"/>
              </w:rPr>
              <w:t>1.1 БЮДЖЕТНАЯ ПОЛИТИКА</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_Toc128562316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5</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12" w:anchor="_Toc128562317" w:history="1">
            <w:r w:rsidR="006C2849" w:rsidRPr="006C2849">
              <w:rPr>
                <w:rFonts w:ascii="Arial" w:eastAsia="Calibri" w:hAnsi="Arial" w:cs="Arial"/>
                <w:bCs/>
                <w:noProof/>
                <w:sz w:val="20"/>
                <w:szCs w:val="20"/>
              </w:rPr>
              <w:t>1.2 ДЕМОГРАФИЧЕСКАЯ СИТУАЦИЯ</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_Toc128562317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5</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13" w:anchor="_Toc128562318" w:history="1">
            <w:r w:rsidR="006C2849" w:rsidRPr="006C2849">
              <w:rPr>
                <w:rFonts w:ascii="Arial" w:eastAsia="Calibri" w:hAnsi="Arial" w:cs="Arial"/>
                <w:bCs/>
                <w:noProof/>
                <w:sz w:val="20"/>
                <w:szCs w:val="20"/>
              </w:rPr>
              <w:t>1.3 ПРОМЫШЛЕННОСТЬ</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_Toc128562318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6</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14" w:anchor="_Toc128562319" w:history="1">
            <w:r w:rsidR="006C2849" w:rsidRPr="006C2849">
              <w:rPr>
                <w:rFonts w:ascii="Arial" w:eastAsia="Calibri" w:hAnsi="Arial" w:cs="Arial"/>
                <w:bCs/>
                <w:noProof/>
                <w:sz w:val="20"/>
                <w:szCs w:val="20"/>
              </w:rPr>
              <w:t>1.4 ТРАНСПОРТ</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_Toc128562319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7</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15" w:anchor="_Toc128562320" w:history="1">
            <w:r w:rsidR="006C2849" w:rsidRPr="006C2849">
              <w:rPr>
                <w:rFonts w:ascii="Arial" w:eastAsia="Calibri" w:hAnsi="Arial" w:cs="Arial"/>
                <w:bCs/>
                <w:noProof/>
                <w:sz w:val="20"/>
                <w:szCs w:val="20"/>
              </w:rPr>
              <w:t>1.5 ПОТРЕБИТЕЛЬСКИЙ РЫНОК</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_Toc128562320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8</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16" w:anchor="_Toc128562321" w:history="1">
            <w:r w:rsidR="006C2849" w:rsidRPr="006C2849">
              <w:rPr>
                <w:rFonts w:ascii="Arial" w:eastAsia="Calibri" w:hAnsi="Arial" w:cs="Arial"/>
                <w:bCs/>
                <w:noProof/>
                <w:sz w:val="20"/>
                <w:szCs w:val="20"/>
              </w:rPr>
              <w:t>1.6 МАЛОЕ ПРЕДПРИНИМАТЕЛЬСТВО</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_Toc128562321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9</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17" w:anchor="_Toc128562322" w:history="1">
            <w:r w:rsidR="006C2849" w:rsidRPr="006C2849">
              <w:rPr>
                <w:rFonts w:ascii="Arial" w:eastAsia="Calibri" w:hAnsi="Arial" w:cs="Arial"/>
                <w:bCs/>
                <w:noProof/>
                <w:sz w:val="20"/>
                <w:szCs w:val="20"/>
              </w:rPr>
              <w:t>1.7 ИНВЕСТИЦИИ И СТРОИТЕЛЬСТВО</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_Toc128562322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9</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
              <w:bCs/>
              <w:noProof/>
              <w:sz w:val="20"/>
              <w:szCs w:val="20"/>
            </w:rPr>
          </w:pPr>
          <w:hyperlink r:id="rId18" w:anchor="_Toc128562323" w:history="1">
            <w:r w:rsidR="006C2849" w:rsidRPr="006C2849">
              <w:rPr>
                <w:rFonts w:ascii="Arial" w:eastAsia="Calibri" w:hAnsi="Arial" w:cs="Arial"/>
                <w:b/>
                <w:bCs/>
                <w:noProof/>
                <w:sz w:val="20"/>
                <w:szCs w:val="20"/>
              </w:rPr>
              <w:t>2. Информация об участии и исполнении целевых программ</w:t>
            </w:r>
            <w:r w:rsidR="006C2849" w:rsidRPr="006C2849">
              <w:rPr>
                <w:rFonts w:ascii="Arial" w:eastAsia="Calibri" w:hAnsi="Arial" w:cs="Arial"/>
                <w:b/>
                <w:bCs/>
                <w:noProof/>
                <w:webHidden/>
                <w:sz w:val="20"/>
                <w:szCs w:val="20"/>
              </w:rPr>
              <w:tab/>
            </w:r>
            <w:r w:rsidR="006C2849" w:rsidRPr="006C2849">
              <w:rPr>
                <w:rFonts w:ascii="Arial" w:eastAsia="Calibri" w:hAnsi="Arial" w:cs="Arial"/>
                <w:b/>
                <w:bCs/>
                <w:noProof/>
                <w:webHidden/>
                <w:sz w:val="20"/>
                <w:szCs w:val="20"/>
              </w:rPr>
              <w:fldChar w:fldCharType="begin"/>
            </w:r>
            <w:r w:rsidR="006C2849" w:rsidRPr="006C2849">
              <w:rPr>
                <w:rFonts w:ascii="Arial" w:eastAsia="Calibri" w:hAnsi="Arial" w:cs="Arial"/>
                <w:b/>
                <w:bCs/>
                <w:noProof/>
                <w:webHidden/>
                <w:sz w:val="20"/>
                <w:szCs w:val="20"/>
              </w:rPr>
              <w:instrText xml:space="preserve"> PAGEREF _Toc128562323 \h </w:instrText>
            </w:r>
            <w:r w:rsidR="006C2849" w:rsidRPr="006C2849">
              <w:rPr>
                <w:rFonts w:ascii="Arial" w:eastAsia="Calibri" w:hAnsi="Arial" w:cs="Arial"/>
                <w:b/>
                <w:bCs/>
                <w:noProof/>
                <w:webHidden/>
                <w:sz w:val="20"/>
                <w:szCs w:val="20"/>
              </w:rPr>
            </w:r>
            <w:r w:rsidR="006C2849" w:rsidRPr="006C2849">
              <w:rPr>
                <w:rFonts w:ascii="Arial" w:eastAsia="Calibri" w:hAnsi="Arial" w:cs="Arial"/>
                <w:b/>
                <w:bCs/>
                <w:noProof/>
                <w:webHidden/>
                <w:sz w:val="20"/>
                <w:szCs w:val="20"/>
              </w:rPr>
              <w:fldChar w:fldCharType="separate"/>
            </w:r>
            <w:r w:rsidR="006C2849" w:rsidRPr="006C2849">
              <w:rPr>
                <w:rFonts w:ascii="Arial" w:eastAsia="Calibri" w:hAnsi="Arial" w:cs="Arial"/>
                <w:b/>
                <w:bCs/>
                <w:noProof/>
                <w:webHidden/>
                <w:sz w:val="20"/>
                <w:szCs w:val="20"/>
              </w:rPr>
              <w:t>10</w:t>
            </w:r>
            <w:r w:rsidR="006C2849" w:rsidRPr="006C2849">
              <w:rPr>
                <w:rFonts w:ascii="Arial" w:eastAsia="Calibri" w:hAnsi="Arial" w:cs="Arial"/>
                <w:b/>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
              <w:bCs/>
              <w:noProof/>
              <w:sz w:val="20"/>
              <w:szCs w:val="20"/>
            </w:rPr>
          </w:pPr>
          <w:hyperlink r:id="rId19" w:anchor="_Toc128562324" w:history="1">
            <w:r w:rsidR="006C2849" w:rsidRPr="006C2849">
              <w:rPr>
                <w:rFonts w:ascii="Arial" w:eastAsia="Calibri" w:hAnsi="Arial" w:cs="Arial"/>
                <w:b/>
                <w:bCs/>
                <w:noProof/>
                <w:sz w:val="20"/>
                <w:szCs w:val="20"/>
              </w:rPr>
              <w:t>3. Анализ эффективности деятельности по исполнению полномочий и решению вопросов местного значения</w:t>
            </w:r>
            <w:r w:rsidR="006C2849" w:rsidRPr="006C2849">
              <w:rPr>
                <w:rFonts w:ascii="Arial" w:eastAsia="Calibri" w:hAnsi="Arial" w:cs="Arial"/>
                <w:b/>
                <w:bCs/>
                <w:noProof/>
                <w:webHidden/>
                <w:sz w:val="20"/>
                <w:szCs w:val="20"/>
              </w:rPr>
              <w:tab/>
            </w:r>
            <w:r w:rsidR="006C2849" w:rsidRPr="006C2849">
              <w:rPr>
                <w:rFonts w:ascii="Arial" w:eastAsia="Calibri" w:hAnsi="Arial" w:cs="Arial"/>
                <w:b/>
                <w:bCs/>
                <w:noProof/>
                <w:webHidden/>
                <w:sz w:val="20"/>
                <w:szCs w:val="20"/>
              </w:rPr>
              <w:fldChar w:fldCharType="begin"/>
            </w:r>
            <w:r w:rsidR="006C2849" w:rsidRPr="006C2849">
              <w:rPr>
                <w:rFonts w:ascii="Arial" w:eastAsia="Calibri" w:hAnsi="Arial" w:cs="Arial"/>
                <w:b/>
                <w:bCs/>
                <w:noProof/>
                <w:webHidden/>
                <w:sz w:val="20"/>
                <w:szCs w:val="20"/>
              </w:rPr>
              <w:instrText xml:space="preserve"> PAGEREF _Toc128562324 \h </w:instrText>
            </w:r>
            <w:r w:rsidR="006C2849" w:rsidRPr="006C2849">
              <w:rPr>
                <w:rFonts w:ascii="Arial" w:eastAsia="Calibri" w:hAnsi="Arial" w:cs="Arial"/>
                <w:b/>
                <w:bCs/>
                <w:noProof/>
                <w:webHidden/>
                <w:sz w:val="20"/>
                <w:szCs w:val="20"/>
              </w:rPr>
            </w:r>
            <w:r w:rsidR="006C2849" w:rsidRPr="006C2849">
              <w:rPr>
                <w:rFonts w:ascii="Arial" w:eastAsia="Calibri" w:hAnsi="Arial" w:cs="Arial"/>
                <w:b/>
                <w:bCs/>
                <w:noProof/>
                <w:webHidden/>
                <w:sz w:val="20"/>
                <w:szCs w:val="20"/>
              </w:rPr>
              <w:fldChar w:fldCharType="separate"/>
            </w:r>
            <w:r w:rsidR="006C2849" w:rsidRPr="006C2849">
              <w:rPr>
                <w:rFonts w:ascii="Arial" w:eastAsia="Calibri" w:hAnsi="Arial" w:cs="Arial"/>
                <w:b/>
                <w:bCs/>
                <w:noProof/>
                <w:webHidden/>
                <w:sz w:val="20"/>
                <w:szCs w:val="20"/>
              </w:rPr>
              <w:t>14</w:t>
            </w:r>
            <w:r w:rsidR="006C2849" w:rsidRPr="006C2849">
              <w:rPr>
                <w:rFonts w:ascii="Arial" w:eastAsia="Calibri" w:hAnsi="Arial" w:cs="Arial"/>
                <w:b/>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20" w:anchor="_Toc128562325" w:history="1">
            <w:r w:rsidR="006C2849" w:rsidRPr="006C2849">
              <w:rPr>
                <w:rFonts w:ascii="Arial" w:eastAsia="Calibri" w:hAnsi="Arial" w:cs="Arial"/>
                <w:bCs/>
                <w:noProof/>
                <w:sz w:val="20"/>
                <w:szCs w:val="20"/>
              </w:rPr>
              <w:t>3.1 ИСПОЛНЕНИЕ БЮДЖЕТА ГОРОДА ПО ДОХОДАМ И РАСХОДАМ ЗА 2022 год</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_Toc128562325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14</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21" w:anchor="_Toc128562326" w:history="1">
            <w:r w:rsidR="006C2849" w:rsidRPr="006C2849">
              <w:rPr>
                <w:rFonts w:ascii="Arial" w:eastAsia="Calibri" w:hAnsi="Arial" w:cs="Arial"/>
                <w:bCs/>
                <w:noProof/>
                <w:sz w:val="20"/>
                <w:szCs w:val="20"/>
              </w:rPr>
              <w:t>3.2 ВЛАДЕНИЕ, ПОЛЬЗОВАНИЕ И РАСПОРЯЖЕНИЕ       ИМУЩЕСТВОМ, НАХОДЯЩИМСЯ В МУНИЦИПАЛЬНОЙ СОБСТВЕННОСТИ</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_Toc128562326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17</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22" w:anchor="_Toc128562327" w:history="1">
            <w:r w:rsidR="006C2849" w:rsidRPr="006C2849">
              <w:rPr>
                <w:rFonts w:ascii="Arial" w:eastAsia="Calibri" w:hAnsi="Arial" w:cs="Arial"/>
                <w:noProof/>
                <w:sz w:val="20"/>
                <w:szCs w:val="20"/>
              </w:rPr>
              <w:t>3.2.1 В области земельных отношений</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_Toc128562327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17</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23" w:anchor="_Toc128562328" w:history="1">
            <w:r w:rsidR="006C2849" w:rsidRPr="006C2849">
              <w:rPr>
                <w:rFonts w:ascii="Arial" w:eastAsia="Calibri" w:hAnsi="Arial" w:cs="Arial"/>
                <w:noProof/>
                <w:sz w:val="20"/>
                <w:szCs w:val="20"/>
              </w:rPr>
              <w:t>3.2.2 В области предоставления имущества</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_Toc128562328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19</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
              <w:bCs/>
              <w:noProof/>
              <w:sz w:val="20"/>
              <w:szCs w:val="20"/>
            </w:rPr>
          </w:pPr>
          <w:hyperlink r:id="rId24" w:anchor="_Toc128562329" w:history="1">
            <w:r w:rsidR="006C2849" w:rsidRPr="006C2849">
              <w:rPr>
                <w:rFonts w:ascii="Arial" w:eastAsia="Calibri" w:hAnsi="Arial" w:cs="Arial"/>
                <w:bCs/>
                <w:noProof/>
                <w:sz w:val="20"/>
                <w:szCs w:val="20"/>
              </w:rPr>
              <w:t>3.3ЖИЛИЩНО-КОММУНАЛЬНОЕ ХОЗЯЙСТВО</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_Toc128562329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19</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25" w:anchor="_Toc128562330" w:history="1">
            <w:r w:rsidR="006C2849" w:rsidRPr="006C2849">
              <w:rPr>
                <w:rFonts w:ascii="Arial" w:eastAsia="Calibri" w:hAnsi="Arial" w:cs="Arial"/>
                <w:noProof/>
                <w:sz w:val="20"/>
                <w:szCs w:val="20"/>
              </w:rPr>
              <w:t>3.3.1 МУП «Геострой»</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_Toc128562330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19</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26" w:anchor="_Toc128562331" w:history="1">
            <w:r w:rsidR="006C2849" w:rsidRPr="006C2849">
              <w:rPr>
                <w:rFonts w:ascii="Arial" w:eastAsia="Calibri" w:hAnsi="Arial" w:cs="Arial"/>
                <w:noProof/>
                <w:sz w:val="20"/>
                <w:szCs w:val="20"/>
              </w:rPr>
              <w:t>3.3.2 МУП «Горводоканал»</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_Toc128562331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20</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27" w:anchor="_Toc128562332" w:history="1">
            <w:r w:rsidR="006C2849" w:rsidRPr="006C2849">
              <w:rPr>
                <w:rFonts w:ascii="Arial" w:eastAsia="Calibri" w:hAnsi="Arial" w:cs="Arial"/>
                <w:noProof/>
                <w:sz w:val="20"/>
                <w:szCs w:val="20"/>
              </w:rPr>
              <w:t>3.3.3 МУП «Центр комплексного обслуживания населения»</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_Toc128562332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20</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28" w:anchor="_Toc128562333" w:history="1">
            <w:r w:rsidR="006C2849" w:rsidRPr="006C2849">
              <w:rPr>
                <w:rFonts w:ascii="Arial" w:eastAsia="Calibri" w:hAnsi="Arial" w:cs="Arial"/>
                <w:bCs/>
                <w:noProof/>
                <w:sz w:val="20"/>
                <w:szCs w:val="20"/>
              </w:rPr>
              <w:t>3.4 СТРОИТЕЛЬСТВО ОБЪЕКТОВ ГАЗОСНАБЖЕНИЯ</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_Toc128562333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20</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29" w:anchor="_Toc128562334" w:history="1">
            <w:r w:rsidR="006C2849" w:rsidRPr="006C2849">
              <w:rPr>
                <w:rFonts w:ascii="Arial" w:eastAsia="Calibri" w:hAnsi="Arial" w:cs="Arial"/>
                <w:bCs/>
                <w:noProof/>
                <w:sz w:val="20"/>
                <w:szCs w:val="20"/>
              </w:rPr>
              <w:t>3.5 БЛАГОУСТРОЙСТВО</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_Toc128562334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20</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30" w:anchor="_Toc128562335" w:history="1">
            <w:r w:rsidR="006C2849" w:rsidRPr="006C2849">
              <w:rPr>
                <w:rFonts w:ascii="Arial" w:eastAsia="Calibri" w:hAnsi="Arial" w:cs="Arial"/>
                <w:noProof/>
                <w:sz w:val="20"/>
                <w:szCs w:val="20"/>
              </w:rPr>
              <w:t>3.5.1 Ремонт дорог</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_Toc128562335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20</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31" w:anchor="_Toc128562336" w:history="1">
            <w:r w:rsidR="006C2849" w:rsidRPr="006C2849">
              <w:rPr>
                <w:rFonts w:ascii="Arial" w:eastAsia="Calibri" w:hAnsi="Arial" w:cs="Arial"/>
                <w:noProof/>
                <w:sz w:val="20"/>
                <w:szCs w:val="20"/>
              </w:rPr>
              <w:t>3.5.2 Выполнение работ по эксплуатации автомобильных дорог, эксплуатации дорожных и гидротехнических сооружений, благоустройству и озеленению на территории города</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_Toc128562336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21</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32" w:anchor="_Toc128562337" w:history="1">
            <w:r w:rsidR="006C2849" w:rsidRPr="006C2849">
              <w:rPr>
                <w:rFonts w:ascii="Arial" w:eastAsia="Calibri" w:hAnsi="Arial" w:cs="Arial"/>
                <w:noProof/>
                <w:sz w:val="20"/>
                <w:szCs w:val="20"/>
              </w:rPr>
              <w:t>3.5.3 Содержание автомобильных дорог общего пользования</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_Toc128562337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22</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33" w:anchor="_Toc128562338" w:history="1">
            <w:r w:rsidR="006C2849" w:rsidRPr="006C2849">
              <w:rPr>
                <w:rFonts w:ascii="Arial" w:eastAsia="Calibri" w:hAnsi="Arial" w:cs="Arial"/>
                <w:noProof/>
                <w:sz w:val="20"/>
                <w:szCs w:val="20"/>
              </w:rPr>
              <w:t>3.5.4 Благоустройство общественных и придомовых территорий</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_Toc128562338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22</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34" w:anchor="_Toc128562339" w:history="1">
            <w:r w:rsidR="006C2849" w:rsidRPr="006C2849">
              <w:rPr>
                <w:rFonts w:ascii="Arial" w:eastAsia="Calibri" w:hAnsi="Arial" w:cs="Arial"/>
                <w:noProof/>
                <w:sz w:val="20"/>
                <w:szCs w:val="20"/>
              </w:rPr>
              <w:t>3.5.5 Инициативное бюджетирование</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_Toc128562339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23</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35" w:anchor="_Toc128562340" w:history="1">
            <w:r w:rsidR="006C2849" w:rsidRPr="006C2849">
              <w:rPr>
                <w:rFonts w:ascii="Arial" w:eastAsia="Calibri" w:hAnsi="Arial" w:cs="Arial"/>
                <w:noProof/>
                <w:sz w:val="20"/>
                <w:szCs w:val="20"/>
              </w:rPr>
              <w:t>3.5.6 Электроснабжение</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_Toc128562340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23</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36" w:anchor="_Toc128562341" w:history="1">
            <w:r w:rsidR="006C2849" w:rsidRPr="006C2849">
              <w:rPr>
                <w:rFonts w:ascii="Arial" w:eastAsia="Calibri" w:hAnsi="Arial" w:cs="Arial"/>
                <w:bCs/>
                <w:noProof/>
                <w:sz w:val="20"/>
                <w:szCs w:val="20"/>
              </w:rPr>
              <w:t>3.6 ПЕРЕСЕЛЕНИЕ ГРАЖДАН ИЗ ВЕТХОГО И АВАРИЙНОГО ЖИЛЬЯ</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_Toc128562341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24</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37" w:anchor="_Toc128562342" w:history="1">
            <w:r w:rsidR="006C2849" w:rsidRPr="006C2849">
              <w:rPr>
                <w:rFonts w:ascii="Arial" w:eastAsia="Calibri" w:hAnsi="Arial" w:cs="Arial"/>
                <w:bCs/>
                <w:noProof/>
                <w:sz w:val="20"/>
                <w:szCs w:val="20"/>
              </w:rPr>
              <w:t>3.7 ОРГАНИЗАЦИЯ РАБОТЫ С ГРАЖДАНАМИ, НУЖДАЮЩИМИСЯ В УЛУЧШЕНИИ ЖИЛИЩНЫХ УСЛОВИЙ</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_Toc128562342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25</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38" w:anchor="_Toc128562343" w:history="1">
            <w:r w:rsidR="006C2849" w:rsidRPr="006C2849">
              <w:rPr>
                <w:rFonts w:ascii="Arial" w:eastAsia="Calibri" w:hAnsi="Arial" w:cs="Arial"/>
                <w:bCs/>
                <w:noProof/>
                <w:sz w:val="20"/>
                <w:szCs w:val="20"/>
              </w:rPr>
              <w:t>3.8   ГРАДОСТРОИТЕЛЬНАЯ ДЕЯТЕЛЬНОСТЬ</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_Toc128562343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26</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39" w:anchor="_Toc128562344" w:history="1">
            <w:r w:rsidR="006C2849" w:rsidRPr="006C2849">
              <w:rPr>
                <w:rFonts w:ascii="Arial" w:eastAsia="Calibri" w:hAnsi="Arial" w:cs="Arial"/>
                <w:bCs/>
                <w:noProof/>
                <w:sz w:val="20"/>
                <w:szCs w:val="20"/>
              </w:rPr>
              <w:t>3.9   МУНИЦИПАЛЬНЫЙ КОНТРОЛЬ</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_Toc128562344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28</w:t>
            </w:r>
            <w:r w:rsidR="006C2849" w:rsidRPr="006C2849">
              <w:rPr>
                <w:rFonts w:ascii="Arial" w:eastAsia="Calibri" w:hAnsi="Arial" w:cs="Arial"/>
                <w:bCs/>
                <w:noProof/>
                <w:webHidden/>
                <w:sz w:val="20"/>
                <w:szCs w:val="20"/>
              </w:rPr>
              <w:fldChar w:fldCharType="end"/>
            </w:r>
          </w:hyperlink>
          <w:r w:rsidR="006C2849" w:rsidRPr="006C2849">
            <w:rPr>
              <w:rFonts w:ascii="Arial" w:hAnsi="Arial" w:cs="Arial"/>
              <w:bCs/>
              <w:noProof/>
              <w:sz w:val="20"/>
              <w:szCs w:val="20"/>
            </w:rPr>
            <w:t xml:space="preserve"> </w:t>
          </w:r>
        </w:p>
        <w:p w:rsidR="006C2849" w:rsidRPr="006C2849" w:rsidRDefault="000706DD" w:rsidP="004746EA">
          <w:pPr>
            <w:tabs>
              <w:tab w:val="right" w:leader="dot" w:pos="9486"/>
            </w:tabs>
            <w:ind w:firstLine="142"/>
            <w:rPr>
              <w:rFonts w:ascii="Arial" w:hAnsi="Arial" w:cs="Arial"/>
              <w:bCs/>
              <w:noProof/>
              <w:sz w:val="20"/>
              <w:szCs w:val="20"/>
            </w:rPr>
          </w:pPr>
          <w:hyperlink r:id="rId40" w:anchor="_Toc128562347" w:history="1">
            <w:r w:rsidR="006C2849" w:rsidRPr="006C2849">
              <w:rPr>
                <w:rFonts w:ascii="Arial" w:eastAsia="Calibri" w:hAnsi="Arial" w:cs="Arial"/>
                <w:bCs/>
                <w:noProof/>
                <w:sz w:val="20"/>
                <w:szCs w:val="20"/>
              </w:rPr>
              <w:t>3.10   ДЕЯТЕЛЬНОСТЬ В ОБЛАСТИ ГРАЖДАНСКОЙ ОБОРОНЫ И        ЧРЕЗВЫЧАЙНЫХ СИТУАЦИЙ</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_Toc128562347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29</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41" w:anchor="_Toc128562348" w:history="1">
            <w:r w:rsidR="006C2849" w:rsidRPr="006C2849">
              <w:rPr>
                <w:rFonts w:ascii="Arial" w:eastAsia="Calibri" w:hAnsi="Arial" w:cs="Arial"/>
                <w:noProof/>
                <w:sz w:val="20"/>
                <w:szCs w:val="20"/>
              </w:rPr>
              <w:t>3.10.1 В области обеспечения пожарной безопасности</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_Toc128562348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29</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42" w:anchor="_Toc128562349" w:history="1">
            <w:r w:rsidR="006C2849" w:rsidRPr="006C2849">
              <w:rPr>
                <w:rFonts w:ascii="Arial" w:eastAsia="Calibri" w:hAnsi="Arial" w:cs="Arial"/>
                <w:noProof/>
                <w:sz w:val="20"/>
                <w:szCs w:val="20"/>
              </w:rPr>
              <w:t>3.10.2 В области гражданской обороны</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_Toc128562349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30</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43" w:anchor="_Toc128562350" w:history="1">
            <w:r w:rsidR="006C2849" w:rsidRPr="006C2849">
              <w:rPr>
                <w:rFonts w:ascii="Arial" w:eastAsia="Calibri" w:hAnsi="Arial" w:cs="Arial"/>
                <w:noProof/>
                <w:sz w:val="20"/>
                <w:szCs w:val="20"/>
              </w:rPr>
              <w:t>3.10.3 В области защиты населения и территории города от ЧС природного и техногенного характера</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_Toc128562350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30</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rPr>
              <w:rFonts w:ascii="Arial" w:hAnsi="Arial" w:cs="Arial"/>
              <w:b/>
              <w:noProof/>
              <w:sz w:val="20"/>
              <w:szCs w:val="20"/>
            </w:rPr>
          </w:pPr>
          <w:hyperlink r:id="rId44" w:anchor="_Toc128562351" w:history="1">
            <w:r w:rsidR="006C2849" w:rsidRPr="006C2849">
              <w:rPr>
                <w:rFonts w:ascii="Arial" w:eastAsia="Calibri" w:hAnsi="Arial" w:cs="Arial"/>
                <w:noProof/>
                <w:sz w:val="20"/>
                <w:szCs w:val="20"/>
              </w:rPr>
              <w:t>3.10.4 В области обеспечения безопасности людей на водных объектах</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_Toc128562351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31</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rPr>
              <w:rFonts w:ascii="Arial" w:hAnsi="Arial" w:cs="Arial"/>
              <w:noProof/>
              <w:sz w:val="20"/>
              <w:szCs w:val="20"/>
            </w:rPr>
          </w:pPr>
          <w:hyperlink r:id="rId45" w:anchor="_Toc128562353" w:history="1">
            <w:r w:rsidR="006C2849" w:rsidRPr="006C2849">
              <w:rPr>
                <w:rFonts w:ascii="Arial" w:eastAsia="Calibri" w:hAnsi="Arial" w:cs="Arial"/>
                <w:noProof/>
                <w:sz w:val="20"/>
                <w:szCs w:val="20"/>
              </w:rPr>
              <w:t>3.10.5 В области профилактики терроризма и экстремизма</w:t>
            </w:r>
            <w:r w:rsidR="006C2849" w:rsidRPr="006C2849">
              <w:rPr>
                <w:rFonts w:ascii="Arial" w:eastAsia="Calibri" w:hAnsi="Arial" w:cs="Arial"/>
                <w:noProof/>
                <w:webHidden/>
                <w:sz w:val="20"/>
                <w:szCs w:val="20"/>
              </w:rPr>
              <w:tab/>
            </w:r>
            <w:r w:rsidR="006C2849" w:rsidRPr="006C2849">
              <w:rPr>
                <w:rFonts w:ascii="Arial" w:eastAsia="Calibri" w:hAnsi="Arial" w:cs="Arial"/>
                <w:noProof/>
                <w:webHidden/>
                <w:sz w:val="20"/>
                <w:szCs w:val="20"/>
              </w:rPr>
              <w:fldChar w:fldCharType="begin"/>
            </w:r>
            <w:r w:rsidR="006C2849" w:rsidRPr="006C2849">
              <w:rPr>
                <w:rFonts w:ascii="Arial" w:eastAsia="Calibri" w:hAnsi="Arial" w:cs="Arial"/>
                <w:noProof/>
                <w:webHidden/>
                <w:sz w:val="20"/>
                <w:szCs w:val="20"/>
              </w:rPr>
              <w:instrText xml:space="preserve"> PAGEREF _Toc128562353 \h </w:instrText>
            </w:r>
            <w:r w:rsidR="006C2849" w:rsidRPr="006C2849">
              <w:rPr>
                <w:rFonts w:ascii="Arial" w:eastAsia="Calibri" w:hAnsi="Arial" w:cs="Arial"/>
                <w:noProof/>
                <w:webHidden/>
                <w:sz w:val="20"/>
                <w:szCs w:val="20"/>
              </w:rPr>
            </w:r>
            <w:r w:rsidR="006C2849" w:rsidRPr="006C2849">
              <w:rPr>
                <w:rFonts w:ascii="Arial" w:eastAsia="Calibri" w:hAnsi="Arial" w:cs="Arial"/>
                <w:noProof/>
                <w:webHidden/>
                <w:sz w:val="20"/>
                <w:szCs w:val="20"/>
              </w:rPr>
              <w:fldChar w:fldCharType="separate"/>
            </w:r>
            <w:r w:rsidR="006C2849" w:rsidRPr="006C2849">
              <w:rPr>
                <w:rFonts w:ascii="Arial" w:eastAsia="Calibri" w:hAnsi="Arial" w:cs="Arial"/>
                <w:noProof/>
                <w:webHidden/>
                <w:sz w:val="20"/>
                <w:szCs w:val="20"/>
              </w:rPr>
              <w:t>32</w:t>
            </w:r>
            <w:r w:rsidR="006C2849" w:rsidRPr="006C2849">
              <w:rPr>
                <w:rFonts w:ascii="Arial" w:eastAsia="Calibri" w:hAnsi="Arial" w:cs="Arial"/>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
              <w:bCs/>
              <w:noProof/>
              <w:sz w:val="20"/>
              <w:szCs w:val="20"/>
            </w:rPr>
          </w:pPr>
          <w:hyperlink r:id="rId46" w:anchor="_Toc128562354" w:history="1">
            <w:r w:rsidR="006C2849" w:rsidRPr="006C2849">
              <w:rPr>
                <w:rFonts w:ascii="Arial" w:eastAsia="Calibri" w:hAnsi="Arial" w:cs="Arial"/>
                <w:bCs/>
                <w:noProof/>
                <w:sz w:val="20"/>
                <w:szCs w:val="20"/>
              </w:rPr>
              <w:t>3.11   ВЗАИМОДЕЙСТВИЕ С ТЕРРИТОРИАЛЬНЫМИ</w:t>
            </w:r>
          </w:hyperlink>
        </w:p>
        <w:p w:rsidR="006C2849" w:rsidRPr="006C2849" w:rsidRDefault="000706DD" w:rsidP="004746EA">
          <w:pPr>
            <w:tabs>
              <w:tab w:val="right" w:leader="dot" w:pos="9486"/>
            </w:tabs>
            <w:ind w:firstLine="142"/>
            <w:rPr>
              <w:rFonts w:ascii="Arial" w:hAnsi="Arial" w:cs="Arial"/>
              <w:bCs/>
              <w:noProof/>
              <w:sz w:val="20"/>
              <w:szCs w:val="20"/>
            </w:rPr>
          </w:pPr>
          <w:hyperlink r:id="rId47" w:anchor="_Toc128562355" w:history="1">
            <w:r w:rsidR="006C2849" w:rsidRPr="006C2849">
              <w:rPr>
                <w:rFonts w:ascii="Arial" w:eastAsia="Calibri" w:hAnsi="Arial" w:cs="Arial"/>
                <w:bCs/>
                <w:noProof/>
                <w:sz w:val="20"/>
                <w:szCs w:val="20"/>
              </w:rPr>
              <w:t>ОБЩЕСТВЕННЫМИ САМОУПРАВЛЕНИЯМИ (ТОС)</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_Toc128562355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33</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48" w:anchor="_Toc128562356" w:history="1">
            <w:r w:rsidR="006C2849" w:rsidRPr="006C2849">
              <w:rPr>
                <w:rFonts w:ascii="Arial" w:eastAsia="Calibri" w:hAnsi="Arial" w:cs="Arial"/>
                <w:bCs/>
                <w:noProof/>
                <w:sz w:val="20"/>
                <w:szCs w:val="20"/>
              </w:rPr>
              <w:t>3.12  ОСУЩЕСТВЛЕНИЕ ЛИЧНОГО ПРИЕМА ГРАЖДАН, РАССМОТРЕНИЕ ЗАЯВЛЕНИЙ, ЖАЛОБ И</w:t>
            </w:r>
          </w:hyperlink>
          <w:r w:rsidR="006C2849" w:rsidRPr="006C2849">
            <w:rPr>
              <w:rFonts w:ascii="Arial" w:hAnsi="Arial" w:cs="Arial"/>
              <w:bCs/>
              <w:noProof/>
              <w:sz w:val="20"/>
              <w:szCs w:val="20"/>
            </w:rPr>
            <w:t xml:space="preserve"> </w:t>
          </w:r>
          <w:hyperlink r:id="rId49" w:anchor="_Toc128562357" w:history="1">
            <w:r w:rsidR="006C2849" w:rsidRPr="006C2849">
              <w:rPr>
                <w:rFonts w:ascii="Arial" w:eastAsia="Calibri" w:hAnsi="Arial" w:cs="Arial"/>
                <w:bCs/>
                <w:noProof/>
                <w:sz w:val="20"/>
                <w:szCs w:val="20"/>
              </w:rPr>
              <w:t>ПРЕДЛОЖЕНИЙ ГРАЖДАН</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_Toc128562357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33</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50" w:anchor="_Toc128562358" w:history="1">
            <w:r w:rsidR="006C2849" w:rsidRPr="006C2849">
              <w:rPr>
                <w:rFonts w:ascii="Arial" w:eastAsia="Calibri" w:hAnsi="Arial" w:cs="Arial"/>
                <w:bCs/>
                <w:noProof/>
                <w:sz w:val="20"/>
                <w:szCs w:val="20"/>
              </w:rPr>
              <w:t>3.13 ДЕЯТЕЛЬНОСТЬ АДМИНИСТРАТИВНОЙ КОМИССИИ</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_Toc128562358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40</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51" w:anchor="_Toc128562359" w:history="1">
            <w:r w:rsidR="006C2849" w:rsidRPr="006C2849">
              <w:rPr>
                <w:rFonts w:ascii="Arial" w:eastAsia="Calibri" w:hAnsi="Arial" w:cs="Arial"/>
                <w:bCs/>
                <w:noProof/>
                <w:sz w:val="20"/>
                <w:szCs w:val="20"/>
              </w:rPr>
              <w:t>3.14  СОЗДАНИЕ УСЛОВИЙ ДЛЯ ОРГАНИЗАЦИИ ДОСУГА И    ОБЕСПЕЧЕНИЯ ЖИТЕЛЕЙ ГОРОДА УСЛУГАМИ   ОРГАНИЗАЦИЙ КУЛЬТУРЫ, СПОРТА И</w:t>
            </w:r>
          </w:hyperlink>
          <w:r w:rsidR="006C2849" w:rsidRPr="006C2849">
            <w:rPr>
              <w:rFonts w:ascii="Arial" w:hAnsi="Arial" w:cs="Arial"/>
              <w:bCs/>
              <w:noProof/>
              <w:sz w:val="20"/>
              <w:szCs w:val="20"/>
            </w:rPr>
            <w:t xml:space="preserve"> </w:t>
          </w:r>
          <w:hyperlink r:id="rId52" w:anchor="_Toc128562360" w:history="1">
            <w:r w:rsidR="006C2849" w:rsidRPr="006C2849">
              <w:rPr>
                <w:rFonts w:ascii="Arial" w:eastAsia="Calibri" w:hAnsi="Arial" w:cs="Arial"/>
                <w:bCs/>
                <w:noProof/>
                <w:sz w:val="20"/>
                <w:szCs w:val="20"/>
              </w:rPr>
              <w:t>МОЛОДЁЖНОЙ   ПОЛИТИКИ</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_Toc128562360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43</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
              <w:bCs/>
              <w:noProof/>
              <w:sz w:val="20"/>
              <w:szCs w:val="20"/>
            </w:rPr>
          </w:pPr>
          <w:hyperlink r:id="rId53" w:anchor="_Toc128562361" w:history="1">
            <w:r w:rsidR="006C2849" w:rsidRPr="006C2849">
              <w:rPr>
                <w:rFonts w:ascii="Arial" w:eastAsia="Calibri" w:hAnsi="Arial" w:cs="Arial"/>
                <w:b/>
                <w:bCs/>
                <w:noProof/>
                <w:sz w:val="20"/>
                <w:szCs w:val="20"/>
              </w:rPr>
              <w:t>4. Показатели оценки результатов деятельности Главы города,</w:t>
            </w:r>
          </w:hyperlink>
          <w:r w:rsidR="006C2849" w:rsidRPr="006C2849">
            <w:rPr>
              <w:rFonts w:ascii="Arial" w:hAnsi="Arial" w:cs="Arial"/>
              <w:b/>
              <w:bCs/>
              <w:noProof/>
              <w:sz w:val="20"/>
              <w:szCs w:val="20"/>
            </w:rPr>
            <w:t xml:space="preserve"> </w:t>
          </w:r>
        </w:p>
        <w:p w:rsidR="006C2849" w:rsidRPr="006C2849" w:rsidRDefault="000706DD" w:rsidP="004746EA">
          <w:pPr>
            <w:tabs>
              <w:tab w:val="right" w:leader="dot" w:pos="9486"/>
            </w:tabs>
            <w:ind w:firstLine="142"/>
            <w:rPr>
              <w:rFonts w:ascii="Arial" w:hAnsi="Arial" w:cs="Arial"/>
              <w:b/>
              <w:bCs/>
              <w:noProof/>
              <w:sz w:val="20"/>
              <w:szCs w:val="20"/>
            </w:rPr>
          </w:pPr>
          <w:hyperlink r:id="rId54" w:anchor="_Toc128562362" w:history="1">
            <w:r w:rsidR="006C2849" w:rsidRPr="006C2849">
              <w:rPr>
                <w:rFonts w:ascii="Arial" w:eastAsia="Calibri" w:hAnsi="Arial" w:cs="Arial"/>
                <w:b/>
                <w:bCs/>
                <w:noProof/>
                <w:sz w:val="20"/>
                <w:szCs w:val="20"/>
              </w:rPr>
              <w:t>администрации города и иных подведомственных ему учреждений</w:t>
            </w:r>
            <w:r w:rsidR="006C2849" w:rsidRPr="006C2849">
              <w:rPr>
                <w:rFonts w:ascii="Arial" w:eastAsia="Calibri" w:hAnsi="Arial" w:cs="Arial"/>
                <w:b/>
                <w:bCs/>
                <w:noProof/>
                <w:webHidden/>
                <w:sz w:val="20"/>
                <w:szCs w:val="20"/>
              </w:rPr>
              <w:tab/>
            </w:r>
            <w:r w:rsidR="006C2849" w:rsidRPr="006C2849">
              <w:rPr>
                <w:rFonts w:ascii="Arial" w:eastAsia="Calibri" w:hAnsi="Arial" w:cs="Arial"/>
                <w:b/>
                <w:bCs/>
                <w:noProof/>
                <w:webHidden/>
                <w:sz w:val="20"/>
                <w:szCs w:val="20"/>
              </w:rPr>
              <w:fldChar w:fldCharType="begin"/>
            </w:r>
            <w:r w:rsidR="006C2849" w:rsidRPr="006C2849">
              <w:rPr>
                <w:rFonts w:ascii="Arial" w:eastAsia="Calibri" w:hAnsi="Arial" w:cs="Arial"/>
                <w:b/>
                <w:bCs/>
                <w:noProof/>
                <w:webHidden/>
                <w:sz w:val="20"/>
                <w:szCs w:val="20"/>
              </w:rPr>
              <w:instrText xml:space="preserve"> PAGEREF _Toc128562362 \h </w:instrText>
            </w:r>
            <w:r w:rsidR="006C2849" w:rsidRPr="006C2849">
              <w:rPr>
                <w:rFonts w:ascii="Arial" w:eastAsia="Calibri" w:hAnsi="Arial" w:cs="Arial"/>
                <w:b/>
                <w:bCs/>
                <w:noProof/>
                <w:webHidden/>
                <w:sz w:val="20"/>
                <w:szCs w:val="20"/>
              </w:rPr>
            </w:r>
            <w:r w:rsidR="006C2849" w:rsidRPr="006C2849">
              <w:rPr>
                <w:rFonts w:ascii="Arial" w:eastAsia="Calibri" w:hAnsi="Arial" w:cs="Arial"/>
                <w:b/>
                <w:bCs/>
                <w:noProof/>
                <w:webHidden/>
                <w:sz w:val="20"/>
                <w:szCs w:val="20"/>
              </w:rPr>
              <w:fldChar w:fldCharType="separate"/>
            </w:r>
            <w:r w:rsidR="006C2849" w:rsidRPr="006C2849">
              <w:rPr>
                <w:rFonts w:ascii="Arial" w:eastAsia="Calibri" w:hAnsi="Arial" w:cs="Arial"/>
                <w:b/>
                <w:bCs/>
                <w:noProof/>
                <w:webHidden/>
                <w:sz w:val="20"/>
                <w:szCs w:val="20"/>
              </w:rPr>
              <w:t>51</w:t>
            </w:r>
            <w:r w:rsidR="006C2849" w:rsidRPr="006C2849">
              <w:rPr>
                <w:rFonts w:ascii="Arial" w:eastAsia="Calibri" w:hAnsi="Arial" w:cs="Arial"/>
                <w:b/>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
              <w:bCs/>
              <w:noProof/>
              <w:sz w:val="20"/>
              <w:szCs w:val="20"/>
            </w:rPr>
          </w:pPr>
          <w:hyperlink r:id="rId55" w:anchor="_Toc128562363" w:history="1">
            <w:r w:rsidR="006C2849" w:rsidRPr="006C2849">
              <w:rPr>
                <w:rFonts w:ascii="Arial" w:eastAsia="Calibri" w:hAnsi="Arial" w:cs="Arial"/>
                <w:b/>
                <w:bCs/>
                <w:noProof/>
                <w:sz w:val="20"/>
                <w:szCs w:val="20"/>
              </w:rPr>
              <w:t>5. Исполнение мероприятий по избирательным округам в 2022 году</w:t>
            </w:r>
            <w:r w:rsidR="006C2849" w:rsidRPr="006C2849">
              <w:rPr>
                <w:rFonts w:ascii="Arial" w:eastAsia="Calibri" w:hAnsi="Arial" w:cs="Arial"/>
                <w:b/>
                <w:bCs/>
                <w:noProof/>
                <w:webHidden/>
                <w:sz w:val="20"/>
                <w:szCs w:val="20"/>
              </w:rPr>
              <w:tab/>
            </w:r>
            <w:r w:rsidR="006C2849" w:rsidRPr="006C2849">
              <w:rPr>
                <w:rFonts w:ascii="Arial" w:eastAsia="Calibri" w:hAnsi="Arial" w:cs="Arial"/>
                <w:b/>
                <w:bCs/>
                <w:noProof/>
                <w:webHidden/>
                <w:sz w:val="20"/>
                <w:szCs w:val="20"/>
              </w:rPr>
              <w:fldChar w:fldCharType="begin"/>
            </w:r>
            <w:r w:rsidR="006C2849" w:rsidRPr="006C2849">
              <w:rPr>
                <w:rFonts w:ascii="Arial" w:eastAsia="Calibri" w:hAnsi="Arial" w:cs="Arial"/>
                <w:b/>
                <w:bCs/>
                <w:noProof/>
                <w:webHidden/>
                <w:sz w:val="20"/>
                <w:szCs w:val="20"/>
              </w:rPr>
              <w:instrText xml:space="preserve"> PAGEREF _Toc128562363 \h </w:instrText>
            </w:r>
            <w:r w:rsidR="006C2849" w:rsidRPr="006C2849">
              <w:rPr>
                <w:rFonts w:ascii="Arial" w:eastAsia="Calibri" w:hAnsi="Arial" w:cs="Arial"/>
                <w:b/>
                <w:bCs/>
                <w:noProof/>
                <w:webHidden/>
                <w:sz w:val="20"/>
                <w:szCs w:val="20"/>
              </w:rPr>
            </w:r>
            <w:r w:rsidR="006C2849" w:rsidRPr="006C2849">
              <w:rPr>
                <w:rFonts w:ascii="Arial" w:eastAsia="Calibri" w:hAnsi="Arial" w:cs="Arial"/>
                <w:b/>
                <w:bCs/>
                <w:noProof/>
                <w:webHidden/>
                <w:sz w:val="20"/>
                <w:szCs w:val="20"/>
              </w:rPr>
              <w:fldChar w:fldCharType="separate"/>
            </w:r>
            <w:r w:rsidR="006C2849" w:rsidRPr="006C2849">
              <w:rPr>
                <w:rFonts w:ascii="Arial" w:eastAsia="Calibri" w:hAnsi="Arial" w:cs="Arial"/>
                <w:b/>
                <w:bCs/>
                <w:noProof/>
                <w:webHidden/>
                <w:sz w:val="20"/>
                <w:szCs w:val="20"/>
              </w:rPr>
              <w:t>61</w:t>
            </w:r>
            <w:r w:rsidR="006C2849" w:rsidRPr="006C2849">
              <w:rPr>
                <w:rFonts w:ascii="Arial" w:eastAsia="Calibri" w:hAnsi="Arial" w:cs="Arial"/>
                <w:b/>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
              <w:bCs/>
              <w:noProof/>
              <w:sz w:val="20"/>
              <w:szCs w:val="20"/>
            </w:rPr>
          </w:pPr>
          <w:hyperlink r:id="rId56" w:anchor="_Toc128562370" w:history="1">
            <w:r w:rsidR="006C2849" w:rsidRPr="006C2849">
              <w:rPr>
                <w:rFonts w:ascii="Arial" w:eastAsia="Calibri" w:hAnsi="Arial" w:cs="Arial"/>
                <w:b/>
                <w:bCs/>
                <w:noProof/>
                <w:sz w:val="20"/>
                <w:szCs w:val="20"/>
              </w:rPr>
              <w:t>6.  Приоритеты социально-экономического развития города Куйбышева Куйбышевского района Новосибирской области на 2023 год и плановый период 2024 и 2025 годов</w:t>
            </w:r>
            <w:r w:rsidR="006C2849" w:rsidRPr="006C2849">
              <w:rPr>
                <w:rFonts w:ascii="Arial" w:eastAsia="Calibri" w:hAnsi="Arial" w:cs="Arial"/>
                <w:b/>
                <w:bCs/>
                <w:noProof/>
                <w:webHidden/>
                <w:sz w:val="20"/>
                <w:szCs w:val="20"/>
              </w:rPr>
              <w:tab/>
            </w:r>
            <w:r w:rsidR="006C2849" w:rsidRPr="006C2849">
              <w:rPr>
                <w:rFonts w:ascii="Arial" w:eastAsia="Calibri" w:hAnsi="Arial" w:cs="Arial"/>
                <w:b/>
                <w:bCs/>
                <w:noProof/>
                <w:webHidden/>
                <w:sz w:val="20"/>
                <w:szCs w:val="20"/>
              </w:rPr>
              <w:fldChar w:fldCharType="begin"/>
            </w:r>
            <w:r w:rsidR="006C2849" w:rsidRPr="006C2849">
              <w:rPr>
                <w:rFonts w:ascii="Arial" w:eastAsia="Calibri" w:hAnsi="Arial" w:cs="Arial"/>
                <w:b/>
                <w:bCs/>
                <w:noProof/>
                <w:webHidden/>
                <w:sz w:val="20"/>
                <w:szCs w:val="20"/>
              </w:rPr>
              <w:instrText xml:space="preserve"> PAGEREF _Toc128562370 \h </w:instrText>
            </w:r>
            <w:r w:rsidR="006C2849" w:rsidRPr="006C2849">
              <w:rPr>
                <w:rFonts w:ascii="Arial" w:eastAsia="Calibri" w:hAnsi="Arial" w:cs="Arial"/>
                <w:b/>
                <w:bCs/>
                <w:noProof/>
                <w:webHidden/>
                <w:sz w:val="20"/>
                <w:szCs w:val="20"/>
              </w:rPr>
            </w:r>
            <w:r w:rsidR="006C2849" w:rsidRPr="006C2849">
              <w:rPr>
                <w:rFonts w:ascii="Arial" w:eastAsia="Calibri" w:hAnsi="Arial" w:cs="Arial"/>
                <w:b/>
                <w:bCs/>
                <w:noProof/>
                <w:webHidden/>
                <w:sz w:val="20"/>
                <w:szCs w:val="20"/>
              </w:rPr>
              <w:fldChar w:fldCharType="separate"/>
            </w:r>
            <w:r w:rsidR="006C2849" w:rsidRPr="006C2849">
              <w:rPr>
                <w:rFonts w:ascii="Arial" w:eastAsia="Calibri" w:hAnsi="Arial" w:cs="Arial"/>
                <w:b/>
                <w:bCs/>
                <w:noProof/>
                <w:webHidden/>
                <w:sz w:val="20"/>
                <w:szCs w:val="20"/>
              </w:rPr>
              <w:t>65</w:t>
            </w:r>
            <w:r w:rsidR="006C2849" w:rsidRPr="006C2849">
              <w:rPr>
                <w:rFonts w:ascii="Arial" w:eastAsia="Calibri" w:hAnsi="Arial" w:cs="Arial"/>
                <w:b/>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57" w:anchor="_Toc128562371" w:history="1">
            <w:r w:rsidR="006C2849" w:rsidRPr="006C2849">
              <w:rPr>
                <w:rFonts w:ascii="Arial" w:eastAsia="Calibri" w:hAnsi="Arial" w:cs="Arial"/>
                <w:bCs/>
                <w:noProof/>
                <w:sz w:val="20"/>
                <w:szCs w:val="20"/>
              </w:rPr>
              <w:t>6.1 РАЗВИТИЕ ЧЕЛОВЕЧЕСКОГО КАПИТАЛА И СОЦИАЛЬНОЙ                                                                                                                                                                                                                                                                                                                                                                                                                   СФЕРЫ</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_Toc128562371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65</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58" w:anchor="_Toc128562372" w:history="1">
            <w:r w:rsidR="006C2849" w:rsidRPr="006C2849">
              <w:rPr>
                <w:rFonts w:ascii="Arial" w:eastAsia="Calibri" w:hAnsi="Arial" w:cs="Arial"/>
                <w:bCs/>
                <w:noProof/>
                <w:sz w:val="20"/>
                <w:szCs w:val="20"/>
              </w:rPr>
              <w:t>6.2</w:t>
            </w:r>
            <w:r w:rsidR="006C2849" w:rsidRPr="006C2849">
              <w:rPr>
                <w:rFonts w:ascii="Arial" w:eastAsia="Calibri" w:hAnsi="Arial" w:cs="Arial"/>
                <w:bCs/>
                <w:noProof/>
                <w:sz w:val="20"/>
                <w:szCs w:val="20"/>
                <w:lang w:val="en-US"/>
              </w:rPr>
              <w:t> </w:t>
            </w:r>
            <w:r w:rsidR="006C2849" w:rsidRPr="006C2849">
              <w:rPr>
                <w:rFonts w:ascii="Arial" w:eastAsia="Calibri" w:hAnsi="Arial" w:cs="Arial"/>
                <w:bCs/>
                <w:noProof/>
                <w:sz w:val="20"/>
                <w:szCs w:val="20"/>
              </w:rPr>
              <w:t>РАЗВИТИЕ КОНКУРЕНТНОСПОСОБНОЙ ЭКОНОМИКИ С ВЫСОКИМ УРОВНЕМ ПРЕДПРИНИМАТЕЛЬСКОЙ АКТИВНОСТИ И КОНКУРЕНЦИИ</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_Toc128562372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71</w:t>
            </w:r>
            <w:r w:rsidR="006C2849" w:rsidRPr="006C2849">
              <w:rPr>
                <w:rFonts w:ascii="Arial" w:eastAsia="Calibri" w:hAnsi="Arial" w:cs="Arial"/>
                <w:bCs/>
                <w:noProof/>
                <w:webHidden/>
                <w:sz w:val="20"/>
                <w:szCs w:val="20"/>
              </w:rPr>
              <w:fldChar w:fldCharType="end"/>
            </w:r>
          </w:hyperlink>
        </w:p>
        <w:p w:rsidR="006C2849" w:rsidRPr="006C2849" w:rsidRDefault="000706DD" w:rsidP="004746EA">
          <w:pPr>
            <w:tabs>
              <w:tab w:val="right" w:leader="dot" w:pos="9486"/>
            </w:tabs>
            <w:ind w:firstLine="142"/>
            <w:rPr>
              <w:rFonts w:ascii="Arial" w:hAnsi="Arial" w:cs="Arial"/>
              <w:bCs/>
              <w:noProof/>
              <w:sz w:val="20"/>
              <w:szCs w:val="20"/>
            </w:rPr>
          </w:pPr>
          <w:hyperlink r:id="rId59" w:anchor="_Toc128562373" w:history="1">
            <w:r w:rsidR="006C2849" w:rsidRPr="006C2849">
              <w:rPr>
                <w:rFonts w:ascii="Arial" w:eastAsia="Calibri" w:hAnsi="Arial" w:cs="Arial"/>
                <w:bCs/>
                <w:noProof/>
                <w:sz w:val="20"/>
                <w:szCs w:val="20"/>
              </w:rPr>
              <w:t>6.3.</w:t>
            </w:r>
            <w:r w:rsidR="006C2849" w:rsidRPr="006C2849">
              <w:rPr>
                <w:rFonts w:ascii="Arial" w:eastAsia="Calibri" w:hAnsi="Arial" w:cs="Arial"/>
                <w:bCs/>
                <w:i/>
                <w:noProof/>
                <w:sz w:val="20"/>
                <w:szCs w:val="20"/>
              </w:rPr>
              <w:t xml:space="preserve"> </w:t>
            </w:r>
            <w:r w:rsidR="006C2849" w:rsidRPr="006C2849">
              <w:rPr>
                <w:rFonts w:ascii="Arial" w:eastAsia="Calibri" w:hAnsi="Arial" w:cs="Arial"/>
                <w:bCs/>
                <w:noProof/>
                <w:sz w:val="20"/>
                <w:szCs w:val="20"/>
              </w:rPr>
              <w:t>СОЗДАНИЕ СОВРЕМЕННОЙ И БЕЗОПАСНОЙ СРЕДЫ ДЛЯ ЖИЗНИ НАСЕЛЕНИЯ ГОРОДА</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_Toc128562373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72</w:t>
            </w:r>
            <w:r w:rsidR="006C2849" w:rsidRPr="006C2849">
              <w:rPr>
                <w:rFonts w:ascii="Arial" w:eastAsia="Calibri" w:hAnsi="Arial" w:cs="Arial"/>
                <w:bCs/>
                <w:noProof/>
                <w:webHidden/>
                <w:sz w:val="20"/>
                <w:szCs w:val="20"/>
              </w:rPr>
              <w:fldChar w:fldCharType="end"/>
            </w:r>
          </w:hyperlink>
        </w:p>
        <w:p w:rsidR="006C2849" w:rsidRPr="006C2849" w:rsidRDefault="000706DD" w:rsidP="00E13271">
          <w:pPr>
            <w:tabs>
              <w:tab w:val="right" w:leader="dot" w:pos="9486"/>
            </w:tabs>
            <w:ind w:firstLine="142"/>
            <w:rPr>
              <w:rFonts w:ascii="Arial" w:eastAsia="Calibri" w:hAnsi="Arial" w:cs="Arial"/>
              <w:sz w:val="20"/>
              <w:szCs w:val="20"/>
              <w:lang w:eastAsia="en-US"/>
            </w:rPr>
          </w:pPr>
          <w:hyperlink r:id="rId60" w:anchor="_Toc128562374" w:history="1">
            <w:r w:rsidR="006C2849" w:rsidRPr="006C2849">
              <w:rPr>
                <w:rFonts w:ascii="Arial" w:eastAsia="Calibri" w:hAnsi="Arial" w:cs="Arial"/>
                <w:bCs/>
                <w:noProof/>
                <w:sz w:val="20"/>
                <w:szCs w:val="20"/>
              </w:rPr>
              <w:t>6.4 СОВЕРШЕНСТВОВАНИЕ МУНИЦИПАЛЬНОГО УПРАВЛЕНИЯ ПРОЦЕССАМИ СОЦИАЛЬНО-ЭКОНОМИЧЕСКОГО РАЗВИТИЯ ГОРОДА В ЦЕЛЯХ ОБЕСПЕЧЕНИЯ УСТОЙЧИВОГО РАЗВИТИЯ ЭКОНОМИКИ И СОЦИАЛЬНОЙ СТАБИЛЬНОСТИ</w:t>
            </w:r>
            <w:r w:rsidR="006C2849" w:rsidRPr="006C2849">
              <w:rPr>
                <w:rFonts w:ascii="Arial" w:eastAsia="Calibri" w:hAnsi="Arial" w:cs="Arial"/>
                <w:bCs/>
                <w:noProof/>
                <w:webHidden/>
                <w:sz w:val="20"/>
                <w:szCs w:val="20"/>
              </w:rPr>
              <w:tab/>
            </w:r>
            <w:r w:rsidR="006C2849" w:rsidRPr="006C2849">
              <w:rPr>
                <w:rFonts w:ascii="Arial" w:eastAsia="Calibri" w:hAnsi="Arial" w:cs="Arial"/>
                <w:bCs/>
                <w:noProof/>
                <w:webHidden/>
                <w:sz w:val="20"/>
                <w:szCs w:val="20"/>
              </w:rPr>
              <w:fldChar w:fldCharType="begin"/>
            </w:r>
            <w:r w:rsidR="006C2849" w:rsidRPr="006C2849">
              <w:rPr>
                <w:rFonts w:ascii="Arial" w:eastAsia="Calibri" w:hAnsi="Arial" w:cs="Arial"/>
                <w:bCs/>
                <w:noProof/>
                <w:webHidden/>
                <w:sz w:val="20"/>
                <w:szCs w:val="20"/>
              </w:rPr>
              <w:instrText xml:space="preserve"> PAGEREF _Toc128562374 \h </w:instrText>
            </w:r>
            <w:r w:rsidR="006C2849" w:rsidRPr="006C2849">
              <w:rPr>
                <w:rFonts w:ascii="Arial" w:eastAsia="Calibri" w:hAnsi="Arial" w:cs="Arial"/>
                <w:bCs/>
                <w:noProof/>
                <w:webHidden/>
                <w:sz w:val="20"/>
                <w:szCs w:val="20"/>
              </w:rPr>
            </w:r>
            <w:r w:rsidR="006C2849" w:rsidRPr="006C2849">
              <w:rPr>
                <w:rFonts w:ascii="Arial" w:eastAsia="Calibri" w:hAnsi="Arial" w:cs="Arial"/>
                <w:bCs/>
                <w:noProof/>
                <w:webHidden/>
                <w:sz w:val="20"/>
                <w:szCs w:val="20"/>
              </w:rPr>
              <w:fldChar w:fldCharType="separate"/>
            </w:r>
            <w:r w:rsidR="006C2849" w:rsidRPr="006C2849">
              <w:rPr>
                <w:rFonts w:ascii="Arial" w:eastAsia="Calibri" w:hAnsi="Arial" w:cs="Arial"/>
                <w:bCs/>
                <w:noProof/>
                <w:webHidden/>
                <w:sz w:val="20"/>
                <w:szCs w:val="20"/>
              </w:rPr>
              <w:t>73</w:t>
            </w:r>
            <w:r w:rsidR="006C2849" w:rsidRPr="006C2849">
              <w:rPr>
                <w:rFonts w:ascii="Arial" w:eastAsia="Calibri" w:hAnsi="Arial" w:cs="Arial"/>
                <w:bCs/>
                <w:noProof/>
                <w:webHidden/>
                <w:sz w:val="20"/>
                <w:szCs w:val="20"/>
              </w:rPr>
              <w:fldChar w:fldCharType="end"/>
            </w:r>
          </w:hyperlink>
          <w:r w:rsidR="006C2849" w:rsidRPr="006C2849">
            <w:rPr>
              <w:rFonts w:ascii="Arial" w:eastAsia="Calibri" w:hAnsi="Arial" w:cs="Arial"/>
              <w:b/>
              <w:bCs/>
              <w:sz w:val="20"/>
              <w:szCs w:val="20"/>
              <w:lang w:eastAsia="en-US"/>
            </w:rPr>
            <w:fldChar w:fldCharType="end"/>
          </w:r>
        </w:p>
      </w:sdtContent>
    </w:sdt>
    <w:p w:rsidR="00E13271" w:rsidRDefault="00E13271" w:rsidP="004746EA">
      <w:pPr>
        <w:keepNext/>
        <w:keepLines/>
        <w:jc w:val="center"/>
        <w:outlineLvl w:val="0"/>
        <w:rPr>
          <w:rFonts w:ascii="Arial" w:hAnsi="Arial" w:cs="Arial"/>
          <w:b/>
          <w:sz w:val="20"/>
          <w:szCs w:val="20"/>
          <w:lang w:eastAsia="en-US"/>
        </w:rPr>
      </w:pPr>
      <w:bookmarkStart w:id="1" w:name="_Toc128562315"/>
    </w:p>
    <w:p w:rsidR="006C2849" w:rsidRPr="006C2849" w:rsidRDefault="006C2849" w:rsidP="004746EA">
      <w:pPr>
        <w:keepNext/>
        <w:keepLines/>
        <w:jc w:val="center"/>
        <w:outlineLvl w:val="0"/>
        <w:rPr>
          <w:rFonts w:ascii="Arial" w:hAnsi="Arial" w:cs="Arial"/>
          <w:b/>
          <w:sz w:val="20"/>
          <w:szCs w:val="20"/>
          <w:lang w:eastAsia="en-US"/>
        </w:rPr>
      </w:pPr>
      <w:r w:rsidRPr="006C2849">
        <w:rPr>
          <w:rFonts w:ascii="Arial" w:hAnsi="Arial" w:cs="Arial"/>
          <w:b/>
          <w:sz w:val="20"/>
          <w:szCs w:val="20"/>
          <w:lang w:eastAsia="en-US"/>
        </w:rPr>
        <w:t>1. Итоги социально-экономического развития города в 2022 г.</w:t>
      </w:r>
      <w:bookmarkEnd w:id="1"/>
    </w:p>
    <w:p w:rsidR="006C2849" w:rsidRPr="006C2849" w:rsidRDefault="006C2849" w:rsidP="004746EA">
      <w:pPr>
        <w:keepNext/>
        <w:keepLines/>
        <w:jc w:val="center"/>
        <w:outlineLvl w:val="0"/>
        <w:rPr>
          <w:rFonts w:ascii="Arial" w:hAnsi="Arial" w:cs="Arial"/>
          <w:b/>
          <w:sz w:val="20"/>
          <w:szCs w:val="20"/>
          <w:lang w:eastAsia="en-US"/>
        </w:rPr>
      </w:pPr>
      <w:bookmarkStart w:id="2" w:name="_Toc128562316"/>
      <w:r w:rsidRPr="006C2849">
        <w:rPr>
          <w:rFonts w:ascii="Arial" w:hAnsi="Arial" w:cs="Arial"/>
          <w:b/>
          <w:sz w:val="20"/>
          <w:szCs w:val="20"/>
          <w:lang w:eastAsia="en-US"/>
        </w:rPr>
        <w:t>1.1 БЮДЖЕТНАЯ ПОЛИТИКА</w:t>
      </w:r>
      <w:bookmarkEnd w:id="2"/>
    </w:p>
    <w:p w:rsidR="006C2849" w:rsidRPr="006C2849" w:rsidRDefault="006C2849" w:rsidP="004746EA">
      <w:pPr>
        <w:overflowPunct w:val="0"/>
        <w:autoSpaceDE w:val="0"/>
        <w:autoSpaceDN w:val="0"/>
        <w:adjustRightInd w:val="0"/>
        <w:jc w:val="both"/>
        <w:rPr>
          <w:rFonts w:ascii="Arial" w:hAnsi="Arial" w:cs="Arial"/>
          <w:sz w:val="20"/>
          <w:szCs w:val="20"/>
        </w:rPr>
      </w:pPr>
      <w:r w:rsidRPr="006C2849">
        <w:rPr>
          <w:rFonts w:ascii="Arial" w:hAnsi="Arial" w:cs="Arial"/>
          <w:sz w:val="20"/>
          <w:szCs w:val="20"/>
        </w:rPr>
        <w:t xml:space="preserve">          Доходы городского бюджета за 2022 год составили 483,9 млн. руб., что на 65,7 млн. руб. ниже суммы доходов 2021 года. Снижение произошло за счёт уменьшения безвозмездных поступлений. Собственные доходы составили около 40,5% и равны 196,1 млн. руб.  </w:t>
      </w:r>
    </w:p>
    <w:p w:rsidR="006C2849" w:rsidRPr="006C2849" w:rsidRDefault="006C2849" w:rsidP="006C2849">
      <w:pPr>
        <w:overflowPunct w:val="0"/>
        <w:autoSpaceDE w:val="0"/>
        <w:autoSpaceDN w:val="0"/>
        <w:adjustRightInd w:val="0"/>
        <w:ind w:firstLine="567"/>
        <w:jc w:val="both"/>
        <w:rPr>
          <w:rFonts w:ascii="Arial" w:hAnsi="Arial" w:cs="Arial"/>
          <w:sz w:val="20"/>
          <w:szCs w:val="20"/>
        </w:rPr>
      </w:pPr>
      <w:r w:rsidRPr="006C2849">
        <w:rPr>
          <w:rFonts w:ascii="Arial" w:hAnsi="Arial" w:cs="Arial"/>
          <w:sz w:val="20"/>
          <w:szCs w:val="20"/>
        </w:rPr>
        <w:t xml:space="preserve"> Из бюджетов вышестоящих уровней за 2022 год в городской бюджет поступило 287,8 млн. руб. Сумма межбюджетных трансфертов в 2022 году на 97,9 млн. руб. ниже, чем в 2021 году. </w:t>
      </w:r>
    </w:p>
    <w:p w:rsidR="006C2849" w:rsidRPr="006C2849" w:rsidRDefault="006C2849" w:rsidP="006C2849">
      <w:pPr>
        <w:overflowPunct w:val="0"/>
        <w:autoSpaceDE w:val="0"/>
        <w:autoSpaceDN w:val="0"/>
        <w:adjustRightInd w:val="0"/>
        <w:ind w:firstLine="709"/>
        <w:jc w:val="both"/>
        <w:rPr>
          <w:rFonts w:ascii="Arial" w:hAnsi="Arial" w:cs="Arial"/>
          <w:sz w:val="20"/>
          <w:szCs w:val="20"/>
        </w:rPr>
      </w:pPr>
      <w:r w:rsidRPr="006C2849">
        <w:rPr>
          <w:rFonts w:ascii="Arial" w:hAnsi="Arial" w:cs="Arial"/>
          <w:sz w:val="20"/>
          <w:szCs w:val="20"/>
        </w:rPr>
        <w:t>Расходная часть городского бюджета исполнена на сумму 472,2 млн. руб</w:t>
      </w:r>
      <w:r w:rsidRPr="006C2849">
        <w:rPr>
          <w:rFonts w:ascii="Arial" w:hAnsi="Arial" w:cs="Arial"/>
          <w:i/>
          <w:sz w:val="20"/>
          <w:szCs w:val="20"/>
        </w:rPr>
        <w:t xml:space="preserve">. </w:t>
      </w:r>
      <w:r w:rsidRPr="006C2849">
        <w:rPr>
          <w:rFonts w:ascii="Arial" w:hAnsi="Arial" w:cs="Arial"/>
          <w:sz w:val="20"/>
          <w:szCs w:val="20"/>
        </w:rPr>
        <w:t xml:space="preserve">Расходы в области жилищно-коммунального хозяйства составили порядка 136  млн. руб., из них финансирование деятельности городской службы дорожного хозяйства – 60,1 млн. руб., в области национальной экономики, включая средства дорожного фонда – 73,8 млн. руб., национальной безопасности и правоохранительной деятельности – 0,8 млн. руб., социальной политики – 2,5 млн. руб., расходы   муниципального управления – 53,7 млн. руб.,  в области культуры – 98,4 млн. руб., физической культуры и спорта – 89,7 млн. руб., молодёжной политики – 17,3 млн. руб., обслуживание муниципального долга – 44,4 тыс. руб. </w:t>
      </w:r>
    </w:p>
    <w:p w:rsidR="006C2849" w:rsidRPr="006C2849" w:rsidRDefault="006C2849" w:rsidP="006C2849">
      <w:pPr>
        <w:overflowPunct w:val="0"/>
        <w:autoSpaceDE w:val="0"/>
        <w:autoSpaceDN w:val="0"/>
        <w:adjustRightInd w:val="0"/>
        <w:ind w:firstLine="709"/>
        <w:jc w:val="both"/>
        <w:rPr>
          <w:rFonts w:ascii="Arial" w:hAnsi="Arial" w:cs="Arial"/>
          <w:sz w:val="20"/>
          <w:szCs w:val="20"/>
        </w:rPr>
      </w:pPr>
      <w:r w:rsidRPr="006C2849">
        <w:rPr>
          <w:rFonts w:ascii="Arial" w:hAnsi="Arial" w:cs="Arial"/>
          <w:sz w:val="20"/>
          <w:szCs w:val="20"/>
        </w:rPr>
        <w:t xml:space="preserve">Профицит составил 11,7 млн. руб.  </w:t>
      </w:r>
    </w:p>
    <w:p w:rsidR="006C2849" w:rsidRPr="006C2849" w:rsidRDefault="006C2849" w:rsidP="006C2849">
      <w:pPr>
        <w:overflowPunct w:val="0"/>
        <w:autoSpaceDE w:val="0"/>
        <w:autoSpaceDN w:val="0"/>
        <w:adjustRightInd w:val="0"/>
        <w:jc w:val="both"/>
        <w:rPr>
          <w:rFonts w:ascii="Arial" w:hAnsi="Arial" w:cs="Arial"/>
          <w:sz w:val="20"/>
          <w:szCs w:val="20"/>
        </w:rPr>
      </w:pPr>
      <w:r w:rsidRPr="006C2849">
        <w:rPr>
          <w:rFonts w:ascii="Arial" w:hAnsi="Arial" w:cs="Arial"/>
          <w:sz w:val="20"/>
          <w:szCs w:val="20"/>
        </w:rPr>
        <w:t xml:space="preserve">         Всего на территории города в отчетном году были реализованы мероприятия по государственным и муниципальным программам на общую сумму 259,5 млн. руб., что составило около 55 % от расходов бюджета.</w:t>
      </w:r>
    </w:p>
    <w:p w:rsidR="006C2849" w:rsidRPr="006C2849" w:rsidRDefault="006C2849" w:rsidP="006C2849">
      <w:pPr>
        <w:keepNext/>
        <w:keepLines/>
        <w:spacing w:before="240" w:line="276" w:lineRule="auto"/>
        <w:jc w:val="center"/>
        <w:outlineLvl w:val="0"/>
        <w:rPr>
          <w:rFonts w:ascii="Arial" w:hAnsi="Arial" w:cs="Arial"/>
          <w:b/>
          <w:sz w:val="20"/>
          <w:szCs w:val="20"/>
          <w:lang w:eastAsia="en-US"/>
        </w:rPr>
      </w:pPr>
      <w:bookmarkStart w:id="3" w:name="_Toc128562317"/>
      <w:r w:rsidRPr="006C2849">
        <w:rPr>
          <w:rFonts w:ascii="Arial" w:hAnsi="Arial" w:cs="Arial"/>
          <w:b/>
          <w:sz w:val="20"/>
          <w:szCs w:val="20"/>
          <w:lang w:eastAsia="en-US"/>
        </w:rPr>
        <w:lastRenderedPageBreak/>
        <w:t>1.2 ДЕМОГРАФИЧЕСКАЯ СИТУАЦИЯ</w:t>
      </w:r>
      <w:bookmarkEnd w:id="3"/>
    </w:p>
    <w:p w:rsidR="006C2849" w:rsidRPr="006C2849" w:rsidRDefault="006C2849" w:rsidP="006C2849">
      <w:pPr>
        <w:autoSpaceDE w:val="0"/>
        <w:ind w:firstLine="709"/>
        <w:jc w:val="both"/>
        <w:rPr>
          <w:rFonts w:ascii="Arial" w:eastAsia="Calibri" w:hAnsi="Arial" w:cs="Arial"/>
          <w:sz w:val="20"/>
          <w:szCs w:val="20"/>
          <w:lang w:eastAsia="en-US"/>
        </w:rPr>
      </w:pPr>
      <w:r w:rsidRPr="006C2849">
        <w:rPr>
          <w:rFonts w:ascii="Arial" w:eastAsia="Calibri" w:hAnsi="Arial" w:cs="Arial"/>
          <w:sz w:val="20"/>
          <w:szCs w:val="20"/>
          <w:lang w:eastAsia="en-US"/>
        </w:rPr>
        <w:t xml:space="preserve">Численность населения города Куйбышева на 01 января 2022 года составила 42921 человек. </w:t>
      </w:r>
    </w:p>
    <w:p w:rsidR="006C2849" w:rsidRPr="006C2849" w:rsidRDefault="006C2849" w:rsidP="006C2849">
      <w:pPr>
        <w:ind w:firstLine="720"/>
        <w:jc w:val="both"/>
        <w:rPr>
          <w:rFonts w:ascii="Arial" w:hAnsi="Arial" w:cs="Arial"/>
          <w:sz w:val="20"/>
          <w:szCs w:val="20"/>
        </w:rPr>
      </w:pPr>
      <w:r w:rsidRPr="006C2849">
        <w:rPr>
          <w:rFonts w:ascii="Arial" w:hAnsi="Arial" w:cs="Arial"/>
          <w:sz w:val="20"/>
          <w:szCs w:val="20"/>
        </w:rPr>
        <w:t xml:space="preserve">Уровень официально зарегистрированной безработицы составил 1,1%. В ГУ ЦЗН города за содействием в поиске работы с января по декабрь 2022 года обратилось 1389 человек. Подали списки по ликвидации предприятий и сокращению штатов – 23 организации, на 127 чел. </w:t>
      </w:r>
    </w:p>
    <w:p w:rsidR="006C2849" w:rsidRPr="006C2849" w:rsidRDefault="006C2849" w:rsidP="006C2849">
      <w:pPr>
        <w:ind w:firstLine="720"/>
        <w:jc w:val="both"/>
        <w:rPr>
          <w:rFonts w:ascii="Arial" w:hAnsi="Arial" w:cs="Arial"/>
          <w:sz w:val="20"/>
          <w:szCs w:val="20"/>
        </w:rPr>
      </w:pPr>
      <w:r w:rsidRPr="006C2849">
        <w:rPr>
          <w:rFonts w:ascii="Arial" w:hAnsi="Arial" w:cs="Arial"/>
          <w:sz w:val="20"/>
          <w:szCs w:val="20"/>
        </w:rPr>
        <w:t>Признаны безработными и назначено пособие по безработице за 12 месяцев 2022 года 989 чел., в сравнении, по итогам 2021 года - 1865 чел.</w:t>
      </w:r>
    </w:p>
    <w:p w:rsidR="006C2849" w:rsidRPr="006C2849" w:rsidRDefault="006C2849" w:rsidP="006C2849">
      <w:pPr>
        <w:ind w:firstLine="720"/>
        <w:jc w:val="both"/>
        <w:rPr>
          <w:rFonts w:ascii="Arial" w:hAnsi="Arial" w:cs="Arial"/>
          <w:sz w:val="20"/>
          <w:szCs w:val="20"/>
        </w:rPr>
      </w:pPr>
      <w:r w:rsidRPr="006C2849">
        <w:rPr>
          <w:rFonts w:ascii="Arial" w:hAnsi="Arial" w:cs="Arial"/>
          <w:sz w:val="20"/>
          <w:szCs w:val="20"/>
        </w:rPr>
        <w:t>На 01.01.2023 г. в Центре занятости зарегистрировано 232 безработных граждан, в том числе 17 чел. уволенные в связи с ликвидацией предприятия либо по сокращению численности, 2 чел. прекратили индивидуальную предпринимательскую деятельность, 19 чел. имеют инвалидность, 26 чел. одинокие и многодетные родители.</w:t>
      </w:r>
    </w:p>
    <w:p w:rsidR="006C2849" w:rsidRPr="006C2849" w:rsidRDefault="006C2849" w:rsidP="006C2849">
      <w:pPr>
        <w:ind w:firstLine="720"/>
        <w:jc w:val="both"/>
        <w:rPr>
          <w:rFonts w:ascii="Arial" w:hAnsi="Arial" w:cs="Arial"/>
          <w:sz w:val="20"/>
          <w:szCs w:val="20"/>
        </w:rPr>
      </w:pPr>
      <w:r w:rsidRPr="006C2849">
        <w:rPr>
          <w:rFonts w:ascii="Arial" w:hAnsi="Arial" w:cs="Arial"/>
          <w:sz w:val="20"/>
          <w:szCs w:val="20"/>
        </w:rPr>
        <w:t>Трудоустроено за 12 месяцев 1502 чел., 99 безработных граждан направлены на профобучение, 1473 граждан получили профориентационные услуги, психологическую поддержку получили 139 чел., в общественных работах приняло участие 54 чел., по программе «успешный старт» трудоустроено 2 чел. имеющие категорию «инвалид».</w:t>
      </w:r>
    </w:p>
    <w:p w:rsidR="006C2849" w:rsidRPr="006C2849" w:rsidRDefault="006C2849" w:rsidP="006C2849">
      <w:pPr>
        <w:ind w:firstLine="720"/>
        <w:jc w:val="both"/>
        <w:rPr>
          <w:rFonts w:ascii="Arial" w:hAnsi="Arial" w:cs="Arial"/>
          <w:b/>
          <w:sz w:val="20"/>
          <w:szCs w:val="20"/>
        </w:rPr>
      </w:pPr>
      <w:r w:rsidRPr="006C2849">
        <w:rPr>
          <w:rFonts w:ascii="Arial" w:hAnsi="Arial" w:cs="Arial"/>
          <w:sz w:val="20"/>
          <w:szCs w:val="20"/>
        </w:rPr>
        <w:t>Заявлено 1506 вакансий в Центр занятости населения г. Куйбышева</w:t>
      </w:r>
      <w:r w:rsidRPr="006C2849">
        <w:rPr>
          <w:rFonts w:ascii="Arial" w:hAnsi="Arial" w:cs="Arial"/>
          <w:b/>
          <w:sz w:val="20"/>
          <w:szCs w:val="20"/>
        </w:rPr>
        <w:t>.</w:t>
      </w:r>
    </w:p>
    <w:p w:rsidR="006C2849" w:rsidRPr="006C2849" w:rsidRDefault="006C2849" w:rsidP="006C2849">
      <w:pPr>
        <w:ind w:firstLine="720"/>
        <w:jc w:val="both"/>
        <w:rPr>
          <w:rFonts w:ascii="Arial" w:hAnsi="Arial" w:cs="Arial"/>
          <w:sz w:val="20"/>
          <w:szCs w:val="20"/>
        </w:rPr>
      </w:pPr>
      <w:r w:rsidRPr="006C2849">
        <w:rPr>
          <w:rFonts w:ascii="Arial" w:hAnsi="Arial" w:cs="Arial"/>
          <w:sz w:val="20"/>
          <w:szCs w:val="20"/>
        </w:rPr>
        <w:t>Государственным учреждением «Центр занятости населения города Куйбышева» оказано содействие в предпринимательской деятельности 88 безработным гражданам. Получили единовременную финансовую помощь при регистрации в качестве налогоплательщиков налога на профессиональных доход – 13 человек, из числа заключивших социальный контракт по мероприятию «Осуществление индивидуальной предпринимательской деятельности» зарегистрировались в качестве налогоплательщиков налога на профессиональный доход 19 чел.</w:t>
      </w:r>
    </w:p>
    <w:p w:rsidR="006C2849" w:rsidRPr="006C2849" w:rsidRDefault="006C2849" w:rsidP="006C2849">
      <w:pPr>
        <w:ind w:firstLine="720"/>
        <w:jc w:val="both"/>
        <w:rPr>
          <w:rFonts w:ascii="Arial" w:hAnsi="Arial" w:cs="Arial"/>
          <w:sz w:val="20"/>
          <w:szCs w:val="20"/>
        </w:rPr>
      </w:pPr>
      <w:r w:rsidRPr="006C2849">
        <w:rPr>
          <w:rFonts w:ascii="Arial" w:hAnsi="Arial" w:cs="Arial"/>
          <w:sz w:val="20"/>
          <w:szCs w:val="20"/>
        </w:rPr>
        <w:t>Создано новых и расширено действующих 258 дополнительных рабочих места, в том числе: в сфере производства (промышленность) –71 рабочее место (ООО «Баланс», ООО «Элит-М», ООО «Барабинская типография»), в торговой сфере –79 мест (индивидуальные предприниматели), в сфере предоставления услуг – 57 рабочих мест (автотранспорт, бытовое обслуживание, доп. образование детей, информационные услуги), в госучреждениях – 1 место, в сфере общественного питания – 15 рабочих мест (кафе, рестораны, суши-бары), в строительной сфере – 32 рабочих места (ООО «Голд-Викинг», ООО «Конструктор», ИП), в сельском хозяйстве (выращивание зерновых культур) – 3 рабочих места.</w:t>
      </w:r>
    </w:p>
    <w:p w:rsidR="006C2849" w:rsidRPr="006C2849" w:rsidRDefault="006C2849" w:rsidP="006C2849">
      <w:pPr>
        <w:ind w:firstLine="720"/>
        <w:jc w:val="both"/>
        <w:rPr>
          <w:rFonts w:ascii="Arial" w:hAnsi="Arial" w:cs="Arial"/>
          <w:sz w:val="20"/>
          <w:szCs w:val="20"/>
        </w:rPr>
      </w:pPr>
      <w:r w:rsidRPr="006C2849">
        <w:rPr>
          <w:rFonts w:ascii="Arial" w:hAnsi="Arial" w:cs="Arial"/>
          <w:sz w:val="20"/>
          <w:szCs w:val="20"/>
        </w:rPr>
        <w:t>На 01 декабря 2022 года среднемесячная заработная плата по данным органов государственной статистики, сформированная с учетом первичной отчетности, предоставленной предприятиями и учреждениями города, из расчета численности работников в 10515 человек, составила 42485 руб.</w:t>
      </w:r>
    </w:p>
    <w:p w:rsidR="006C2849" w:rsidRPr="006C2849" w:rsidRDefault="006C2849" w:rsidP="006C2849">
      <w:pPr>
        <w:keepNext/>
        <w:keepLines/>
        <w:spacing w:before="240" w:line="276" w:lineRule="auto"/>
        <w:jc w:val="center"/>
        <w:outlineLvl w:val="0"/>
        <w:rPr>
          <w:rFonts w:ascii="Arial" w:hAnsi="Arial" w:cs="Arial"/>
          <w:b/>
          <w:sz w:val="20"/>
          <w:szCs w:val="20"/>
          <w:lang w:eastAsia="en-US"/>
        </w:rPr>
      </w:pPr>
      <w:bookmarkStart w:id="4" w:name="_Toc128562318"/>
      <w:r w:rsidRPr="006C2849">
        <w:rPr>
          <w:rFonts w:ascii="Arial" w:hAnsi="Arial" w:cs="Arial"/>
          <w:b/>
          <w:sz w:val="20"/>
          <w:szCs w:val="20"/>
          <w:lang w:eastAsia="en-US"/>
        </w:rPr>
        <w:t>1.3 ПРОМЫШЛЕННОСТЬ</w:t>
      </w:r>
      <w:bookmarkEnd w:id="4"/>
    </w:p>
    <w:p w:rsidR="006C2849" w:rsidRPr="006C2849" w:rsidRDefault="006C2849" w:rsidP="006C2849">
      <w:pPr>
        <w:ind w:firstLine="720"/>
        <w:jc w:val="both"/>
        <w:rPr>
          <w:rFonts w:ascii="Arial" w:hAnsi="Arial" w:cs="Arial"/>
          <w:b/>
          <w:spacing w:val="2"/>
          <w:sz w:val="20"/>
          <w:szCs w:val="20"/>
        </w:rPr>
      </w:pPr>
      <w:r w:rsidRPr="006C2849">
        <w:rPr>
          <w:rFonts w:ascii="Arial" w:hAnsi="Arial" w:cs="Arial"/>
          <w:spacing w:val="2"/>
          <w:sz w:val="20"/>
          <w:szCs w:val="20"/>
        </w:rPr>
        <w:t>Рост в 2022 году объема отгруженных товаров собственного производства, выполненных работ и услуг собственными силами организаций, включая обрабатывающую отрасль, отрасль производства и распределения электроэнергии, газа и воды против прошлого года увеличился в действующих ценах на 15% и составил порядка</w:t>
      </w:r>
      <w:r w:rsidRPr="006C2849">
        <w:rPr>
          <w:rFonts w:ascii="Arial" w:hAnsi="Arial" w:cs="Arial"/>
          <w:b/>
          <w:spacing w:val="2"/>
          <w:sz w:val="20"/>
          <w:szCs w:val="20"/>
        </w:rPr>
        <w:t xml:space="preserve"> </w:t>
      </w:r>
      <w:r w:rsidRPr="006C2849">
        <w:rPr>
          <w:rFonts w:ascii="Arial" w:hAnsi="Arial" w:cs="Arial"/>
          <w:spacing w:val="2"/>
          <w:sz w:val="20"/>
          <w:szCs w:val="20"/>
        </w:rPr>
        <w:t>7637,3 млн руб.</w:t>
      </w:r>
      <w:r w:rsidRPr="006C2849">
        <w:rPr>
          <w:rFonts w:ascii="Arial" w:hAnsi="Arial" w:cs="Arial"/>
          <w:b/>
          <w:spacing w:val="2"/>
          <w:sz w:val="20"/>
          <w:szCs w:val="20"/>
        </w:rPr>
        <w:t xml:space="preserve"> </w:t>
      </w:r>
    </w:p>
    <w:p w:rsidR="006C2849" w:rsidRPr="006C2849" w:rsidRDefault="006C2849" w:rsidP="006C2849">
      <w:pPr>
        <w:suppressAutoHyphens/>
        <w:autoSpaceDN w:val="0"/>
        <w:ind w:firstLine="720"/>
        <w:jc w:val="both"/>
        <w:rPr>
          <w:rFonts w:ascii="Arial" w:hAnsi="Arial" w:cs="Arial"/>
          <w:spacing w:val="2"/>
          <w:kern w:val="3"/>
          <w:sz w:val="20"/>
          <w:szCs w:val="20"/>
          <w:lang w:eastAsia="zh-CN"/>
        </w:rPr>
      </w:pPr>
      <w:r w:rsidRPr="006C2849">
        <w:rPr>
          <w:rFonts w:ascii="Arial" w:hAnsi="Arial" w:cs="Arial"/>
          <w:spacing w:val="2"/>
          <w:kern w:val="3"/>
          <w:sz w:val="20"/>
          <w:szCs w:val="20"/>
          <w:lang w:eastAsia="zh-CN"/>
        </w:rPr>
        <w:t>Снижен объем выпуска промышленной продукции, как в стоимостном, так и в натуральном выражении на предприятии ООО «Доктор Фармер» на 38%, таким образом, данный показатель сформировался на уровне 353,6 млн руб. Резкий спад объема выпущенной продукции обусловлен поздним сроком пуска производства в текущем году (с 15 марта 2021 года).</w:t>
      </w:r>
    </w:p>
    <w:p w:rsidR="006C2849" w:rsidRPr="006C2849" w:rsidRDefault="006C2849" w:rsidP="006C2849">
      <w:pPr>
        <w:suppressAutoHyphens/>
        <w:autoSpaceDN w:val="0"/>
        <w:ind w:firstLine="720"/>
        <w:jc w:val="both"/>
        <w:rPr>
          <w:rFonts w:ascii="Arial" w:hAnsi="Arial" w:cs="Arial"/>
          <w:spacing w:val="2"/>
          <w:kern w:val="3"/>
          <w:sz w:val="20"/>
          <w:szCs w:val="20"/>
          <w:lang w:eastAsia="zh-CN"/>
        </w:rPr>
      </w:pPr>
      <w:r w:rsidRPr="006C2849">
        <w:rPr>
          <w:rFonts w:ascii="Arial" w:hAnsi="Arial" w:cs="Arial"/>
          <w:spacing w:val="2"/>
          <w:kern w:val="3"/>
          <w:sz w:val="20"/>
          <w:szCs w:val="20"/>
          <w:lang w:eastAsia="zh-CN"/>
        </w:rPr>
        <w:t xml:space="preserve">Объем выпуска промышленной продукции ФКП «Анозит» увеличился в отчетном году по сравнению с 2021 годом на 74,3% и сформировался на уровне 2711,8 млн руб. </w:t>
      </w:r>
    </w:p>
    <w:p w:rsidR="006C2849" w:rsidRPr="006C2849" w:rsidRDefault="006C2849" w:rsidP="006C2849">
      <w:pPr>
        <w:suppressAutoHyphens/>
        <w:autoSpaceDN w:val="0"/>
        <w:ind w:firstLine="720"/>
        <w:jc w:val="both"/>
        <w:rPr>
          <w:rFonts w:ascii="Arial" w:hAnsi="Arial" w:cs="Arial"/>
          <w:kern w:val="3"/>
          <w:sz w:val="20"/>
          <w:szCs w:val="20"/>
          <w:lang w:eastAsia="zh-CN"/>
        </w:rPr>
      </w:pPr>
      <w:r w:rsidRPr="006C2849">
        <w:rPr>
          <w:rFonts w:ascii="Arial" w:hAnsi="Arial" w:cs="Arial"/>
          <w:spacing w:val="2"/>
          <w:kern w:val="3"/>
          <w:sz w:val="20"/>
          <w:szCs w:val="20"/>
          <w:lang w:eastAsia="zh-CN"/>
        </w:rPr>
        <w:t>ЗАО «Ерофеев» выпущено промышленной продукции на сумму 1175,5 млн руб., прирост данного показателя в сравнении с прошлым годом составил 8,8%.</w:t>
      </w:r>
    </w:p>
    <w:p w:rsidR="006C2849" w:rsidRPr="006C2849" w:rsidRDefault="006C2849" w:rsidP="006C2849">
      <w:pPr>
        <w:ind w:firstLine="720"/>
        <w:jc w:val="both"/>
        <w:rPr>
          <w:rFonts w:ascii="Arial" w:hAnsi="Arial" w:cs="Arial"/>
          <w:spacing w:val="2"/>
          <w:sz w:val="20"/>
          <w:szCs w:val="20"/>
        </w:rPr>
      </w:pPr>
      <w:r w:rsidRPr="006C2849">
        <w:rPr>
          <w:rFonts w:ascii="Arial" w:hAnsi="Arial" w:cs="Arial"/>
          <w:spacing w:val="2"/>
          <w:sz w:val="20"/>
          <w:szCs w:val="20"/>
        </w:rPr>
        <w:t>ООО «Баланс» произведено молока и молочной продукции на сумму 989,8 млн руб.</w:t>
      </w:r>
    </w:p>
    <w:p w:rsidR="006C2849" w:rsidRPr="006C2849" w:rsidRDefault="006C2849" w:rsidP="006C2849">
      <w:pPr>
        <w:suppressAutoHyphens/>
        <w:autoSpaceDN w:val="0"/>
        <w:ind w:firstLine="720"/>
        <w:jc w:val="both"/>
        <w:rPr>
          <w:rFonts w:ascii="Arial" w:hAnsi="Arial" w:cs="Arial"/>
          <w:spacing w:val="2"/>
          <w:kern w:val="3"/>
          <w:sz w:val="20"/>
          <w:szCs w:val="20"/>
          <w:lang w:eastAsia="zh-CN"/>
        </w:rPr>
      </w:pPr>
      <w:r w:rsidRPr="006C2849">
        <w:rPr>
          <w:rFonts w:ascii="Arial" w:hAnsi="Arial" w:cs="Arial"/>
          <w:spacing w:val="2"/>
          <w:kern w:val="3"/>
          <w:sz w:val="20"/>
          <w:szCs w:val="20"/>
          <w:lang w:eastAsia="zh-CN"/>
        </w:rPr>
        <w:t>Объемы производства ООО «ФИШ МЭН» сократились на 14,3% и составили в денежном выражении порядка 493,8 млн руб.</w:t>
      </w:r>
    </w:p>
    <w:p w:rsidR="006C2849" w:rsidRPr="006C2849" w:rsidRDefault="006C2849" w:rsidP="006C2849">
      <w:pPr>
        <w:suppressAutoHyphens/>
        <w:autoSpaceDN w:val="0"/>
        <w:ind w:firstLine="720"/>
        <w:jc w:val="both"/>
        <w:rPr>
          <w:rFonts w:ascii="Arial" w:hAnsi="Arial" w:cs="Arial"/>
          <w:spacing w:val="2"/>
          <w:kern w:val="3"/>
          <w:sz w:val="20"/>
          <w:szCs w:val="20"/>
          <w:lang w:eastAsia="zh-CN"/>
        </w:rPr>
      </w:pPr>
      <w:r w:rsidRPr="006C2849">
        <w:rPr>
          <w:rFonts w:ascii="Arial" w:hAnsi="Arial" w:cs="Arial"/>
          <w:spacing w:val="2"/>
          <w:kern w:val="3"/>
          <w:sz w:val="20"/>
          <w:szCs w:val="20"/>
          <w:lang w:eastAsia="zh-CN"/>
        </w:rPr>
        <w:t>Темп роста выпуска продукции ООО «Сибирский рыбный дом» в сравнении с прошлым годом составил 103,2%. Объем производства сформировался на уровне 288 млн руб.</w:t>
      </w:r>
    </w:p>
    <w:p w:rsidR="006C2849" w:rsidRPr="006C2849" w:rsidRDefault="006C2849" w:rsidP="006C2849">
      <w:pPr>
        <w:ind w:firstLine="720"/>
        <w:jc w:val="both"/>
        <w:rPr>
          <w:rFonts w:ascii="Arial" w:hAnsi="Arial" w:cs="Arial"/>
          <w:spacing w:val="2"/>
          <w:sz w:val="20"/>
          <w:szCs w:val="20"/>
        </w:rPr>
      </w:pPr>
      <w:r w:rsidRPr="006C2849">
        <w:rPr>
          <w:rFonts w:ascii="Arial" w:hAnsi="Arial" w:cs="Arial"/>
          <w:spacing w:val="2"/>
          <w:sz w:val="20"/>
          <w:szCs w:val="20"/>
        </w:rPr>
        <w:t>Производство хлеба и хлебобулочных изделий – одна из важнейших отраслей пищевой промышленности. Спрос на него, в отличие от спроса на другие продукты, остается стабильным. Так мини-пекарнями, цехами города выпущено более 600 тонн хлеба и хлебобулочных изделий на сумму порядка 28 млн руб. Доля привозной продукции на хлебном рынке остается на прежнем уровне - 40% (Татарск, Омск, Новосибирск). Набирает популяризацию выпуск хлебобулочных изделий через сеть кондитерских цехов.</w:t>
      </w:r>
    </w:p>
    <w:p w:rsidR="006C2849" w:rsidRPr="006C2849" w:rsidRDefault="006C2849" w:rsidP="006C2849">
      <w:pPr>
        <w:ind w:firstLine="720"/>
        <w:jc w:val="both"/>
        <w:rPr>
          <w:rFonts w:ascii="Arial" w:hAnsi="Arial" w:cs="Arial"/>
          <w:spacing w:val="2"/>
          <w:sz w:val="20"/>
          <w:szCs w:val="20"/>
        </w:rPr>
      </w:pPr>
      <w:r w:rsidRPr="006C2849">
        <w:rPr>
          <w:rFonts w:ascii="Arial" w:hAnsi="Arial" w:cs="Arial"/>
          <w:spacing w:val="2"/>
          <w:sz w:val="20"/>
          <w:szCs w:val="20"/>
        </w:rPr>
        <w:t>Объем выпуска производства ООО «Строитель» увеличился на 19,5% и составил в денежном выражении 184,7 млн руб. Произведено 13264 куб. м сборного железобетона и прочих сборных строительных изделий.</w:t>
      </w:r>
    </w:p>
    <w:p w:rsidR="006C2849" w:rsidRPr="006C2849" w:rsidRDefault="006C2849" w:rsidP="006C2849">
      <w:pPr>
        <w:ind w:firstLine="720"/>
        <w:jc w:val="both"/>
        <w:rPr>
          <w:rFonts w:ascii="Arial" w:eastAsia="Calibri" w:hAnsi="Arial" w:cs="Arial"/>
          <w:b/>
          <w:bCs/>
          <w:spacing w:val="2"/>
          <w:sz w:val="20"/>
          <w:szCs w:val="20"/>
          <w:highlight w:val="yellow"/>
        </w:rPr>
      </w:pPr>
    </w:p>
    <w:p w:rsidR="006C2849" w:rsidRPr="006C2849" w:rsidRDefault="006C2849" w:rsidP="006C2849">
      <w:pPr>
        <w:keepNext/>
        <w:keepLines/>
        <w:spacing w:before="240" w:line="276" w:lineRule="auto"/>
        <w:jc w:val="center"/>
        <w:outlineLvl w:val="0"/>
        <w:rPr>
          <w:rFonts w:ascii="Arial" w:hAnsi="Arial" w:cs="Arial"/>
          <w:b/>
          <w:sz w:val="20"/>
          <w:szCs w:val="20"/>
          <w:lang w:eastAsia="en-US"/>
        </w:rPr>
      </w:pPr>
      <w:bookmarkStart w:id="5" w:name="_Toc128562319"/>
      <w:r w:rsidRPr="006C2849">
        <w:rPr>
          <w:rFonts w:ascii="Arial" w:hAnsi="Arial" w:cs="Arial"/>
          <w:b/>
          <w:sz w:val="20"/>
          <w:szCs w:val="20"/>
          <w:lang w:eastAsia="en-US"/>
        </w:rPr>
        <w:lastRenderedPageBreak/>
        <w:t>1.4 ТРАНСПОРТ</w:t>
      </w:r>
      <w:bookmarkEnd w:id="5"/>
    </w:p>
    <w:p w:rsidR="006C2849" w:rsidRPr="006C2849" w:rsidRDefault="006C2849" w:rsidP="006C2849">
      <w:pPr>
        <w:ind w:firstLine="720"/>
        <w:jc w:val="both"/>
        <w:rPr>
          <w:rFonts w:ascii="Arial" w:hAnsi="Arial" w:cs="Arial"/>
          <w:sz w:val="20"/>
          <w:szCs w:val="20"/>
        </w:rPr>
      </w:pPr>
      <w:r w:rsidRPr="006C2849">
        <w:rPr>
          <w:rFonts w:ascii="Arial" w:hAnsi="Arial" w:cs="Arial"/>
          <w:sz w:val="20"/>
          <w:szCs w:val="20"/>
        </w:rPr>
        <w:t>В отчетном году объем перевезенных грузов автомобильным транспортом предприятиями города (с учетом перевозок, осуществляемых предпринимателями и юридическими лицами) составил 1036 тыс. тонн, в отношении к прошлому году – 107,1%.</w:t>
      </w:r>
      <w:r w:rsidRPr="006C2849">
        <w:rPr>
          <w:rFonts w:ascii="Arial" w:hAnsi="Arial" w:cs="Arial"/>
          <w:b/>
          <w:sz w:val="20"/>
          <w:szCs w:val="20"/>
        </w:rPr>
        <w:t xml:space="preserve"> </w:t>
      </w:r>
      <w:r w:rsidRPr="006C2849">
        <w:rPr>
          <w:rFonts w:ascii="Arial" w:hAnsi="Arial" w:cs="Arial"/>
          <w:sz w:val="20"/>
          <w:szCs w:val="20"/>
        </w:rPr>
        <w:t>Большая часть объемов перевозок приходится на крупные торговые холдинги. В настоящее время доставка большой масса грузов осуществляется через систему транспортных терминалов, где происходит укрупнение или разбиение грузовых партий, временное хранение грузов, перевалка грузов между различными транспортными средствами или разными видами транспорта, доставка грузов до конечных потребителей. Так, на территории города работают 4 транспортных терминала, посредством которых пользователи получают доступ к услугам транспортной системы (К</w:t>
      </w:r>
      <w:r w:rsidRPr="006C2849">
        <w:rPr>
          <w:rFonts w:ascii="Arial" w:hAnsi="Arial" w:cs="Arial"/>
          <w:sz w:val="20"/>
          <w:szCs w:val="20"/>
          <w:lang w:val="en-US"/>
        </w:rPr>
        <w:t>it</w:t>
      </w:r>
      <w:r w:rsidRPr="006C2849">
        <w:rPr>
          <w:rFonts w:ascii="Arial" w:hAnsi="Arial" w:cs="Arial"/>
          <w:sz w:val="20"/>
          <w:szCs w:val="20"/>
        </w:rPr>
        <w:t xml:space="preserve">, ЖелДорЭкспедиция, </w:t>
      </w:r>
      <w:r w:rsidRPr="006C2849">
        <w:rPr>
          <w:rFonts w:ascii="Arial" w:hAnsi="Arial" w:cs="Arial"/>
          <w:sz w:val="20"/>
          <w:szCs w:val="20"/>
          <w:lang w:val="en-US"/>
        </w:rPr>
        <w:t>CDEK</w:t>
      </w:r>
      <w:r w:rsidRPr="006C2849">
        <w:rPr>
          <w:rFonts w:ascii="Arial" w:hAnsi="Arial" w:cs="Arial"/>
          <w:sz w:val="20"/>
          <w:szCs w:val="20"/>
        </w:rPr>
        <w:t>, Энергия).</w:t>
      </w:r>
    </w:p>
    <w:p w:rsidR="006C2849" w:rsidRPr="006C2849" w:rsidRDefault="006C2849" w:rsidP="006C2849">
      <w:pPr>
        <w:ind w:firstLine="720"/>
        <w:jc w:val="both"/>
        <w:rPr>
          <w:rFonts w:ascii="Arial" w:hAnsi="Arial" w:cs="Arial"/>
          <w:sz w:val="20"/>
          <w:szCs w:val="20"/>
        </w:rPr>
      </w:pPr>
      <w:r w:rsidRPr="006C2849">
        <w:rPr>
          <w:rFonts w:ascii="Arial" w:hAnsi="Arial" w:cs="Arial"/>
          <w:sz w:val="20"/>
          <w:szCs w:val="20"/>
        </w:rPr>
        <w:t xml:space="preserve">Основная доля в объеме пассажирских перевозок приходится на ОАО «Каинсктранс», с которым заключен договор на выполнение пассажирских перевозок по 21-му муниципальному маршруту регулярного сообщения. </w:t>
      </w:r>
    </w:p>
    <w:p w:rsidR="006C2849" w:rsidRPr="006C2849" w:rsidRDefault="006C2849" w:rsidP="006C2849">
      <w:pPr>
        <w:ind w:firstLine="720"/>
        <w:jc w:val="both"/>
        <w:rPr>
          <w:rFonts w:ascii="Arial" w:hAnsi="Arial" w:cs="Arial"/>
          <w:sz w:val="20"/>
          <w:szCs w:val="20"/>
        </w:rPr>
      </w:pPr>
      <w:r w:rsidRPr="006C2849">
        <w:rPr>
          <w:rFonts w:ascii="Arial" w:hAnsi="Arial" w:cs="Arial"/>
          <w:sz w:val="20"/>
          <w:szCs w:val="20"/>
        </w:rPr>
        <w:t>Кроме этого, работают индивидуальные предприниматели, осуществляющие перевозки пассажиров микроавтобусами «Газель» и транспортные агентства (такси) - субъекты малого предпринимательства. Сегодня на рынке пассажирских перевозок популярностью пользуется «Яндекс.Такси» с тарифом «Эконом».</w:t>
      </w:r>
    </w:p>
    <w:p w:rsidR="006C2849" w:rsidRPr="006C2849" w:rsidRDefault="006C2849" w:rsidP="006C2849">
      <w:pPr>
        <w:ind w:firstLine="720"/>
        <w:jc w:val="both"/>
        <w:rPr>
          <w:rFonts w:ascii="Arial" w:hAnsi="Arial" w:cs="Arial"/>
          <w:sz w:val="20"/>
          <w:szCs w:val="20"/>
          <w:lang w:eastAsia="en-US"/>
        </w:rPr>
      </w:pPr>
      <w:r w:rsidRPr="006C2849">
        <w:rPr>
          <w:rFonts w:ascii="Arial" w:hAnsi="Arial" w:cs="Arial"/>
          <w:sz w:val="20"/>
          <w:szCs w:val="20"/>
        </w:rPr>
        <w:t xml:space="preserve">Два года подряд новая коронавирусная инфекция сказывается на показателях работы пассажирского транспорта и снижения пассажиропотока в общественном транспорте. </w:t>
      </w:r>
      <w:r w:rsidRPr="006C2849">
        <w:rPr>
          <w:rFonts w:ascii="Arial" w:hAnsi="Arial" w:cs="Arial"/>
          <w:sz w:val="20"/>
          <w:szCs w:val="20"/>
          <w:lang w:eastAsia="en-US"/>
        </w:rPr>
        <w:t>В 2022 году в области пассажирских перевозок автомобильным транспортом, в сравнении с прошлым годом, наблюдается небольшой рост данного показателя, в связи с работой учебных заведений в очном формате увеличилось количество школьников и студентов, так пассажиропоток составил 7631 тыс. человек.</w:t>
      </w:r>
    </w:p>
    <w:p w:rsidR="006C2849" w:rsidRPr="006C2849" w:rsidRDefault="006C2849" w:rsidP="006C2849">
      <w:pPr>
        <w:keepNext/>
        <w:keepLines/>
        <w:spacing w:before="240" w:line="276" w:lineRule="auto"/>
        <w:jc w:val="center"/>
        <w:outlineLvl w:val="0"/>
        <w:rPr>
          <w:rFonts w:ascii="Arial" w:hAnsi="Arial" w:cs="Arial"/>
          <w:b/>
          <w:sz w:val="20"/>
          <w:szCs w:val="20"/>
          <w:lang w:eastAsia="en-US"/>
        </w:rPr>
      </w:pPr>
      <w:bookmarkStart w:id="6" w:name="_Toc128562320"/>
      <w:r w:rsidRPr="006C2849">
        <w:rPr>
          <w:rFonts w:ascii="Arial" w:hAnsi="Arial" w:cs="Arial"/>
          <w:b/>
          <w:sz w:val="20"/>
          <w:szCs w:val="20"/>
          <w:lang w:eastAsia="en-US"/>
        </w:rPr>
        <w:t>1.5 ПОТРЕБИТЕЛЬСКИЙ РЫНОК</w:t>
      </w:r>
      <w:bookmarkEnd w:id="6"/>
    </w:p>
    <w:p w:rsidR="006C2849" w:rsidRPr="006C2849" w:rsidRDefault="006C2849" w:rsidP="006C2849">
      <w:pPr>
        <w:suppressAutoHyphens/>
        <w:autoSpaceDN w:val="0"/>
        <w:ind w:firstLine="720"/>
        <w:jc w:val="both"/>
        <w:rPr>
          <w:rFonts w:ascii="Arial" w:hAnsi="Arial" w:cs="Arial"/>
          <w:kern w:val="3"/>
          <w:sz w:val="20"/>
          <w:szCs w:val="20"/>
          <w:lang w:eastAsia="zh-CN"/>
        </w:rPr>
      </w:pPr>
      <w:r w:rsidRPr="006C2849">
        <w:rPr>
          <w:rFonts w:ascii="Arial" w:hAnsi="Arial" w:cs="Arial"/>
          <w:kern w:val="3"/>
          <w:sz w:val="20"/>
          <w:szCs w:val="20"/>
          <w:lang w:eastAsia="zh-CN"/>
        </w:rPr>
        <w:t>Потребительский рынок в городе представлен более 340 торговыми точками, в том числе: 270 розничных магазинов, 41 современное предприятие торговли (сетевые магазины), 12 торговых центров, 13 предприятий оптовой торговли, 31 павильон и киоск. Всего в сфере занято более 3000 чел. - это практически 15% от экономически активного населения города. За январь-декабрь 2022 года создано дополнительно 79 рабочих мест.</w:t>
      </w:r>
    </w:p>
    <w:p w:rsidR="006C2849" w:rsidRPr="006C2849" w:rsidRDefault="006C2849" w:rsidP="006C2849">
      <w:pPr>
        <w:ind w:firstLine="720"/>
        <w:jc w:val="both"/>
        <w:rPr>
          <w:rFonts w:ascii="Arial" w:hAnsi="Arial" w:cs="Arial"/>
          <w:sz w:val="20"/>
          <w:szCs w:val="20"/>
        </w:rPr>
      </w:pPr>
      <w:r w:rsidRPr="006C2849">
        <w:rPr>
          <w:rFonts w:ascii="Arial" w:hAnsi="Arial" w:cs="Arial"/>
          <w:sz w:val="20"/>
          <w:szCs w:val="20"/>
        </w:rPr>
        <w:t>В отчетном году оборот розничной торговли увеличился в сравнении с прошлым годом на 14,4% и сформировался на уровне 7370,4 млн руб. Одним из факторов наращивания товарооборота на сегодняшний день является рост цен, в том числе за счет инфляции. В торговой деятельности активно развивается интернет-торговля. На территории города Куйбышева открыто порядка 8 пунктов выдачи заказов Ozon и Wildberries.</w:t>
      </w:r>
    </w:p>
    <w:p w:rsidR="006C2849" w:rsidRPr="006C2849" w:rsidRDefault="006C2849" w:rsidP="006C2849">
      <w:pPr>
        <w:suppressAutoHyphens/>
        <w:autoSpaceDN w:val="0"/>
        <w:ind w:firstLine="720"/>
        <w:jc w:val="both"/>
        <w:rPr>
          <w:rFonts w:ascii="Arial" w:hAnsi="Arial" w:cs="Arial"/>
          <w:kern w:val="3"/>
          <w:sz w:val="20"/>
          <w:szCs w:val="20"/>
          <w:lang w:eastAsia="zh-CN"/>
        </w:rPr>
      </w:pPr>
      <w:r w:rsidRPr="006C2849">
        <w:rPr>
          <w:rFonts w:ascii="Arial" w:hAnsi="Arial" w:cs="Arial"/>
          <w:kern w:val="3"/>
          <w:sz w:val="20"/>
          <w:szCs w:val="20"/>
          <w:lang w:eastAsia="zh-CN"/>
        </w:rPr>
        <w:t xml:space="preserve">Сеть предприятий общественного питания, которой пользуется население города и района, представлена 41 предприятием различного типа: ресторанами, кафе, столовыми промышленных предприятий, закусочными, суши-барами и др. </w:t>
      </w:r>
      <w:r w:rsidRPr="006C2849">
        <w:rPr>
          <w:rFonts w:ascii="Arial" w:hAnsi="Arial" w:cs="Arial"/>
          <w:sz w:val="20"/>
          <w:szCs w:val="20"/>
        </w:rPr>
        <w:t>На протяжении двух лет всё большую популярность на рынке общественного питания приобретают кафе-бистро.</w:t>
      </w:r>
      <w:r w:rsidRPr="006C2849">
        <w:rPr>
          <w:rFonts w:ascii="Arial" w:hAnsi="Arial" w:cs="Arial"/>
          <w:kern w:val="3"/>
          <w:sz w:val="20"/>
          <w:szCs w:val="20"/>
          <w:lang w:eastAsia="zh-CN"/>
        </w:rPr>
        <w:t xml:space="preserve"> Так, объем оборота общественного питания за отчетный год составил порядка 530,7 млн руб. </w:t>
      </w:r>
    </w:p>
    <w:p w:rsidR="006C2849" w:rsidRPr="006C2849" w:rsidRDefault="006C2849" w:rsidP="006C2849">
      <w:pPr>
        <w:suppressAutoHyphens/>
        <w:autoSpaceDN w:val="0"/>
        <w:ind w:firstLine="720"/>
        <w:jc w:val="both"/>
        <w:rPr>
          <w:rFonts w:ascii="Arial" w:hAnsi="Arial" w:cs="Arial"/>
          <w:sz w:val="20"/>
          <w:szCs w:val="20"/>
        </w:rPr>
      </w:pPr>
      <w:r w:rsidRPr="006C2849">
        <w:rPr>
          <w:rFonts w:ascii="Arial" w:hAnsi="Arial" w:cs="Arial"/>
          <w:sz w:val="20"/>
          <w:szCs w:val="20"/>
        </w:rPr>
        <w:t>Важной частью потребительской корзины являются платные услуги, доля которых в потребительских расходах населения остается низкой как по причине снижения благосостояния горожан, так и в связи с карантинными ограничениями 2020-2021 гг.  и санкциями 2022 года. За 2022 год населению города реализовано платных услуг на сумму 1449 млн руб., в том числе бытовых услуг 134,7 млн руб.</w:t>
      </w:r>
    </w:p>
    <w:p w:rsidR="006C2849" w:rsidRPr="006C2849" w:rsidRDefault="006C2849" w:rsidP="006C2849">
      <w:pPr>
        <w:keepNext/>
        <w:keepLines/>
        <w:spacing w:before="240" w:line="276" w:lineRule="auto"/>
        <w:jc w:val="center"/>
        <w:outlineLvl w:val="0"/>
        <w:rPr>
          <w:rFonts w:ascii="Arial" w:hAnsi="Arial" w:cs="Arial"/>
          <w:b/>
          <w:sz w:val="20"/>
          <w:szCs w:val="20"/>
          <w:lang w:eastAsia="en-US"/>
        </w:rPr>
      </w:pPr>
      <w:bookmarkStart w:id="7" w:name="_Toc128562321"/>
      <w:r w:rsidRPr="006C2849">
        <w:rPr>
          <w:rFonts w:ascii="Arial" w:hAnsi="Arial" w:cs="Arial"/>
          <w:b/>
          <w:sz w:val="20"/>
          <w:szCs w:val="20"/>
          <w:lang w:eastAsia="en-US"/>
        </w:rPr>
        <w:t>1.6 МАЛОЕ ПРЕДПРИНИМАТЕЛЬСТВО</w:t>
      </w:r>
      <w:bookmarkEnd w:id="7"/>
    </w:p>
    <w:p w:rsidR="006C2849" w:rsidRPr="006C2849" w:rsidRDefault="006C2849" w:rsidP="006C2849">
      <w:pPr>
        <w:ind w:firstLine="720"/>
        <w:jc w:val="both"/>
        <w:rPr>
          <w:rFonts w:ascii="Arial" w:hAnsi="Arial" w:cs="Arial"/>
          <w:sz w:val="20"/>
          <w:szCs w:val="20"/>
        </w:rPr>
      </w:pPr>
      <w:r w:rsidRPr="006C2849">
        <w:rPr>
          <w:rFonts w:ascii="Arial" w:hAnsi="Arial" w:cs="Arial"/>
          <w:sz w:val="20"/>
          <w:szCs w:val="20"/>
        </w:rPr>
        <w:t>С весны 2020 года малый бизнес работает в условиях высокой неопределенности – за это время экономическая среда существенно изменилась. Сегодня в новых условиях снижается численность субъектов малого предпринимательства. Причиной этого послужило снижение доходов населения и, как следствие, падение потребительского спроса, отсутствие поставок товара из-за ухода производителей из России, закрытие дилерских центров, часть бизнеса закрывается из-за невозможности работать с увеличившимися издержками. После введения в России самозанятости, многие ИП задумались о смене налогового режима. Сейчас часть предпринимателей, сохранив свой статус, пользуются преимуществами самозанятости.</w:t>
      </w:r>
    </w:p>
    <w:p w:rsidR="006C2849" w:rsidRPr="006C2849" w:rsidRDefault="006C2849" w:rsidP="006C2849">
      <w:pPr>
        <w:ind w:firstLine="720"/>
        <w:jc w:val="both"/>
        <w:rPr>
          <w:rFonts w:ascii="Arial" w:hAnsi="Arial" w:cs="Arial"/>
          <w:sz w:val="20"/>
          <w:szCs w:val="20"/>
        </w:rPr>
      </w:pPr>
      <w:r w:rsidRPr="006C2849">
        <w:rPr>
          <w:rFonts w:ascii="Arial" w:hAnsi="Arial" w:cs="Arial"/>
          <w:sz w:val="20"/>
          <w:szCs w:val="20"/>
        </w:rPr>
        <w:t xml:space="preserve">На сегодняшний день по данным органов статистики в городе Куйбышеве действует 151 малое предприятие, учтенное в статистическом регистре хозяйствующих субъектов РОССТАТА. Численность работников на малых предприятиях составила порядка 1300 чел. </w:t>
      </w:r>
    </w:p>
    <w:p w:rsidR="008472F0" w:rsidRDefault="006C2849" w:rsidP="006C2849">
      <w:pPr>
        <w:ind w:firstLine="737"/>
        <w:jc w:val="both"/>
        <w:rPr>
          <w:rFonts w:ascii="Arial" w:hAnsi="Arial" w:cs="Arial"/>
          <w:sz w:val="20"/>
          <w:szCs w:val="20"/>
        </w:rPr>
      </w:pPr>
      <w:r w:rsidRPr="006C2849">
        <w:rPr>
          <w:rFonts w:ascii="Arial" w:hAnsi="Arial" w:cs="Arial"/>
          <w:sz w:val="20"/>
          <w:szCs w:val="20"/>
        </w:rPr>
        <w:t xml:space="preserve">На 01.01.2023 г. зарегистрировано 817 индивидуальных предпринимателей, осуществляющих свою деятельность без образования юридического лица, основным видом деятельности которых является оказание услуг в сфере оптовой и розничной торговли. </w:t>
      </w:r>
    </w:p>
    <w:p w:rsidR="008472F0" w:rsidRDefault="008472F0">
      <w:pPr>
        <w:rPr>
          <w:rFonts w:ascii="Arial" w:hAnsi="Arial" w:cs="Arial"/>
          <w:sz w:val="20"/>
          <w:szCs w:val="20"/>
        </w:rPr>
      </w:pPr>
      <w:r>
        <w:rPr>
          <w:rFonts w:ascii="Arial" w:hAnsi="Arial" w:cs="Arial"/>
          <w:sz w:val="20"/>
          <w:szCs w:val="20"/>
        </w:rPr>
        <w:br w:type="page"/>
      </w:r>
    </w:p>
    <w:p w:rsidR="008472F0" w:rsidRPr="006C2849" w:rsidRDefault="008472F0" w:rsidP="008472F0">
      <w:pPr>
        <w:keepNext/>
        <w:keepLines/>
        <w:spacing w:before="240" w:line="276" w:lineRule="auto"/>
        <w:jc w:val="center"/>
        <w:outlineLvl w:val="0"/>
        <w:rPr>
          <w:rFonts w:ascii="Arial" w:hAnsi="Arial" w:cs="Arial"/>
          <w:b/>
          <w:sz w:val="20"/>
          <w:szCs w:val="20"/>
        </w:rPr>
      </w:pPr>
      <w:r w:rsidRPr="006C2849">
        <w:rPr>
          <w:rFonts w:ascii="Arial" w:hAnsi="Arial" w:cs="Arial"/>
          <w:b/>
          <w:sz w:val="20"/>
          <w:szCs w:val="20"/>
        </w:rPr>
        <w:lastRenderedPageBreak/>
        <w:t>1.7 ИНВЕСТИЦИИ И СТРОИТЕЛЬСТВО</w:t>
      </w:r>
    </w:p>
    <w:p w:rsidR="008472F0" w:rsidRPr="006C2849" w:rsidRDefault="008472F0" w:rsidP="008472F0">
      <w:pPr>
        <w:ind w:firstLine="709"/>
        <w:jc w:val="both"/>
        <w:rPr>
          <w:rFonts w:ascii="Arial" w:hAnsi="Arial" w:cs="Arial"/>
          <w:sz w:val="20"/>
          <w:szCs w:val="20"/>
        </w:rPr>
      </w:pPr>
      <w:r w:rsidRPr="006C2849">
        <w:rPr>
          <w:rFonts w:ascii="Arial" w:eastAsia="Calibri" w:hAnsi="Arial" w:cs="Arial"/>
          <w:sz w:val="20"/>
          <w:szCs w:val="20"/>
        </w:rPr>
        <w:t>За январь-декабрь в городе наблюдается снижение инвестиционной активности. Сегодня, на фоне реконструкции социальных городских объектов (стадион, Городская площадь, сквер «Воинской славы»), строительства Собора удалось достичь снижения показателя «инвестиций в основной капитал за счет всех источников финансирования».</w:t>
      </w:r>
      <w:r w:rsidRPr="006C2849">
        <w:rPr>
          <w:rFonts w:ascii="Arial" w:hAnsi="Arial" w:cs="Arial"/>
          <w:sz w:val="20"/>
          <w:szCs w:val="20"/>
        </w:rPr>
        <w:t xml:space="preserve"> Так, по итогам 2022 года данный показатель сложился на уровне 470,7 млн руб., в том числе инвестиции за счет средств бюджетов всех уровней – 204,8 млн руб.</w:t>
      </w:r>
    </w:p>
    <w:p w:rsidR="008472F0" w:rsidRPr="006C2849" w:rsidRDefault="008472F0" w:rsidP="008472F0">
      <w:pPr>
        <w:ind w:firstLine="709"/>
        <w:jc w:val="both"/>
        <w:rPr>
          <w:rFonts w:ascii="Arial" w:hAnsi="Arial" w:cs="Arial"/>
          <w:sz w:val="20"/>
          <w:szCs w:val="20"/>
        </w:rPr>
      </w:pPr>
      <w:r w:rsidRPr="006C2849">
        <w:rPr>
          <w:rFonts w:ascii="Arial" w:hAnsi="Arial" w:cs="Arial"/>
          <w:sz w:val="20"/>
          <w:szCs w:val="20"/>
        </w:rPr>
        <w:t>Общий объем строительно-монтажных работ за отчетный год составил порядка 384,4 млн руб. Показатель рассчитан с учетом строящихся на территории города индивидуальных жилых домов, реконструкции социальных городских объектов и автомобильных дорог.</w:t>
      </w:r>
    </w:p>
    <w:p w:rsidR="008472F0" w:rsidRPr="006C2849" w:rsidRDefault="008472F0" w:rsidP="008472F0">
      <w:pPr>
        <w:ind w:firstLine="709"/>
        <w:jc w:val="both"/>
        <w:rPr>
          <w:rFonts w:ascii="Arial" w:hAnsi="Arial" w:cs="Arial"/>
          <w:sz w:val="20"/>
          <w:szCs w:val="20"/>
        </w:rPr>
      </w:pPr>
      <w:r w:rsidRPr="006C2849">
        <w:rPr>
          <w:rFonts w:ascii="Arial" w:hAnsi="Arial" w:cs="Arial"/>
          <w:sz w:val="20"/>
          <w:szCs w:val="20"/>
        </w:rPr>
        <w:t xml:space="preserve">За январь-декабрь отчетного года построено и сдано в эксплуатацию индивидуальными застройщиками 20 жилых домов общей площадью 3488 кв. м. Введено в эксплуатацию два многоквартирных жилых дома общей площадью 967 кв. м. Общая площадь введенного жилья по итогам 2022 года составила 3280 кв. м. </w:t>
      </w:r>
    </w:p>
    <w:p w:rsidR="008472F0" w:rsidRDefault="008472F0" w:rsidP="008472F0">
      <w:pPr>
        <w:ind w:firstLine="709"/>
        <w:jc w:val="both"/>
        <w:rPr>
          <w:rFonts w:ascii="Arial" w:eastAsia="Calibri" w:hAnsi="Arial" w:cs="Arial"/>
          <w:sz w:val="20"/>
          <w:szCs w:val="20"/>
        </w:rPr>
      </w:pPr>
      <w:r w:rsidRPr="006C2849">
        <w:rPr>
          <w:rFonts w:ascii="Arial" w:eastAsia="Calibri" w:hAnsi="Arial" w:cs="Arial"/>
          <w:sz w:val="20"/>
          <w:szCs w:val="20"/>
        </w:rPr>
        <w:t>В 2022 году продолжаются мероприятия по продажи земельных участков под индивидуальное жилищное строительство. В результате за год проведено 14 аукционов по продаже земельных участков, находящихся в муниципальной собственности.</w:t>
      </w:r>
    </w:p>
    <w:p w:rsidR="008472F0" w:rsidRPr="006C2849" w:rsidRDefault="008472F0" w:rsidP="000D3943">
      <w:pPr>
        <w:keepNext/>
        <w:keepLines/>
        <w:spacing w:before="240" w:line="276" w:lineRule="auto"/>
        <w:jc w:val="center"/>
        <w:outlineLvl w:val="0"/>
        <w:rPr>
          <w:rFonts w:ascii="Arial" w:hAnsi="Arial" w:cs="Arial"/>
          <w:sz w:val="20"/>
          <w:szCs w:val="20"/>
        </w:rPr>
      </w:pPr>
      <w:bookmarkStart w:id="8" w:name="_Toc128562323"/>
      <w:r w:rsidRPr="00D92330">
        <w:rPr>
          <w:rFonts w:ascii="Arial" w:hAnsi="Arial" w:cs="Arial"/>
          <w:b/>
          <w:sz w:val="20"/>
          <w:szCs w:val="20"/>
          <w:lang w:eastAsia="en-US"/>
        </w:rPr>
        <w:t>2. Информация об участии и исполнении целевых программ</w:t>
      </w:r>
      <w:bookmarkEnd w:id="8"/>
    </w:p>
    <w:tbl>
      <w:tblPr>
        <w:tblW w:w="10173" w:type="dxa"/>
        <w:jc w:val="center"/>
        <w:tblLayout w:type="fixed"/>
        <w:tblLook w:val="00A0" w:firstRow="1" w:lastRow="0" w:firstColumn="1" w:lastColumn="0" w:noHBand="0" w:noVBand="0"/>
      </w:tblPr>
      <w:tblGrid>
        <w:gridCol w:w="851"/>
        <w:gridCol w:w="3580"/>
        <w:gridCol w:w="1417"/>
        <w:gridCol w:w="1418"/>
        <w:gridCol w:w="1559"/>
        <w:gridCol w:w="1348"/>
      </w:tblGrid>
      <w:tr w:rsidR="008472F0" w:rsidRPr="00D92330" w:rsidTr="00DE33ED">
        <w:trPr>
          <w:trHeight w:val="334"/>
          <w:jc w:val="center"/>
        </w:trPr>
        <w:tc>
          <w:tcPr>
            <w:tcW w:w="10173" w:type="dxa"/>
            <w:gridSpan w:val="6"/>
            <w:tcBorders>
              <w:top w:val="single" w:sz="4" w:space="0" w:color="auto"/>
              <w:left w:val="single" w:sz="4" w:space="0" w:color="auto"/>
              <w:bottom w:val="single" w:sz="4" w:space="0" w:color="auto"/>
              <w:right w:val="single" w:sz="4" w:space="0" w:color="auto"/>
            </w:tcBorders>
            <w:vAlign w:val="center"/>
            <w:hideMark/>
          </w:tcPr>
          <w:p w:rsidR="008472F0" w:rsidRPr="00D92330" w:rsidRDefault="008472F0" w:rsidP="00DE33ED">
            <w:pPr>
              <w:ind w:left="459"/>
              <w:jc w:val="center"/>
              <w:rPr>
                <w:rFonts w:ascii="Arial" w:eastAsia="Calibri" w:hAnsi="Arial" w:cs="Arial"/>
                <w:bCs/>
                <w:sz w:val="20"/>
                <w:szCs w:val="20"/>
                <w:lang w:eastAsia="en-US"/>
              </w:rPr>
            </w:pPr>
            <w:bookmarkStart w:id="9" w:name="_Toc128562322"/>
            <w:r w:rsidRPr="00D92330">
              <w:rPr>
                <w:rFonts w:ascii="Arial" w:eastAsia="Calibri" w:hAnsi="Arial" w:cs="Arial"/>
                <w:bCs/>
                <w:sz w:val="20"/>
                <w:szCs w:val="20"/>
                <w:lang w:eastAsia="en-US"/>
              </w:rPr>
              <w:t>Перечень целевых программ, реализованных на территории</w:t>
            </w:r>
          </w:p>
          <w:p w:rsidR="008472F0" w:rsidRPr="00D92330" w:rsidRDefault="008472F0" w:rsidP="00DE33ED">
            <w:pPr>
              <w:jc w:val="center"/>
              <w:rPr>
                <w:rFonts w:ascii="Arial" w:eastAsia="Calibri" w:hAnsi="Arial" w:cs="Arial"/>
                <w:bCs/>
                <w:sz w:val="20"/>
                <w:szCs w:val="20"/>
                <w:lang w:eastAsia="en-US"/>
              </w:rPr>
            </w:pPr>
            <w:r w:rsidRPr="00D92330">
              <w:rPr>
                <w:rFonts w:ascii="Arial" w:eastAsia="Calibri" w:hAnsi="Arial" w:cs="Arial"/>
                <w:bCs/>
                <w:sz w:val="20"/>
                <w:szCs w:val="20"/>
                <w:lang w:eastAsia="en-US"/>
              </w:rPr>
              <w:t>города Куйбышева в 2022 году</w:t>
            </w:r>
          </w:p>
        </w:tc>
      </w:tr>
      <w:tr w:rsidR="008472F0" w:rsidRPr="00D92330" w:rsidTr="00DE33ED">
        <w:trPr>
          <w:trHeight w:val="230"/>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8472F0" w:rsidRPr="00D92330" w:rsidRDefault="008472F0" w:rsidP="00DE33ED">
            <w:pPr>
              <w:spacing w:after="200"/>
              <w:rPr>
                <w:rFonts w:ascii="Arial" w:eastAsia="Calibri" w:hAnsi="Arial" w:cs="Arial"/>
                <w:sz w:val="20"/>
                <w:szCs w:val="20"/>
                <w:lang w:eastAsia="en-US"/>
              </w:rPr>
            </w:pPr>
          </w:p>
        </w:tc>
        <w:tc>
          <w:tcPr>
            <w:tcW w:w="3580" w:type="dxa"/>
            <w:tcBorders>
              <w:top w:val="single" w:sz="4" w:space="0" w:color="auto"/>
              <w:left w:val="single" w:sz="4" w:space="0" w:color="auto"/>
              <w:bottom w:val="single" w:sz="4" w:space="0" w:color="auto"/>
              <w:right w:val="single" w:sz="4" w:space="0" w:color="auto"/>
            </w:tcBorders>
            <w:noWrap/>
            <w:vAlign w:val="bottom"/>
          </w:tcPr>
          <w:p w:rsidR="008472F0" w:rsidRPr="00D92330" w:rsidRDefault="008472F0" w:rsidP="00DE33ED">
            <w:pPr>
              <w:spacing w:after="200"/>
              <w:rPr>
                <w:rFonts w:ascii="Arial" w:eastAsia="Calibri" w:hAnsi="Arial" w:cs="Arial"/>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tc>
        <w:tc>
          <w:tcPr>
            <w:tcW w:w="4325" w:type="dxa"/>
            <w:gridSpan w:val="3"/>
            <w:tcBorders>
              <w:top w:val="single" w:sz="4" w:space="0" w:color="auto"/>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тыс. руб.</w:t>
            </w:r>
          </w:p>
        </w:tc>
      </w:tr>
      <w:tr w:rsidR="008472F0" w:rsidRPr="00D92330" w:rsidTr="00DE33ED">
        <w:trPr>
          <w:trHeight w:val="208"/>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472F0" w:rsidRPr="00D92330" w:rsidRDefault="008472F0" w:rsidP="00DE33ED">
            <w:pPr>
              <w:spacing w:after="200"/>
              <w:jc w:val="center"/>
              <w:rPr>
                <w:rFonts w:ascii="Arial" w:eastAsia="Calibri" w:hAnsi="Arial" w:cs="Arial"/>
                <w:bCs/>
                <w:sz w:val="20"/>
                <w:szCs w:val="20"/>
                <w:lang w:eastAsia="en-US"/>
              </w:rPr>
            </w:pPr>
            <w:r w:rsidRPr="00D92330">
              <w:rPr>
                <w:rFonts w:ascii="Arial" w:eastAsia="Calibri" w:hAnsi="Arial" w:cs="Arial"/>
                <w:bCs/>
                <w:sz w:val="20"/>
                <w:szCs w:val="20"/>
                <w:lang w:eastAsia="en-US"/>
              </w:rPr>
              <w:t>№ п/п</w:t>
            </w:r>
          </w:p>
        </w:tc>
        <w:tc>
          <w:tcPr>
            <w:tcW w:w="3580" w:type="dxa"/>
            <w:vMerge w:val="restart"/>
            <w:tcBorders>
              <w:top w:val="single" w:sz="4" w:space="0" w:color="auto"/>
              <w:left w:val="single" w:sz="4" w:space="0" w:color="auto"/>
              <w:bottom w:val="single" w:sz="4" w:space="0" w:color="auto"/>
              <w:right w:val="single" w:sz="4" w:space="0" w:color="auto"/>
            </w:tcBorders>
            <w:vAlign w:val="center"/>
            <w:hideMark/>
          </w:tcPr>
          <w:p w:rsidR="008472F0" w:rsidRPr="00D92330" w:rsidRDefault="008472F0" w:rsidP="00DE33ED">
            <w:pPr>
              <w:spacing w:after="200"/>
              <w:jc w:val="center"/>
              <w:rPr>
                <w:rFonts w:ascii="Arial" w:eastAsia="Calibri" w:hAnsi="Arial" w:cs="Arial"/>
                <w:bCs/>
                <w:sz w:val="20"/>
                <w:szCs w:val="20"/>
                <w:lang w:eastAsia="en-US"/>
              </w:rPr>
            </w:pPr>
            <w:r w:rsidRPr="00D92330">
              <w:rPr>
                <w:rFonts w:ascii="Arial" w:eastAsia="Calibri" w:hAnsi="Arial" w:cs="Arial"/>
                <w:bCs/>
                <w:sz w:val="20"/>
                <w:szCs w:val="20"/>
                <w:lang w:eastAsia="en-US"/>
              </w:rPr>
              <w:t>Наименование</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72F0" w:rsidRPr="00D92330" w:rsidRDefault="008472F0" w:rsidP="00DE33ED">
            <w:pPr>
              <w:spacing w:after="200"/>
              <w:jc w:val="center"/>
              <w:rPr>
                <w:rFonts w:ascii="Arial" w:eastAsia="Calibri" w:hAnsi="Arial" w:cs="Arial"/>
                <w:bCs/>
                <w:sz w:val="20"/>
                <w:szCs w:val="20"/>
                <w:lang w:eastAsia="en-US"/>
              </w:rPr>
            </w:pPr>
            <w:r w:rsidRPr="00D92330">
              <w:rPr>
                <w:rFonts w:ascii="Arial" w:eastAsia="Calibri" w:hAnsi="Arial" w:cs="Arial"/>
                <w:bCs/>
                <w:sz w:val="20"/>
                <w:szCs w:val="20"/>
                <w:lang w:eastAsia="en-US"/>
              </w:rPr>
              <w:t>Общая       сумма финанси- рования</w:t>
            </w:r>
          </w:p>
        </w:tc>
        <w:tc>
          <w:tcPr>
            <w:tcW w:w="4325" w:type="dxa"/>
            <w:gridSpan w:val="3"/>
            <w:tcBorders>
              <w:top w:val="single" w:sz="4" w:space="0" w:color="auto"/>
              <w:left w:val="nil"/>
              <w:bottom w:val="single" w:sz="4" w:space="0" w:color="auto"/>
              <w:right w:val="single" w:sz="4" w:space="0" w:color="auto"/>
            </w:tcBorders>
            <w:noWrap/>
            <w:vAlign w:val="center"/>
            <w:hideMark/>
          </w:tcPr>
          <w:p w:rsidR="008472F0" w:rsidRPr="00D92330" w:rsidRDefault="008472F0" w:rsidP="00DE33ED">
            <w:pPr>
              <w:spacing w:after="200"/>
              <w:jc w:val="center"/>
              <w:rPr>
                <w:rFonts w:ascii="Arial" w:eastAsia="Calibri" w:hAnsi="Arial" w:cs="Arial"/>
                <w:bCs/>
                <w:sz w:val="20"/>
                <w:szCs w:val="20"/>
                <w:lang w:eastAsia="en-US"/>
              </w:rPr>
            </w:pPr>
            <w:r w:rsidRPr="00D92330">
              <w:rPr>
                <w:rFonts w:ascii="Arial" w:eastAsia="Calibri" w:hAnsi="Arial" w:cs="Arial"/>
                <w:bCs/>
                <w:sz w:val="20"/>
                <w:szCs w:val="20"/>
                <w:lang w:eastAsia="en-US"/>
              </w:rPr>
              <w:t>в том числе</w:t>
            </w:r>
          </w:p>
        </w:tc>
      </w:tr>
      <w:tr w:rsidR="008472F0" w:rsidRPr="00D92330" w:rsidTr="000D3943">
        <w:trPr>
          <w:trHeight w:val="1038"/>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8472F0" w:rsidRPr="00D92330" w:rsidRDefault="008472F0" w:rsidP="00DE33ED">
            <w:pPr>
              <w:rPr>
                <w:rFonts w:ascii="Arial" w:eastAsia="Calibri" w:hAnsi="Arial" w:cs="Arial"/>
                <w:bCs/>
                <w:sz w:val="20"/>
                <w:szCs w:val="20"/>
                <w:lang w:eastAsia="en-US"/>
              </w:rPr>
            </w:pPr>
          </w:p>
        </w:tc>
        <w:tc>
          <w:tcPr>
            <w:tcW w:w="3580" w:type="dxa"/>
            <w:vMerge/>
            <w:tcBorders>
              <w:top w:val="single" w:sz="4" w:space="0" w:color="auto"/>
              <w:left w:val="single" w:sz="4" w:space="0" w:color="auto"/>
              <w:bottom w:val="single" w:sz="4" w:space="0" w:color="auto"/>
              <w:right w:val="single" w:sz="4" w:space="0" w:color="auto"/>
            </w:tcBorders>
            <w:vAlign w:val="center"/>
            <w:hideMark/>
          </w:tcPr>
          <w:p w:rsidR="008472F0" w:rsidRPr="00D92330" w:rsidRDefault="008472F0" w:rsidP="00DE33ED">
            <w:pPr>
              <w:rPr>
                <w:rFonts w:ascii="Arial" w:eastAsia="Calibri" w:hAnsi="Arial" w:cs="Arial"/>
                <w:bCs/>
                <w:sz w:val="20"/>
                <w:szCs w:val="20"/>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72F0" w:rsidRPr="00D92330" w:rsidRDefault="008472F0" w:rsidP="00DE33ED">
            <w:pPr>
              <w:rPr>
                <w:rFonts w:ascii="Arial" w:eastAsia="Calibri" w:hAnsi="Arial" w:cs="Arial"/>
                <w:bCs/>
                <w:sz w:val="20"/>
                <w:szCs w:val="20"/>
                <w:lang w:eastAsia="en-US"/>
              </w:rPr>
            </w:pPr>
          </w:p>
        </w:tc>
        <w:tc>
          <w:tcPr>
            <w:tcW w:w="1418" w:type="dxa"/>
            <w:tcBorders>
              <w:top w:val="single" w:sz="4" w:space="0" w:color="auto"/>
              <w:left w:val="nil"/>
              <w:bottom w:val="single" w:sz="4" w:space="0" w:color="auto"/>
              <w:right w:val="single" w:sz="4" w:space="0" w:color="auto"/>
            </w:tcBorders>
            <w:vAlign w:val="center"/>
            <w:hideMark/>
          </w:tcPr>
          <w:p w:rsidR="008472F0" w:rsidRPr="00D92330" w:rsidRDefault="008472F0" w:rsidP="00DE33ED">
            <w:pPr>
              <w:spacing w:after="200"/>
              <w:jc w:val="center"/>
              <w:rPr>
                <w:rFonts w:ascii="Arial" w:eastAsia="Calibri" w:hAnsi="Arial" w:cs="Arial"/>
                <w:bCs/>
                <w:sz w:val="20"/>
                <w:szCs w:val="20"/>
                <w:lang w:eastAsia="en-US"/>
              </w:rPr>
            </w:pPr>
            <w:r w:rsidRPr="00D92330">
              <w:rPr>
                <w:rFonts w:ascii="Arial" w:eastAsia="Calibri" w:hAnsi="Arial" w:cs="Arial"/>
                <w:bCs/>
                <w:sz w:val="20"/>
                <w:szCs w:val="20"/>
                <w:lang w:eastAsia="en-US"/>
              </w:rPr>
              <w:t>средства федераль- ного  бюджета</w:t>
            </w:r>
          </w:p>
        </w:tc>
        <w:tc>
          <w:tcPr>
            <w:tcW w:w="1559" w:type="dxa"/>
            <w:tcBorders>
              <w:top w:val="single" w:sz="4" w:space="0" w:color="auto"/>
              <w:left w:val="nil"/>
              <w:bottom w:val="single" w:sz="4" w:space="0" w:color="auto"/>
              <w:right w:val="single" w:sz="4" w:space="0" w:color="auto"/>
            </w:tcBorders>
            <w:vAlign w:val="center"/>
            <w:hideMark/>
          </w:tcPr>
          <w:p w:rsidR="008472F0" w:rsidRPr="00D92330" w:rsidRDefault="008472F0" w:rsidP="00DE33ED">
            <w:pPr>
              <w:spacing w:after="200"/>
              <w:jc w:val="center"/>
              <w:rPr>
                <w:rFonts w:ascii="Arial" w:eastAsia="Calibri" w:hAnsi="Arial" w:cs="Arial"/>
                <w:bCs/>
                <w:sz w:val="20"/>
                <w:szCs w:val="20"/>
                <w:lang w:eastAsia="en-US"/>
              </w:rPr>
            </w:pPr>
            <w:r w:rsidRPr="00D92330">
              <w:rPr>
                <w:rFonts w:ascii="Arial" w:eastAsia="Calibri" w:hAnsi="Arial" w:cs="Arial"/>
                <w:bCs/>
                <w:sz w:val="20"/>
                <w:szCs w:val="20"/>
                <w:lang w:eastAsia="en-US"/>
              </w:rPr>
              <w:t>средства областного бюджета</w:t>
            </w:r>
          </w:p>
        </w:tc>
        <w:tc>
          <w:tcPr>
            <w:tcW w:w="1348" w:type="dxa"/>
            <w:tcBorders>
              <w:top w:val="single" w:sz="4" w:space="0" w:color="auto"/>
              <w:left w:val="nil"/>
              <w:bottom w:val="single" w:sz="4" w:space="0" w:color="auto"/>
              <w:right w:val="single" w:sz="4" w:space="0" w:color="auto"/>
            </w:tcBorders>
            <w:vAlign w:val="center"/>
            <w:hideMark/>
          </w:tcPr>
          <w:p w:rsidR="008472F0" w:rsidRPr="00D92330" w:rsidRDefault="008472F0" w:rsidP="00DE33ED">
            <w:pPr>
              <w:spacing w:after="200"/>
              <w:jc w:val="center"/>
              <w:rPr>
                <w:rFonts w:ascii="Arial" w:eastAsia="Calibri" w:hAnsi="Arial" w:cs="Arial"/>
                <w:bCs/>
                <w:sz w:val="20"/>
                <w:szCs w:val="20"/>
                <w:lang w:eastAsia="en-US"/>
              </w:rPr>
            </w:pPr>
            <w:r w:rsidRPr="00D92330">
              <w:rPr>
                <w:rFonts w:ascii="Arial" w:eastAsia="Calibri" w:hAnsi="Arial" w:cs="Arial"/>
                <w:bCs/>
                <w:sz w:val="20"/>
                <w:szCs w:val="20"/>
                <w:lang w:eastAsia="en-US"/>
              </w:rPr>
              <w:t>средства местного бюджета</w:t>
            </w:r>
          </w:p>
        </w:tc>
      </w:tr>
      <w:tr w:rsidR="008472F0" w:rsidRPr="00D92330" w:rsidTr="00DE33ED">
        <w:trPr>
          <w:trHeight w:val="335"/>
          <w:jc w:val="center"/>
        </w:trPr>
        <w:tc>
          <w:tcPr>
            <w:tcW w:w="851" w:type="dxa"/>
            <w:tcBorders>
              <w:top w:val="single" w:sz="4" w:space="0" w:color="auto"/>
              <w:left w:val="single" w:sz="4" w:space="0" w:color="auto"/>
              <w:bottom w:val="single" w:sz="4" w:space="0" w:color="auto"/>
              <w:right w:val="single" w:sz="4" w:space="0" w:color="auto"/>
            </w:tcBorders>
            <w:noWrap/>
            <w:hideMark/>
          </w:tcPr>
          <w:p w:rsidR="008472F0" w:rsidRPr="00D92330" w:rsidRDefault="008472F0" w:rsidP="00DE33ED">
            <w:pPr>
              <w:spacing w:after="200"/>
              <w:jc w:val="center"/>
              <w:rPr>
                <w:rFonts w:ascii="Arial" w:eastAsia="Calibri" w:hAnsi="Arial" w:cs="Arial"/>
                <w:bCs/>
                <w:sz w:val="20"/>
                <w:szCs w:val="20"/>
                <w:lang w:eastAsia="en-US"/>
              </w:rPr>
            </w:pPr>
            <w:r w:rsidRPr="00D92330">
              <w:rPr>
                <w:rFonts w:ascii="Arial" w:eastAsia="Calibri" w:hAnsi="Arial" w:cs="Arial"/>
                <w:bCs/>
                <w:sz w:val="20"/>
                <w:szCs w:val="20"/>
                <w:lang w:eastAsia="en-US"/>
              </w:rPr>
              <w:t>11</w:t>
            </w:r>
          </w:p>
        </w:tc>
        <w:tc>
          <w:tcPr>
            <w:tcW w:w="3580" w:type="dxa"/>
            <w:tcBorders>
              <w:top w:val="single" w:sz="4" w:space="0" w:color="auto"/>
              <w:left w:val="nil"/>
              <w:bottom w:val="single" w:sz="4" w:space="0" w:color="auto"/>
              <w:right w:val="single" w:sz="4" w:space="0" w:color="auto"/>
            </w:tcBorders>
            <w:noWrap/>
            <w:vAlign w:val="center"/>
            <w:hideMark/>
          </w:tcPr>
          <w:p w:rsidR="008472F0" w:rsidRPr="00D92330" w:rsidRDefault="008472F0" w:rsidP="00DE33ED">
            <w:pPr>
              <w:spacing w:after="200"/>
              <w:rPr>
                <w:rFonts w:ascii="Arial" w:eastAsia="Calibri" w:hAnsi="Arial" w:cs="Arial"/>
                <w:bCs/>
                <w:sz w:val="20"/>
                <w:szCs w:val="20"/>
                <w:lang w:eastAsia="en-US"/>
              </w:rPr>
            </w:pPr>
            <w:r w:rsidRPr="00D92330">
              <w:rPr>
                <w:rFonts w:ascii="Arial" w:eastAsia="Calibri" w:hAnsi="Arial" w:cs="Arial"/>
                <w:bCs/>
                <w:sz w:val="20"/>
                <w:szCs w:val="20"/>
                <w:lang w:eastAsia="en-US"/>
              </w:rPr>
              <w:t xml:space="preserve">                 2</w:t>
            </w:r>
          </w:p>
        </w:tc>
        <w:tc>
          <w:tcPr>
            <w:tcW w:w="1417" w:type="dxa"/>
            <w:tcBorders>
              <w:top w:val="single" w:sz="4" w:space="0" w:color="auto"/>
              <w:left w:val="nil"/>
              <w:bottom w:val="single" w:sz="4" w:space="0" w:color="auto"/>
              <w:right w:val="single" w:sz="4" w:space="0" w:color="auto"/>
            </w:tcBorders>
            <w:noWrap/>
            <w:vAlign w:val="center"/>
            <w:hideMark/>
          </w:tcPr>
          <w:p w:rsidR="008472F0" w:rsidRPr="00D92330" w:rsidRDefault="008472F0" w:rsidP="00DE33ED">
            <w:pPr>
              <w:spacing w:after="200"/>
              <w:jc w:val="center"/>
              <w:rPr>
                <w:rFonts w:ascii="Arial" w:eastAsia="Calibri" w:hAnsi="Arial" w:cs="Arial"/>
                <w:bCs/>
                <w:sz w:val="20"/>
                <w:szCs w:val="20"/>
                <w:lang w:eastAsia="en-US"/>
              </w:rPr>
            </w:pPr>
            <w:r w:rsidRPr="00D92330">
              <w:rPr>
                <w:rFonts w:ascii="Arial" w:eastAsia="Calibri" w:hAnsi="Arial" w:cs="Arial"/>
                <w:bCs/>
                <w:sz w:val="20"/>
                <w:szCs w:val="20"/>
                <w:lang w:eastAsia="en-US"/>
              </w:rPr>
              <w:t>3</w:t>
            </w:r>
          </w:p>
        </w:tc>
        <w:tc>
          <w:tcPr>
            <w:tcW w:w="1418" w:type="dxa"/>
            <w:tcBorders>
              <w:top w:val="single" w:sz="4" w:space="0" w:color="auto"/>
              <w:left w:val="nil"/>
              <w:bottom w:val="single" w:sz="4" w:space="0" w:color="auto"/>
              <w:right w:val="single" w:sz="4" w:space="0" w:color="auto"/>
            </w:tcBorders>
            <w:noWrap/>
            <w:vAlign w:val="center"/>
            <w:hideMark/>
          </w:tcPr>
          <w:p w:rsidR="008472F0" w:rsidRPr="00D92330" w:rsidRDefault="008472F0" w:rsidP="00DE33ED">
            <w:pPr>
              <w:spacing w:after="200"/>
              <w:jc w:val="center"/>
              <w:rPr>
                <w:rFonts w:ascii="Arial" w:eastAsia="Calibri" w:hAnsi="Arial" w:cs="Arial"/>
                <w:bCs/>
                <w:sz w:val="20"/>
                <w:szCs w:val="20"/>
                <w:lang w:eastAsia="en-US"/>
              </w:rPr>
            </w:pPr>
            <w:r w:rsidRPr="00D92330">
              <w:rPr>
                <w:rFonts w:ascii="Arial" w:eastAsia="Calibri" w:hAnsi="Arial" w:cs="Arial"/>
                <w:bCs/>
                <w:sz w:val="20"/>
                <w:szCs w:val="20"/>
                <w:lang w:eastAsia="en-US"/>
              </w:rPr>
              <w:t>4</w:t>
            </w:r>
          </w:p>
        </w:tc>
        <w:tc>
          <w:tcPr>
            <w:tcW w:w="1559" w:type="dxa"/>
            <w:tcBorders>
              <w:top w:val="single" w:sz="4" w:space="0" w:color="auto"/>
              <w:left w:val="nil"/>
              <w:bottom w:val="single" w:sz="4" w:space="0" w:color="auto"/>
              <w:right w:val="single" w:sz="4" w:space="0" w:color="auto"/>
            </w:tcBorders>
            <w:noWrap/>
            <w:vAlign w:val="center"/>
            <w:hideMark/>
          </w:tcPr>
          <w:p w:rsidR="008472F0" w:rsidRPr="00D92330" w:rsidRDefault="008472F0" w:rsidP="00DE33ED">
            <w:pPr>
              <w:spacing w:after="200"/>
              <w:jc w:val="center"/>
              <w:rPr>
                <w:rFonts w:ascii="Arial" w:eastAsia="Calibri" w:hAnsi="Arial" w:cs="Arial"/>
                <w:bCs/>
                <w:sz w:val="20"/>
                <w:szCs w:val="20"/>
                <w:lang w:eastAsia="en-US"/>
              </w:rPr>
            </w:pPr>
            <w:r w:rsidRPr="00D92330">
              <w:rPr>
                <w:rFonts w:ascii="Arial" w:eastAsia="Calibri" w:hAnsi="Arial" w:cs="Arial"/>
                <w:bCs/>
                <w:sz w:val="20"/>
                <w:szCs w:val="20"/>
                <w:lang w:eastAsia="en-US"/>
              </w:rPr>
              <w:t>5</w:t>
            </w:r>
          </w:p>
        </w:tc>
        <w:tc>
          <w:tcPr>
            <w:tcW w:w="1348" w:type="dxa"/>
            <w:tcBorders>
              <w:top w:val="single" w:sz="4" w:space="0" w:color="auto"/>
              <w:left w:val="nil"/>
              <w:bottom w:val="single" w:sz="4" w:space="0" w:color="auto"/>
              <w:right w:val="single" w:sz="4" w:space="0" w:color="auto"/>
            </w:tcBorders>
            <w:noWrap/>
            <w:vAlign w:val="center"/>
            <w:hideMark/>
          </w:tcPr>
          <w:p w:rsidR="008472F0" w:rsidRPr="00D92330" w:rsidRDefault="008472F0" w:rsidP="00DE33ED">
            <w:pPr>
              <w:spacing w:after="200"/>
              <w:jc w:val="center"/>
              <w:rPr>
                <w:rFonts w:ascii="Arial" w:eastAsia="Calibri" w:hAnsi="Arial" w:cs="Arial"/>
                <w:bCs/>
                <w:sz w:val="20"/>
                <w:szCs w:val="20"/>
                <w:lang w:eastAsia="en-US"/>
              </w:rPr>
            </w:pPr>
            <w:r w:rsidRPr="00D92330">
              <w:rPr>
                <w:rFonts w:ascii="Arial" w:eastAsia="Calibri" w:hAnsi="Arial" w:cs="Arial"/>
                <w:bCs/>
                <w:sz w:val="20"/>
                <w:szCs w:val="20"/>
                <w:lang w:eastAsia="en-US"/>
              </w:rPr>
              <w:t>6</w:t>
            </w:r>
          </w:p>
        </w:tc>
      </w:tr>
      <w:tr w:rsidR="008472F0" w:rsidRPr="00D92330" w:rsidTr="00DE33ED">
        <w:trPr>
          <w:trHeight w:val="1177"/>
          <w:jc w:val="center"/>
        </w:trPr>
        <w:tc>
          <w:tcPr>
            <w:tcW w:w="851" w:type="dxa"/>
            <w:tcBorders>
              <w:top w:val="single" w:sz="4" w:space="0" w:color="auto"/>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11</w:t>
            </w:r>
          </w:p>
        </w:tc>
        <w:tc>
          <w:tcPr>
            <w:tcW w:w="3580" w:type="dxa"/>
            <w:tcBorders>
              <w:top w:val="single" w:sz="4" w:space="0" w:color="auto"/>
              <w:left w:val="nil"/>
              <w:bottom w:val="single" w:sz="4" w:space="0" w:color="auto"/>
              <w:right w:val="single" w:sz="4" w:space="0" w:color="auto"/>
            </w:tcBorders>
            <w:vAlign w:val="bottom"/>
            <w:hideMark/>
          </w:tcPr>
          <w:p w:rsidR="008472F0" w:rsidRPr="00D92330" w:rsidRDefault="008472F0" w:rsidP="00DE33ED">
            <w:pPr>
              <w:spacing w:after="200"/>
              <w:rPr>
                <w:rFonts w:ascii="Arial" w:eastAsia="Calibri" w:hAnsi="Arial" w:cs="Arial"/>
                <w:sz w:val="20"/>
                <w:szCs w:val="20"/>
                <w:lang w:eastAsia="en-US"/>
              </w:rPr>
            </w:pPr>
            <w:r w:rsidRPr="00D92330">
              <w:rPr>
                <w:rFonts w:ascii="Arial" w:eastAsia="Calibri" w:hAnsi="Arial" w:cs="Arial"/>
                <w:sz w:val="20"/>
                <w:szCs w:val="20"/>
                <w:lang w:eastAsia="en-US"/>
              </w:rPr>
              <w:t>ГП Новосибирской области "Развитие автомобильных дорог регионального, межмуниципального и местного значения в НСО в 2015-2022 годах"</w:t>
            </w:r>
          </w:p>
        </w:tc>
        <w:tc>
          <w:tcPr>
            <w:tcW w:w="1417" w:type="dxa"/>
            <w:tcBorders>
              <w:top w:val="single" w:sz="4" w:space="0" w:color="auto"/>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31 243,4</w:t>
            </w:r>
          </w:p>
          <w:p w:rsidR="008472F0" w:rsidRPr="00D92330" w:rsidRDefault="008472F0" w:rsidP="00DE33ED">
            <w:pPr>
              <w:spacing w:after="200"/>
              <w:jc w:val="center"/>
              <w:rPr>
                <w:rFonts w:ascii="Arial" w:eastAsia="Calibri" w:hAnsi="Arial" w:cs="Arial"/>
                <w:sz w:val="20"/>
                <w:szCs w:val="20"/>
                <w:lang w:eastAsia="en-US"/>
              </w:rPr>
            </w:pP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8472F0" w:rsidRPr="00D92330" w:rsidRDefault="008472F0" w:rsidP="00DE33ED">
            <w:pPr>
              <w:spacing w:after="200"/>
              <w:rPr>
                <w:rFonts w:ascii="Arial" w:eastAsia="Calibri" w:hAnsi="Arial" w:cs="Arial"/>
                <w:sz w:val="20"/>
                <w:szCs w:val="20"/>
                <w:lang w:eastAsia="en-US"/>
              </w:rPr>
            </w:pPr>
          </w:p>
        </w:tc>
        <w:tc>
          <w:tcPr>
            <w:tcW w:w="1559" w:type="dxa"/>
            <w:tcBorders>
              <w:top w:val="single" w:sz="4" w:space="0" w:color="auto"/>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30 618,5</w:t>
            </w:r>
          </w:p>
          <w:p w:rsidR="008472F0" w:rsidRPr="00D92330" w:rsidRDefault="008472F0" w:rsidP="00DE33ED">
            <w:pPr>
              <w:spacing w:after="200"/>
              <w:jc w:val="center"/>
              <w:rPr>
                <w:rFonts w:ascii="Arial" w:eastAsia="Calibri" w:hAnsi="Arial" w:cs="Arial"/>
                <w:sz w:val="20"/>
                <w:szCs w:val="20"/>
                <w:lang w:eastAsia="en-US"/>
              </w:rPr>
            </w:pPr>
          </w:p>
        </w:tc>
        <w:tc>
          <w:tcPr>
            <w:tcW w:w="1348" w:type="dxa"/>
            <w:tcBorders>
              <w:top w:val="single" w:sz="4" w:space="0" w:color="auto"/>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624,9</w:t>
            </w:r>
          </w:p>
        </w:tc>
      </w:tr>
      <w:tr w:rsidR="008472F0" w:rsidRPr="00D92330" w:rsidTr="000D3943">
        <w:trPr>
          <w:trHeight w:val="952"/>
          <w:jc w:val="center"/>
        </w:trPr>
        <w:tc>
          <w:tcPr>
            <w:tcW w:w="851" w:type="dxa"/>
            <w:tcBorders>
              <w:top w:val="single" w:sz="4" w:space="0" w:color="auto"/>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22</w:t>
            </w:r>
          </w:p>
        </w:tc>
        <w:tc>
          <w:tcPr>
            <w:tcW w:w="3580" w:type="dxa"/>
            <w:tcBorders>
              <w:top w:val="single" w:sz="4" w:space="0" w:color="auto"/>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ГП Новосибирской области "ЖКХ Новосибирской области" подпрограмма «Безопасность ЖКХ НСО»</w:t>
            </w:r>
          </w:p>
        </w:tc>
        <w:tc>
          <w:tcPr>
            <w:tcW w:w="1417"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17 669,6</w:t>
            </w:r>
          </w:p>
        </w:tc>
        <w:tc>
          <w:tcPr>
            <w:tcW w:w="1418" w:type="dxa"/>
            <w:tcBorders>
              <w:top w:val="single" w:sz="4" w:space="0" w:color="auto"/>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tc>
        <w:tc>
          <w:tcPr>
            <w:tcW w:w="1559"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17 316,2</w:t>
            </w:r>
          </w:p>
        </w:tc>
        <w:tc>
          <w:tcPr>
            <w:tcW w:w="1348"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353,4</w:t>
            </w:r>
          </w:p>
        </w:tc>
      </w:tr>
      <w:tr w:rsidR="008472F0" w:rsidRPr="00D92330" w:rsidTr="00DE33ED">
        <w:trPr>
          <w:trHeight w:val="817"/>
          <w:jc w:val="center"/>
        </w:trPr>
        <w:tc>
          <w:tcPr>
            <w:tcW w:w="851" w:type="dxa"/>
            <w:tcBorders>
              <w:top w:val="single" w:sz="4" w:space="0" w:color="auto"/>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33</w:t>
            </w:r>
          </w:p>
        </w:tc>
        <w:tc>
          <w:tcPr>
            <w:tcW w:w="3580" w:type="dxa"/>
            <w:tcBorders>
              <w:top w:val="single" w:sz="4" w:space="0" w:color="auto"/>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Мероприятия  по переселению граждан из аварийного жилищного фонда</w:t>
            </w:r>
          </w:p>
        </w:tc>
        <w:tc>
          <w:tcPr>
            <w:tcW w:w="1417"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12 215,5</w:t>
            </w:r>
          </w:p>
        </w:tc>
        <w:tc>
          <w:tcPr>
            <w:tcW w:w="1418"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8 599,2*</w:t>
            </w:r>
          </w:p>
        </w:tc>
        <w:tc>
          <w:tcPr>
            <w:tcW w:w="1559"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639,1</w:t>
            </w:r>
          </w:p>
        </w:tc>
        <w:tc>
          <w:tcPr>
            <w:tcW w:w="1348"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2 977,2</w:t>
            </w:r>
          </w:p>
        </w:tc>
      </w:tr>
      <w:tr w:rsidR="008472F0" w:rsidRPr="00D92330" w:rsidTr="00DE33ED">
        <w:trPr>
          <w:trHeight w:val="758"/>
          <w:jc w:val="center"/>
        </w:trPr>
        <w:tc>
          <w:tcPr>
            <w:tcW w:w="851" w:type="dxa"/>
            <w:tcBorders>
              <w:top w:val="single" w:sz="4" w:space="0" w:color="auto"/>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44</w:t>
            </w:r>
          </w:p>
        </w:tc>
        <w:tc>
          <w:tcPr>
            <w:tcW w:w="3580" w:type="dxa"/>
            <w:tcBorders>
              <w:top w:val="single" w:sz="4" w:space="0" w:color="auto"/>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ГП Новосибирской области «Развитие физической культуры и спорта в Новосибирской области»</w:t>
            </w:r>
          </w:p>
        </w:tc>
        <w:tc>
          <w:tcPr>
            <w:tcW w:w="1417"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55366,7</w:t>
            </w:r>
          </w:p>
        </w:tc>
        <w:tc>
          <w:tcPr>
            <w:tcW w:w="1418"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rPr>
                <w:rFonts w:ascii="Arial" w:eastAsia="Calibri" w:hAnsi="Arial" w:cs="Arial"/>
                <w:sz w:val="20"/>
                <w:szCs w:val="20"/>
                <w:lang w:eastAsia="en-US"/>
              </w:rPr>
            </w:pPr>
          </w:p>
        </w:tc>
        <w:tc>
          <w:tcPr>
            <w:tcW w:w="1559"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54051,7</w:t>
            </w:r>
          </w:p>
        </w:tc>
        <w:tc>
          <w:tcPr>
            <w:tcW w:w="1348"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1315,0</w:t>
            </w:r>
          </w:p>
        </w:tc>
      </w:tr>
      <w:tr w:rsidR="008472F0" w:rsidRPr="00D92330" w:rsidTr="00DE33ED">
        <w:trPr>
          <w:trHeight w:val="856"/>
          <w:jc w:val="center"/>
        </w:trPr>
        <w:tc>
          <w:tcPr>
            <w:tcW w:w="851" w:type="dxa"/>
            <w:tcBorders>
              <w:top w:val="single" w:sz="4" w:space="0" w:color="auto"/>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55</w:t>
            </w:r>
          </w:p>
        </w:tc>
        <w:tc>
          <w:tcPr>
            <w:tcW w:w="3580" w:type="dxa"/>
            <w:tcBorders>
              <w:top w:val="single" w:sz="4" w:space="0" w:color="auto"/>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ГП Новосибирской области "ЖКХ Новосибирской области" подпрограмма «Благоустройство территорий населенных пунктов»</w:t>
            </w:r>
          </w:p>
        </w:tc>
        <w:tc>
          <w:tcPr>
            <w:tcW w:w="1417"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23 879,2</w:t>
            </w:r>
          </w:p>
        </w:tc>
        <w:tc>
          <w:tcPr>
            <w:tcW w:w="1418"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22 101,6</w:t>
            </w:r>
          </w:p>
        </w:tc>
        <w:tc>
          <w:tcPr>
            <w:tcW w:w="1559"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920,9</w:t>
            </w:r>
          </w:p>
        </w:tc>
        <w:tc>
          <w:tcPr>
            <w:tcW w:w="1348"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856,7</w:t>
            </w:r>
          </w:p>
        </w:tc>
      </w:tr>
      <w:tr w:rsidR="008472F0" w:rsidRPr="00D92330" w:rsidTr="00DE33ED">
        <w:trPr>
          <w:trHeight w:val="433"/>
          <w:jc w:val="center"/>
        </w:trPr>
        <w:tc>
          <w:tcPr>
            <w:tcW w:w="851" w:type="dxa"/>
            <w:tcBorders>
              <w:top w:val="nil"/>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66</w:t>
            </w:r>
          </w:p>
        </w:tc>
        <w:tc>
          <w:tcPr>
            <w:tcW w:w="3580" w:type="dxa"/>
            <w:tcBorders>
              <w:top w:val="nil"/>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ГП Новосибирской области "Культура Новосибирской области"</w:t>
            </w:r>
          </w:p>
        </w:tc>
        <w:tc>
          <w:tcPr>
            <w:tcW w:w="1417"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35 343,1</w:t>
            </w:r>
          </w:p>
        </w:tc>
        <w:tc>
          <w:tcPr>
            <w:tcW w:w="1418"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10  464,5</w:t>
            </w:r>
          </w:p>
        </w:tc>
        <w:tc>
          <w:tcPr>
            <w:tcW w:w="1559"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24 381,0</w:t>
            </w:r>
          </w:p>
        </w:tc>
        <w:tc>
          <w:tcPr>
            <w:tcW w:w="1348" w:type="dxa"/>
            <w:tcBorders>
              <w:top w:val="nil"/>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497,6</w:t>
            </w:r>
          </w:p>
        </w:tc>
      </w:tr>
      <w:tr w:rsidR="008472F0" w:rsidRPr="00D92330" w:rsidTr="000D3943">
        <w:trPr>
          <w:trHeight w:val="54"/>
          <w:jc w:val="center"/>
        </w:trPr>
        <w:tc>
          <w:tcPr>
            <w:tcW w:w="851" w:type="dxa"/>
            <w:tcBorders>
              <w:top w:val="single" w:sz="4" w:space="0" w:color="auto"/>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7</w:t>
            </w:r>
          </w:p>
        </w:tc>
        <w:tc>
          <w:tcPr>
            <w:tcW w:w="3580" w:type="dxa"/>
            <w:tcBorders>
              <w:top w:val="single" w:sz="4" w:space="0" w:color="auto"/>
              <w:left w:val="nil"/>
              <w:bottom w:val="single" w:sz="4" w:space="0" w:color="auto"/>
              <w:right w:val="single" w:sz="4" w:space="0" w:color="auto"/>
            </w:tcBorders>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ГП Новосибирской области «Управление финансами в Новосибирской области»</w:t>
            </w:r>
          </w:p>
        </w:tc>
        <w:tc>
          <w:tcPr>
            <w:tcW w:w="1417" w:type="dxa"/>
            <w:tcBorders>
              <w:top w:val="single" w:sz="4" w:space="0" w:color="auto"/>
              <w:left w:val="nil"/>
              <w:bottom w:val="single" w:sz="4" w:space="0" w:color="auto"/>
              <w:right w:val="single" w:sz="4" w:space="0" w:color="auto"/>
            </w:tcBorders>
            <w:noWrap/>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67 268,9</w:t>
            </w:r>
          </w:p>
          <w:p w:rsidR="008472F0" w:rsidRPr="00D92330" w:rsidRDefault="008472F0" w:rsidP="00DE33ED">
            <w:pPr>
              <w:spacing w:after="200"/>
              <w:jc w:val="center"/>
              <w:rPr>
                <w:rFonts w:ascii="Arial" w:eastAsia="Calibri" w:hAnsi="Arial" w:cs="Arial"/>
                <w:sz w:val="20"/>
                <w:szCs w:val="20"/>
                <w:lang w:eastAsia="en-US"/>
              </w:rPr>
            </w:pPr>
          </w:p>
        </w:tc>
        <w:tc>
          <w:tcPr>
            <w:tcW w:w="1418" w:type="dxa"/>
            <w:tcBorders>
              <w:top w:val="single" w:sz="4" w:space="0" w:color="auto"/>
              <w:left w:val="nil"/>
              <w:bottom w:val="single" w:sz="4" w:space="0" w:color="auto"/>
              <w:right w:val="single" w:sz="4" w:space="0" w:color="auto"/>
            </w:tcBorders>
            <w:noWrap/>
          </w:tcPr>
          <w:p w:rsidR="008472F0" w:rsidRPr="00D92330" w:rsidRDefault="008472F0" w:rsidP="00DE33ED">
            <w:pPr>
              <w:spacing w:after="200"/>
              <w:jc w:val="center"/>
              <w:rPr>
                <w:rFonts w:ascii="Arial" w:eastAsia="Calibri" w:hAnsi="Arial" w:cs="Arial"/>
                <w:sz w:val="20"/>
                <w:szCs w:val="20"/>
                <w:lang w:eastAsia="en-US"/>
              </w:rPr>
            </w:pPr>
          </w:p>
        </w:tc>
        <w:tc>
          <w:tcPr>
            <w:tcW w:w="1559" w:type="dxa"/>
            <w:tcBorders>
              <w:top w:val="single" w:sz="4" w:space="0" w:color="auto"/>
              <w:left w:val="nil"/>
              <w:bottom w:val="single" w:sz="4" w:space="0" w:color="auto"/>
              <w:right w:val="single" w:sz="4" w:space="0" w:color="auto"/>
            </w:tcBorders>
            <w:noWrap/>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66 517,3</w:t>
            </w:r>
          </w:p>
          <w:p w:rsidR="008472F0" w:rsidRPr="00D92330" w:rsidRDefault="008472F0" w:rsidP="00DE33ED">
            <w:pPr>
              <w:spacing w:after="200"/>
              <w:jc w:val="center"/>
              <w:rPr>
                <w:rFonts w:ascii="Arial" w:eastAsia="Calibri" w:hAnsi="Arial" w:cs="Arial"/>
                <w:sz w:val="20"/>
                <w:szCs w:val="20"/>
                <w:lang w:eastAsia="en-US"/>
              </w:rPr>
            </w:pPr>
          </w:p>
        </w:tc>
        <w:tc>
          <w:tcPr>
            <w:tcW w:w="1348" w:type="dxa"/>
            <w:tcBorders>
              <w:top w:val="single" w:sz="4" w:space="0" w:color="auto"/>
              <w:left w:val="nil"/>
              <w:bottom w:val="single" w:sz="4" w:space="0" w:color="auto"/>
              <w:right w:val="single" w:sz="4" w:space="0" w:color="auto"/>
            </w:tcBorders>
            <w:noWrap/>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751,6</w:t>
            </w:r>
          </w:p>
          <w:p w:rsidR="008472F0" w:rsidRPr="00D92330" w:rsidRDefault="008472F0" w:rsidP="00DE33ED">
            <w:pPr>
              <w:spacing w:after="200"/>
              <w:jc w:val="center"/>
              <w:rPr>
                <w:rFonts w:ascii="Arial" w:eastAsia="Calibri" w:hAnsi="Arial" w:cs="Arial"/>
                <w:sz w:val="20"/>
                <w:szCs w:val="20"/>
                <w:lang w:eastAsia="en-US"/>
              </w:rPr>
            </w:pPr>
          </w:p>
        </w:tc>
      </w:tr>
      <w:tr w:rsidR="008472F0" w:rsidRPr="00D92330" w:rsidTr="00DE33ED">
        <w:trPr>
          <w:trHeight w:val="1103"/>
          <w:jc w:val="center"/>
        </w:trPr>
        <w:tc>
          <w:tcPr>
            <w:tcW w:w="851" w:type="dxa"/>
            <w:tcBorders>
              <w:top w:val="single" w:sz="4" w:space="0" w:color="auto"/>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lastRenderedPageBreak/>
              <w:t>8</w:t>
            </w:r>
          </w:p>
        </w:tc>
        <w:tc>
          <w:tcPr>
            <w:tcW w:w="3580" w:type="dxa"/>
            <w:tcBorders>
              <w:top w:val="single" w:sz="4" w:space="0" w:color="auto"/>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ГП Новосибирской области «Развитие институтов региональной политики Новосибирской области»</w:t>
            </w:r>
          </w:p>
        </w:tc>
        <w:tc>
          <w:tcPr>
            <w:tcW w:w="1417"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413,1</w:t>
            </w:r>
          </w:p>
        </w:tc>
        <w:tc>
          <w:tcPr>
            <w:tcW w:w="1418" w:type="dxa"/>
            <w:tcBorders>
              <w:top w:val="single" w:sz="4" w:space="0" w:color="auto"/>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tc>
        <w:tc>
          <w:tcPr>
            <w:tcW w:w="1559"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409</w:t>
            </w:r>
          </w:p>
        </w:tc>
        <w:tc>
          <w:tcPr>
            <w:tcW w:w="1348"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4,1</w:t>
            </w:r>
          </w:p>
        </w:tc>
      </w:tr>
      <w:tr w:rsidR="008472F0" w:rsidRPr="00D92330" w:rsidTr="00DE33ED">
        <w:trPr>
          <w:trHeight w:val="1113"/>
          <w:jc w:val="center"/>
        </w:trPr>
        <w:tc>
          <w:tcPr>
            <w:tcW w:w="851" w:type="dxa"/>
            <w:tcBorders>
              <w:top w:val="single" w:sz="4" w:space="0" w:color="auto"/>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9</w:t>
            </w:r>
          </w:p>
        </w:tc>
        <w:tc>
          <w:tcPr>
            <w:tcW w:w="3580" w:type="dxa"/>
            <w:tcBorders>
              <w:top w:val="single" w:sz="4" w:space="0" w:color="auto"/>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ГП Новосибирской области «Обеспечение доступности услуг общественного пассажирского транспорта для населения Новосибирской области»</w:t>
            </w:r>
          </w:p>
        </w:tc>
        <w:tc>
          <w:tcPr>
            <w:tcW w:w="1417"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14 554,2</w:t>
            </w:r>
          </w:p>
        </w:tc>
        <w:tc>
          <w:tcPr>
            <w:tcW w:w="1418" w:type="dxa"/>
            <w:tcBorders>
              <w:top w:val="single" w:sz="4" w:space="0" w:color="auto"/>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tc>
        <w:tc>
          <w:tcPr>
            <w:tcW w:w="1559"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14 229,4</w:t>
            </w:r>
          </w:p>
        </w:tc>
        <w:tc>
          <w:tcPr>
            <w:tcW w:w="1348"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324,8</w:t>
            </w:r>
          </w:p>
        </w:tc>
      </w:tr>
      <w:tr w:rsidR="008472F0" w:rsidRPr="00D92330" w:rsidTr="00DE33ED">
        <w:trPr>
          <w:trHeight w:val="766"/>
          <w:jc w:val="center"/>
        </w:trPr>
        <w:tc>
          <w:tcPr>
            <w:tcW w:w="851" w:type="dxa"/>
            <w:tcBorders>
              <w:top w:val="nil"/>
              <w:left w:val="single" w:sz="4" w:space="0" w:color="auto"/>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810</w:t>
            </w:r>
          </w:p>
        </w:tc>
        <w:tc>
          <w:tcPr>
            <w:tcW w:w="3580" w:type="dxa"/>
            <w:tcBorders>
              <w:top w:val="nil"/>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МП г. Куйбышева "Обеспечение первичных мер пожарной безопасности"</w:t>
            </w:r>
          </w:p>
        </w:tc>
        <w:tc>
          <w:tcPr>
            <w:tcW w:w="1417" w:type="dxa"/>
            <w:tcBorders>
              <w:top w:val="nil"/>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250,0</w:t>
            </w:r>
          </w:p>
          <w:p w:rsidR="008472F0" w:rsidRPr="00D92330" w:rsidRDefault="008472F0" w:rsidP="00DE33ED">
            <w:pPr>
              <w:spacing w:after="200"/>
              <w:jc w:val="center"/>
              <w:rPr>
                <w:rFonts w:ascii="Arial" w:eastAsia="Calibri" w:hAnsi="Arial" w:cs="Arial"/>
                <w:sz w:val="20"/>
                <w:szCs w:val="20"/>
                <w:lang w:eastAsia="en-US"/>
              </w:rPr>
            </w:pPr>
          </w:p>
        </w:tc>
        <w:tc>
          <w:tcPr>
            <w:tcW w:w="1418"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rPr>
                <w:rFonts w:ascii="Arial" w:eastAsia="Calibri" w:hAnsi="Arial" w:cs="Arial"/>
                <w:sz w:val="20"/>
                <w:szCs w:val="20"/>
                <w:lang w:eastAsia="en-US"/>
              </w:rPr>
            </w:pPr>
          </w:p>
        </w:tc>
        <w:tc>
          <w:tcPr>
            <w:tcW w:w="1559" w:type="dxa"/>
            <w:tcBorders>
              <w:top w:val="nil"/>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tc>
        <w:tc>
          <w:tcPr>
            <w:tcW w:w="1348" w:type="dxa"/>
            <w:tcBorders>
              <w:top w:val="nil"/>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250,0</w:t>
            </w:r>
          </w:p>
          <w:p w:rsidR="008472F0" w:rsidRPr="00D92330" w:rsidRDefault="008472F0" w:rsidP="00DE33ED">
            <w:pPr>
              <w:spacing w:after="200"/>
              <w:jc w:val="center"/>
              <w:rPr>
                <w:rFonts w:ascii="Arial" w:eastAsia="Calibri" w:hAnsi="Arial" w:cs="Arial"/>
                <w:sz w:val="20"/>
                <w:szCs w:val="20"/>
                <w:lang w:eastAsia="en-US"/>
              </w:rPr>
            </w:pPr>
          </w:p>
        </w:tc>
      </w:tr>
      <w:tr w:rsidR="008472F0" w:rsidRPr="00D92330" w:rsidTr="00DE33ED">
        <w:trPr>
          <w:trHeight w:val="580"/>
          <w:jc w:val="center"/>
        </w:trPr>
        <w:tc>
          <w:tcPr>
            <w:tcW w:w="851" w:type="dxa"/>
            <w:tcBorders>
              <w:top w:val="nil"/>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111</w:t>
            </w:r>
          </w:p>
        </w:tc>
        <w:tc>
          <w:tcPr>
            <w:tcW w:w="3580" w:type="dxa"/>
            <w:tcBorders>
              <w:top w:val="nil"/>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МП  г. Куйбышева «Развитие и поддержка ТОС на территории города Куйбышева»</w:t>
            </w:r>
          </w:p>
        </w:tc>
        <w:tc>
          <w:tcPr>
            <w:tcW w:w="1417"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208,6</w:t>
            </w:r>
          </w:p>
        </w:tc>
        <w:tc>
          <w:tcPr>
            <w:tcW w:w="1418" w:type="dxa"/>
            <w:tcBorders>
              <w:top w:val="nil"/>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tc>
        <w:tc>
          <w:tcPr>
            <w:tcW w:w="1559"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rPr>
                <w:rFonts w:ascii="Arial" w:eastAsia="Calibri" w:hAnsi="Arial" w:cs="Arial"/>
                <w:sz w:val="20"/>
                <w:szCs w:val="20"/>
                <w:lang w:eastAsia="en-US"/>
              </w:rPr>
            </w:pPr>
          </w:p>
        </w:tc>
        <w:tc>
          <w:tcPr>
            <w:tcW w:w="1348"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208,6</w:t>
            </w:r>
          </w:p>
        </w:tc>
      </w:tr>
      <w:tr w:rsidR="008472F0" w:rsidRPr="00D92330" w:rsidTr="00DE33ED">
        <w:trPr>
          <w:trHeight w:val="406"/>
          <w:jc w:val="center"/>
        </w:trPr>
        <w:tc>
          <w:tcPr>
            <w:tcW w:w="851" w:type="dxa"/>
            <w:tcBorders>
              <w:top w:val="nil"/>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112</w:t>
            </w:r>
          </w:p>
        </w:tc>
        <w:tc>
          <w:tcPr>
            <w:tcW w:w="3580" w:type="dxa"/>
            <w:tcBorders>
              <w:top w:val="nil"/>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МП г. Куйбышева «Об организации временной занятости несовершеннолетних граждан в городе Куйбышеве»</w:t>
            </w:r>
          </w:p>
        </w:tc>
        <w:tc>
          <w:tcPr>
            <w:tcW w:w="1417"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641,6</w:t>
            </w:r>
          </w:p>
        </w:tc>
        <w:tc>
          <w:tcPr>
            <w:tcW w:w="1418" w:type="dxa"/>
            <w:tcBorders>
              <w:top w:val="nil"/>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tc>
        <w:tc>
          <w:tcPr>
            <w:tcW w:w="1559"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rPr>
                <w:rFonts w:ascii="Arial" w:eastAsia="Calibri" w:hAnsi="Arial" w:cs="Arial"/>
                <w:sz w:val="20"/>
                <w:szCs w:val="20"/>
                <w:lang w:eastAsia="en-US"/>
              </w:rPr>
            </w:pPr>
          </w:p>
        </w:tc>
        <w:tc>
          <w:tcPr>
            <w:tcW w:w="1348"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641,6</w:t>
            </w:r>
          </w:p>
        </w:tc>
      </w:tr>
      <w:tr w:rsidR="008472F0" w:rsidRPr="00D92330" w:rsidTr="00DE33ED">
        <w:trPr>
          <w:trHeight w:val="129"/>
          <w:jc w:val="center"/>
        </w:trPr>
        <w:tc>
          <w:tcPr>
            <w:tcW w:w="851" w:type="dxa"/>
            <w:tcBorders>
              <w:top w:val="single" w:sz="4" w:space="0" w:color="auto"/>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113</w:t>
            </w:r>
          </w:p>
        </w:tc>
        <w:tc>
          <w:tcPr>
            <w:tcW w:w="3580" w:type="dxa"/>
            <w:tcBorders>
              <w:top w:val="single" w:sz="4" w:space="0" w:color="auto"/>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МП г. Куйбышева «Профилактика терроризма и экстремизма на территории города Куйбышева»</w:t>
            </w:r>
          </w:p>
        </w:tc>
        <w:tc>
          <w:tcPr>
            <w:tcW w:w="1417"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20,0</w:t>
            </w:r>
          </w:p>
        </w:tc>
        <w:tc>
          <w:tcPr>
            <w:tcW w:w="1418" w:type="dxa"/>
            <w:tcBorders>
              <w:top w:val="single" w:sz="4" w:space="0" w:color="auto"/>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tc>
        <w:tc>
          <w:tcPr>
            <w:tcW w:w="1559"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rPr>
                <w:rFonts w:ascii="Arial" w:eastAsia="Calibri" w:hAnsi="Arial" w:cs="Arial"/>
                <w:sz w:val="20"/>
                <w:szCs w:val="20"/>
                <w:lang w:eastAsia="en-US"/>
              </w:rPr>
            </w:pPr>
          </w:p>
        </w:tc>
        <w:tc>
          <w:tcPr>
            <w:tcW w:w="1348"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20,0</w:t>
            </w:r>
          </w:p>
        </w:tc>
      </w:tr>
      <w:tr w:rsidR="008472F0" w:rsidRPr="00D92330" w:rsidTr="00DE33ED">
        <w:trPr>
          <w:trHeight w:val="1114"/>
          <w:jc w:val="center"/>
        </w:trPr>
        <w:tc>
          <w:tcPr>
            <w:tcW w:w="851" w:type="dxa"/>
            <w:tcBorders>
              <w:top w:val="single" w:sz="4" w:space="0" w:color="auto"/>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114</w:t>
            </w:r>
          </w:p>
        </w:tc>
        <w:tc>
          <w:tcPr>
            <w:tcW w:w="3580" w:type="dxa"/>
            <w:tcBorders>
              <w:top w:val="single" w:sz="4" w:space="0" w:color="auto"/>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МП «Защита населения и территорий от чрезвычайных ситуаций и безопасности людей на водных объектах города Куйбышева»</w:t>
            </w:r>
          </w:p>
        </w:tc>
        <w:tc>
          <w:tcPr>
            <w:tcW w:w="1417"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235,0</w:t>
            </w:r>
          </w:p>
        </w:tc>
        <w:tc>
          <w:tcPr>
            <w:tcW w:w="1418" w:type="dxa"/>
            <w:tcBorders>
              <w:top w:val="single" w:sz="4" w:space="0" w:color="auto"/>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tc>
        <w:tc>
          <w:tcPr>
            <w:tcW w:w="1559"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rPr>
                <w:rFonts w:ascii="Arial" w:eastAsia="Calibri" w:hAnsi="Arial" w:cs="Arial"/>
                <w:sz w:val="20"/>
                <w:szCs w:val="20"/>
                <w:lang w:eastAsia="en-US"/>
              </w:rPr>
            </w:pPr>
          </w:p>
        </w:tc>
        <w:tc>
          <w:tcPr>
            <w:tcW w:w="1348" w:type="dxa"/>
            <w:tcBorders>
              <w:top w:val="single" w:sz="4" w:space="0" w:color="auto"/>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235,0</w:t>
            </w:r>
          </w:p>
        </w:tc>
      </w:tr>
      <w:tr w:rsidR="008472F0" w:rsidRPr="00D92330" w:rsidTr="00DE33ED">
        <w:trPr>
          <w:trHeight w:val="1161"/>
          <w:jc w:val="center"/>
        </w:trPr>
        <w:tc>
          <w:tcPr>
            <w:tcW w:w="851" w:type="dxa"/>
            <w:tcBorders>
              <w:top w:val="nil"/>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115</w:t>
            </w:r>
          </w:p>
        </w:tc>
        <w:tc>
          <w:tcPr>
            <w:tcW w:w="3580" w:type="dxa"/>
            <w:tcBorders>
              <w:top w:val="nil"/>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МП Куйбышевского муниципального района «Комплексные меры профилактики наркомании в Куйбышевском районе»</w:t>
            </w:r>
          </w:p>
        </w:tc>
        <w:tc>
          <w:tcPr>
            <w:tcW w:w="1417"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42,7</w:t>
            </w:r>
          </w:p>
        </w:tc>
        <w:tc>
          <w:tcPr>
            <w:tcW w:w="1418" w:type="dxa"/>
            <w:tcBorders>
              <w:top w:val="nil"/>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tc>
        <w:tc>
          <w:tcPr>
            <w:tcW w:w="1559"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rPr>
                <w:rFonts w:ascii="Arial" w:eastAsia="Calibri" w:hAnsi="Arial" w:cs="Arial"/>
                <w:sz w:val="20"/>
                <w:szCs w:val="20"/>
                <w:lang w:eastAsia="en-US"/>
              </w:rPr>
            </w:pPr>
          </w:p>
        </w:tc>
        <w:tc>
          <w:tcPr>
            <w:tcW w:w="1348"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42,7**</w:t>
            </w:r>
          </w:p>
        </w:tc>
      </w:tr>
      <w:tr w:rsidR="008472F0" w:rsidRPr="00D92330" w:rsidTr="00DE33ED">
        <w:trPr>
          <w:trHeight w:val="406"/>
          <w:jc w:val="center"/>
        </w:trPr>
        <w:tc>
          <w:tcPr>
            <w:tcW w:w="851" w:type="dxa"/>
            <w:tcBorders>
              <w:top w:val="nil"/>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116</w:t>
            </w:r>
          </w:p>
        </w:tc>
        <w:tc>
          <w:tcPr>
            <w:tcW w:w="3580" w:type="dxa"/>
            <w:tcBorders>
              <w:top w:val="nil"/>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МП Куйбышевского муниципального района «Патриотическое воспитание граждан Куйбышевского района»</w:t>
            </w:r>
          </w:p>
        </w:tc>
        <w:tc>
          <w:tcPr>
            <w:tcW w:w="1417"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100,0</w:t>
            </w:r>
          </w:p>
        </w:tc>
        <w:tc>
          <w:tcPr>
            <w:tcW w:w="1418" w:type="dxa"/>
            <w:tcBorders>
              <w:top w:val="nil"/>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tc>
        <w:tc>
          <w:tcPr>
            <w:tcW w:w="1559"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rPr>
                <w:rFonts w:ascii="Arial" w:eastAsia="Calibri" w:hAnsi="Arial" w:cs="Arial"/>
                <w:sz w:val="20"/>
                <w:szCs w:val="20"/>
                <w:lang w:eastAsia="en-US"/>
              </w:rPr>
            </w:pPr>
          </w:p>
        </w:tc>
        <w:tc>
          <w:tcPr>
            <w:tcW w:w="1348"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100,0**</w:t>
            </w:r>
          </w:p>
        </w:tc>
      </w:tr>
      <w:tr w:rsidR="008472F0" w:rsidRPr="00D92330" w:rsidTr="00DE33ED">
        <w:trPr>
          <w:trHeight w:val="941"/>
          <w:jc w:val="center"/>
        </w:trPr>
        <w:tc>
          <w:tcPr>
            <w:tcW w:w="851" w:type="dxa"/>
            <w:tcBorders>
              <w:top w:val="nil"/>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117</w:t>
            </w:r>
          </w:p>
        </w:tc>
        <w:tc>
          <w:tcPr>
            <w:tcW w:w="3580" w:type="dxa"/>
            <w:tcBorders>
              <w:top w:val="nil"/>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МП Куйбышевского муниципального района «Развитие молодежной политики в Куйбышевском районе»</w:t>
            </w:r>
          </w:p>
        </w:tc>
        <w:tc>
          <w:tcPr>
            <w:tcW w:w="1417"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30,0</w:t>
            </w:r>
          </w:p>
        </w:tc>
        <w:tc>
          <w:tcPr>
            <w:tcW w:w="1418" w:type="dxa"/>
            <w:tcBorders>
              <w:top w:val="nil"/>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tc>
        <w:tc>
          <w:tcPr>
            <w:tcW w:w="1559"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rPr>
                <w:rFonts w:ascii="Arial" w:eastAsia="Calibri" w:hAnsi="Arial" w:cs="Arial"/>
                <w:sz w:val="20"/>
                <w:szCs w:val="20"/>
                <w:lang w:eastAsia="en-US"/>
              </w:rPr>
            </w:pPr>
          </w:p>
        </w:tc>
        <w:tc>
          <w:tcPr>
            <w:tcW w:w="1348"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30,0**</w:t>
            </w:r>
          </w:p>
        </w:tc>
      </w:tr>
      <w:tr w:rsidR="008472F0" w:rsidRPr="00D92330" w:rsidTr="00DE33ED">
        <w:trPr>
          <w:trHeight w:val="1369"/>
          <w:jc w:val="center"/>
        </w:trPr>
        <w:tc>
          <w:tcPr>
            <w:tcW w:w="851" w:type="dxa"/>
            <w:tcBorders>
              <w:top w:val="nil"/>
              <w:left w:val="single" w:sz="4" w:space="0" w:color="auto"/>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118</w:t>
            </w:r>
          </w:p>
        </w:tc>
        <w:tc>
          <w:tcPr>
            <w:tcW w:w="3580" w:type="dxa"/>
            <w:tcBorders>
              <w:top w:val="nil"/>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МП  Куйбышевского муниципального района «Профилактика правонарушений, терроризма и экстремизма на территории Куйбышевского района»</w:t>
            </w:r>
          </w:p>
        </w:tc>
        <w:tc>
          <w:tcPr>
            <w:tcW w:w="1417"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6,0</w:t>
            </w:r>
          </w:p>
        </w:tc>
        <w:tc>
          <w:tcPr>
            <w:tcW w:w="1418" w:type="dxa"/>
            <w:tcBorders>
              <w:top w:val="nil"/>
              <w:left w:val="nil"/>
              <w:bottom w:val="single" w:sz="4" w:space="0" w:color="auto"/>
              <w:right w:val="single" w:sz="4" w:space="0" w:color="auto"/>
            </w:tcBorders>
            <w:noWrap/>
            <w:vAlign w:val="bottom"/>
          </w:tcPr>
          <w:p w:rsidR="008472F0" w:rsidRPr="00D92330" w:rsidRDefault="008472F0" w:rsidP="00DE33ED">
            <w:pPr>
              <w:spacing w:after="200"/>
              <w:jc w:val="center"/>
              <w:rPr>
                <w:rFonts w:ascii="Arial" w:eastAsia="Calibri" w:hAnsi="Arial" w:cs="Arial"/>
                <w:sz w:val="20"/>
                <w:szCs w:val="20"/>
                <w:lang w:eastAsia="en-US"/>
              </w:rPr>
            </w:pPr>
          </w:p>
        </w:tc>
        <w:tc>
          <w:tcPr>
            <w:tcW w:w="1559"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rPr>
                <w:rFonts w:ascii="Arial" w:eastAsia="Calibri" w:hAnsi="Arial" w:cs="Arial"/>
                <w:sz w:val="20"/>
                <w:szCs w:val="20"/>
                <w:lang w:eastAsia="en-US"/>
              </w:rPr>
            </w:pPr>
          </w:p>
        </w:tc>
        <w:tc>
          <w:tcPr>
            <w:tcW w:w="1348" w:type="dxa"/>
            <w:tcBorders>
              <w:top w:val="nil"/>
              <w:left w:val="nil"/>
              <w:bottom w:val="single" w:sz="4" w:space="0" w:color="auto"/>
              <w:right w:val="single" w:sz="4" w:space="0" w:color="auto"/>
            </w:tcBorders>
            <w:noWrap/>
            <w:vAlign w:val="bottom"/>
            <w:hideMark/>
          </w:tcPr>
          <w:p w:rsidR="008472F0" w:rsidRPr="00D92330" w:rsidRDefault="008472F0" w:rsidP="00DE33ED">
            <w:pPr>
              <w:spacing w:after="200"/>
              <w:jc w:val="center"/>
              <w:rPr>
                <w:rFonts w:ascii="Arial" w:eastAsia="Calibri" w:hAnsi="Arial" w:cs="Arial"/>
                <w:sz w:val="20"/>
                <w:szCs w:val="20"/>
                <w:lang w:eastAsia="en-US"/>
              </w:rPr>
            </w:pPr>
            <w:r w:rsidRPr="00D92330">
              <w:rPr>
                <w:rFonts w:ascii="Arial" w:eastAsia="Calibri" w:hAnsi="Arial" w:cs="Arial"/>
                <w:sz w:val="20"/>
                <w:szCs w:val="20"/>
                <w:lang w:eastAsia="en-US"/>
              </w:rPr>
              <w:t>6,0**</w:t>
            </w:r>
          </w:p>
        </w:tc>
      </w:tr>
      <w:tr w:rsidR="008472F0" w:rsidRPr="00D92330" w:rsidTr="00DE33ED">
        <w:trPr>
          <w:trHeight w:val="215"/>
          <w:jc w:val="center"/>
        </w:trPr>
        <w:tc>
          <w:tcPr>
            <w:tcW w:w="851" w:type="dxa"/>
            <w:tcBorders>
              <w:top w:val="single" w:sz="4" w:space="0" w:color="auto"/>
              <w:left w:val="single" w:sz="4" w:space="0" w:color="auto"/>
              <w:bottom w:val="single" w:sz="4" w:space="0" w:color="auto"/>
              <w:right w:val="single" w:sz="4" w:space="0" w:color="auto"/>
            </w:tcBorders>
            <w:noWrap/>
            <w:vAlign w:val="bottom"/>
            <w:hideMark/>
          </w:tcPr>
          <w:p w:rsidR="008472F0" w:rsidRPr="00D92330" w:rsidRDefault="008472F0" w:rsidP="00DE33ED">
            <w:pPr>
              <w:spacing w:after="200"/>
              <w:rPr>
                <w:rFonts w:ascii="Arial" w:eastAsia="Calibri" w:hAnsi="Arial" w:cs="Arial"/>
                <w:sz w:val="20"/>
                <w:szCs w:val="20"/>
                <w:lang w:eastAsia="en-US"/>
              </w:rPr>
            </w:pPr>
          </w:p>
        </w:tc>
        <w:tc>
          <w:tcPr>
            <w:tcW w:w="3580" w:type="dxa"/>
            <w:tcBorders>
              <w:top w:val="single" w:sz="4" w:space="0" w:color="auto"/>
              <w:left w:val="nil"/>
              <w:bottom w:val="single" w:sz="4" w:space="0" w:color="auto"/>
              <w:right w:val="single" w:sz="4" w:space="0" w:color="auto"/>
            </w:tcBorders>
            <w:vAlign w:val="bottom"/>
            <w:hideMark/>
          </w:tcPr>
          <w:p w:rsidR="008472F0" w:rsidRPr="00D92330" w:rsidRDefault="008472F0" w:rsidP="00DE33ED">
            <w:pPr>
              <w:spacing w:after="200"/>
              <w:jc w:val="center"/>
              <w:rPr>
                <w:rFonts w:ascii="Arial" w:eastAsia="Calibri" w:hAnsi="Arial" w:cs="Arial"/>
                <w:b/>
                <w:bCs/>
                <w:sz w:val="20"/>
                <w:szCs w:val="20"/>
                <w:lang w:eastAsia="en-US"/>
              </w:rPr>
            </w:pPr>
            <w:r w:rsidRPr="00D92330">
              <w:rPr>
                <w:rFonts w:ascii="Arial" w:eastAsia="Calibri" w:hAnsi="Arial" w:cs="Arial"/>
                <w:b/>
                <w:bCs/>
                <w:sz w:val="20"/>
                <w:szCs w:val="20"/>
                <w:lang w:eastAsia="en-US"/>
              </w:rPr>
              <w:t>ИТОГО</w:t>
            </w:r>
          </w:p>
        </w:tc>
        <w:tc>
          <w:tcPr>
            <w:tcW w:w="1417" w:type="dxa"/>
            <w:tcBorders>
              <w:top w:val="single" w:sz="4" w:space="0" w:color="auto"/>
              <w:left w:val="nil"/>
              <w:bottom w:val="single" w:sz="4" w:space="0" w:color="auto"/>
              <w:right w:val="single" w:sz="4" w:space="0" w:color="auto"/>
            </w:tcBorders>
            <w:noWrap/>
            <w:vAlign w:val="center"/>
          </w:tcPr>
          <w:p w:rsidR="008472F0" w:rsidRPr="00D92330" w:rsidRDefault="008472F0" w:rsidP="00DE33ED">
            <w:pPr>
              <w:spacing w:after="200"/>
              <w:jc w:val="center"/>
              <w:rPr>
                <w:rFonts w:ascii="Arial" w:eastAsia="Calibri" w:hAnsi="Arial" w:cs="Arial"/>
                <w:b/>
                <w:sz w:val="20"/>
                <w:szCs w:val="20"/>
                <w:lang w:eastAsia="en-US"/>
              </w:rPr>
            </w:pPr>
            <w:r w:rsidRPr="00D92330">
              <w:rPr>
                <w:rFonts w:ascii="Arial" w:eastAsia="Calibri" w:hAnsi="Arial" w:cs="Arial"/>
                <w:b/>
                <w:sz w:val="20"/>
                <w:szCs w:val="20"/>
                <w:lang w:eastAsia="en-US"/>
              </w:rPr>
              <w:t>259 487,6</w:t>
            </w:r>
          </w:p>
        </w:tc>
        <w:tc>
          <w:tcPr>
            <w:tcW w:w="1418" w:type="dxa"/>
            <w:tcBorders>
              <w:top w:val="single" w:sz="4" w:space="0" w:color="auto"/>
              <w:left w:val="nil"/>
              <w:bottom w:val="single" w:sz="4" w:space="0" w:color="auto"/>
              <w:right w:val="single" w:sz="4" w:space="0" w:color="auto"/>
            </w:tcBorders>
            <w:noWrap/>
            <w:vAlign w:val="center"/>
          </w:tcPr>
          <w:p w:rsidR="008472F0" w:rsidRPr="00D92330" w:rsidRDefault="008472F0" w:rsidP="00DE33ED">
            <w:pPr>
              <w:spacing w:after="200"/>
              <w:jc w:val="center"/>
              <w:rPr>
                <w:rFonts w:ascii="Arial" w:eastAsia="Calibri" w:hAnsi="Arial" w:cs="Arial"/>
                <w:b/>
                <w:sz w:val="20"/>
                <w:szCs w:val="20"/>
                <w:lang w:eastAsia="en-US"/>
              </w:rPr>
            </w:pPr>
            <w:r w:rsidRPr="00D92330">
              <w:rPr>
                <w:rFonts w:ascii="Arial" w:eastAsia="Calibri" w:hAnsi="Arial" w:cs="Arial"/>
                <w:b/>
                <w:sz w:val="20"/>
                <w:szCs w:val="20"/>
                <w:lang w:eastAsia="en-US"/>
              </w:rPr>
              <w:t>41 165,3</w:t>
            </w:r>
          </w:p>
        </w:tc>
        <w:tc>
          <w:tcPr>
            <w:tcW w:w="1559" w:type="dxa"/>
            <w:tcBorders>
              <w:top w:val="single" w:sz="4" w:space="0" w:color="auto"/>
              <w:left w:val="nil"/>
              <w:bottom w:val="single" w:sz="4" w:space="0" w:color="auto"/>
              <w:right w:val="single" w:sz="4" w:space="0" w:color="auto"/>
            </w:tcBorders>
            <w:noWrap/>
            <w:vAlign w:val="center"/>
          </w:tcPr>
          <w:p w:rsidR="008472F0" w:rsidRPr="00D92330" w:rsidRDefault="008472F0" w:rsidP="00DE33ED">
            <w:pPr>
              <w:spacing w:after="200"/>
              <w:jc w:val="center"/>
              <w:rPr>
                <w:rFonts w:ascii="Arial" w:eastAsia="Calibri" w:hAnsi="Arial" w:cs="Arial"/>
                <w:b/>
                <w:sz w:val="20"/>
                <w:szCs w:val="20"/>
                <w:lang w:eastAsia="en-US"/>
              </w:rPr>
            </w:pPr>
            <w:r w:rsidRPr="00D92330">
              <w:rPr>
                <w:rFonts w:ascii="Arial" w:eastAsia="Calibri" w:hAnsi="Arial" w:cs="Arial"/>
                <w:b/>
                <w:sz w:val="20"/>
                <w:szCs w:val="20"/>
                <w:lang w:eastAsia="en-US"/>
              </w:rPr>
              <w:t>209 083,1</w:t>
            </w:r>
          </w:p>
        </w:tc>
        <w:tc>
          <w:tcPr>
            <w:tcW w:w="1348" w:type="dxa"/>
            <w:tcBorders>
              <w:top w:val="single" w:sz="4" w:space="0" w:color="auto"/>
              <w:left w:val="nil"/>
              <w:bottom w:val="single" w:sz="4" w:space="0" w:color="auto"/>
              <w:right w:val="single" w:sz="4" w:space="0" w:color="auto"/>
            </w:tcBorders>
            <w:noWrap/>
            <w:vAlign w:val="center"/>
          </w:tcPr>
          <w:p w:rsidR="008472F0" w:rsidRPr="00D92330" w:rsidRDefault="008472F0" w:rsidP="00DE33ED">
            <w:pPr>
              <w:spacing w:after="200"/>
              <w:jc w:val="center"/>
              <w:rPr>
                <w:rFonts w:ascii="Arial" w:eastAsia="Calibri" w:hAnsi="Arial" w:cs="Arial"/>
                <w:b/>
                <w:sz w:val="20"/>
                <w:szCs w:val="20"/>
                <w:lang w:eastAsia="en-US"/>
              </w:rPr>
            </w:pPr>
            <w:r w:rsidRPr="00D92330">
              <w:rPr>
                <w:rFonts w:ascii="Arial" w:eastAsia="Calibri" w:hAnsi="Arial" w:cs="Arial"/>
                <w:b/>
                <w:sz w:val="20"/>
                <w:szCs w:val="20"/>
                <w:lang w:eastAsia="en-US"/>
              </w:rPr>
              <w:t>9 239,2</w:t>
            </w:r>
          </w:p>
        </w:tc>
      </w:tr>
      <w:tr w:rsidR="008472F0" w:rsidRPr="00D92330" w:rsidTr="00DE33ED">
        <w:trPr>
          <w:trHeight w:val="305"/>
          <w:jc w:val="center"/>
        </w:trPr>
        <w:tc>
          <w:tcPr>
            <w:tcW w:w="851" w:type="dxa"/>
            <w:noWrap/>
            <w:vAlign w:val="bottom"/>
          </w:tcPr>
          <w:p w:rsidR="008472F0" w:rsidRPr="00D92330" w:rsidRDefault="008472F0" w:rsidP="00DE33ED">
            <w:pPr>
              <w:spacing w:after="200" w:line="276" w:lineRule="auto"/>
              <w:rPr>
                <w:rFonts w:ascii="Arial" w:eastAsia="Calibri" w:hAnsi="Arial" w:cs="Arial"/>
                <w:color w:val="FF0000"/>
                <w:sz w:val="20"/>
                <w:szCs w:val="20"/>
                <w:lang w:eastAsia="en-US"/>
              </w:rPr>
            </w:pPr>
          </w:p>
        </w:tc>
        <w:tc>
          <w:tcPr>
            <w:tcW w:w="3580" w:type="dxa"/>
            <w:vAlign w:val="bottom"/>
          </w:tcPr>
          <w:p w:rsidR="008472F0" w:rsidRPr="00D92330" w:rsidRDefault="008472F0" w:rsidP="00DE33ED">
            <w:pPr>
              <w:spacing w:after="200" w:line="276" w:lineRule="auto"/>
              <w:rPr>
                <w:rFonts w:ascii="Arial" w:eastAsia="Calibri" w:hAnsi="Arial" w:cs="Arial"/>
                <w:b/>
                <w:bCs/>
                <w:color w:val="FF0000"/>
                <w:sz w:val="20"/>
                <w:szCs w:val="20"/>
                <w:lang w:eastAsia="en-US"/>
              </w:rPr>
            </w:pPr>
          </w:p>
        </w:tc>
        <w:tc>
          <w:tcPr>
            <w:tcW w:w="1417" w:type="dxa"/>
            <w:noWrap/>
            <w:vAlign w:val="bottom"/>
          </w:tcPr>
          <w:p w:rsidR="008472F0" w:rsidRPr="00D92330" w:rsidRDefault="008472F0" w:rsidP="00DE33ED">
            <w:pPr>
              <w:spacing w:after="200" w:line="276" w:lineRule="auto"/>
              <w:rPr>
                <w:rFonts w:ascii="Arial" w:eastAsia="Calibri" w:hAnsi="Arial" w:cs="Arial"/>
                <w:b/>
                <w:bCs/>
                <w:color w:val="FF0000"/>
                <w:sz w:val="20"/>
                <w:szCs w:val="20"/>
                <w:lang w:eastAsia="en-US"/>
              </w:rPr>
            </w:pPr>
          </w:p>
        </w:tc>
        <w:tc>
          <w:tcPr>
            <w:tcW w:w="1418" w:type="dxa"/>
            <w:noWrap/>
            <w:vAlign w:val="bottom"/>
          </w:tcPr>
          <w:p w:rsidR="008472F0" w:rsidRPr="00D92330" w:rsidRDefault="008472F0" w:rsidP="00DE33ED">
            <w:pPr>
              <w:spacing w:after="200" w:line="276" w:lineRule="auto"/>
              <w:rPr>
                <w:rFonts w:ascii="Arial" w:eastAsia="Calibri" w:hAnsi="Arial" w:cs="Arial"/>
                <w:b/>
                <w:bCs/>
                <w:color w:val="FF0000"/>
                <w:sz w:val="20"/>
                <w:szCs w:val="20"/>
                <w:lang w:eastAsia="en-US"/>
              </w:rPr>
            </w:pPr>
          </w:p>
        </w:tc>
        <w:tc>
          <w:tcPr>
            <w:tcW w:w="1559" w:type="dxa"/>
            <w:noWrap/>
            <w:vAlign w:val="bottom"/>
          </w:tcPr>
          <w:p w:rsidR="008472F0" w:rsidRPr="00D92330" w:rsidRDefault="008472F0" w:rsidP="00DE33ED">
            <w:pPr>
              <w:spacing w:after="200" w:line="276" w:lineRule="auto"/>
              <w:rPr>
                <w:rFonts w:ascii="Arial" w:eastAsia="Calibri" w:hAnsi="Arial" w:cs="Arial"/>
                <w:b/>
                <w:bCs/>
                <w:color w:val="FF0000"/>
                <w:sz w:val="20"/>
                <w:szCs w:val="20"/>
                <w:lang w:eastAsia="en-US"/>
              </w:rPr>
            </w:pPr>
          </w:p>
        </w:tc>
        <w:tc>
          <w:tcPr>
            <w:tcW w:w="1348" w:type="dxa"/>
            <w:noWrap/>
            <w:vAlign w:val="bottom"/>
          </w:tcPr>
          <w:p w:rsidR="008472F0" w:rsidRPr="00D92330" w:rsidRDefault="008472F0" w:rsidP="00DE33ED">
            <w:pPr>
              <w:spacing w:after="200" w:line="276" w:lineRule="auto"/>
              <w:rPr>
                <w:rFonts w:ascii="Arial" w:eastAsia="Calibri" w:hAnsi="Arial" w:cs="Arial"/>
                <w:b/>
                <w:bCs/>
                <w:color w:val="FF0000"/>
                <w:sz w:val="20"/>
                <w:szCs w:val="20"/>
                <w:lang w:eastAsia="en-US"/>
              </w:rPr>
            </w:pPr>
          </w:p>
        </w:tc>
      </w:tr>
    </w:tbl>
    <w:bookmarkEnd w:id="9"/>
    <w:p w:rsidR="00D92330" w:rsidRPr="00D92330" w:rsidRDefault="00D92330" w:rsidP="00D92330">
      <w:pPr>
        <w:overflowPunct w:val="0"/>
        <w:autoSpaceDE w:val="0"/>
        <w:autoSpaceDN w:val="0"/>
        <w:adjustRightInd w:val="0"/>
        <w:jc w:val="both"/>
        <w:rPr>
          <w:rFonts w:ascii="Arial" w:hAnsi="Arial" w:cs="Arial"/>
          <w:color w:val="000000"/>
          <w:sz w:val="20"/>
          <w:szCs w:val="20"/>
          <w:lang w:eastAsia="en-US"/>
        </w:rPr>
      </w:pPr>
      <w:r w:rsidRPr="00D92330">
        <w:rPr>
          <w:rFonts w:ascii="Arial" w:hAnsi="Arial" w:cs="Arial"/>
          <w:color w:val="000000"/>
          <w:sz w:val="20"/>
          <w:szCs w:val="20"/>
          <w:lang w:eastAsia="en-US"/>
        </w:rPr>
        <w:t>*  средства фонда содействия реформированию ЖКХ</w:t>
      </w:r>
    </w:p>
    <w:p w:rsidR="00D92330" w:rsidRPr="00D92330" w:rsidRDefault="00D92330" w:rsidP="00D92330">
      <w:pPr>
        <w:overflowPunct w:val="0"/>
        <w:autoSpaceDE w:val="0"/>
        <w:autoSpaceDN w:val="0"/>
        <w:adjustRightInd w:val="0"/>
        <w:contextualSpacing/>
        <w:jc w:val="both"/>
        <w:rPr>
          <w:rFonts w:ascii="Arial" w:hAnsi="Arial" w:cs="Arial"/>
          <w:color w:val="000000"/>
          <w:sz w:val="20"/>
          <w:szCs w:val="20"/>
          <w:lang w:eastAsia="en-US"/>
        </w:rPr>
      </w:pPr>
      <w:r w:rsidRPr="00D92330">
        <w:rPr>
          <w:rFonts w:ascii="Arial" w:hAnsi="Arial" w:cs="Arial"/>
          <w:color w:val="000000"/>
          <w:sz w:val="20"/>
          <w:szCs w:val="20"/>
          <w:lang w:eastAsia="en-US"/>
        </w:rPr>
        <w:t>**средства Куйбышевского муниципального района</w:t>
      </w:r>
    </w:p>
    <w:p w:rsidR="00D92330" w:rsidRDefault="00D92330" w:rsidP="00826967">
      <w:pPr>
        <w:rPr>
          <w:rFonts w:ascii="Arial" w:hAnsi="Arial" w:cs="Arial"/>
          <w:sz w:val="20"/>
          <w:szCs w:val="20"/>
        </w:rPr>
      </w:pPr>
    </w:p>
    <w:p w:rsidR="000D3943" w:rsidRPr="000D3943" w:rsidRDefault="000D3943" w:rsidP="000D3943">
      <w:pPr>
        <w:jc w:val="center"/>
        <w:rPr>
          <w:rFonts w:ascii="Arial" w:hAnsi="Arial" w:cs="Arial"/>
          <w:b/>
          <w:sz w:val="20"/>
          <w:szCs w:val="20"/>
        </w:rPr>
      </w:pPr>
      <w:bookmarkStart w:id="10" w:name="_Toc128562324"/>
      <w:r w:rsidRPr="000D3943">
        <w:rPr>
          <w:rFonts w:ascii="Arial" w:hAnsi="Arial" w:cs="Arial"/>
          <w:b/>
          <w:sz w:val="20"/>
          <w:szCs w:val="20"/>
        </w:rPr>
        <w:lastRenderedPageBreak/>
        <w:t>3. Анализ эффективности деятельности по исполнению полномочий и решению вопросов местного значения</w:t>
      </w:r>
      <w:bookmarkEnd w:id="10"/>
    </w:p>
    <w:p w:rsidR="000D3943" w:rsidRPr="000D3943" w:rsidRDefault="000D3943" w:rsidP="000D3943">
      <w:pPr>
        <w:rPr>
          <w:rFonts w:ascii="Arial" w:hAnsi="Arial" w:cs="Arial"/>
          <w:b/>
          <w:bCs/>
          <w:sz w:val="20"/>
          <w:szCs w:val="20"/>
        </w:rPr>
      </w:pPr>
    </w:p>
    <w:p w:rsidR="000D3943" w:rsidRPr="000D3943" w:rsidRDefault="000D3943" w:rsidP="000D3943">
      <w:pPr>
        <w:jc w:val="both"/>
        <w:rPr>
          <w:rFonts w:ascii="Arial" w:hAnsi="Arial" w:cs="Arial"/>
          <w:sz w:val="20"/>
          <w:szCs w:val="20"/>
        </w:rPr>
      </w:pPr>
      <w:bookmarkStart w:id="11" w:name="_Toc128562325"/>
      <w:r w:rsidRPr="000D3943">
        <w:rPr>
          <w:rFonts w:ascii="Arial" w:hAnsi="Arial" w:cs="Arial"/>
          <w:b/>
          <w:sz w:val="20"/>
          <w:szCs w:val="20"/>
        </w:rPr>
        <w:t>3.1 ИСПОЛНЕНИЕ БЮДЖЕТА ГОРОДА ПО ДОХОДАМ И РАСХОДАМ ЗА 2022 год</w:t>
      </w:r>
      <w:bookmarkEnd w:id="11"/>
    </w:p>
    <w:p w:rsidR="000D3943" w:rsidRPr="000D3943" w:rsidRDefault="000D3943" w:rsidP="000D3943">
      <w:pPr>
        <w:jc w:val="both"/>
        <w:rPr>
          <w:rFonts w:ascii="Arial" w:hAnsi="Arial" w:cs="Arial"/>
          <w:b/>
          <w:sz w:val="20"/>
          <w:szCs w:val="20"/>
          <w:u w:val="single"/>
        </w:rPr>
      </w:pPr>
      <w:r w:rsidRPr="000D3943">
        <w:rPr>
          <w:rFonts w:ascii="Arial" w:hAnsi="Arial" w:cs="Arial"/>
          <w:sz w:val="20"/>
          <w:szCs w:val="20"/>
        </w:rPr>
        <w:t xml:space="preserve">Главным инструментом реализации полномочий муниципального образования в части проведения социальной, финансовой и инвестиционной политики является бюджет города.   </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В ходе организации исполнения городского бюджета доходная часть за 2022 год исполнена в сумме </w:t>
      </w:r>
      <w:r w:rsidRPr="000D3943">
        <w:rPr>
          <w:rFonts w:ascii="Arial" w:hAnsi="Arial" w:cs="Arial"/>
          <w:b/>
          <w:sz w:val="20"/>
          <w:szCs w:val="20"/>
        </w:rPr>
        <w:t>483,9 млн руб</w:t>
      </w:r>
      <w:r w:rsidRPr="000D3943">
        <w:rPr>
          <w:rFonts w:ascii="Arial" w:hAnsi="Arial" w:cs="Arial"/>
          <w:sz w:val="20"/>
          <w:szCs w:val="20"/>
        </w:rPr>
        <w:t xml:space="preserve">. или 100,3% к утвержденному плану 2022 года, со снижением к уровню прошлого года на </w:t>
      </w:r>
      <w:r w:rsidRPr="000D3943">
        <w:rPr>
          <w:rFonts w:ascii="Arial" w:hAnsi="Arial" w:cs="Arial"/>
          <w:b/>
          <w:sz w:val="20"/>
          <w:szCs w:val="20"/>
        </w:rPr>
        <w:t>67,5 млн руб</w:t>
      </w:r>
      <w:r w:rsidRPr="000D3943">
        <w:rPr>
          <w:rFonts w:ascii="Arial" w:hAnsi="Arial" w:cs="Arial"/>
          <w:sz w:val="20"/>
          <w:szCs w:val="20"/>
        </w:rPr>
        <w:t>., в связи с уменьшением безвозмездных поступлений.</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Собственные доходы (налоговые и неналоговые) исполнены в сумме </w:t>
      </w:r>
      <w:r w:rsidRPr="000D3943">
        <w:rPr>
          <w:rFonts w:ascii="Arial" w:hAnsi="Arial" w:cs="Arial"/>
          <w:b/>
          <w:sz w:val="20"/>
          <w:szCs w:val="20"/>
        </w:rPr>
        <w:t>196,1 млн руб.</w:t>
      </w:r>
      <w:r w:rsidRPr="000D3943">
        <w:rPr>
          <w:rFonts w:ascii="Arial" w:hAnsi="Arial" w:cs="Arial"/>
          <w:sz w:val="20"/>
          <w:szCs w:val="20"/>
        </w:rPr>
        <w:t xml:space="preserve"> или 106,1% к плану 2022 года и с увеличением к уровню 2021 года на </w:t>
      </w:r>
      <w:r w:rsidRPr="000D3943">
        <w:rPr>
          <w:rFonts w:ascii="Arial" w:hAnsi="Arial" w:cs="Arial"/>
          <w:b/>
          <w:sz w:val="20"/>
          <w:szCs w:val="20"/>
        </w:rPr>
        <w:t>32,2 млн руб.</w:t>
      </w:r>
      <w:r w:rsidRPr="000D3943">
        <w:rPr>
          <w:rFonts w:ascii="Arial" w:hAnsi="Arial" w:cs="Arial"/>
          <w:sz w:val="20"/>
          <w:szCs w:val="20"/>
        </w:rPr>
        <w:t xml:space="preserve">  Удельный вес налоговых и неналоговых доходов в общем объёме городского бюджета составил 40,5%, из них:</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налоговые доходы в объеме собственных доходов составили 80% и мобилизованы в сумме </w:t>
      </w:r>
      <w:r w:rsidRPr="000D3943">
        <w:rPr>
          <w:rFonts w:ascii="Arial" w:hAnsi="Arial" w:cs="Arial"/>
          <w:b/>
          <w:sz w:val="20"/>
          <w:szCs w:val="20"/>
        </w:rPr>
        <w:t>157,6 млн руб.</w:t>
      </w:r>
      <w:r w:rsidRPr="000D3943">
        <w:rPr>
          <w:rFonts w:ascii="Arial" w:hAnsi="Arial" w:cs="Arial"/>
          <w:sz w:val="20"/>
          <w:szCs w:val="20"/>
        </w:rPr>
        <w:t xml:space="preserve"> или 107,3% к плану 2022 года с увеличением к уровню 2021 года на </w:t>
      </w:r>
      <w:r w:rsidRPr="000D3943">
        <w:rPr>
          <w:rFonts w:ascii="Arial" w:hAnsi="Arial" w:cs="Arial"/>
          <w:b/>
          <w:sz w:val="20"/>
          <w:szCs w:val="20"/>
        </w:rPr>
        <w:t>23,2 млн руб</w:t>
      </w:r>
      <w:r w:rsidRPr="000D3943">
        <w:rPr>
          <w:rFonts w:ascii="Arial" w:hAnsi="Arial" w:cs="Arial"/>
          <w:sz w:val="20"/>
          <w:szCs w:val="20"/>
        </w:rPr>
        <w:t>.;</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неналоговые доходы в объеме собственных доходов составляют около 20%, привлечено в бюджет </w:t>
      </w:r>
      <w:r w:rsidRPr="000D3943">
        <w:rPr>
          <w:rFonts w:ascii="Arial" w:hAnsi="Arial" w:cs="Arial"/>
          <w:b/>
          <w:sz w:val="20"/>
          <w:szCs w:val="20"/>
        </w:rPr>
        <w:t>38,5 млн руб.</w:t>
      </w:r>
      <w:r w:rsidRPr="000D3943">
        <w:rPr>
          <w:rFonts w:ascii="Arial" w:hAnsi="Arial" w:cs="Arial"/>
          <w:sz w:val="20"/>
          <w:szCs w:val="20"/>
        </w:rPr>
        <w:t xml:space="preserve">, или 101,6% к плану 2022 с увеличением к уровню 2021 года на </w:t>
      </w:r>
      <w:r w:rsidRPr="000D3943">
        <w:rPr>
          <w:rFonts w:ascii="Arial" w:hAnsi="Arial" w:cs="Arial"/>
          <w:b/>
          <w:sz w:val="20"/>
          <w:szCs w:val="20"/>
        </w:rPr>
        <w:t>9 млн руб</w:t>
      </w:r>
      <w:r w:rsidRPr="000D3943">
        <w:rPr>
          <w:rFonts w:ascii="Arial" w:hAnsi="Arial" w:cs="Arial"/>
          <w:sz w:val="20"/>
          <w:szCs w:val="20"/>
        </w:rPr>
        <w:t>.</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Налоговые доходы городского бюджета получены за счёт 5-ти источников:</w:t>
      </w:r>
      <w:r w:rsidRPr="000D3943">
        <w:rPr>
          <w:rFonts w:ascii="Arial" w:hAnsi="Arial" w:cs="Arial"/>
          <w:b/>
          <w:sz w:val="20"/>
          <w:szCs w:val="20"/>
        </w:rPr>
        <w:t xml:space="preserve"> </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- 66,7% налоговых доходов бюджета приходится на НДФЛ. В бюджет мобилизовано </w:t>
      </w:r>
      <w:r w:rsidRPr="000D3943">
        <w:rPr>
          <w:rFonts w:ascii="Arial" w:hAnsi="Arial" w:cs="Arial"/>
          <w:b/>
          <w:sz w:val="20"/>
          <w:szCs w:val="20"/>
        </w:rPr>
        <w:t>105,2 млн руб</w:t>
      </w:r>
      <w:r w:rsidRPr="000D3943">
        <w:rPr>
          <w:rFonts w:ascii="Arial" w:hAnsi="Arial" w:cs="Arial"/>
          <w:sz w:val="20"/>
          <w:szCs w:val="20"/>
        </w:rPr>
        <w:t xml:space="preserve">. Утвержденный план исполнен на 109,4%.  Сумма подоходного налога, поступившая в городской бюджет за 2022 год, выросла к уровню предшествующего года на </w:t>
      </w:r>
      <w:r w:rsidRPr="000D3943">
        <w:rPr>
          <w:rFonts w:ascii="Arial" w:hAnsi="Arial" w:cs="Arial"/>
          <w:b/>
          <w:sz w:val="20"/>
          <w:szCs w:val="20"/>
        </w:rPr>
        <w:t>19,3 млн руб.</w:t>
      </w:r>
      <w:r w:rsidRPr="000D3943">
        <w:rPr>
          <w:rFonts w:ascii="Arial" w:hAnsi="Arial" w:cs="Arial"/>
          <w:sz w:val="20"/>
          <w:szCs w:val="20"/>
        </w:rPr>
        <w:t xml:space="preserve"> Рост поступлений от НДФЛ обусловлен повышением МРОТ и индексацией заработной платы в бюджетной сфере дважды в течение года, а также повышением в 2022 г. по сравнению с 2021 годом процента отчислений в городской бюджет НДФЛ по дополнительному нормативу;</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 объем земельного налога составил </w:t>
      </w:r>
      <w:r w:rsidRPr="000D3943">
        <w:rPr>
          <w:rFonts w:ascii="Arial" w:hAnsi="Arial" w:cs="Arial"/>
          <w:b/>
          <w:sz w:val="20"/>
          <w:szCs w:val="20"/>
        </w:rPr>
        <w:t>36,1 млн руб.</w:t>
      </w:r>
      <w:r w:rsidRPr="000D3943">
        <w:rPr>
          <w:rFonts w:ascii="Arial" w:hAnsi="Arial" w:cs="Arial"/>
          <w:sz w:val="20"/>
          <w:szCs w:val="20"/>
        </w:rPr>
        <w:t xml:space="preserve"> или 22,9% от налоговых доходов. План исполнен на 103,1%. По сравнению с прошлым годом поступление налога увеличилось на </w:t>
      </w:r>
      <w:r w:rsidRPr="000D3943">
        <w:rPr>
          <w:rFonts w:ascii="Arial" w:hAnsi="Arial" w:cs="Arial"/>
          <w:b/>
          <w:sz w:val="20"/>
          <w:szCs w:val="20"/>
        </w:rPr>
        <w:t>1,8 млн руб.</w:t>
      </w:r>
      <w:r w:rsidRPr="000D3943">
        <w:rPr>
          <w:rFonts w:ascii="Arial" w:hAnsi="Arial" w:cs="Arial"/>
          <w:sz w:val="20"/>
          <w:szCs w:val="20"/>
        </w:rPr>
        <w:t xml:space="preserve"> Увеличение земельного налога связано с изменением кадастровой стоимости земельных участков;</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 сумма поступивших в доход городского бюджета по дифференцированным ставкам доходов от уплаты акцизов на ГСМ за отчетный год составила </w:t>
      </w:r>
      <w:r w:rsidRPr="000D3943">
        <w:rPr>
          <w:rFonts w:ascii="Arial" w:hAnsi="Arial" w:cs="Arial"/>
          <w:b/>
          <w:sz w:val="20"/>
          <w:szCs w:val="20"/>
        </w:rPr>
        <w:t>10,5 млн руб</w:t>
      </w:r>
      <w:r w:rsidRPr="000D3943">
        <w:rPr>
          <w:rFonts w:ascii="Arial" w:hAnsi="Arial" w:cs="Arial"/>
          <w:sz w:val="20"/>
          <w:szCs w:val="20"/>
        </w:rPr>
        <w:t>. Утвержденный план исполнен на 103,4 %. Удельный вес в объеме налоговых доходов составил 6,7%;</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 около 4% налоговых доходов приходится на налог на имущество физических лиц, что составило </w:t>
      </w:r>
      <w:r w:rsidRPr="000D3943">
        <w:rPr>
          <w:rFonts w:ascii="Arial" w:hAnsi="Arial" w:cs="Arial"/>
          <w:b/>
          <w:sz w:val="20"/>
          <w:szCs w:val="20"/>
        </w:rPr>
        <w:t>5,7 млн руб</w:t>
      </w:r>
      <w:r w:rsidRPr="000D3943">
        <w:rPr>
          <w:rFonts w:ascii="Arial" w:hAnsi="Arial" w:cs="Arial"/>
          <w:sz w:val="20"/>
          <w:szCs w:val="20"/>
        </w:rPr>
        <w:t>. План исполнен на 102,9%;</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  отчисления единого сельхозналога составили 100 тыс. руб. с процентом исполнения к утвержденному плану 100,1% и удельным весом в составе налоговых доходов 0,06%. </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Источниками неналоговых доходов являются:</w:t>
      </w:r>
    </w:p>
    <w:p w:rsidR="000D3943" w:rsidRPr="000D3943" w:rsidRDefault="000D3943" w:rsidP="000D3943">
      <w:pPr>
        <w:jc w:val="both"/>
        <w:rPr>
          <w:rFonts w:ascii="Arial" w:hAnsi="Arial" w:cs="Arial"/>
          <w:b/>
          <w:sz w:val="20"/>
          <w:szCs w:val="20"/>
        </w:rPr>
      </w:pPr>
      <w:r w:rsidRPr="000D3943">
        <w:rPr>
          <w:rFonts w:ascii="Arial" w:hAnsi="Arial" w:cs="Arial"/>
          <w:sz w:val="20"/>
          <w:szCs w:val="20"/>
        </w:rPr>
        <w:t xml:space="preserve">- доходы от продажи, использования (аренды) имущества и земли – </w:t>
      </w:r>
      <w:r w:rsidRPr="000D3943">
        <w:rPr>
          <w:rFonts w:ascii="Arial" w:hAnsi="Arial" w:cs="Arial"/>
          <w:b/>
          <w:sz w:val="20"/>
          <w:szCs w:val="20"/>
        </w:rPr>
        <w:t>36,5 млн руб.;</w:t>
      </w:r>
    </w:p>
    <w:p w:rsidR="000D3943" w:rsidRPr="000D3943" w:rsidRDefault="000D3943" w:rsidP="000D3943">
      <w:pPr>
        <w:jc w:val="both"/>
        <w:rPr>
          <w:rFonts w:ascii="Arial" w:hAnsi="Arial" w:cs="Arial"/>
          <w:sz w:val="20"/>
          <w:szCs w:val="20"/>
        </w:rPr>
      </w:pPr>
      <w:r w:rsidRPr="000D3943">
        <w:rPr>
          <w:rFonts w:ascii="Arial" w:hAnsi="Arial" w:cs="Arial"/>
          <w:b/>
          <w:sz w:val="20"/>
          <w:szCs w:val="20"/>
        </w:rPr>
        <w:t>-</w:t>
      </w:r>
      <w:r w:rsidRPr="000D3943">
        <w:rPr>
          <w:rFonts w:ascii="Arial" w:hAnsi="Arial" w:cs="Arial"/>
          <w:sz w:val="20"/>
          <w:szCs w:val="20"/>
        </w:rPr>
        <w:t xml:space="preserve">  доходы от оказания платных услуг МКУ и компенсации затрат – </w:t>
      </w:r>
      <w:r w:rsidRPr="000D3943">
        <w:rPr>
          <w:rFonts w:ascii="Arial" w:hAnsi="Arial" w:cs="Arial"/>
          <w:b/>
          <w:sz w:val="20"/>
          <w:szCs w:val="20"/>
        </w:rPr>
        <w:t>1,0 млн руб</w:t>
      </w:r>
      <w:r w:rsidRPr="000D3943">
        <w:rPr>
          <w:rFonts w:ascii="Arial" w:hAnsi="Arial" w:cs="Arial"/>
          <w:sz w:val="20"/>
          <w:szCs w:val="20"/>
        </w:rPr>
        <w:t>.;</w:t>
      </w:r>
    </w:p>
    <w:p w:rsidR="000D3943" w:rsidRPr="000D3943" w:rsidRDefault="000D3943" w:rsidP="000D3943">
      <w:pPr>
        <w:jc w:val="both"/>
        <w:rPr>
          <w:rFonts w:ascii="Arial" w:hAnsi="Arial" w:cs="Arial"/>
          <w:b/>
          <w:sz w:val="20"/>
          <w:szCs w:val="20"/>
        </w:rPr>
      </w:pPr>
      <w:r w:rsidRPr="000D3943">
        <w:rPr>
          <w:rFonts w:ascii="Arial" w:hAnsi="Arial" w:cs="Arial"/>
          <w:sz w:val="20"/>
          <w:szCs w:val="20"/>
        </w:rPr>
        <w:t xml:space="preserve">- штрафы, санкции, возмещение ущерба </w:t>
      </w:r>
      <w:r w:rsidRPr="000D3943">
        <w:rPr>
          <w:rFonts w:ascii="Arial" w:hAnsi="Arial" w:cs="Arial"/>
          <w:b/>
          <w:sz w:val="20"/>
          <w:szCs w:val="20"/>
        </w:rPr>
        <w:t>– 0,8 млн руб.;</w:t>
      </w:r>
    </w:p>
    <w:p w:rsidR="000D3943" w:rsidRPr="000D3943" w:rsidRDefault="000D3943" w:rsidP="000D3943">
      <w:pPr>
        <w:jc w:val="both"/>
        <w:rPr>
          <w:rFonts w:ascii="Arial" w:hAnsi="Arial" w:cs="Arial"/>
          <w:sz w:val="20"/>
          <w:szCs w:val="20"/>
        </w:rPr>
      </w:pPr>
      <w:r w:rsidRPr="000D3943">
        <w:rPr>
          <w:rFonts w:ascii="Arial" w:hAnsi="Arial" w:cs="Arial"/>
          <w:b/>
          <w:sz w:val="20"/>
          <w:szCs w:val="20"/>
        </w:rPr>
        <w:t xml:space="preserve">- </w:t>
      </w:r>
      <w:r w:rsidRPr="000D3943">
        <w:rPr>
          <w:rFonts w:ascii="Arial" w:hAnsi="Arial" w:cs="Arial"/>
          <w:sz w:val="20"/>
          <w:szCs w:val="20"/>
        </w:rPr>
        <w:t>прочие неналоговые</w:t>
      </w:r>
      <w:r w:rsidRPr="000D3943">
        <w:rPr>
          <w:rFonts w:ascii="Arial" w:hAnsi="Arial" w:cs="Arial"/>
          <w:b/>
          <w:sz w:val="20"/>
          <w:szCs w:val="20"/>
        </w:rPr>
        <w:t xml:space="preserve"> </w:t>
      </w:r>
      <w:r w:rsidRPr="000D3943">
        <w:rPr>
          <w:rFonts w:ascii="Arial" w:hAnsi="Arial" w:cs="Arial"/>
          <w:sz w:val="20"/>
          <w:szCs w:val="20"/>
        </w:rPr>
        <w:t xml:space="preserve">– </w:t>
      </w:r>
      <w:r w:rsidRPr="000D3943">
        <w:rPr>
          <w:rFonts w:ascii="Arial" w:hAnsi="Arial" w:cs="Arial"/>
          <w:b/>
          <w:sz w:val="20"/>
          <w:szCs w:val="20"/>
        </w:rPr>
        <w:t>0,2 млн руб</w:t>
      </w:r>
      <w:r w:rsidRPr="000D3943">
        <w:rPr>
          <w:rFonts w:ascii="Arial" w:hAnsi="Arial" w:cs="Arial"/>
          <w:sz w:val="20"/>
          <w:szCs w:val="20"/>
        </w:rPr>
        <w:t xml:space="preserve">. </w:t>
      </w:r>
    </w:p>
    <w:p w:rsidR="000D3943" w:rsidRPr="000D3943" w:rsidRDefault="000D3943" w:rsidP="000D3943">
      <w:pPr>
        <w:jc w:val="both"/>
        <w:rPr>
          <w:rFonts w:ascii="Arial" w:hAnsi="Arial" w:cs="Arial"/>
          <w:b/>
          <w:sz w:val="20"/>
          <w:szCs w:val="20"/>
        </w:rPr>
      </w:pPr>
      <w:r w:rsidRPr="000D3943">
        <w:rPr>
          <w:rFonts w:ascii="Arial" w:hAnsi="Arial" w:cs="Arial"/>
          <w:sz w:val="20"/>
          <w:szCs w:val="20"/>
        </w:rPr>
        <w:t xml:space="preserve">Общая сумма безвозмездных поступлений составила </w:t>
      </w:r>
      <w:r w:rsidRPr="000D3943">
        <w:rPr>
          <w:rFonts w:ascii="Arial" w:hAnsi="Arial" w:cs="Arial"/>
          <w:b/>
          <w:sz w:val="20"/>
          <w:szCs w:val="20"/>
        </w:rPr>
        <w:t>287,8 млн руб</w:t>
      </w:r>
      <w:r w:rsidRPr="000D3943">
        <w:rPr>
          <w:rFonts w:ascii="Arial" w:hAnsi="Arial" w:cs="Arial"/>
          <w:sz w:val="20"/>
          <w:szCs w:val="20"/>
        </w:rPr>
        <w:t>., в том числе:</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дотация на выравнивание бюджетной обеспеченности – </w:t>
      </w:r>
      <w:r w:rsidRPr="000D3943">
        <w:rPr>
          <w:rFonts w:ascii="Arial" w:hAnsi="Arial" w:cs="Arial"/>
          <w:b/>
          <w:sz w:val="20"/>
          <w:szCs w:val="20"/>
        </w:rPr>
        <w:t>15,5 млн руб</w:t>
      </w:r>
      <w:r w:rsidRPr="000D3943">
        <w:rPr>
          <w:rFonts w:ascii="Arial" w:hAnsi="Arial" w:cs="Arial"/>
          <w:sz w:val="20"/>
          <w:szCs w:val="20"/>
        </w:rPr>
        <w:t>.;</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субсидии – </w:t>
      </w:r>
      <w:r w:rsidRPr="000D3943">
        <w:rPr>
          <w:rFonts w:ascii="Arial" w:hAnsi="Arial" w:cs="Arial"/>
          <w:b/>
          <w:sz w:val="20"/>
          <w:szCs w:val="20"/>
        </w:rPr>
        <w:t>178,4 млн руб</w:t>
      </w:r>
      <w:r w:rsidRPr="000D3943">
        <w:rPr>
          <w:rFonts w:ascii="Arial" w:hAnsi="Arial" w:cs="Arial"/>
          <w:sz w:val="20"/>
          <w:szCs w:val="20"/>
        </w:rPr>
        <w:t>.;</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иные МБТ – </w:t>
      </w:r>
      <w:r w:rsidRPr="000D3943">
        <w:rPr>
          <w:rFonts w:ascii="Arial" w:hAnsi="Arial" w:cs="Arial"/>
          <w:b/>
          <w:sz w:val="20"/>
          <w:szCs w:val="20"/>
        </w:rPr>
        <w:t xml:space="preserve"> 93,9 млн руб</w:t>
      </w:r>
      <w:r w:rsidRPr="000D3943">
        <w:rPr>
          <w:rFonts w:ascii="Arial" w:hAnsi="Arial" w:cs="Arial"/>
          <w:sz w:val="20"/>
          <w:szCs w:val="20"/>
        </w:rPr>
        <w:t>.</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w:t>
      </w:r>
      <w:r w:rsidRPr="000D3943">
        <w:rPr>
          <w:rFonts w:ascii="Arial" w:hAnsi="Arial" w:cs="Arial"/>
          <w:iCs/>
          <w:sz w:val="20"/>
          <w:szCs w:val="20"/>
        </w:rPr>
        <w:t xml:space="preserve">Расходная часть городского бюджета в 2022 году исполнена на </w:t>
      </w:r>
      <w:r w:rsidRPr="000D3943">
        <w:rPr>
          <w:rFonts w:ascii="Arial" w:hAnsi="Arial" w:cs="Arial"/>
          <w:b/>
          <w:iCs/>
          <w:sz w:val="20"/>
          <w:szCs w:val="20"/>
        </w:rPr>
        <w:t>472,2 млн руб</w:t>
      </w:r>
      <w:r w:rsidRPr="000D3943">
        <w:rPr>
          <w:rFonts w:ascii="Arial" w:hAnsi="Arial" w:cs="Arial"/>
          <w:iCs/>
          <w:sz w:val="20"/>
          <w:szCs w:val="20"/>
        </w:rPr>
        <w:t xml:space="preserve">., что составляет 96,8% к утвержденному плану. </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  Наибольший удельный вес –</w:t>
      </w:r>
      <w:r w:rsidRPr="000D3943">
        <w:rPr>
          <w:rFonts w:ascii="Arial" w:hAnsi="Arial" w:cs="Arial"/>
          <w:b/>
          <w:iCs/>
          <w:sz w:val="20"/>
          <w:szCs w:val="20"/>
        </w:rPr>
        <w:t xml:space="preserve"> 28,8%</w:t>
      </w:r>
      <w:r w:rsidRPr="000D3943">
        <w:rPr>
          <w:rFonts w:ascii="Arial" w:hAnsi="Arial" w:cs="Arial"/>
          <w:iCs/>
          <w:sz w:val="20"/>
          <w:szCs w:val="20"/>
        </w:rPr>
        <w:t xml:space="preserve"> расходов приходится на отрасль </w:t>
      </w:r>
      <w:r w:rsidRPr="000D3943">
        <w:rPr>
          <w:rFonts w:ascii="Arial" w:hAnsi="Arial" w:cs="Arial"/>
          <w:b/>
          <w:iCs/>
          <w:sz w:val="20"/>
          <w:szCs w:val="20"/>
        </w:rPr>
        <w:t xml:space="preserve">«Жилищно-коммунальное хозяйство», </w:t>
      </w:r>
      <w:r w:rsidRPr="000D3943">
        <w:rPr>
          <w:rFonts w:ascii="Arial" w:hAnsi="Arial" w:cs="Arial"/>
          <w:iCs/>
          <w:sz w:val="20"/>
          <w:szCs w:val="20"/>
        </w:rPr>
        <w:t xml:space="preserve">кассовый расход по которой составил </w:t>
      </w:r>
      <w:r w:rsidRPr="000D3943">
        <w:rPr>
          <w:rFonts w:ascii="Arial" w:hAnsi="Arial" w:cs="Arial"/>
          <w:b/>
          <w:iCs/>
          <w:sz w:val="20"/>
          <w:szCs w:val="20"/>
        </w:rPr>
        <w:t>136 млн руб.,</w:t>
      </w:r>
      <w:r w:rsidRPr="000D3943">
        <w:rPr>
          <w:rFonts w:ascii="Arial" w:hAnsi="Arial" w:cs="Arial"/>
          <w:iCs/>
          <w:sz w:val="20"/>
          <w:szCs w:val="20"/>
        </w:rPr>
        <w:t xml:space="preserve"> в том числе:</w:t>
      </w:r>
    </w:p>
    <w:p w:rsidR="000D3943" w:rsidRPr="000D3943" w:rsidRDefault="000D3943" w:rsidP="000D3943">
      <w:pPr>
        <w:jc w:val="both"/>
        <w:rPr>
          <w:rFonts w:ascii="Arial" w:hAnsi="Arial" w:cs="Arial"/>
          <w:b/>
          <w:iCs/>
          <w:sz w:val="20"/>
          <w:szCs w:val="20"/>
        </w:rPr>
      </w:pPr>
      <w:r w:rsidRPr="000D3943">
        <w:rPr>
          <w:rFonts w:ascii="Arial" w:hAnsi="Arial" w:cs="Arial"/>
          <w:iCs/>
          <w:sz w:val="20"/>
          <w:szCs w:val="20"/>
        </w:rPr>
        <w:t xml:space="preserve">- на обеспечение мероприятий по переселению граждан из аварийного жилого фонда – </w:t>
      </w:r>
      <w:r w:rsidRPr="000D3943">
        <w:rPr>
          <w:rFonts w:ascii="Arial" w:hAnsi="Arial" w:cs="Arial"/>
          <w:b/>
          <w:iCs/>
          <w:sz w:val="20"/>
          <w:szCs w:val="20"/>
        </w:rPr>
        <w:t>12,3 млн руб</w:t>
      </w:r>
      <w:r w:rsidRPr="000D3943">
        <w:rPr>
          <w:rFonts w:ascii="Arial" w:hAnsi="Arial" w:cs="Arial"/>
          <w:iCs/>
          <w:sz w:val="20"/>
          <w:szCs w:val="20"/>
        </w:rPr>
        <w:t>.;</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 </w:t>
      </w:r>
      <w:r w:rsidRPr="000D3943">
        <w:rPr>
          <w:rFonts w:ascii="Arial" w:hAnsi="Arial" w:cs="Arial"/>
          <w:sz w:val="20"/>
          <w:szCs w:val="20"/>
        </w:rPr>
        <w:t xml:space="preserve">на погашение задолженности перед поставщиками топливно-энергетических ресурсов и водоснабжения </w:t>
      </w:r>
      <w:r w:rsidRPr="000D3943">
        <w:rPr>
          <w:rFonts w:ascii="Arial" w:hAnsi="Arial" w:cs="Arial"/>
          <w:iCs/>
          <w:sz w:val="20"/>
          <w:szCs w:val="20"/>
        </w:rPr>
        <w:t xml:space="preserve">в рамках ГП НСО «Жилищно-коммунальное хозяйство Новосибирской области» -  </w:t>
      </w:r>
      <w:r w:rsidRPr="000D3943">
        <w:rPr>
          <w:rFonts w:ascii="Arial" w:hAnsi="Arial" w:cs="Arial"/>
          <w:b/>
          <w:iCs/>
          <w:sz w:val="20"/>
          <w:szCs w:val="20"/>
        </w:rPr>
        <w:t>17,7 млн руб</w:t>
      </w:r>
      <w:r w:rsidRPr="000D3943">
        <w:rPr>
          <w:rFonts w:ascii="Arial" w:hAnsi="Arial" w:cs="Arial"/>
          <w:iCs/>
          <w:sz w:val="20"/>
          <w:szCs w:val="20"/>
        </w:rPr>
        <w:t>.;</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на мероприятия по предупреждению банкротства и восстановлению платежеспособности МУП «Горводоканал», МУП «Геострой» - </w:t>
      </w:r>
      <w:r w:rsidRPr="000D3943">
        <w:rPr>
          <w:rFonts w:ascii="Arial" w:hAnsi="Arial" w:cs="Arial"/>
          <w:b/>
          <w:sz w:val="20"/>
          <w:szCs w:val="20"/>
        </w:rPr>
        <w:t>1,8 млн руб</w:t>
      </w:r>
      <w:r w:rsidRPr="000D3943">
        <w:rPr>
          <w:rFonts w:ascii="Arial" w:hAnsi="Arial" w:cs="Arial"/>
          <w:sz w:val="20"/>
          <w:szCs w:val="20"/>
        </w:rPr>
        <w:t>.;</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на проведение госэкспертизы проектной документации –  </w:t>
      </w:r>
      <w:r w:rsidRPr="000D3943">
        <w:rPr>
          <w:rFonts w:ascii="Arial" w:hAnsi="Arial" w:cs="Arial"/>
          <w:b/>
          <w:sz w:val="20"/>
          <w:szCs w:val="20"/>
        </w:rPr>
        <w:t>0,2 млн руб</w:t>
      </w:r>
      <w:r w:rsidRPr="000D3943">
        <w:rPr>
          <w:rFonts w:ascii="Arial" w:hAnsi="Arial" w:cs="Arial"/>
          <w:sz w:val="20"/>
          <w:szCs w:val="20"/>
        </w:rPr>
        <w:t>.</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на проведение технического обследования системы водоснабжения города Куйбышева – </w:t>
      </w:r>
      <w:r w:rsidRPr="000D3943">
        <w:rPr>
          <w:rFonts w:ascii="Arial" w:hAnsi="Arial" w:cs="Arial"/>
          <w:b/>
          <w:sz w:val="20"/>
          <w:szCs w:val="20"/>
        </w:rPr>
        <w:t>0,1 млн руб.;</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средства резервного фонда Правительства Новосибирской области на обеспечение погашения кредиторской задолженности за реагенты в целях предотвращения полной остановки работы НФС по подаче питьевой воды в систему водоснабжения города – </w:t>
      </w:r>
      <w:r w:rsidRPr="000D3943">
        <w:rPr>
          <w:rFonts w:ascii="Arial" w:hAnsi="Arial" w:cs="Arial"/>
          <w:b/>
          <w:sz w:val="20"/>
          <w:szCs w:val="20"/>
        </w:rPr>
        <w:t>3,0 млн руб.;</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 на уличное освещение, техническое обслуживание уличного освещения   – </w:t>
      </w:r>
      <w:r w:rsidRPr="000D3943">
        <w:rPr>
          <w:rFonts w:ascii="Arial" w:hAnsi="Arial" w:cs="Arial"/>
          <w:b/>
          <w:iCs/>
          <w:sz w:val="20"/>
          <w:szCs w:val="20"/>
        </w:rPr>
        <w:t>10,4 млн руб</w:t>
      </w:r>
      <w:r w:rsidRPr="000D3943">
        <w:rPr>
          <w:rFonts w:ascii="Arial" w:hAnsi="Arial" w:cs="Arial"/>
          <w:iCs/>
          <w:sz w:val="20"/>
          <w:szCs w:val="20"/>
        </w:rPr>
        <w:t>.;</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 на мероприятия по озеленению города, содержанию мест захоронения – </w:t>
      </w:r>
      <w:r w:rsidRPr="000D3943">
        <w:rPr>
          <w:rFonts w:ascii="Arial" w:hAnsi="Arial" w:cs="Arial"/>
          <w:b/>
          <w:iCs/>
          <w:sz w:val="20"/>
          <w:szCs w:val="20"/>
        </w:rPr>
        <w:t>1,2 млн руб</w:t>
      </w:r>
      <w:r w:rsidRPr="000D3943">
        <w:rPr>
          <w:rFonts w:ascii="Arial" w:hAnsi="Arial" w:cs="Arial"/>
          <w:iCs/>
          <w:sz w:val="20"/>
          <w:szCs w:val="20"/>
        </w:rPr>
        <w:t>.;</w:t>
      </w:r>
    </w:p>
    <w:p w:rsidR="000D3943" w:rsidRPr="000D3943" w:rsidRDefault="000D3943" w:rsidP="000D3943">
      <w:pPr>
        <w:jc w:val="both"/>
        <w:rPr>
          <w:rFonts w:ascii="Arial" w:hAnsi="Arial" w:cs="Arial"/>
          <w:b/>
          <w:iCs/>
          <w:sz w:val="20"/>
          <w:szCs w:val="20"/>
        </w:rPr>
      </w:pPr>
      <w:r w:rsidRPr="000D3943">
        <w:rPr>
          <w:rFonts w:ascii="Arial" w:hAnsi="Arial" w:cs="Arial"/>
          <w:sz w:val="20"/>
          <w:szCs w:val="20"/>
        </w:rPr>
        <w:t xml:space="preserve">- на благоустройство пешеходной зоны ул. Куйбышева, благоустройство площади д. 8 кв.11, благоустройство территории сквера "Центральный" - </w:t>
      </w:r>
      <w:r w:rsidRPr="000D3943">
        <w:rPr>
          <w:rFonts w:ascii="Arial" w:hAnsi="Arial" w:cs="Arial"/>
          <w:b/>
          <w:sz w:val="20"/>
          <w:szCs w:val="20"/>
        </w:rPr>
        <w:t>2,6</w:t>
      </w:r>
      <w:r w:rsidRPr="000D3943">
        <w:rPr>
          <w:rFonts w:ascii="Arial" w:hAnsi="Arial" w:cs="Arial"/>
          <w:sz w:val="20"/>
          <w:szCs w:val="20"/>
        </w:rPr>
        <w:t xml:space="preserve"> </w:t>
      </w:r>
      <w:r w:rsidRPr="000D3943">
        <w:rPr>
          <w:rFonts w:ascii="Arial" w:hAnsi="Arial" w:cs="Arial"/>
          <w:b/>
          <w:iCs/>
          <w:sz w:val="20"/>
          <w:szCs w:val="20"/>
        </w:rPr>
        <w:t>млн руб.;</w:t>
      </w:r>
    </w:p>
    <w:p w:rsidR="000D3943" w:rsidRPr="000D3943" w:rsidRDefault="000D3943" w:rsidP="000D3943">
      <w:pPr>
        <w:jc w:val="both"/>
        <w:rPr>
          <w:rFonts w:ascii="Arial" w:hAnsi="Arial" w:cs="Arial"/>
          <w:b/>
          <w:iCs/>
          <w:sz w:val="20"/>
          <w:szCs w:val="20"/>
        </w:rPr>
      </w:pPr>
      <w:r w:rsidRPr="000D3943">
        <w:rPr>
          <w:rFonts w:ascii="Arial" w:hAnsi="Arial" w:cs="Arial"/>
          <w:sz w:val="20"/>
          <w:szCs w:val="20"/>
        </w:rPr>
        <w:lastRenderedPageBreak/>
        <w:t xml:space="preserve"> - на разработку дизайн-проекта по объекту «Благоустройство территории в районе ул. Городская роща (парк «Победы» и парк «Березовая Роща») - </w:t>
      </w:r>
      <w:r w:rsidRPr="000D3943">
        <w:rPr>
          <w:rFonts w:ascii="Arial" w:hAnsi="Arial" w:cs="Arial"/>
          <w:b/>
          <w:sz w:val="20"/>
          <w:szCs w:val="20"/>
        </w:rPr>
        <w:t>0,6</w:t>
      </w:r>
      <w:r w:rsidRPr="000D3943">
        <w:rPr>
          <w:rFonts w:ascii="Arial" w:hAnsi="Arial" w:cs="Arial"/>
          <w:sz w:val="20"/>
          <w:szCs w:val="20"/>
        </w:rPr>
        <w:t xml:space="preserve"> </w:t>
      </w:r>
      <w:r w:rsidRPr="000D3943">
        <w:rPr>
          <w:rFonts w:ascii="Arial" w:hAnsi="Arial" w:cs="Arial"/>
          <w:b/>
          <w:iCs/>
          <w:sz w:val="20"/>
          <w:szCs w:val="20"/>
        </w:rPr>
        <w:t>млн руб.;</w:t>
      </w:r>
    </w:p>
    <w:p w:rsidR="000D3943" w:rsidRPr="000D3943" w:rsidRDefault="000D3943" w:rsidP="000D3943">
      <w:pPr>
        <w:jc w:val="both"/>
        <w:rPr>
          <w:rFonts w:ascii="Arial" w:hAnsi="Arial" w:cs="Arial"/>
          <w:b/>
          <w:sz w:val="20"/>
          <w:szCs w:val="20"/>
        </w:rPr>
      </w:pPr>
      <w:r w:rsidRPr="000D3943">
        <w:rPr>
          <w:rFonts w:ascii="Arial" w:hAnsi="Arial" w:cs="Arial"/>
          <w:sz w:val="20"/>
          <w:szCs w:val="20"/>
        </w:rPr>
        <w:t xml:space="preserve">- на приобретение фотозоны (кареты) для новобрачных – </w:t>
      </w:r>
      <w:r w:rsidRPr="000D3943">
        <w:rPr>
          <w:rFonts w:ascii="Arial" w:hAnsi="Arial" w:cs="Arial"/>
          <w:b/>
          <w:sz w:val="20"/>
          <w:szCs w:val="20"/>
        </w:rPr>
        <w:t>0,4 млн руб.;</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 на мероприятия по формированию комфортной городской среды – </w:t>
      </w:r>
      <w:r w:rsidRPr="000D3943">
        <w:rPr>
          <w:rFonts w:ascii="Arial" w:hAnsi="Arial" w:cs="Arial"/>
          <w:b/>
          <w:iCs/>
          <w:sz w:val="20"/>
          <w:szCs w:val="20"/>
        </w:rPr>
        <w:t>23,9 млн руб.</w:t>
      </w:r>
      <w:r w:rsidRPr="000D3943">
        <w:rPr>
          <w:rFonts w:ascii="Arial" w:hAnsi="Arial" w:cs="Arial"/>
          <w:iCs/>
          <w:sz w:val="20"/>
          <w:szCs w:val="20"/>
        </w:rPr>
        <w:t>;</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 на уплату взносов на капитальный ремонт общего имущества МКД за муниципальные жилые помещения – </w:t>
      </w:r>
      <w:r w:rsidRPr="000D3943">
        <w:rPr>
          <w:rFonts w:ascii="Arial" w:hAnsi="Arial" w:cs="Arial"/>
          <w:b/>
          <w:iCs/>
          <w:sz w:val="20"/>
          <w:szCs w:val="20"/>
        </w:rPr>
        <w:t>1,7 млн руб</w:t>
      </w:r>
      <w:r w:rsidRPr="000D3943">
        <w:rPr>
          <w:rFonts w:ascii="Arial" w:hAnsi="Arial" w:cs="Arial"/>
          <w:iCs/>
          <w:sz w:val="20"/>
          <w:szCs w:val="20"/>
        </w:rPr>
        <w:t>.;</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  на обеспечение деятельности МКУ «ГСДХ» - </w:t>
      </w:r>
      <w:r w:rsidRPr="000D3943">
        <w:rPr>
          <w:rFonts w:ascii="Arial" w:hAnsi="Arial" w:cs="Arial"/>
          <w:b/>
          <w:iCs/>
          <w:sz w:val="20"/>
          <w:szCs w:val="20"/>
        </w:rPr>
        <w:t>60,1 млн руб</w:t>
      </w:r>
      <w:r w:rsidRPr="000D3943">
        <w:rPr>
          <w:rFonts w:ascii="Arial" w:hAnsi="Arial" w:cs="Arial"/>
          <w:iCs/>
          <w:sz w:val="20"/>
          <w:szCs w:val="20"/>
        </w:rPr>
        <w:t xml:space="preserve">.       </w:t>
      </w:r>
    </w:p>
    <w:p w:rsidR="000D3943" w:rsidRPr="000D3943" w:rsidRDefault="000D3943" w:rsidP="000D3943">
      <w:pPr>
        <w:jc w:val="both"/>
        <w:rPr>
          <w:rFonts w:ascii="Arial" w:hAnsi="Arial" w:cs="Arial"/>
          <w:b/>
          <w:iCs/>
          <w:sz w:val="20"/>
          <w:szCs w:val="20"/>
        </w:rPr>
      </w:pPr>
      <w:r w:rsidRPr="000D3943">
        <w:rPr>
          <w:rFonts w:ascii="Arial" w:hAnsi="Arial" w:cs="Arial"/>
          <w:iCs/>
          <w:sz w:val="20"/>
          <w:szCs w:val="20"/>
        </w:rPr>
        <w:t xml:space="preserve"> По разделу </w:t>
      </w:r>
      <w:r w:rsidRPr="000D3943">
        <w:rPr>
          <w:rFonts w:ascii="Arial" w:hAnsi="Arial" w:cs="Arial"/>
          <w:b/>
          <w:iCs/>
          <w:sz w:val="20"/>
          <w:szCs w:val="20"/>
        </w:rPr>
        <w:t xml:space="preserve">«Национальная экономика» </w:t>
      </w:r>
      <w:r w:rsidRPr="000D3943">
        <w:rPr>
          <w:rFonts w:ascii="Arial" w:hAnsi="Arial" w:cs="Arial"/>
          <w:iCs/>
          <w:sz w:val="20"/>
          <w:szCs w:val="20"/>
        </w:rPr>
        <w:t xml:space="preserve">кассовые расходы в 2022 году составили </w:t>
      </w:r>
      <w:r w:rsidRPr="000D3943">
        <w:rPr>
          <w:rFonts w:ascii="Arial" w:hAnsi="Arial" w:cs="Arial"/>
          <w:b/>
          <w:iCs/>
          <w:sz w:val="20"/>
          <w:szCs w:val="20"/>
        </w:rPr>
        <w:t>73,8 млн руб</w:t>
      </w:r>
      <w:r w:rsidRPr="000D3943">
        <w:rPr>
          <w:rFonts w:ascii="Arial" w:hAnsi="Arial" w:cs="Arial"/>
          <w:iCs/>
          <w:sz w:val="20"/>
          <w:szCs w:val="20"/>
        </w:rPr>
        <w:t xml:space="preserve">. Из этих средств была произведена оплата за   выполненный текущий ремонт городских дорог в сумме </w:t>
      </w:r>
      <w:r w:rsidRPr="000D3943">
        <w:rPr>
          <w:rFonts w:ascii="Arial" w:hAnsi="Arial" w:cs="Arial"/>
          <w:b/>
          <w:iCs/>
          <w:sz w:val="20"/>
          <w:szCs w:val="20"/>
        </w:rPr>
        <w:t>38,8 млн руб</w:t>
      </w:r>
      <w:r w:rsidRPr="000D3943">
        <w:rPr>
          <w:rFonts w:ascii="Arial" w:hAnsi="Arial" w:cs="Arial"/>
          <w:iCs/>
          <w:sz w:val="20"/>
          <w:szCs w:val="20"/>
        </w:rPr>
        <w:t xml:space="preserve">. Расходы на содержание автомобильных дорог, включая ямочный ремонт, дорожную разметку, установку и замену дорожных знаков, составили </w:t>
      </w:r>
      <w:r w:rsidRPr="000D3943">
        <w:rPr>
          <w:rFonts w:ascii="Arial" w:hAnsi="Arial" w:cs="Arial"/>
          <w:b/>
          <w:iCs/>
          <w:sz w:val="20"/>
          <w:szCs w:val="20"/>
        </w:rPr>
        <w:t xml:space="preserve">10,1 млн руб. </w:t>
      </w:r>
      <w:r w:rsidRPr="000D3943">
        <w:rPr>
          <w:rFonts w:ascii="Arial" w:hAnsi="Arial" w:cs="Arial"/>
          <w:iCs/>
          <w:sz w:val="20"/>
          <w:szCs w:val="20"/>
        </w:rPr>
        <w:t xml:space="preserve">Приобретен грузовой автомобиль – самосвал и две единицы спецтехники для МКУ «ГСДХ» общей стоимостью </w:t>
      </w:r>
      <w:r w:rsidRPr="000D3943">
        <w:rPr>
          <w:rFonts w:ascii="Arial" w:hAnsi="Arial" w:cs="Arial"/>
          <w:b/>
          <w:iCs/>
          <w:sz w:val="20"/>
          <w:szCs w:val="20"/>
        </w:rPr>
        <w:t>6,7 млн руб.</w:t>
      </w:r>
      <w:r w:rsidRPr="000D3943">
        <w:rPr>
          <w:rFonts w:ascii="Arial" w:hAnsi="Arial" w:cs="Arial"/>
          <w:iCs/>
          <w:sz w:val="20"/>
          <w:szCs w:val="20"/>
        </w:rPr>
        <w:t xml:space="preserve"> В рамках реализации мероприятий по управлению дорожным фондом осуществлена оплата налога на имущество в сумме</w:t>
      </w:r>
      <w:r w:rsidRPr="000D3943">
        <w:rPr>
          <w:rFonts w:ascii="Arial" w:hAnsi="Arial" w:cs="Arial"/>
          <w:b/>
          <w:iCs/>
          <w:sz w:val="20"/>
          <w:szCs w:val="20"/>
        </w:rPr>
        <w:t xml:space="preserve"> 3,4 млн руб. </w:t>
      </w:r>
      <w:r w:rsidRPr="000D3943">
        <w:rPr>
          <w:rFonts w:ascii="Arial" w:hAnsi="Arial" w:cs="Arial"/>
          <w:iCs/>
          <w:sz w:val="20"/>
          <w:szCs w:val="20"/>
        </w:rPr>
        <w:t xml:space="preserve">В соответствии с госпрограммой Новосибирской области «Обеспечение доступности услуг общественного пассажирского транспорта для населения Новосибирской области» оплачены услуги по регулярным перевозкам пассажиров города Куйбышева по муниципальным маршрутам в размере </w:t>
      </w:r>
      <w:r w:rsidRPr="000D3943">
        <w:rPr>
          <w:rFonts w:ascii="Arial" w:hAnsi="Arial" w:cs="Arial"/>
          <w:b/>
          <w:iCs/>
          <w:sz w:val="20"/>
          <w:szCs w:val="20"/>
        </w:rPr>
        <w:t>14,6 млн руб.</w:t>
      </w:r>
      <w:r w:rsidRPr="000D3943">
        <w:rPr>
          <w:rFonts w:ascii="Arial" w:hAnsi="Arial" w:cs="Arial"/>
          <w:iCs/>
          <w:sz w:val="20"/>
          <w:szCs w:val="20"/>
        </w:rPr>
        <w:t xml:space="preserve"> </w:t>
      </w:r>
    </w:p>
    <w:p w:rsidR="000D3943" w:rsidRPr="000D3943" w:rsidRDefault="000D3943" w:rsidP="000D3943">
      <w:pPr>
        <w:jc w:val="both"/>
        <w:rPr>
          <w:rFonts w:ascii="Arial" w:hAnsi="Arial" w:cs="Arial"/>
          <w:iCs/>
          <w:sz w:val="20"/>
          <w:szCs w:val="20"/>
        </w:rPr>
      </w:pPr>
      <w:r w:rsidRPr="000D3943">
        <w:rPr>
          <w:rFonts w:ascii="Arial" w:hAnsi="Arial" w:cs="Arial"/>
          <w:b/>
          <w:iCs/>
          <w:sz w:val="20"/>
          <w:szCs w:val="20"/>
        </w:rPr>
        <w:t xml:space="preserve">   </w:t>
      </w:r>
      <w:r w:rsidRPr="000D3943">
        <w:rPr>
          <w:rFonts w:ascii="Arial" w:hAnsi="Arial" w:cs="Arial"/>
          <w:iCs/>
          <w:sz w:val="20"/>
          <w:szCs w:val="20"/>
        </w:rPr>
        <w:t xml:space="preserve">Расходы на финансирование сферы </w:t>
      </w:r>
      <w:r w:rsidRPr="000D3943">
        <w:rPr>
          <w:rFonts w:ascii="Arial" w:hAnsi="Arial" w:cs="Arial"/>
          <w:b/>
          <w:iCs/>
          <w:sz w:val="20"/>
          <w:szCs w:val="20"/>
        </w:rPr>
        <w:t>культуры, спорта и молодежной политики</w:t>
      </w:r>
      <w:r w:rsidRPr="000D3943">
        <w:rPr>
          <w:rFonts w:ascii="Arial" w:hAnsi="Arial" w:cs="Arial"/>
          <w:iCs/>
          <w:sz w:val="20"/>
          <w:szCs w:val="20"/>
        </w:rPr>
        <w:t xml:space="preserve"> в 2022 году составили </w:t>
      </w:r>
      <w:r w:rsidRPr="000D3943">
        <w:rPr>
          <w:rFonts w:ascii="Arial" w:hAnsi="Arial" w:cs="Arial"/>
          <w:b/>
          <w:iCs/>
          <w:sz w:val="20"/>
          <w:szCs w:val="20"/>
        </w:rPr>
        <w:t>205,5 млн руб</w:t>
      </w:r>
      <w:r w:rsidRPr="000D3943">
        <w:rPr>
          <w:rFonts w:ascii="Arial" w:hAnsi="Arial" w:cs="Arial"/>
          <w:iCs/>
          <w:sz w:val="20"/>
          <w:szCs w:val="20"/>
        </w:rPr>
        <w:t>., в том числе:</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 образование (МКУ «МЦ») – </w:t>
      </w:r>
      <w:r w:rsidRPr="000D3943">
        <w:rPr>
          <w:rFonts w:ascii="Arial" w:hAnsi="Arial" w:cs="Arial"/>
          <w:b/>
          <w:iCs/>
          <w:sz w:val="20"/>
          <w:szCs w:val="20"/>
        </w:rPr>
        <w:t>17,3 млн руб</w:t>
      </w:r>
      <w:r w:rsidRPr="000D3943">
        <w:rPr>
          <w:rFonts w:ascii="Arial" w:hAnsi="Arial" w:cs="Arial"/>
          <w:iCs/>
          <w:sz w:val="20"/>
          <w:szCs w:val="20"/>
        </w:rPr>
        <w:t>.;</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 культура – </w:t>
      </w:r>
      <w:r w:rsidRPr="000D3943">
        <w:rPr>
          <w:rFonts w:ascii="Arial" w:hAnsi="Arial" w:cs="Arial"/>
          <w:b/>
          <w:iCs/>
          <w:sz w:val="20"/>
          <w:szCs w:val="20"/>
        </w:rPr>
        <w:t>98,5 млн руб</w:t>
      </w:r>
      <w:r w:rsidRPr="000D3943">
        <w:rPr>
          <w:rFonts w:ascii="Arial" w:hAnsi="Arial" w:cs="Arial"/>
          <w:iCs/>
          <w:sz w:val="20"/>
          <w:szCs w:val="20"/>
        </w:rPr>
        <w:t>.;</w:t>
      </w:r>
    </w:p>
    <w:p w:rsidR="000D3943" w:rsidRPr="000D3943" w:rsidRDefault="000D3943" w:rsidP="000D3943">
      <w:pPr>
        <w:jc w:val="both"/>
        <w:rPr>
          <w:rFonts w:ascii="Arial" w:hAnsi="Arial" w:cs="Arial"/>
          <w:sz w:val="20"/>
          <w:szCs w:val="20"/>
        </w:rPr>
      </w:pPr>
      <w:r w:rsidRPr="000D3943">
        <w:rPr>
          <w:rFonts w:ascii="Arial" w:hAnsi="Arial" w:cs="Arial"/>
          <w:iCs/>
          <w:sz w:val="20"/>
          <w:szCs w:val="20"/>
        </w:rPr>
        <w:t xml:space="preserve">- физическая культура и спорт – </w:t>
      </w:r>
      <w:r w:rsidRPr="000D3943">
        <w:rPr>
          <w:rFonts w:ascii="Arial" w:hAnsi="Arial" w:cs="Arial"/>
          <w:b/>
          <w:iCs/>
          <w:sz w:val="20"/>
          <w:szCs w:val="20"/>
        </w:rPr>
        <w:t>89,7 млн руб</w:t>
      </w:r>
      <w:r w:rsidRPr="000D3943">
        <w:rPr>
          <w:rFonts w:ascii="Arial" w:hAnsi="Arial" w:cs="Arial"/>
          <w:iCs/>
          <w:sz w:val="20"/>
          <w:szCs w:val="20"/>
        </w:rPr>
        <w:t xml:space="preserve">., включая расходы на завершение расчетов по реконструкции стадиона «Труд» </w:t>
      </w:r>
      <w:r w:rsidRPr="000D3943">
        <w:rPr>
          <w:rFonts w:ascii="Arial" w:hAnsi="Arial" w:cs="Arial"/>
          <w:b/>
          <w:iCs/>
          <w:sz w:val="20"/>
          <w:szCs w:val="20"/>
        </w:rPr>
        <w:t>51,8 млн руб.</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Расходы на содержание администрации, в пределах утвержденного норматива, в бюджете 2022 года составили </w:t>
      </w:r>
      <w:r w:rsidRPr="000D3943">
        <w:rPr>
          <w:rFonts w:ascii="Arial" w:hAnsi="Arial" w:cs="Arial"/>
          <w:b/>
          <w:sz w:val="20"/>
          <w:szCs w:val="20"/>
        </w:rPr>
        <w:t>44,4 млн руб.</w:t>
      </w:r>
      <w:r w:rsidRPr="000D3943">
        <w:rPr>
          <w:rFonts w:ascii="Arial" w:hAnsi="Arial" w:cs="Arial"/>
          <w:sz w:val="20"/>
          <w:szCs w:val="20"/>
        </w:rPr>
        <w:t xml:space="preserve">   </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Проведение выборов в Совет депутатов – </w:t>
      </w:r>
      <w:r w:rsidRPr="000D3943">
        <w:rPr>
          <w:rFonts w:ascii="Arial" w:hAnsi="Arial" w:cs="Arial"/>
          <w:b/>
          <w:sz w:val="20"/>
          <w:szCs w:val="20"/>
        </w:rPr>
        <w:t>0,4 млн руб.</w:t>
      </w:r>
      <w:r w:rsidRPr="000D3943">
        <w:rPr>
          <w:rFonts w:ascii="Arial" w:hAnsi="Arial" w:cs="Arial"/>
          <w:sz w:val="20"/>
          <w:szCs w:val="20"/>
        </w:rPr>
        <w:t xml:space="preserve"> </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На решение других общегосударственных вопросов (выполнение работ по подготовке проекта генерального плана города Куйбышева, оценка недвижимости, работы и услуги по содержанию муниципального имущества, уплата налогов, реализация муниципальных программ) направлено </w:t>
      </w:r>
      <w:r w:rsidRPr="000D3943">
        <w:rPr>
          <w:rFonts w:ascii="Arial" w:hAnsi="Arial" w:cs="Arial"/>
          <w:b/>
          <w:sz w:val="20"/>
          <w:szCs w:val="20"/>
        </w:rPr>
        <w:t>5 млн руб</w:t>
      </w:r>
      <w:r w:rsidRPr="000D3943">
        <w:rPr>
          <w:rFonts w:ascii="Arial" w:hAnsi="Arial" w:cs="Arial"/>
          <w:sz w:val="20"/>
          <w:szCs w:val="20"/>
        </w:rPr>
        <w:t xml:space="preserve">.  </w:t>
      </w:r>
    </w:p>
    <w:p w:rsidR="000D3943" w:rsidRPr="000D3943" w:rsidRDefault="000D3943" w:rsidP="000D3943">
      <w:pPr>
        <w:jc w:val="both"/>
        <w:rPr>
          <w:rFonts w:ascii="Arial" w:hAnsi="Arial" w:cs="Arial"/>
          <w:b/>
          <w:sz w:val="20"/>
          <w:szCs w:val="20"/>
        </w:rPr>
      </w:pPr>
      <w:r w:rsidRPr="000D3943">
        <w:rPr>
          <w:rFonts w:ascii="Arial" w:hAnsi="Arial" w:cs="Arial"/>
          <w:sz w:val="20"/>
          <w:szCs w:val="20"/>
        </w:rPr>
        <w:t xml:space="preserve">    Передача полномочий по внешнему контролю КСО Куйбышевского района и передача части полномочий ЕДДС – </w:t>
      </w:r>
      <w:r w:rsidRPr="000D3943">
        <w:rPr>
          <w:rFonts w:ascii="Arial" w:hAnsi="Arial" w:cs="Arial"/>
          <w:b/>
          <w:sz w:val="20"/>
          <w:szCs w:val="20"/>
        </w:rPr>
        <w:t xml:space="preserve">0,4 млн руб.  </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Расходы на ФОТ и начисления на выплаты по оплате труда Главы муниципального образования и председателя представительного органа исполнены в сумме </w:t>
      </w:r>
      <w:r w:rsidRPr="000D3943">
        <w:rPr>
          <w:rFonts w:ascii="Arial" w:hAnsi="Arial" w:cs="Arial"/>
          <w:b/>
          <w:sz w:val="20"/>
          <w:szCs w:val="20"/>
        </w:rPr>
        <w:t>3,7 млн руб.</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w:t>
      </w:r>
      <w:r w:rsidRPr="000D3943">
        <w:rPr>
          <w:rFonts w:ascii="Arial" w:hAnsi="Arial" w:cs="Arial"/>
          <w:iCs/>
          <w:sz w:val="20"/>
          <w:szCs w:val="20"/>
        </w:rPr>
        <w:t xml:space="preserve">По разделу </w:t>
      </w:r>
      <w:r w:rsidRPr="000D3943">
        <w:rPr>
          <w:rFonts w:ascii="Arial" w:hAnsi="Arial" w:cs="Arial"/>
          <w:b/>
          <w:iCs/>
          <w:sz w:val="20"/>
          <w:szCs w:val="20"/>
        </w:rPr>
        <w:t>«Социальная политика»</w:t>
      </w:r>
      <w:r w:rsidRPr="000D3943">
        <w:rPr>
          <w:rFonts w:ascii="Arial" w:hAnsi="Arial" w:cs="Arial"/>
          <w:iCs/>
          <w:sz w:val="20"/>
          <w:szCs w:val="20"/>
        </w:rPr>
        <w:t xml:space="preserve"> кассовые расходы составили </w:t>
      </w:r>
      <w:r w:rsidRPr="000D3943">
        <w:rPr>
          <w:rFonts w:ascii="Arial" w:hAnsi="Arial" w:cs="Arial"/>
          <w:b/>
          <w:iCs/>
          <w:sz w:val="20"/>
          <w:szCs w:val="20"/>
        </w:rPr>
        <w:t>2,5 млн руб.</w:t>
      </w:r>
      <w:r w:rsidRPr="000D3943">
        <w:rPr>
          <w:rFonts w:ascii="Arial" w:hAnsi="Arial" w:cs="Arial"/>
          <w:iCs/>
          <w:sz w:val="20"/>
          <w:szCs w:val="20"/>
        </w:rPr>
        <w:t xml:space="preserve"> и реализованы по следующим направлениям:</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 доплата к пенсии муниципальным служащим -  </w:t>
      </w:r>
      <w:r w:rsidRPr="000D3943">
        <w:rPr>
          <w:rFonts w:ascii="Arial" w:hAnsi="Arial" w:cs="Arial"/>
          <w:b/>
          <w:iCs/>
          <w:sz w:val="20"/>
          <w:szCs w:val="20"/>
        </w:rPr>
        <w:t>2,5 млн руб</w:t>
      </w:r>
      <w:r w:rsidRPr="000D3943">
        <w:rPr>
          <w:rFonts w:ascii="Arial" w:hAnsi="Arial" w:cs="Arial"/>
          <w:iCs/>
          <w:sz w:val="20"/>
          <w:szCs w:val="20"/>
        </w:rPr>
        <w:t>.;</w:t>
      </w:r>
    </w:p>
    <w:p w:rsidR="000D3943" w:rsidRPr="000D3943" w:rsidRDefault="000D3943" w:rsidP="000D3943">
      <w:pPr>
        <w:jc w:val="both"/>
        <w:rPr>
          <w:rFonts w:ascii="Arial" w:hAnsi="Arial" w:cs="Arial"/>
          <w:b/>
          <w:iCs/>
          <w:sz w:val="20"/>
          <w:szCs w:val="20"/>
        </w:rPr>
      </w:pPr>
      <w:r w:rsidRPr="000D3943">
        <w:rPr>
          <w:rFonts w:ascii="Arial" w:hAnsi="Arial" w:cs="Arial"/>
          <w:iCs/>
          <w:sz w:val="20"/>
          <w:szCs w:val="20"/>
        </w:rPr>
        <w:t xml:space="preserve">- поощрение в связи с награждением ПГ Совета депутатов - </w:t>
      </w:r>
      <w:r w:rsidRPr="000D3943">
        <w:rPr>
          <w:rFonts w:ascii="Arial" w:hAnsi="Arial" w:cs="Arial"/>
          <w:b/>
          <w:iCs/>
          <w:sz w:val="20"/>
          <w:szCs w:val="20"/>
        </w:rPr>
        <w:t xml:space="preserve">20 тыс. руб. </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   Из средств резервного фонда администрации города Куйбышева в 2022 году была оказана помощь гражданам, пострадавшим от пожара, в сумме </w:t>
      </w:r>
      <w:r w:rsidRPr="000D3943">
        <w:rPr>
          <w:rFonts w:ascii="Arial" w:hAnsi="Arial" w:cs="Arial"/>
          <w:b/>
          <w:iCs/>
          <w:sz w:val="20"/>
          <w:szCs w:val="20"/>
        </w:rPr>
        <w:t>25 тыс. руб</w:t>
      </w:r>
      <w:r w:rsidRPr="000D3943">
        <w:rPr>
          <w:rFonts w:ascii="Arial" w:hAnsi="Arial" w:cs="Arial"/>
          <w:iCs/>
          <w:sz w:val="20"/>
          <w:szCs w:val="20"/>
        </w:rPr>
        <w:t xml:space="preserve">. </w:t>
      </w:r>
    </w:p>
    <w:p w:rsidR="000D3943" w:rsidRPr="000D3943" w:rsidRDefault="000D3943" w:rsidP="000D3943">
      <w:pPr>
        <w:jc w:val="both"/>
        <w:rPr>
          <w:rFonts w:ascii="Arial" w:hAnsi="Arial" w:cs="Arial"/>
          <w:b/>
          <w:iCs/>
          <w:sz w:val="20"/>
          <w:szCs w:val="20"/>
        </w:rPr>
      </w:pPr>
      <w:r w:rsidRPr="000D3943">
        <w:rPr>
          <w:rFonts w:ascii="Arial" w:hAnsi="Arial" w:cs="Arial"/>
          <w:iCs/>
          <w:sz w:val="20"/>
          <w:szCs w:val="20"/>
        </w:rPr>
        <w:t xml:space="preserve">   На реализацию муниципальных программ по обеспечению первичных мер пожарной безопасности, защиты территорий от чрезвычайных ситуаций, профилактики терроризма и экстремизма направлено </w:t>
      </w:r>
      <w:r w:rsidRPr="000D3943">
        <w:rPr>
          <w:rFonts w:ascii="Arial" w:hAnsi="Arial" w:cs="Arial"/>
          <w:b/>
          <w:iCs/>
          <w:sz w:val="20"/>
          <w:szCs w:val="20"/>
        </w:rPr>
        <w:t xml:space="preserve">0,5 млн руб. </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  На обслуживание муниципального долга направлено</w:t>
      </w:r>
      <w:r w:rsidRPr="000D3943">
        <w:rPr>
          <w:rFonts w:ascii="Arial" w:hAnsi="Arial" w:cs="Arial"/>
          <w:b/>
          <w:iCs/>
          <w:sz w:val="20"/>
          <w:szCs w:val="20"/>
        </w:rPr>
        <w:t xml:space="preserve"> 44,4 тыс. руб.</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Остаток денежных средств по состоянию на 01.01.2023 г. составил    </w:t>
      </w:r>
      <w:r w:rsidRPr="000D3943">
        <w:rPr>
          <w:rFonts w:ascii="Arial" w:hAnsi="Arial" w:cs="Arial"/>
          <w:b/>
          <w:sz w:val="20"/>
          <w:szCs w:val="20"/>
        </w:rPr>
        <w:t>17 135 185,02</w:t>
      </w:r>
      <w:r w:rsidRPr="000D3943">
        <w:rPr>
          <w:rFonts w:ascii="Arial" w:hAnsi="Arial" w:cs="Arial"/>
          <w:sz w:val="20"/>
          <w:szCs w:val="20"/>
        </w:rPr>
        <w:t xml:space="preserve"> </w:t>
      </w:r>
      <w:r w:rsidRPr="000D3943">
        <w:rPr>
          <w:rFonts w:ascii="Arial" w:hAnsi="Arial" w:cs="Arial"/>
          <w:b/>
          <w:sz w:val="20"/>
          <w:szCs w:val="20"/>
        </w:rPr>
        <w:t>руб.</w:t>
      </w:r>
      <w:r w:rsidRPr="000D3943">
        <w:rPr>
          <w:rFonts w:ascii="Arial" w:hAnsi="Arial" w:cs="Arial"/>
          <w:sz w:val="20"/>
          <w:szCs w:val="20"/>
        </w:rPr>
        <w:t xml:space="preserve">       </w:t>
      </w:r>
    </w:p>
    <w:p w:rsidR="000D3943" w:rsidRPr="000D3943" w:rsidRDefault="000D3943" w:rsidP="000D3943">
      <w:pPr>
        <w:jc w:val="both"/>
        <w:rPr>
          <w:rFonts w:ascii="Arial" w:hAnsi="Arial" w:cs="Arial"/>
          <w:b/>
          <w:sz w:val="20"/>
          <w:szCs w:val="20"/>
        </w:rPr>
      </w:pPr>
    </w:p>
    <w:p w:rsidR="000D3943" w:rsidRPr="000D3943" w:rsidRDefault="000D3943" w:rsidP="000D3943">
      <w:pPr>
        <w:jc w:val="both"/>
        <w:rPr>
          <w:rFonts w:ascii="Arial" w:hAnsi="Arial" w:cs="Arial"/>
          <w:b/>
          <w:bCs/>
          <w:sz w:val="20"/>
          <w:szCs w:val="20"/>
        </w:rPr>
      </w:pPr>
      <w:bookmarkStart w:id="12" w:name="_Toc128562326"/>
      <w:r w:rsidRPr="000D3943">
        <w:rPr>
          <w:rFonts w:ascii="Arial" w:hAnsi="Arial" w:cs="Arial"/>
          <w:b/>
          <w:sz w:val="20"/>
          <w:szCs w:val="20"/>
        </w:rPr>
        <w:t>3.2 ВЛАДЕ</w:t>
      </w:r>
      <w:r w:rsidR="00C77E91">
        <w:rPr>
          <w:rFonts w:ascii="Arial" w:hAnsi="Arial" w:cs="Arial"/>
          <w:b/>
          <w:sz w:val="20"/>
          <w:szCs w:val="20"/>
        </w:rPr>
        <w:t xml:space="preserve">НИЕ, ПОЛЬЗОВАНИЕ И РАСПОРЯЖЕНИЕ </w:t>
      </w:r>
      <w:r w:rsidRPr="000D3943">
        <w:rPr>
          <w:rFonts w:ascii="Arial" w:hAnsi="Arial" w:cs="Arial"/>
          <w:b/>
          <w:sz w:val="20"/>
          <w:szCs w:val="20"/>
        </w:rPr>
        <w:t>ИМУЩЕСТВОМ, НАХОДЯЩИМСЯ В МУНИЦИПАЛЬНОЙ СОБСТВЕННОСТИ</w:t>
      </w:r>
      <w:bookmarkEnd w:id="12"/>
    </w:p>
    <w:p w:rsidR="000D3943" w:rsidRPr="000D3943" w:rsidRDefault="000D3943" w:rsidP="000D3943">
      <w:pPr>
        <w:jc w:val="both"/>
        <w:rPr>
          <w:rFonts w:ascii="Arial" w:hAnsi="Arial" w:cs="Arial"/>
          <w:b/>
          <w:sz w:val="20"/>
          <w:szCs w:val="20"/>
        </w:rPr>
      </w:pPr>
      <w:r w:rsidRPr="000D3943">
        <w:rPr>
          <w:rFonts w:ascii="Arial" w:hAnsi="Arial" w:cs="Arial"/>
          <w:b/>
          <w:sz w:val="20"/>
          <w:szCs w:val="20"/>
        </w:rPr>
        <w:t xml:space="preserve"> </w:t>
      </w:r>
      <w:bookmarkStart w:id="13" w:name="_Toc128562327"/>
      <w:r w:rsidRPr="000D3943">
        <w:rPr>
          <w:rFonts w:ascii="Arial" w:hAnsi="Arial" w:cs="Arial"/>
          <w:b/>
          <w:sz w:val="20"/>
          <w:szCs w:val="20"/>
        </w:rPr>
        <w:t>3.2.1 В области земельных отношений</w:t>
      </w:r>
      <w:bookmarkEnd w:id="13"/>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По состоянию на 01.01.2023 года действующих договоров аренды земельных участков, находящихся в собственности города, – 85, в том числе 21 - под размещением рекламных конструкций, договоров аренды по неразграниченным землям – 229.  </w:t>
      </w:r>
    </w:p>
    <w:p w:rsidR="000D3943" w:rsidRPr="000D3943" w:rsidRDefault="000D3943" w:rsidP="000D3943">
      <w:pPr>
        <w:jc w:val="both"/>
        <w:rPr>
          <w:rFonts w:ascii="Arial" w:hAnsi="Arial" w:cs="Arial"/>
          <w:sz w:val="20"/>
          <w:szCs w:val="20"/>
        </w:rPr>
      </w:pPr>
      <w:r w:rsidRPr="000D3943">
        <w:rPr>
          <w:rFonts w:ascii="Arial" w:hAnsi="Arial" w:cs="Arial"/>
          <w:sz w:val="20"/>
          <w:szCs w:val="20"/>
        </w:rPr>
        <w:t>За 2022 год реестр договоров аренды земельных участков пополнился 44 договорами аренды земельных участков, в том числе 13 договоров аренды муниципальных земельных участков. При этом, дополнительный доход, поступивший в бюджет города, составил порядка 110,4 тыс. руб. за год.</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В целом, в городской бюджет поступление </w:t>
      </w:r>
      <w:r w:rsidRPr="000D3943">
        <w:rPr>
          <w:rFonts w:ascii="Arial" w:hAnsi="Arial" w:cs="Arial"/>
          <w:sz w:val="20"/>
          <w:szCs w:val="20"/>
          <w:u w:val="single"/>
        </w:rPr>
        <w:t xml:space="preserve">доходов от арендной платы за земельные участки </w:t>
      </w:r>
      <w:r w:rsidRPr="000D3943">
        <w:rPr>
          <w:rFonts w:ascii="Arial" w:hAnsi="Arial" w:cs="Arial"/>
          <w:sz w:val="20"/>
          <w:szCs w:val="20"/>
        </w:rPr>
        <w:t xml:space="preserve">за 2022 год составило 7403 тыс. руб., в том числе доходы за земли, находящиеся в собственности муниципального образования составили 5442,9 тыс. руб. </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Проведено 3 аукциона по продаже права на заключение договора аренды земельных участков не разграниченного пользования, на сумму 1460,9 тыс. руб., 11 аукционов по аренде земли, находящейся в собственности муниципального образования, на сумму 585 тыс. руб. </w:t>
      </w:r>
    </w:p>
    <w:p w:rsidR="000D3943" w:rsidRPr="000D3943" w:rsidRDefault="000D3943" w:rsidP="000D3943">
      <w:pPr>
        <w:jc w:val="both"/>
        <w:rPr>
          <w:rFonts w:ascii="Arial" w:hAnsi="Arial" w:cs="Arial"/>
          <w:sz w:val="20"/>
          <w:szCs w:val="20"/>
        </w:rPr>
      </w:pPr>
      <w:r w:rsidRPr="000D3943">
        <w:rPr>
          <w:rFonts w:ascii="Arial" w:hAnsi="Arial" w:cs="Arial"/>
          <w:sz w:val="20"/>
          <w:szCs w:val="20"/>
        </w:rPr>
        <w:lastRenderedPageBreak/>
        <w:t>Подготовлено 197 разрешений на использование земельных участков, находящихся в государственной или муниципальной собственности, без предоставления земельных участков и установления сервитутов.</w:t>
      </w:r>
    </w:p>
    <w:p w:rsidR="000D3943" w:rsidRPr="000D3943" w:rsidRDefault="000D3943" w:rsidP="000D3943">
      <w:pPr>
        <w:jc w:val="both"/>
        <w:rPr>
          <w:rFonts w:ascii="Arial" w:hAnsi="Arial" w:cs="Arial"/>
          <w:sz w:val="20"/>
          <w:szCs w:val="20"/>
        </w:rPr>
      </w:pPr>
      <w:r w:rsidRPr="000D3943">
        <w:rPr>
          <w:rFonts w:ascii="Arial" w:hAnsi="Arial" w:cs="Arial"/>
          <w:sz w:val="20"/>
          <w:szCs w:val="20"/>
        </w:rPr>
        <w:t>5 земельных участков, государственная собственность на которые не разграничена, переданы в безвозмездное пользование.</w:t>
      </w:r>
    </w:p>
    <w:p w:rsidR="000D3943" w:rsidRPr="000D3943" w:rsidRDefault="000D3943" w:rsidP="000D3943">
      <w:pPr>
        <w:jc w:val="both"/>
        <w:rPr>
          <w:rFonts w:ascii="Arial" w:hAnsi="Arial" w:cs="Arial"/>
          <w:sz w:val="20"/>
          <w:szCs w:val="20"/>
        </w:rPr>
      </w:pPr>
      <w:r w:rsidRPr="000D3943">
        <w:rPr>
          <w:rFonts w:ascii="Arial" w:hAnsi="Arial" w:cs="Arial"/>
          <w:sz w:val="20"/>
          <w:szCs w:val="20"/>
        </w:rPr>
        <w:t>В 2022 году продолжалась работа по предоставлению в собственность земельных участков льготной категории граждан. В связи с введением дополнений в законодательство, регулирующее земельные отношения, граждане, состоящие на учете и нуждающиеся в жилых помещениях, взамен земельного участка для индивидуального жилищного строительства могут получить единовременную денежную выплату, что повлекло снижение показателя «количество земельных участков, предоставленных в собственность льготной категории граждан». Так, в течение 2022 года льготной категории граждан предоставлено в собственность лишь 2 земельных участка.</w:t>
      </w:r>
    </w:p>
    <w:p w:rsidR="000D3943" w:rsidRPr="000D3943" w:rsidRDefault="000D3943" w:rsidP="000D3943">
      <w:pPr>
        <w:jc w:val="both"/>
        <w:rPr>
          <w:rFonts w:ascii="Arial" w:hAnsi="Arial" w:cs="Arial"/>
          <w:sz w:val="20"/>
          <w:szCs w:val="20"/>
        </w:rPr>
      </w:pPr>
      <w:r w:rsidRPr="000D3943">
        <w:rPr>
          <w:rFonts w:ascii="Arial" w:hAnsi="Arial" w:cs="Arial"/>
          <w:sz w:val="20"/>
          <w:szCs w:val="20"/>
        </w:rPr>
        <w:t>Реестр льготной категории граждан в 2022 год пополнился на 21 чел. На 01 января 2023 года численность граждан данной категории составляет 38 чел.</w:t>
      </w:r>
    </w:p>
    <w:p w:rsidR="000D3943" w:rsidRPr="000D3943" w:rsidRDefault="000D3943" w:rsidP="000D3943">
      <w:pPr>
        <w:jc w:val="both"/>
        <w:rPr>
          <w:rFonts w:ascii="Arial" w:hAnsi="Arial" w:cs="Arial"/>
          <w:sz w:val="20"/>
          <w:szCs w:val="20"/>
        </w:rPr>
      </w:pPr>
      <w:r w:rsidRPr="000D3943">
        <w:rPr>
          <w:rFonts w:ascii="Arial" w:hAnsi="Arial" w:cs="Arial"/>
          <w:sz w:val="20"/>
          <w:szCs w:val="20"/>
        </w:rPr>
        <w:t>С 01 сентября 2022 года в России вступил в силу закон о «гаражной амнистии».</w:t>
      </w:r>
    </w:p>
    <w:p w:rsidR="000D3943" w:rsidRPr="000D3943" w:rsidRDefault="000D3943" w:rsidP="000D3943">
      <w:pPr>
        <w:jc w:val="both"/>
        <w:rPr>
          <w:rFonts w:ascii="Arial" w:hAnsi="Arial" w:cs="Arial"/>
          <w:sz w:val="20"/>
          <w:szCs w:val="20"/>
        </w:rPr>
      </w:pPr>
      <w:r w:rsidRPr="000D3943">
        <w:rPr>
          <w:rFonts w:ascii="Arial" w:hAnsi="Arial" w:cs="Arial"/>
          <w:sz w:val="20"/>
          <w:szCs w:val="20"/>
        </w:rPr>
        <w:t>Принятые правила направлены на разрешение вопросов оформления собственности на земельные участки, на которых расположены гаражи, а не на амнистию самовольно возведенных гаражных построек (Федеральный закон от 5 апреля 2021 г. № 79-ФЗ "О внесении изменений в отдельные законодательные акты Российской Федерации»).</w:t>
      </w:r>
    </w:p>
    <w:p w:rsidR="000D3943" w:rsidRPr="000D3943" w:rsidRDefault="000D3943" w:rsidP="000D3943">
      <w:pPr>
        <w:jc w:val="both"/>
        <w:rPr>
          <w:rFonts w:ascii="Arial" w:hAnsi="Arial" w:cs="Arial"/>
          <w:sz w:val="20"/>
          <w:szCs w:val="20"/>
        </w:rPr>
      </w:pPr>
      <w:r w:rsidRPr="000D3943">
        <w:rPr>
          <w:rFonts w:ascii="Arial" w:hAnsi="Arial" w:cs="Arial"/>
          <w:sz w:val="20"/>
          <w:szCs w:val="20"/>
        </w:rPr>
        <w:t>До 01 сентября 2026 года граждане, использующие гаражи, возведенные до введения в действие Градостроительного кодекса Российской Федерации, имеют право на бесплатное предоставление им в собственность земельных участков, на которых они расположены. Так, за 2022 год специалистами управления отработано 113 заявлений, предоставлено в собственность бесплатно 113 земельных участков.</w:t>
      </w:r>
    </w:p>
    <w:p w:rsidR="000D3943" w:rsidRPr="000D3943" w:rsidRDefault="000D3943" w:rsidP="000D3943">
      <w:pPr>
        <w:jc w:val="both"/>
        <w:rPr>
          <w:rFonts w:ascii="Arial" w:hAnsi="Arial" w:cs="Arial"/>
          <w:sz w:val="20"/>
          <w:szCs w:val="20"/>
        </w:rPr>
      </w:pPr>
      <w:r w:rsidRPr="000D3943">
        <w:rPr>
          <w:rFonts w:ascii="Arial" w:hAnsi="Arial" w:cs="Arial"/>
          <w:sz w:val="20"/>
          <w:szCs w:val="20"/>
          <w:u w:val="single"/>
        </w:rPr>
        <w:t>Доходы от продажи земельных участков</w:t>
      </w:r>
      <w:r w:rsidRPr="000D3943">
        <w:rPr>
          <w:rFonts w:ascii="Arial" w:hAnsi="Arial" w:cs="Arial"/>
          <w:sz w:val="20"/>
          <w:szCs w:val="20"/>
        </w:rPr>
        <w:t xml:space="preserve"> за прошедший 2022 год составили 7615,2 тыс. руб., из них доходы от продажи неразграниченных земельных участков составили 1013,2 тыс. руб. В результате проведенных 14-ти аукционов по продаже земельных участков, находящихся в муниципальной собственности, в бюджет города поступило 5,0 млн руб.</w:t>
      </w:r>
    </w:p>
    <w:p w:rsidR="000D3943" w:rsidRPr="000D3943" w:rsidRDefault="000D3943" w:rsidP="000D3943">
      <w:pPr>
        <w:jc w:val="both"/>
        <w:rPr>
          <w:rFonts w:ascii="Arial" w:hAnsi="Arial" w:cs="Arial"/>
          <w:sz w:val="20"/>
          <w:szCs w:val="20"/>
        </w:rPr>
      </w:pPr>
      <w:r w:rsidRPr="000D3943">
        <w:rPr>
          <w:rFonts w:ascii="Arial" w:hAnsi="Arial" w:cs="Arial"/>
          <w:sz w:val="20"/>
          <w:szCs w:val="20"/>
        </w:rPr>
        <w:t>С целью отслеживания арендных платежей проводилась следующая работа:</w:t>
      </w:r>
    </w:p>
    <w:p w:rsidR="000D3943" w:rsidRPr="000D3943" w:rsidRDefault="000D3943" w:rsidP="000D3943">
      <w:pPr>
        <w:jc w:val="both"/>
        <w:rPr>
          <w:rFonts w:ascii="Arial" w:hAnsi="Arial" w:cs="Arial"/>
          <w:sz w:val="20"/>
          <w:szCs w:val="20"/>
        </w:rPr>
      </w:pPr>
      <w:r w:rsidRPr="000D3943">
        <w:rPr>
          <w:rFonts w:ascii="Arial" w:hAnsi="Arial" w:cs="Arial"/>
          <w:sz w:val="20"/>
          <w:szCs w:val="20"/>
        </w:rPr>
        <w:t>- ведение реестра поступлений арендной платы посредством ежемесячной разноски поступлений по платежным поручениям и квитанциям;</w:t>
      </w:r>
    </w:p>
    <w:p w:rsidR="000D3943" w:rsidRPr="000D3943" w:rsidRDefault="000D3943" w:rsidP="000D3943">
      <w:pPr>
        <w:jc w:val="both"/>
        <w:rPr>
          <w:rFonts w:ascii="Arial" w:hAnsi="Arial" w:cs="Arial"/>
          <w:sz w:val="20"/>
          <w:szCs w:val="20"/>
        </w:rPr>
      </w:pPr>
      <w:r w:rsidRPr="000D3943">
        <w:rPr>
          <w:rFonts w:ascii="Arial" w:hAnsi="Arial" w:cs="Arial"/>
          <w:sz w:val="20"/>
          <w:szCs w:val="20"/>
        </w:rPr>
        <w:t>- ежемесячная сверка между арендаторами и арендодателем по договорам;</w:t>
      </w:r>
    </w:p>
    <w:p w:rsidR="000D3943" w:rsidRPr="000D3943" w:rsidRDefault="000D3943" w:rsidP="000D3943">
      <w:pPr>
        <w:jc w:val="both"/>
        <w:rPr>
          <w:rFonts w:ascii="Arial" w:hAnsi="Arial" w:cs="Arial"/>
          <w:sz w:val="20"/>
          <w:szCs w:val="20"/>
        </w:rPr>
      </w:pPr>
      <w:r w:rsidRPr="000D3943">
        <w:rPr>
          <w:rFonts w:ascii="Arial" w:hAnsi="Arial" w:cs="Arial"/>
          <w:sz w:val="20"/>
          <w:szCs w:val="20"/>
        </w:rPr>
        <w:t>- ежеквартальное подведение итогов и отчета по поступлению арендной платы по установленной форме.</w:t>
      </w:r>
    </w:p>
    <w:p w:rsidR="000D3943" w:rsidRPr="000D3943" w:rsidRDefault="000D3943" w:rsidP="000D3943">
      <w:pPr>
        <w:jc w:val="both"/>
        <w:rPr>
          <w:rFonts w:ascii="Arial" w:hAnsi="Arial" w:cs="Arial"/>
          <w:sz w:val="20"/>
          <w:szCs w:val="20"/>
        </w:rPr>
      </w:pPr>
      <w:r w:rsidRPr="000D3943">
        <w:rPr>
          <w:rFonts w:ascii="Arial" w:hAnsi="Arial" w:cs="Arial"/>
          <w:sz w:val="20"/>
          <w:szCs w:val="20"/>
        </w:rPr>
        <w:tab/>
        <w:t>По результатам проведенной выше работы:</w:t>
      </w:r>
    </w:p>
    <w:p w:rsidR="000D3943" w:rsidRPr="000D3943" w:rsidRDefault="000D3943" w:rsidP="000D3943">
      <w:pPr>
        <w:jc w:val="both"/>
        <w:rPr>
          <w:rFonts w:ascii="Arial" w:hAnsi="Arial" w:cs="Arial"/>
          <w:sz w:val="20"/>
          <w:szCs w:val="20"/>
        </w:rPr>
      </w:pPr>
      <w:r w:rsidRPr="000D3943">
        <w:rPr>
          <w:rFonts w:ascii="Arial" w:hAnsi="Arial" w:cs="Arial"/>
          <w:sz w:val="20"/>
          <w:szCs w:val="20"/>
        </w:rPr>
        <w:t>- оформлено право муниципальной собственности на 40 земельных участков;</w:t>
      </w:r>
    </w:p>
    <w:p w:rsidR="000D3943" w:rsidRPr="000D3943" w:rsidRDefault="000D3943" w:rsidP="000D3943">
      <w:pPr>
        <w:jc w:val="both"/>
        <w:rPr>
          <w:rFonts w:ascii="Arial" w:hAnsi="Arial" w:cs="Arial"/>
          <w:sz w:val="20"/>
          <w:szCs w:val="20"/>
        </w:rPr>
      </w:pPr>
      <w:r w:rsidRPr="000D3943">
        <w:rPr>
          <w:rFonts w:ascii="Arial" w:hAnsi="Arial" w:cs="Arial"/>
          <w:sz w:val="20"/>
          <w:szCs w:val="20"/>
        </w:rPr>
        <w:t>- подготовлены 4 дополнительных соглашения к договорам аренды об изменении условий;</w:t>
      </w:r>
    </w:p>
    <w:p w:rsidR="000D3943" w:rsidRPr="000D3943" w:rsidRDefault="000D3943" w:rsidP="000D3943">
      <w:pPr>
        <w:jc w:val="both"/>
        <w:rPr>
          <w:rFonts w:ascii="Arial" w:hAnsi="Arial" w:cs="Arial"/>
          <w:sz w:val="20"/>
          <w:szCs w:val="20"/>
        </w:rPr>
      </w:pPr>
      <w:r w:rsidRPr="000D3943">
        <w:rPr>
          <w:rFonts w:ascii="Arial" w:hAnsi="Arial" w:cs="Arial"/>
          <w:sz w:val="20"/>
          <w:szCs w:val="20"/>
        </w:rPr>
        <w:t>- направлено арендаторам 78 претензий о погашении задолженности на сумму 2735,6 тыс. руб.</w:t>
      </w:r>
    </w:p>
    <w:p w:rsidR="000D3943" w:rsidRPr="000D3943" w:rsidRDefault="000D3943" w:rsidP="000D3943">
      <w:pPr>
        <w:jc w:val="both"/>
        <w:rPr>
          <w:rFonts w:ascii="Arial" w:hAnsi="Arial" w:cs="Arial"/>
          <w:sz w:val="20"/>
          <w:szCs w:val="20"/>
        </w:rPr>
      </w:pPr>
      <w:r w:rsidRPr="000D3943">
        <w:rPr>
          <w:rFonts w:ascii="Arial" w:hAnsi="Arial" w:cs="Arial"/>
          <w:sz w:val="20"/>
          <w:szCs w:val="20"/>
        </w:rPr>
        <w:t>- 6 исков на сумму 1829,0 тыс. руб.;</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вынесено 4 решения (судебных приказов), на сумму 1089,9 тыс. руб., </w:t>
      </w:r>
    </w:p>
    <w:p w:rsidR="000D3943" w:rsidRPr="000D3943" w:rsidRDefault="000D3943" w:rsidP="000D3943">
      <w:pPr>
        <w:jc w:val="both"/>
        <w:rPr>
          <w:rFonts w:ascii="Arial" w:hAnsi="Arial" w:cs="Arial"/>
          <w:sz w:val="20"/>
          <w:szCs w:val="20"/>
        </w:rPr>
      </w:pPr>
      <w:r w:rsidRPr="000D3943">
        <w:rPr>
          <w:rFonts w:ascii="Arial" w:hAnsi="Arial" w:cs="Arial"/>
          <w:sz w:val="20"/>
          <w:szCs w:val="20"/>
        </w:rPr>
        <w:t>- в службу судебных приставов для принудительного взыскания направлено и возбуждено 4 исполнительных производства на сумму 1089,9 тыс. руб.</w:t>
      </w:r>
    </w:p>
    <w:p w:rsidR="000D3943" w:rsidRPr="000D3943" w:rsidRDefault="000D3943" w:rsidP="000D3943">
      <w:pPr>
        <w:jc w:val="both"/>
        <w:rPr>
          <w:rFonts w:ascii="Arial" w:hAnsi="Arial" w:cs="Arial"/>
          <w:sz w:val="20"/>
          <w:szCs w:val="20"/>
        </w:rPr>
      </w:pPr>
      <w:r w:rsidRPr="000D3943">
        <w:rPr>
          <w:rFonts w:ascii="Arial" w:hAnsi="Arial" w:cs="Arial"/>
          <w:sz w:val="20"/>
          <w:szCs w:val="20"/>
        </w:rPr>
        <w:t>Итого, по результатам претензионно-исковой работы за 2022 год в</w:t>
      </w:r>
      <w:r w:rsidRPr="000D3943">
        <w:rPr>
          <w:rFonts w:ascii="Arial" w:hAnsi="Arial" w:cs="Arial"/>
          <w:sz w:val="20"/>
          <w:szCs w:val="20"/>
          <w:u w:val="single"/>
        </w:rPr>
        <w:t xml:space="preserve"> </w:t>
      </w:r>
      <w:r w:rsidRPr="000D3943">
        <w:rPr>
          <w:rFonts w:ascii="Arial" w:hAnsi="Arial" w:cs="Arial"/>
          <w:sz w:val="20"/>
          <w:szCs w:val="20"/>
        </w:rPr>
        <w:t xml:space="preserve">консолидированный бюджет поступило порядка 1406,4 млн руб. Соответственно в городской бюджет города Куйбышева дополнительно поступило 703,2 тыс. руб. </w:t>
      </w:r>
    </w:p>
    <w:p w:rsidR="000D3943" w:rsidRPr="000D3943" w:rsidRDefault="000D3943" w:rsidP="000D3943">
      <w:pPr>
        <w:jc w:val="both"/>
        <w:rPr>
          <w:rFonts w:ascii="Arial" w:hAnsi="Arial" w:cs="Arial"/>
          <w:b/>
          <w:sz w:val="20"/>
          <w:szCs w:val="20"/>
        </w:rPr>
      </w:pPr>
    </w:p>
    <w:p w:rsidR="000D3943" w:rsidRPr="000D3943" w:rsidRDefault="000D3943" w:rsidP="000D3943">
      <w:pPr>
        <w:jc w:val="both"/>
        <w:rPr>
          <w:rFonts w:ascii="Arial" w:hAnsi="Arial" w:cs="Arial"/>
          <w:b/>
          <w:bCs/>
          <w:sz w:val="20"/>
          <w:szCs w:val="20"/>
        </w:rPr>
      </w:pPr>
      <w:r w:rsidRPr="000D3943">
        <w:rPr>
          <w:rFonts w:ascii="Arial" w:hAnsi="Arial" w:cs="Arial"/>
          <w:b/>
          <w:sz w:val="20"/>
          <w:szCs w:val="20"/>
        </w:rPr>
        <w:t xml:space="preserve">            </w:t>
      </w:r>
      <w:bookmarkStart w:id="14" w:name="_Toc128562328"/>
      <w:r w:rsidRPr="000D3943">
        <w:rPr>
          <w:rFonts w:ascii="Arial" w:hAnsi="Arial" w:cs="Arial"/>
          <w:b/>
          <w:sz w:val="20"/>
          <w:szCs w:val="20"/>
        </w:rPr>
        <w:t>3.2.2 В области предоставления имущества</w:t>
      </w:r>
      <w:bookmarkEnd w:id="14"/>
      <w:r w:rsidRPr="000D3943">
        <w:rPr>
          <w:rFonts w:ascii="Arial" w:hAnsi="Arial" w:cs="Arial"/>
          <w:b/>
          <w:sz w:val="20"/>
          <w:szCs w:val="20"/>
        </w:rPr>
        <w:t xml:space="preserve"> </w:t>
      </w:r>
    </w:p>
    <w:p w:rsidR="000D3943" w:rsidRPr="000D3943" w:rsidRDefault="000D3943" w:rsidP="000D3943">
      <w:pPr>
        <w:jc w:val="both"/>
        <w:rPr>
          <w:rFonts w:ascii="Arial" w:hAnsi="Arial" w:cs="Arial"/>
          <w:sz w:val="20"/>
          <w:szCs w:val="20"/>
        </w:rPr>
      </w:pPr>
      <w:r w:rsidRPr="000D3943">
        <w:rPr>
          <w:rFonts w:ascii="Arial" w:hAnsi="Arial" w:cs="Arial"/>
          <w:sz w:val="20"/>
          <w:szCs w:val="20"/>
        </w:rPr>
        <w:t>Всего действующих договоров аренды – 20, на сумму 12 117 тыс. руб.</w:t>
      </w:r>
    </w:p>
    <w:p w:rsidR="000D3943" w:rsidRPr="000D3943" w:rsidRDefault="000D3943" w:rsidP="000D3943">
      <w:pPr>
        <w:jc w:val="both"/>
        <w:rPr>
          <w:rFonts w:ascii="Arial" w:hAnsi="Arial" w:cs="Arial"/>
          <w:sz w:val="20"/>
          <w:szCs w:val="20"/>
        </w:rPr>
      </w:pPr>
      <w:r w:rsidRPr="000D3943">
        <w:rPr>
          <w:rFonts w:ascii="Arial" w:hAnsi="Arial" w:cs="Arial"/>
          <w:sz w:val="20"/>
          <w:szCs w:val="20"/>
        </w:rPr>
        <w:t>В 2022 году дополнительно заключен 1 долгосрочный договор аренды имущества (ИП Самсонова А.В.) и 3 договора безвозмездного пользования (МБУК «КДК», ОО «Куйбышевская местная организация «ВОИ», МКУК «ЦБС»).</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Доходы от сдачи в аренду муниципального имущества за 2022 год составили 12117,8 тыс. руб. Задолженности по арендной плате перед муниципальным образованием нет. </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Подготовлено и сдано для государственной регистрации права муниципальной собственности, собственности Новосибирской области и перехода права на объекты недвижимости, а так же на кадастровый учет 437 регистрационных дела (оформление прав собственности на земельные участки, объекты инженерной инфраструктуры, регистрация договоров купли-продажи, договоров аренды, договоров безвозмездного пользования, дополнительных соглашений к договорам аренды, соглашений о расторжении договоров, оформление общей долевой собственности на земельные участки и т.д.). </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Ежемесячно специалистами управления, ответственными за внесение данных в государственную информационную систему «Государственные муниципальные платежи», проводилось квитирование </w:t>
      </w:r>
      <w:r w:rsidRPr="000D3943">
        <w:rPr>
          <w:rFonts w:ascii="Arial" w:hAnsi="Arial" w:cs="Arial"/>
          <w:sz w:val="20"/>
          <w:szCs w:val="20"/>
        </w:rPr>
        <w:lastRenderedPageBreak/>
        <w:t>платежей, поступивших в бюджет города. Выполнено более 1000 операций по квитированию платежей.</w:t>
      </w:r>
    </w:p>
    <w:p w:rsidR="000D3943" w:rsidRPr="000D3943" w:rsidRDefault="000D3943" w:rsidP="000D3943">
      <w:pPr>
        <w:jc w:val="both"/>
        <w:rPr>
          <w:rFonts w:ascii="Arial" w:hAnsi="Arial" w:cs="Arial"/>
          <w:sz w:val="20"/>
          <w:szCs w:val="20"/>
        </w:rPr>
      </w:pPr>
    </w:p>
    <w:p w:rsidR="000D3943" w:rsidRPr="000D3943" w:rsidRDefault="000D3943" w:rsidP="000D3943">
      <w:pPr>
        <w:jc w:val="both"/>
        <w:rPr>
          <w:rFonts w:ascii="Arial" w:hAnsi="Arial" w:cs="Arial"/>
          <w:b/>
          <w:bCs/>
          <w:sz w:val="20"/>
          <w:szCs w:val="20"/>
          <w:u w:val="single"/>
        </w:rPr>
      </w:pPr>
      <w:bookmarkStart w:id="15" w:name="_Toc128562329"/>
      <w:r w:rsidRPr="000D3943">
        <w:rPr>
          <w:rFonts w:ascii="Arial" w:hAnsi="Arial" w:cs="Arial"/>
          <w:b/>
          <w:sz w:val="20"/>
          <w:szCs w:val="20"/>
        </w:rPr>
        <w:t>3.3 ЖИЛИЩНО-КОММУНАЛЬНОЕ ХОЗЯЙСТВО</w:t>
      </w:r>
      <w:bookmarkEnd w:id="15"/>
    </w:p>
    <w:p w:rsidR="000D3943" w:rsidRPr="000D3943" w:rsidRDefault="000D3943" w:rsidP="000D3943">
      <w:pPr>
        <w:jc w:val="both"/>
        <w:rPr>
          <w:rFonts w:ascii="Arial" w:hAnsi="Arial" w:cs="Arial"/>
          <w:sz w:val="20"/>
          <w:szCs w:val="20"/>
        </w:rPr>
      </w:pPr>
      <w:r w:rsidRPr="000D3943">
        <w:rPr>
          <w:rFonts w:ascii="Arial" w:hAnsi="Arial" w:cs="Arial"/>
          <w:b/>
          <w:sz w:val="20"/>
          <w:szCs w:val="20"/>
        </w:rPr>
        <w:t xml:space="preserve">          </w:t>
      </w:r>
      <w:bookmarkStart w:id="16" w:name="_Toc128562330"/>
      <w:r w:rsidRPr="000D3943">
        <w:rPr>
          <w:rFonts w:ascii="Arial" w:hAnsi="Arial" w:cs="Arial"/>
          <w:b/>
          <w:sz w:val="20"/>
          <w:szCs w:val="20"/>
        </w:rPr>
        <w:t>3.3.1 МУП «Геострой»</w:t>
      </w:r>
      <w:bookmarkEnd w:id="16"/>
    </w:p>
    <w:p w:rsidR="000D3943" w:rsidRPr="000D3943" w:rsidRDefault="000D3943" w:rsidP="000D3943">
      <w:pPr>
        <w:jc w:val="both"/>
        <w:rPr>
          <w:rFonts w:ascii="Arial" w:hAnsi="Arial" w:cs="Arial"/>
          <w:b/>
          <w:bCs/>
          <w:sz w:val="20"/>
          <w:szCs w:val="20"/>
        </w:rPr>
      </w:pPr>
      <w:r w:rsidRPr="000D3943">
        <w:rPr>
          <w:rFonts w:ascii="Arial" w:hAnsi="Arial" w:cs="Arial"/>
          <w:sz w:val="20"/>
          <w:szCs w:val="20"/>
        </w:rPr>
        <w:t>Предприятие является коммерческой организацией. Вид регулируемой деятельности: удаление и обработка сточных вод.</w:t>
      </w:r>
      <w:r w:rsidRPr="000D3943">
        <w:rPr>
          <w:rFonts w:ascii="Arial" w:hAnsi="Arial" w:cs="Arial"/>
          <w:b/>
          <w:bCs/>
          <w:sz w:val="20"/>
          <w:szCs w:val="20"/>
        </w:rPr>
        <w:t xml:space="preserve"> </w:t>
      </w:r>
    </w:p>
    <w:p w:rsidR="000D3943" w:rsidRPr="000D3943" w:rsidRDefault="000D3943" w:rsidP="000D3943">
      <w:pPr>
        <w:jc w:val="both"/>
        <w:rPr>
          <w:rFonts w:ascii="Arial" w:hAnsi="Arial" w:cs="Arial"/>
          <w:sz w:val="20"/>
          <w:szCs w:val="20"/>
        </w:rPr>
      </w:pPr>
      <w:r w:rsidRPr="000D3943">
        <w:rPr>
          <w:rFonts w:ascii="Arial" w:hAnsi="Arial" w:cs="Arial"/>
          <w:sz w:val="20"/>
          <w:szCs w:val="20"/>
        </w:rPr>
        <w:t>По итогам работы за 2022 год предприятием получен убыток в размере 3862 тыс. руб.</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Доходы предприятия составили 52353,1 тыс. руб., в том числе   по основному виду деятельности 42680,7 тыс. руб.</w:t>
      </w:r>
    </w:p>
    <w:p w:rsidR="000D3943" w:rsidRPr="000D3943" w:rsidRDefault="000D3943" w:rsidP="000D3943">
      <w:pPr>
        <w:jc w:val="both"/>
        <w:rPr>
          <w:rFonts w:ascii="Arial" w:hAnsi="Arial" w:cs="Arial"/>
          <w:b/>
          <w:bCs/>
          <w:sz w:val="20"/>
          <w:szCs w:val="20"/>
          <w:u w:val="single"/>
        </w:rPr>
      </w:pPr>
      <w:r w:rsidRPr="000D3943">
        <w:rPr>
          <w:rFonts w:ascii="Arial" w:hAnsi="Arial" w:cs="Arial"/>
          <w:sz w:val="20"/>
          <w:szCs w:val="20"/>
        </w:rPr>
        <w:t>В настоящее время на предприятии работает 83 человека. Среднемесячная заработная плата за 2022 год составила 25856,8 тыс. руб., за 2021 год – 1113,6 тыс. руб.</w:t>
      </w:r>
    </w:p>
    <w:p w:rsidR="000D3943" w:rsidRPr="000D3943" w:rsidRDefault="000D3943" w:rsidP="000D3943">
      <w:pPr>
        <w:jc w:val="both"/>
        <w:rPr>
          <w:rFonts w:ascii="Arial" w:hAnsi="Arial" w:cs="Arial"/>
          <w:b/>
          <w:bCs/>
          <w:sz w:val="20"/>
          <w:szCs w:val="20"/>
        </w:rPr>
      </w:pPr>
    </w:p>
    <w:p w:rsidR="000D3943" w:rsidRPr="000D3943" w:rsidRDefault="000D3943" w:rsidP="000D3943">
      <w:pPr>
        <w:jc w:val="both"/>
        <w:rPr>
          <w:rFonts w:ascii="Arial" w:hAnsi="Arial" w:cs="Arial"/>
          <w:b/>
          <w:bCs/>
          <w:sz w:val="20"/>
          <w:szCs w:val="20"/>
        </w:rPr>
      </w:pPr>
      <w:r w:rsidRPr="000D3943">
        <w:rPr>
          <w:rFonts w:ascii="Arial" w:hAnsi="Arial" w:cs="Arial"/>
          <w:b/>
          <w:sz w:val="20"/>
          <w:szCs w:val="20"/>
        </w:rPr>
        <w:t xml:space="preserve">          </w:t>
      </w:r>
      <w:bookmarkStart w:id="17" w:name="_Toc128562331"/>
      <w:r w:rsidRPr="000D3943">
        <w:rPr>
          <w:rFonts w:ascii="Arial" w:hAnsi="Arial" w:cs="Arial"/>
          <w:b/>
          <w:sz w:val="20"/>
          <w:szCs w:val="20"/>
        </w:rPr>
        <w:t>3.3.2 МУП «Горводоканал»</w:t>
      </w:r>
      <w:bookmarkEnd w:id="17"/>
      <w:r w:rsidRPr="000D3943">
        <w:rPr>
          <w:rFonts w:ascii="Arial" w:hAnsi="Arial" w:cs="Arial"/>
          <w:b/>
          <w:bCs/>
          <w:sz w:val="20"/>
          <w:szCs w:val="20"/>
        </w:rPr>
        <w:t xml:space="preserve"> </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Вид регулируемой деятельности: забор, очистка и распределение воды. </w:t>
      </w:r>
    </w:p>
    <w:p w:rsidR="000D3943" w:rsidRPr="000D3943" w:rsidRDefault="000D3943" w:rsidP="000D3943">
      <w:pPr>
        <w:jc w:val="both"/>
        <w:rPr>
          <w:rFonts w:ascii="Arial" w:hAnsi="Arial" w:cs="Arial"/>
          <w:sz w:val="20"/>
          <w:szCs w:val="20"/>
        </w:rPr>
      </w:pPr>
      <w:r w:rsidRPr="000D3943">
        <w:rPr>
          <w:rFonts w:ascii="Arial" w:hAnsi="Arial" w:cs="Arial"/>
          <w:sz w:val="20"/>
          <w:szCs w:val="20"/>
        </w:rPr>
        <w:t>По итогам работы за 2022 год предприятием получен убыток в размере 25 405,32 тыс. руб.</w:t>
      </w:r>
    </w:p>
    <w:p w:rsidR="000D3943" w:rsidRPr="000D3943" w:rsidRDefault="000D3943" w:rsidP="000D3943">
      <w:pPr>
        <w:jc w:val="both"/>
        <w:rPr>
          <w:rFonts w:ascii="Arial" w:hAnsi="Arial" w:cs="Arial"/>
          <w:sz w:val="20"/>
          <w:szCs w:val="20"/>
        </w:rPr>
      </w:pPr>
      <w:r w:rsidRPr="000D3943">
        <w:rPr>
          <w:rFonts w:ascii="Arial" w:hAnsi="Arial" w:cs="Arial"/>
          <w:sz w:val="20"/>
          <w:szCs w:val="20"/>
        </w:rPr>
        <w:t>Доходы предприятия составили 38110,4 тыс. руб., в том числе   по основному виду деятельности 37417,9 тыс. руб.</w:t>
      </w:r>
    </w:p>
    <w:p w:rsidR="000D3943" w:rsidRPr="000D3943" w:rsidRDefault="000D3943" w:rsidP="000D3943">
      <w:pPr>
        <w:jc w:val="both"/>
        <w:rPr>
          <w:rFonts w:ascii="Arial" w:hAnsi="Arial" w:cs="Arial"/>
          <w:sz w:val="20"/>
          <w:szCs w:val="20"/>
        </w:rPr>
      </w:pPr>
      <w:r w:rsidRPr="000D3943">
        <w:rPr>
          <w:rFonts w:ascii="Arial" w:hAnsi="Arial" w:cs="Arial"/>
          <w:sz w:val="20"/>
          <w:szCs w:val="20"/>
        </w:rPr>
        <w:t>В настоящее время на предприятии работает 69 чел. Среднемесячная заработная плата за 2022 год составила 25380,1 тыс. руб., что соответствует уровню 2021 года.</w:t>
      </w:r>
    </w:p>
    <w:p w:rsidR="000D3943" w:rsidRPr="000D3943" w:rsidRDefault="000D3943" w:rsidP="000D3943">
      <w:pPr>
        <w:jc w:val="both"/>
        <w:rPr>
          <w:rFonts w:ascii="Arial" w:hAnsi="Arial" w:cs="Arial"/>
          <w:b/>
          <w:bCs/>
          <w:sz w:val="20"/>
          <w:szCs w:val="20"/>
          <w:u w:val="single"/>
        </w:rPr>
      </w:pPr>
    </w:p>
    <w:p w:rsidR="000D3943" w:rsidRPr="000D3943" w:rsidRDefault="000D3943" w:rsidP="000D3943">
      <w:pPr>
        <w:jc w:val="both"/>
        <w:rPr>
          <w:rFonts w:ascii="Arial" w:hAnsi="Arial" w:cs="Arial"/>
          <w:sz w:val="20"/>
          <w:szCs w:val="20"/>
        </w:rPr>
      </w:pPr>
      <w:r w:rsidRPr="000D3943">
        <w:rPr>
          <w:rFonts w:ascii="Arial" w:hAnsi="Arial" w:cs="Arial"/>
          <w:b/>
          <w:sz w:val="20"/>
          <w:szCs w:val="20"/>
        </w:rPr>
        <w:t xml:space="preserve">         </w:t>
      </w:r>
      <w:bookmarkStart w:id="18" w:name="_Toc128562332"/>
      <w:r w:rsidRPr="000D3943">
        <w:rPr>
          <w:rFonts w:ascii="Arial" w:hAnsi="Arial" w:cs="Arial"/>
          <w:b/>
          <w:sz w:val="20"/>
          <w:szCs w:val="20"/>
        </w:rPr>
        <w:t>3.3.3 МУП «Центр комплексного обслуживания населения»</w:t>
      </w:r>
      <w:bookmarkEnd w:id="18"/>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Предприятие создано для оказания услуг по: бухгалтерскому, экономическому, кадровому, юридическому и абонентскому обслуживанию МУП «Горводоканал» и МУП «Геострой». </w:t>
      </w:r>
    </w:p>
    <w:p w:rsidR="000D3943" w:rsidRPr="000D3943" w:rsidRDefault="000D3943" w:rsidP="000D3943">
      <w:pPr>
        <w:jc w:val="both"/>
        <w:rPr>
          <w:rFonts w:ascii="Arial" w:hAnsi="Arial" w:cs="Arial"/>
          <w:sz w:val="20"/>
          <w:szCs w:val="20"/>
        </w:rPr>
      </w:pPr>
      <w:r w:rsidRPr="000D3943">
        <w:rPr>
          <w:rFonts w:ascii="Arial" w:hAnsi="Arial" w:cs="Arial"/>
          <w:sz w:val="20"/>
          <w:szCs w:val="20"/>
        </w:rPr>
        <w:t>В настоящее время на предприятии работает 83 чел. Среднемесячная заработная плата за 2022 год составила 25856,8 тыс. руб., за 2021 год – 24742,4 тыс. руб.</w:t>
      </w:r>
    </w:p>
    <w:p w:rsidR="000D3943" w:rsidRPr="000D3943" w:rsidRDefault="000D3943" w:rsidP="000D3943">
      <w:pPr>
        <w:jc w:val="both"/>
        <w:rPr>
          <w:rFonts w:ascii="Arial" w:hAnsi="Arial" w:cs="Arial"/>
          <w:b/>
          <w:bCs/>
          <w:sz w:val="20"/>
          <w:szCs w:val="20"/>
        </w:rPr>
      </w:pPr>
    </w:p>
    <w:p w:rsidR="000D3943" w:rsidRPr="000D3943" w:rsidRDefault="000D3943" w:rsidP="000D3943">
      <w:pPr>
        <w:jc w:val="both"/>
        <w:rPr>
          <w:rFonts w:ascii="Arial" w:hAnsi="Arial" w:cs="Arial"/>
          <w:b/>
          <w:bCs/>
          <w:sz w:val="20"/>
          <w:szCs w:val="20"/>
          <w:u w:val="single"/>
        </w:rPr>
      </w:pPr>
      <w:bookmarkStart w:id="19" w:name="_Toc128562333"/>
      <w:r w:rsidRPr="000D3943">
        <w:rPr>
          <w:rFonts w:ascii="Arial" w:hAnsi="Arial" w:cs="Arial"/>
          <w:b/>
          <w:sz w:val="20"/>
          <w:szCs w:val="20"/>
        </w:rPr>
        <w:t>3.4 СТРОИТЕЛЬСТВО ОБЪЕКТОВ ГАЗОСНАБЖЕНИЯ</w:t>
      </w:r>
      <w:bookmarkEnd w:id="19"/>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В соответствии с «Региональной программой газификации </w:t>
      </w:r>
      <w:r w:rsidRPr="000D3943">
        <w:rPr>
          <w:rFonts w:ascii="Arial" w:hAnsi="Arial" w:cs="Arial"/>
          <w:sz w:val="20"/>
          <w:szCs w:val="20"/>
        </w:rPr>
        <w:br/>
        <w:t>жилищно-коммунального хозяйства, промышленных и иных организаций на территории Новосибирской области» утвержденной Постановлением Правительства Новосибирской области №144-п от 30.03.2022 г., в План-график по догазификации  на 2022 год было включено 439 домовладений  расположенных на территории города Куйбышева, из них по 137 домовладениям газораспределительной организацией ООО НПП «Сибирский энергетический центр» реализованы мероприятия по подключению (технологическому присоединению) домовладений к сетям газораспределения, по остальным 302 домовладениям в независимости от наличия заявок на подключение, в первом квартале 2023г будет обеспечена техническая возможность для подключения к сетям газораспределения.</w:t>
      </w:r>
    </w:p>
    <w:p w:rsidR="000D3943" w:rsidRPr="000D3943" w:rsidRDefault="000D3943" w:rsidP="000D3943">
      <w:pPr>
        <w:jc w:val="both"/>
        <w:rPr>
          <w:rFonts w:ascii="Arial" w:hAnsi="Arial" w:cs="Arial"/>
          <w:sz w:val="20"/>
          <w:szCs w:val="20"/>
        </w:rPr>
      </w:pPr>
      <w:r w:rsidRPr="000D3943">
        <w:rPr>
          <w:rFonts w:ascii="Arial" w:hAnsi="Arial" w:cs="Arial"/>
          <w:sz w:val="20"/>
          <w:szCs w:val="20"/>
        </w:rPr>
        <w:t xml:space="preserve">            На 2023 год так же Планом-графиком по догазификации предусмотрено подключение 170 домовладений к сетям газораспределения. </w:t>
      </w:r>
    </w:p>
    <w:p w:rsidR="000D3943" w:rsidRPr="000D3943" w:rsidRDefault="000D3943" w:rsidP="000D3943">
      <w:pPr>
        <w:jc w:val="both"/>
        <w:rPr>
          <w:rFonts w:ascii="Arial" w:hAnsi="Arial" w:cs="Arial"/>
          <w:iCs/>
          <w:sz w:val="20"/>
          <w:szCs w:val="20"/>
        </w:rPr>
      </w:pPr>
    </w:p>
    <w:p w:rsidR="000D3943" w:rsidRPr="000D3943" w:rsidRDefault="000D3943" w:rsidP="000D3943">
      <w:pPr>
        <w:jc w:val="both"/>
        <w:rPr>
          <w:rFonts w:ascii="Arial" w:hAnsi="Arial" w:cs="Arial"/>
          <w:b/>
          <w:sz w:val="20"/>
          <w:szCs w:val="20"/>
        </w:rPr>
      </w:pPr>
      <w:bookmarkStart w:id="20" w:name="_Toc128562334"/>
      <w:r w:rsidRPr="000D3943">
        <w:rPr>
          <w:rFonts w:ascii="Arial" w:hAnsi="Arial" w:cs="Arial"/>
          <w:b/>
          <w:sz w:val="20"/>
          <w:szCs w:val="20"/>
        </w:rPr>
        <w:t>3.5 БЛАГОУСТРОЙСТВО</w:t>
      </w:r>
      <w:bookmarkEnd w:id="20"/>
    </w:p>
    <w:p w:rsidR="000D3943" w:rsidRPr="000D3943" w:rsidRDefault="000D3943" w:rsidP="000D3943">
      <w:pPr>
        <w:jc w:val="both"/>
        <w:rPr>
          <w:rFonts w:ascii="Arial" w:hAnsi="Arial" w:cs="Arial"/>
          <w:b/>
          <w:sz w:val="20"/>
          <w:szCs w:val="20"/>
        </w:rPr>
      </w:pPr>
      <w:r w:rsidRPr="000D3943">
        <w:rPr>
          <w:rFonts w:ascii="Arial" w:hAnsi="Arial" w:cs="Arial"/>
          <w:b/>
          <w:sz w:val="20"/>
          <w:szCs w:val="20"/>
        </w:rPr>
        <w:t xml:space="preserve">           </w:t>
      </w:r>
      <w:bookmarkStart w:id="21" w:name="_Toc128562335"/>
      <w:r w:rsidRPr="000D3943">
        <w:rPr>
          <w:rFonts w:ascii="Arial" w:hAnsi="Arial" w:cs="Arial"/>
          <w:b/>
          <w:sz w:val="20"/>
          <w:szCs w:val="20"/>
        </w:rPr>
        <w:t>3.5.1 Ремонт дорог</w:t>
      </w:r>
      <w:bookmarkEnd w:id="21"/>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В 2022 г. в рамках муниципальной</w:t>
      </w:r>
      <w:r w:rsidRPr="000D3943">
        <w:rPr>
          <w:rFonts w:ascii="Arial" w:hAnsi="Arial" w:cs="Arial"/>
          <w:sz w:val="20"/>
          <w:szCs w:val="20"/>
        </w:rPr>
        <w:t xml:space="preserve"> программы </w:t>
      </w:r>
      <w:r w:rsidRPr="000D3943">
        <w:rPr>
          <w:rFonts w:ascii="Arial" w:hAnsi="Arial" w:cs="Arial"/>
          <w:iCs/>
          <w:sz w:val="20"/>
          <w:szCs w:val="20"/>
        </w:rPr>
        <w:t>«Формирование комфортной городской среды города Куйбышева на 2018-2024 годы» областной подпрограммы «Благоустройство территории населённых пунктов» государственной программы Новосибирской области «Жилищно-коммунальное хозяйство Новосибирской области в 2015-2024 годах»</w:t>
      </w:r>
      <w:r w:rsidRPr="000D3943">
        <w:rPr>
          <w:rFonts w:ascii="Arial" w:hAnsi="Arial" w:cs="Arial"/>
          <w:sz w:val="20"/>
          <w:szCs w:val="20"/>
        </w:rPr>
        <w:t xml:space="preserve"> </w:t>
      </w:r>
      <w:r w:rsidRPr="000D3943">
        <w:rPr>
          <w:rFonts w:ascii="Arial" w:hAnsi="Arial" w:cs="Arial"/>
          <w:iCs/>
          <w:sz w:val="20"/>
          <w:szCs w:val="20"/>
        </w:rPr>
        <w:t>выполнены работы:</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   по устройству   пешеходного перехода по ул. С. Лазо, 52 в районе МК ДОУ Куйбышевского района - детский сад "Журавлик» на сумму 706,83 тыс. руб. (установлено пешеходное ограждение, уложено асфальтобетонное покрытие площадью </w:t>
      </w:r>
      <w:smartTag w:uri="urn:schemas-microsoft-com:office:smarttags" w:element="metricconverter">
        <w:smartTagPr>
          <w:attr w:name="ProductID" w:val="162 м2"/>
        </w:smartTagPr>
        <w:r w:rsidRPr="000D3943">
          <w:rPr>
            <w:rFonts w:ascii="Arial" w:hAnsi="Arial" w:cs="Arial"/>
            <w:iCs/>
            <w:sz w:val="20"/>
            <w:szCs w:val="20"/>
          </w:rPr>
          <w:t>162 м</w:t>
        </w:r>
        <w:r w:rsidRPr="000D3943">
          <w:rPr>
            <w:rFonts w:ascii="Arial" w:hAnsi="Arial" w:cs="Arial"/>
            <w:iCs/>
            <w:sz w:val="20"/>
            <w:szCs w:val="20"/>
            <w:vertAlign w:val="superscript"/>
          </w:rPr>
          <w:t>2</w:t>
        </w:r>
      </w:smartTag>
      <w:r w:rsidRPr="000D3943">
        <w:rPr>
          <w:rFonts w:ascii="Arial" w:hAnsi="Arial" w:cs="Arial"/>
          <w:iCs/>
          <w:sz w:val="20"/>
          <w:szCs w:val="20"/>
        </w:rPr>
        <w:t>, смонтированы 2 прожектора на солнечной батарее).</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 xml:space="preserve">Выполнены работы по ямочному ремонту автомобильных дорог города Куйбышева общей площадью </w:t>
      </w:r>
      <w:smartTag w:uri="urn:schemas-microsoft-com:office:smarttags" w:element="metricconverter">
        <w:smartTagPr>
          <w:attr w:name="ProductID" w:val="2 575 м2"/>
        </w:smartTagPr>
        <w:r w:rsidRPr="000D3943">
          <w:rPr>
            <w:rFonts w:ascii="Arial" w:hAnsi="Arial" w:cs="Arial"/>
            <w:iCs/>
            <w:sz w:val="20"/>
            <w:szCs w:val="20"/>
          </w:rPr>
          <w:t>2 575 м</w:t>
        </w:r>
        <w:r w:rsidRPr="000D3943">
          <w:rPr>
            <w:rFonts w:ascii="Arial" w:hAnsi="Arial" w:cs="Arial"/>
            <w:iCs/>
            <w:sz w:val="20"/>
            <w:szCs w:val="20"/>
            <w:vertAlign w:val="superscript"/>
          </w:rPr>
          <w:t>2</w:t>
        </w:r>
      </w:smartTag>
      <w:r w:rsidRPr="000D3943">
        <w:rPr>
          <w:rFonts w:ascii="Arial" w:hAnsi="Arial" w:cs="Arial"/>
          <w:iCs/>
          <w:sz w:val="20"/>
          <w:szCs w:val="20"/>
        </w:rPr>
        <w:t xml:space="preserve"> на общую сумму 3393,57 тыс. руб.</w:t>
      </w:r>
    </w:p>
    <w:p w:rsidR="000D3943" w:rsidRPr="000D3943" w:rsidRDefault="000D3943" w:rsidP="000D3943">
      <w:pPr>
        <w:jc w:val="both"/>
        <w:rPr>
          <w:rFonts w:ascii="Arial" w:hAnsi="Arial" w:cs="Arial"/>
          <w:iCs/>
          <w:sz w:val="20"/>
          <w:szCs w:val="20"/>
        </w:rPr>
      </w:pPr>
      <w:r w:rsidRPr="000D3943">
        <w:rPr>
          <w:rFonts w:ascii="Arial" w:hAnsi="Arial" w:cs="Arial"/>
          <w:iCs/>
          <w:sz w:val="20"/>
          <w:szCs w:val="20"/>
        </w:rPr>
        <w:t>Выполнены работы по ремонту автомобильных дорог с асфальтобетонным покрытием:</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    по ул. Молодежная (часть автомобильной дороги), ул. Володарского (часть автомобильной дороги), ул. Пугачева (часть автомобильной дороги), ул. Копейкина (часть автомобильной дороги), подъездной путь к автодорожному мосту по ул. Володарского общей площадью 20188 м</w:t>
      </w:r>
      <w:r w:rsidRPr="000D3943">
        <w:rPr>
          <w:rFonts w:ascii="Arial" w:hAnsi="Arial" w:cs="Arial"/>
          <w:iCs/>
          <w:sz w:val="20"/>
          <w:szCs w:val="20"/>
          <w:vertAlign w:val="superscript"/>
        </w:rPr>
        <w:t>2</w:t>
      </w:r>
      <w:r w:rsidRPr="000D3943">
        <w:rPr>
          <w:rFonts w:ascii="Arial" w:hAnsi="Arial" w:cs="Arial"/>
          <w:iCs/>
          <w:sz w:val="20"/>
          <w:szCs w:val="20"/>
        </w:rPr>
        <w:t xml:space="preserve"> на общую сумму 27849,8 тыс. руб.;</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 участок автомобильной дороги по ул. 1-ая Красноармейская (вдоль станции скорой помощи) общей площадью 2714 м</w:t>
      </w:r>
      <w:r w:rsidRPr="000D3943">
        <w:rPr>
          <w:rFonts w:ascii="Arial" w:hAnsi="Arial" w:cs="Arial"/>
          <w:iCs/>
          <w:sz w:val="20"/>
          <w:szCs w:val="20"/>
          <w:vertAlign w:val="superscript"/>
        </w:rPr>
        <w:t>2</w:t>
      </w:r>
      <w:r w:rsidRPr="000D3943">
        <w:rPr>
          <w:rFonts w:ascii="Arial" w:hAnsi="Arial" w:cs="Arial"/>
          <w:iCs/>
          <w:sz w:val="20"/>
          <w:szCs w:val="20"/>
        </w:rPr>
        <w:t xml:space="preserve"> на сумму 3556,44 тыс. руб.;</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  по ул. Б. Хмельницкого общей площадью 1386 м</w:t>
      </w:r>
      <w:r w:rsidRPr="000D3943">
        <w:rPr>
          <w:rFonts w:ascii="Arial" w:hAnsi="Arial" w:cs="Arial"/>
          <w:iCs/>
          <w:sz w:val="20"/>
          <w:szCs w:val="20"/>
          <w:vertAlign w:val="superscript"/>
        </w:rPr>
        <w:t>2</w:t>
      </w:r>
      <w:r w:rsidRPr="000D3943">
        <w:rPr>
          <w:rFonts w:ascii="Arial" w:hAnsi="Arial" w:cs="Arial"/>
          <w:iCs/>
          <w:sz w:val="20"/>
          <w:szCs w:val="20"/>
        </w:rPr>
        <w:t xml:space="preserve"> на сумму 1443,67 тыс. руб.;</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 xml:space="preserve">- участок автомобильной дороги по ул. Молодежная (в районе ул. Светлая) общей площадью </w:t>
      </w:r>
      <w:smartTag w:uri="urn:schemas-microsoft-com:office:smarttags" w:element="metricconverter">
        <w:smartTagPr>
          <w:attr w:name="ProductID" w:val="640 м2"/>
        </w:smartTagPr>
        <w:r w:rsidRPr="000D3943">
          <w:rPr>
            <w:rFonts w:ascii="Arial" w:hAnsi="Arial" w:cs="Arial"/>
            <w:iCs/>
            <w:sz w:val="20"/>
            <w:szCs w:val="20"/>
          </w:rPr>
          <w:t>640 м</w:t>
        </w:r>
        <w:r w:rsidRPr="000D3943">
          <w:rPr>
            <w:rFonts w:ascii="Arial" w:hAnsi="Arial" w:cs="Arial"/>
            <w:iCs/>
            <w:sz w:val="20"/>
            <w:szCs w:val="20"/>
            <w:vertAlign w:val="superscript"/>
          </w:rPr>
          <w:t>2</w:t>
        </w:r>
      </w:smartTag>
      <w:r w:rsidRPr="000D3943">
        <w:rPr>
          <w:rFonts w:ascii="Arial" w:hAnsi="Arial" w:cs="Arial"/>
          <w:iCs/>
          <w:sz w:val="20"/>
          <w:szCs w:val="20"/>
        </w:rPr>
        <w:t xml:space="preserve"> на сумму 452,99 тыс. руб.</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lastRenderedPageBreak/>
        <w:t>В рамках программы «Развитие и поддержка территориального общественного самоуправления в Куйбышевском районе Новосибирской области» предприятием МКУ «Городская служба дорожного хозяйства» был произведен ремонт автомобильных дорог со щебенчатым покрытием на сумму 711,20 тыс. руб.:</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 xml:space="preserve">- ТОС «Солнечный» по переулку от ул. Каинская до ул. Заречная общей площадью </w:t>
      </w:r>
      <w:smartTag w:uri="urn:schemas-microsoft-com:office:smarttags" w:element="metricconverter">
        <w:smartTagPr>
          <w:attr w:name="ProductID" w:val="463,5 м2"/>
        </w:smartTagPr>
        <w:r w:rsidRPr="000D3943">
          <w:rPr>
            <w:rFonts w:ascii="Arial" w:hAnsi="Arial" w:cs="Arial"/>
            <w:iCs/>
            <w:sz w:val="20"/>
            <w:szCs w:val="20"/>
          </w:rPr>
          <w:t>463,5 м</w:t>
        </w:r>
        <w:r w:rsidRPr="000D3943">
          <w:rPr>
            <w:rFonts w:ascii="Arial" w:hAnsi="Arial" w:cs="Arial"/>
            <w:iCs/>
            <w:sz w:val="20"/>
            <w:szCs w:val="20"/>
            <w:vertAlign w:val="superscript"/>
          </w:rPr>
          <w:t>2</w:t>
        </w:r>
      </w:smartTag>
      <w:r w:rsidRPr="000D3943">
        <w:rPr>
          <w:rFonts w:ascii="Arial" w:hAnsi="Arial" w:cs="Arial"/>
          <w:iCs/>
          <w:sz w:val="20"/>
          <w:szCs w:val="20"/>
        </w:rPr>
        <w:t xml:space="preserve"> на сумму 198,10 тыс. руб.;</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 ТОС «Гуляевский» ул. Комсомольская общей площадью 1750 м</w:t>
      </w:r>
      <w:r w:rsidRPr="000D3943">
        <w:rPr>
          <w:rFonts w:ascii="Arial" w:hAnsi="Arial" w:cs="Arial"/>
          <w:iCs/>
          <w:sz w:val="20"/>
          <w:szCs w:val="20"/>
          <w:vertAlign w:val="superscript"/>
        </w:rPr>
        <w:t>2</w:t>
      </w:r>
      <w:r w:rsidRPr="000D3943">
        <w:rPr>
          <w:rFonts w:ascii="Arial" w:hAnsi="Arial" w:cs="Arial"/>
          <w:iCs/>
          <w:sz w:val="20"/>
          <w:szCs w:val="20"/>
        </w:rPr>
        <w:t xml:space="preserve"> на сумму 513,10 тыс. руб.</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МКУ «Городская служба дорожного хозяйства» выполнен ямочный ремонт автомобильных дорог общей площадью 1892 м</w:t>
      </w:r>
      <w:r w:rsidRPr="000D3943">
        <w:rPr>
          <w:rFonts w:ascii="Arial" w:hAnsi="Arial" w:cs="Arial"/>
          <w:iCs/>
          <w:sz w:val="20"/>
          <w:szCs w:val="20"/>
          <w:vertAlign w:val="superscript"/>
        </w:rPr>
        <w:t>2</w:t>
      </w:r>
      <w:r w:rsidRPr="000D3943">
        <w:rPr>
          <w:rFonts w:ascii="Arial" w:hAnsi="Arial" w:cs="Arial"/>
          <w:iCs/>
          <w:sz w:val="20"/>
          <w:szCs w:val="20"/>
        </w:rPr>
        <w:t xml:space="preserve"> на сумму 2795,19 тыс. руб., подрядчик   ООО «Стройкомплекс».</w:t>
      </w:r>
    </w:p>
    <w:p w:rsidR="000D3943" w:rsidRPr="000D3943" w:rsidRDefault="000D3943" w:rsidP="00441828">
      <w:pPr>
        <w:jc w:val="both"/>
        <w:rPr>
          <w:rFonts w:ascii="Arial" w:hAnsi="Arial" w:cs="Arial"/>
          <w:iCs/>
          <w:sz w:val="20"/>
          <w:szCs w:val="20"/>
        </w:rPr>
      </w:pPr>
    </w:p>
    <w:p w:rsidR="000D3943" w:rsidRPr="000D3943" w:rsidRDefault="000D3943" w:rsidP="00441828">
      <w:pPr>
        <w:jc w:val="both"/>
        <w:rPr>
          <w:rFonts w:ascii="Arial" w:hAnsi="Arial" w:cs="Arial"/>
          <w:sz w:val="20"/>
          <w:szCs w:val="20"/>
        </w:rPr>
      </w:pPr>
      <w:bookmarkStart w:id="22" w:name="_Toc128562336"/>
      <w:r w:rsidRPr="000D3943">
        <w:rPr>
          <w:rFonts w:ascii="Arial" w:hAnsi="Arial" w:cs="Arial"/>
          <w:b/>
          <w:sz w:val="20"/>
          <w:szCs w:val="20"/>
        </w:rPr>
        <w:t>3.5.2 Выполнение работ по эксплуатации автомобильных дорог, эксплуатации дорожных и гидротехнических сооружений, благоустройству и озеленению на территории города</w:t>
      </w:r>
      <w:bookmarkEnd w:id="22"/>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        Объем выполненных работ по данному направлению осуществлялся силами МКУ «Городская служба дорожного хозяйства».</w:t>
      </w:r>
    </w:p>
    <w:p w:rsidR="000D3943" w:rsidRPr="000D3943" w:rsidRDefault="000D3943" w:rsidP="00441828">
      <w:pPr>
        <w:jc w:val="both"/>
        <w:rPr>
          <w:rFonts w:ascii="Arial" w:hAnsi="Arial" w:cs="Arial"/>
          <w:sz w:val="20"/>
          <w:szCs w:val="20"/>
        </w:rPr>
      </w:pPr>
      <w:r w:rsidRPr="000D3943">
        <w:rPr>
          <w:rFonts w:ascii="Arial" w:hAnsi="Arial" w:cs="Arial"/>
          <w:sz w:val="20"/>
          <w:szCs w:val="20"/>
        </w:rPr>
        <w:t>- ручная уборка автобусных павильонов, остановок, мостов, тротуаров от снега, наледи, мусора – 251,699 тыс. м</w:t>
      </w:r>
      <w:r w:rsidRPr="000D3943">
        <w:rPr>
          <w:rFonts w:ascii="Arial" w:hAnsi="Arial" w:cs="Arial"/>
          <w:sz w:val="20"/>
          <w:szCs w:val="20"/>
          <w:vertAlign w:val="superscript"/>
        </w:rPr>
        <w:t>2</w:t>
      </w:r>
      <w:r w:rsidRPr="000D3943">
        <w:rPr>
          <w:rFonts w:ascii="Arial" w:hAnsi="Arial" w:cs="Arial"/>
          <w:sz w:val="20"/>
          <w:szCs w:val="20"/>
        </w:rPr>
        <w:t>;</w:t>
      </w:r>
    </w:p>
    <w:p w:rsidR="000D3943" w:rsidRPr="000D3943" w:rsidRDefault="000D3943" w:rsidP="00441828">
      <w:pPr>
        <w:jc w:val="both"/>
        <w:rPr>
          <w:rFonts w:ascii="Arial" w:hAnsi="Arial" w:cs="Arial"/>
          <w:sz w:val="20"/>
          <w:szCs w:val="20"/>
        </w:rPr>
      </w:pPr>
      <w:r w:rsidRPr="000D3943">
        <w:rPr>
          <w:rFonts w:ascii="Arial" w:hAnsi="Arial" w:cs="Arial"/>
          <w:sz w:val="20"/>
          <w:szCs w:val="20"/>
        </w:rPr>
        <w:t>- стрижка живой изгороди, поросли, кустарника, выкашивание газонов в скверах и парках - 384,6 тыс. м</w:t>
      </w:r>
      <w:r w:rsidRPr="000D3943">
        <w:rPr>
          <w:rFonts w:ascii="Arial" w:hAnsi="Arial" w:cs="Arial"/>
          <w:sz w:val="20"/>
          <w:szCs w:val="20"/>
          <w:vertAlign w:val="superscript"/>
        </w:rPr>
        <w:t>2</w:t>
      </w:r>
      <w:r w:rsidRPr="000D3943">
        <w:rPr>
          <w:rFonts w:ascii="Arial" w:hAnsi="Arial" w:cs="Arial"/>
          <w:sz w:val="20"/>
          <w:szCs w:val="20"/>
        </w:rPr>
        <w:t>;</w:t>
      </w:r>
    </w:p>
    <w:p w:rsidR="000D3943" w:rsidRPr="000D3943" w:rsidRDefault="000D3943" w:rsidP="00441828">
      <w:pPr>
        <w:jc w:val="both"/>
        <w:rPr>
          <w:rFonts w:ascii="Arial" w:hAnsi="Arial" w:cs="Arial"/>
          <w:sz w:val="20"/>
          <w:szCs w:val="20"/>
        </w:rPr>
      </w:pPr>
      <w:r w:rsidRPr="000D3943">
        <w:rPr>
          <w:rFonts w:ascii="Arial" w:hAnsi="Arial" w:cs="Arial"/>
          <w:sz w:val="20"/>
          <w:szCs w:val="20"/>
        </w:rPr>
        <w:t>- выпиловка деревьев – 132 шт.</w:t>
      </w:r>
    </w:p>
    <w:p w:rsidR="000D3943" w:rsidRPr="000D3943" w:rsidRDefault="000D3943" w:rsidP="00441828">
      <w:pPr>
        <w:jc w:val="both"/>
        <w:rPr>
          <w:rFonts w:ascii="Arial" w:hAnsi="Arial" w:cs="Arial"/>
          <w:sz w:val="20"/>
          <w:szCs w:val="20"/>
        </w:rPr>
      </w:pPr>
    </w:p>
    <w:p w:rsidR="000D3943" w:rsidRPr="000D3943" w:rsidRDefault="000D3943" w:rsidP="00441828">
      <w:pPr>
        <w:jc w:val="both"/>
        <w:rPr>
          <w:rFonts w:ascii="Arial" w:hAnsi="Arial" w:cs="Arial"/>
          <w:b/>
          <w:sz w:val="20"/>
          <w:szCs w:val="20"/>
        </w:rPr>
      </w:pPr>
      <w:r w:rsidRPr="000D3943">
        <w:rPr>
          <w:rFonts w:ascii="Arial" w:hAnsi="Arial" w:cs="Arial"/>
          <w:sz w:val="20"/>
          <w:szCs w:val="20"/>
        </w:rPr>
        <w:t xml:space="preserve">  </w:t>
      </w:r>
      <w:bookmarkStart w:id="23" w:name="_Toc128562337"/>
      <w:r w:rsidRPr="000D3943">
        <w:rPr>
          <w:rFonts w:ascii="Arial" w:hAnsi="Arial" w:cs="Arial"/>
          <w:b/>
          <w:sz w:val="20"/>
          <w:szCs w:val="20"/>
        </w:rPr>
        <w:t>3.5.3 Содержание автомобильных дорог общего пользования</w:t>
      </w:r>
      <w:bookmarkEnd w:id="23"/>
    </w:p>
    <w:p w:rsidR="000D3943" w:rsidRPr="000D3943" w:rsidRDefault="000D3943" w:rsidP="00441828">
      <w:pPr>
        <w:jc w:val="both"/>
        <w:rPr>
          <w:rFonts w:ascii="Arial" w:hAnsi="Arial" w:cs="Arial"/>
          <w:sz w:val="20"/>
          <w:szCs w:val="20"/>
        </w:rPr>
      </w:pPr>
      <w:r w:rsidRPr="000D3943">
        <w:rPr>
          <w:rFonts w:ascii="Arial" w:hAnsi="Arial" w:cs="Arial"/>
          <w:sz w:val="20"/>
          <w:szCs w:val="20"/>
        </w:rPr>
        <w:t>-  очистка автодорог от наката, наледи, снега автогрейдером – 4,5 млн м</w:t>
      </w:r>
      <w:r w:rsidRPr="000D3943">
        <w:rPr>
          <w:rFonts w:ascii="Arial" w:hAnsi="Arial" w:cs="Arial"/>
          <w:sz w:val="20"/>
          <w:szCs w:val="20"/>
          <w:vertAlign w:val="superscript"/>
        </w:rPr>
        <w:t>2</w:t>
      </w:r>
      <w:r w:rsidRPr="000D3943">
        <w:rPr>
          <w:rFonts w:ascii="Arial" w:hAnsi="Arial" w:cs="Arial"/>
          <w:sz w:val="20"/>
          <w:szCs w:val="20"/>
        </w:rPr>
        <w:t xml:space="preserve">; </w:t>
      </w:r>
    </w:p>
    <w:p w:rsidR="000D3943" w:rsidRPr="000D3943" w:rsidRDefault="000D3943" w:rsidP="00441828">
      <w:pPr>
        <w:jc w:val="both"/>
        <w:rPr>
          <w:rFonts w:ascii="Arial" w:hAnsi="Arial" w:cs="Arial"/>
          <w:sz w:val="20"/>
          <w:szCs w:val="20"/>
        </w:rPr>
      </w:pPr>
      <w:r w:rsidRPr="000D3943">
        <w:rPr>
          <w:rFonts w:ascii="Arial" w:hAnsi="Arial" w:cs="Arial"/>
          <w:sz w:val="20"/>
          <w:szCs w:val="20"/>
        </w:rPr>
        <w:t>- ручная уборка остановок, мостов, переходов, тротуаров от снега, грязи и мусора – 251,699 тыс. м</w:t>
      </w:r>
      <w:r w:rsidRPr="000D3943">
        <w:rPr>
          <w:rFonts w:ascii="Arial" w:hAnsi="Arial" w:cs="Arial"/>
          <w:sz w:val="20"/>
          <w:szCs w:val="20"/>
          <w:vertAlign w:val="superscript"/>
        </w:rPr>
        <w:t>2</w:t>
      </w:r>
      <w:r w:rsidRPr="000D3943">
        <w:rPr>
          <w:rFonts w:ascii="Arial" w:hAnsi="Arial" w:cs="Arial"/>
          <w:sz w:val="20"/>
          <w:szCs w:val="20"/>
        </w:rPr>
        <w:t xml:space="preserve">; </w:t>
      </w:r>
    </w:p>
    <w:p w:rsidR="000D3943" w:rsidRPr="000D3943" w:rsidRDefault="000D3943" w:rsidP="00441828">
      <w:pPr>
        <w:jc w:val="both"/>
        <w:rPr>
          <w:rFonts w:ascii="Arial" w:hAnsi="Arial" w:cs="Arial"/>
          <w:sz w:val="20"/>
          <w:szCs w:val="20"/>
        </w:rPr>
      </w:pPr>
      <w:r w:rsidRPr="000D3943">
        <w:rPr>
          <w:rFonts w:ascii="Arial" w:hAnsi="Arial" w:cs="Arial"/>
          <w:sz w:val="20"/>
          <w:szCs w:val="20"/>
        </w:rPr>
        <w:t>- погрузка и вывоз снега – 20915 т;</w:t>
      </w:r>
    </w:p>
    <w:p w:rsidR="000D3943" w:rsidRPr="000D3943" w:rsidRDefault="000D3943" w:rsidP="00441828">
      <w:pPr>
        <w:jc w:val="both"/>
        <w:rPr>
          <w:rFonts w:ascii="Arial" w:hAnsi="Arial" w:cs="Arial"/>
          <w:sz w:val="20"/>
          <w:szCs w:val="20"/>
        </w:rPr>
      </w:pPr>
      <w:r w:rsidRPr="000D3943">
        <w:rPr>
          <w:rFonts w:ascii="Arial" w:hAnsi="Arial" w:cs="Arial"/>
          <w:sz w:val="20"/>
          <w:szCs w:val="20"/>
        </w:rPr>
        <w:t>- россыпь противогололёдных материалов – 1844,1 тыс. м</w:t>
      </w:r>
      <w:r w:rsidRPr="000D3943">
        <w:rPr>
          <w:rFonts w:ascii="Arial" w:hAnsi="Arial" w:cs="Arial"/>
          <w:sz w:val="20"/>
          <w:szCs w:val="20"/>
          <w:vertAlign w:val="superscript"/>
        </w:rPr>
        <w:t>2</w:t>
      </w:r>
      <w:r w:rsidRPr="000D3943">
        <w:rPr>
          <w:rFonts w:ascii="Arial" w:hAnsi="Arial" w:cs="Arial"/>
          <w:sz w:val="20"/>
          <w:szCs w:val="20"/>
        </w:rPr>
        <w:t xml:space="preserve">; </w:t>
      </w:r>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 установка новых дорожных знаков – 55 шт.; </w:t>
      </w:r>
    </w:p>
    <w:p w:rsidR="000D3943" w:rsidRPr="000D3943" w:rsidRDefault="000D3943" w:rsidP="00441828">
      <w:pPr>
        <w:jc w:val="both"/>
        <w:rPr>
          <w:rFonts w:ascii="Arial" w:hAnsi="Arial" w:cs="Arial"/>
          <w:sz w:val="20"/>
          <w:szCs w:val="20"/>
        </w:rPr>
      </w:pPr>
      <w:r w:rsidRPr="000D3943">
        <w:rPr>
          <w:rFonts w:ascii="Arial" w:hAnsi="Arial" w:cs="Arial"/>
          <w:sz w:val="20"/>
          <w:szCs w:val="20"/>
        </w:rPr>
        <w:t>- ямочный ремонт – 1892 тыс. м</w:t>
      </w:r>
      <w:r w:rsidRPr="000D3943">
        <w:rPr>
          <w:rFonts w:ascii="Arial" w:hAnsi="Arial" w:cs="Arial"/>
          <w:sz w:val="20"/>
          <w:szCs w:val="20"/>
          <w:vertAlign w:val="superscript"/>
        </w:rPr>
        <w:t>2</w:t>
      </w:r>
      <w:r w:rsidRPr="000D3943">
        <w:rPr>
          <w:rFonts w:ascii="Arial" w:hAnsi="Arial" w:cs="Arial"/>
          <w:sz w:val="20"/>
          <w:szCs w:val="20"/>
        </w:rPr>
        <w:t xml:space="preserve">;    </w:t>
      </w:r>
    </w:p>
    <w:p w:rsidR="000D3943" w:rsidRPr="000D3943" w:rsidRDefault="000D3943" w:rsidP="00441828">
      <w:pPr>
        <w:jc w:val="both"/>
        <w:rPr>
          <w:rFonts w:ascii="Arial" w:hAnsi="Arial" w:cs="Arial"/>
          <w:sz w:val="20"/>
          <w:szCs w:val="20"/>
        </w:rPr>
      </w:pPr>
      <w:r w:rsidRPr="000D3943">
        <w:rPr>
          <w:rFonts w:ascii="Arial" w:hAnsi="Arial" w:cs="Arial"/>
          <w:sz w:val="20"/>
          <w:szCs w:val="20"/>
        </w:rPr>
        <w:t>- нанесение линий дорожной разметки «Зебра» - 1875 м</w:t>
      </w:r>
      <w:r w:rsidRPr="000D3943">
        <w:rPr>
          <w:rFonts w:ascii="Arial" w:hAnsi="Arial" w:cs="Arial"/>
          <w:sz w:val="20"/>
          <w:szCs w:val="20"/>
          <w:vertAlign w:val="superscript"/>
        </w:rPr>
        <w:t>2</w:t>
      </w:r>
      <w:r w:rsidRPr="000D3943">
        <w:rPr>
          <w:rFonts w:ascii="Arial" w:hAnsi="Arial" w:cs="Arial"/>
          <w:sz w:val="20"/>
          <w:szCs w:val="20"/>
        </w:rPr>
        <w:t>;</w:t>
      </w:r>
    </w:p>
    <w:p w:rsidR="000D3943" w:rsidRPr="000D3943" w:rsidRDefault="000D3943" w:rsidP="00441828">
      <w:pPr>
        <w:jc w:val="both"/>
        <w:rPr>
          <w:rFonts w:ascii="Arial" w:hAnsi="Arial" w:cs="Arial"/>
          <w:sz w:val="20"/>
          <w:szCs w:val="20"/>
        </w:rPr>
      </w:pPr>
      <w:r w:rsidRPr="000D3943">
        <w:rPr>
          <w:rFonts w:ascii="Arial" w:hAnsi="Arial" w:cs="Arial"/>
          <w:sz w:val="20"/>
          <w:szCs w:val="20"/>
        </w:rPr>
        <w:t>- нанесение горизонтальной разметки на автомобильные дороги –           1875 ,02 тыс. м</w:t>
      </w:r>
      <w:r w:rsidRPr="000D3943">
        <w:rPr>
          <w:rFonts w:ascii="Arial" w:hAnsi="Arial" w:cs="Arial"/>
          <w:sz w:val="20"/>
          <w:szCs w:val="20"/>
          <w:vertAlign w:val="superscript"/>
        </w:rPr>
        <w:t>2</w:t>
      </w:r>
      <w:r w:rsidRPr="000D3943">
        <w:rPr>
          <w:rFonts w:ascii="Arial" w:hAnsi="Arial" w:cs="Arial"/>
          <w:sz w:val="20"/>
          <w:szCs w:val="20"/>
        </w:rPr>
        <w:t>;</w:t>
      </w:r>
    </w:p>
    <w:p w:rsidR="000D3943" w:rsidRPr="000D3943" w:rsidRDefault="000D3943" w:rsidP="00441828">
      <w:pPr>
        <w:jc w:val="both"/>
        <w:rPr>
          <w:rFonts w:ascii="Arial" w:hAnsi="Arial" w:cs="Arial"/>
          <w:sz w:val="20"/>
          <w:szCs w:val="20"/>
        </w:rPr>
      </w:pPr>
      <w:r w:rsidRPr="000D3943">
        <w:rPr>
          <w:rFonts w:ascii="Arial" w:hAnsi="Arial" w:cs="Arial"/>
          <w:sz w:val="20"/>
          <w:szCs w:val="20"/>
        </w:rPr>
        <w:t>- профилирование автодорог – 779,795 м</w:t>
      </w:r>
      <w:r w:rsidRPr="000D3943">
        <w:rPr>
          <w:rFonts w:ascii="Arial" w:hAnsi="Arial" w:cs="Arial"/>
          <w:sz w:val="20"/>
          <w:szCs w:val="20"/>
          <w:vertAlign w:val="superscript"/>
        </w:rPr>
        <w:t>2</w:t>
      </w:r>
      <w:r w:rsidRPr="000D3943">
        <w:rPr>
          <w:rFonts w:ascii="Arial" w:hAnsi="Arial" w:cs="Arial"/>
          <w:sz w:val="20"/>
          <w:szCs w:val="20"/>
        </w:rPr>
        <w:t xml:space="preserve">;  </w:t>
      </w:r>
    </w:p>
    <w:p w:rsidR="000D3943" w:rsidRPr="000D3943" w:rsidRDefault="000D3943" w:rsidP="00441828">
      <w:pPr>
        <w:jc w:val="both"/>
        <w:rPr>
          <w:rFonts w:ascii="Arial" w:hAnsi="Arial" w:cs="Arial"/>
          <w:sz w:val="20"/>
          <w:szCs w:val="20"/>
        </w:rPr>
      </w:pPr>
      <w:r w:rsidRPr="000D3943">
        <w:rPr>
          <w:rFonts w:ascii="Arial" w:hAnsi="Arial" w:cs="Arial"/>
          <w:sz w:val="20"/>
          <w:szCs w:val="20"/>
        </w:rPr>
        <w:t>- выкашивание обочин дорог, вырезка кустарников, поросли вдоль дорог – 384,602 тыс. м</w:t>
      </w:r>
      <w:r w:rsidRPr="000D3943">
        <w:rPr>
          <w:rFonts w:ascii="Arial" w:hAnsi="Arial" w:cs="Arial"/>
          <w:sz w:val="20"/>
          <w:szCs w:val="20"/>
          <w:vertAlign w:val="superscript"/>
        </w:rPr>
        <w:t>2</w:t>
      </w:r>
      <w:r w:rsidRPr="000D3943">
        <w:rPr>
          <w:rFonts w:ascii="Arial" w:hAnsi="Arial" w:cs="Arial"/>
          <w:sz w:val="20"/>
          <w:szCs w:val="20"/>
        </w:rPr>
        <w:t>;</w:t>
      </w:r>
    </w:p>
    <w:p w:rsidR="000D3943" w:rsidRPr="000D3943" w:rsidRDefault="000D3943" w:rsidP="00441828">
      <w:pPr>
        <w:jc w:val="both"/>
        <w:rPr>
          <w:rFonts w:ascii="Arial" w:hAnsi="Arial" w:cs="Arial"/>
          <w:sz w:val="20"/>
          <w:szCs w:val="20"/>
        </w:rPr>
      </w:pPr>
      <w:r w:rsidRPr="000D3943">
        <w:rPr>
          <w:rFonts w:ascii="Arial" w:hAnsi="Arial" w:cs="Arial"/>
          <w:sz w:val="20"/>
          <w:szCs w:val="20"/>
        </w:rPr>
        <w:t>- полив автодорог -598,491 тыс. м</w:t>
      </w:r>
      <w:r w:rsidRPr="000D3943">
        <w:rPr>
          <w:rFonts w:ascii="Arial" w:hAnsi="Arial" w:cs="Arial"/>
          <w:sz w:val="20"/>
          <w:szCs w:val="20"/>
          <w:vertAlign w:val="superscript"/>
        </w:rPr>
        <w:t>2</w:t>
      </w:r>
      <w:r w:rsidRPr="000D3943">
        <w:rPr>
          <w:rFonts w:ascii="Arial" w:hAnsi="Arial" w:cs="Arial"/>
          <w:sz w:val="20"/>
          <w:szCs w:val="20"/>
        </w:rPr>
        <w:t xml:space="preserve">;  </w:t>
      </w:r>
    </w:p>
    <w:p w:rsidR="000D3943" w:rsidRPr="000D3943" w:rsidRDefault="000D3943" w:rsidP="00441828">
      <w:pPr>
        <w:jc w:val="both"/>
        <w:rPr>
          <w:rFonts w:ascii="Arial" w:hAnsi="Arial" w:cs="Arial"/>
          <w:sz w:val="20"/>
          <w:szCs w:val="20"/>
        </w:rPr>
      </w:pPr>
      <w:r w:rsidRPr="000D3943">
        <w:rPr>
          <w:rFonts w:ascii="Arial" w:hAnsi="Arial" w:cs="Arial"/>
          <w:sz w:val="20"/>
          <w:szCs w:val="20"/>
        </w:rPr>
        <w:t>- очистка дорог, обочин дорог, тротуаров, остановок, мостов от снега, накатов, наледи, автогрейдером и мех. щеткой – 15371,5 тыс. м</w:t>
      </w:r>
      <w:r w:rsidRPr="000D3943">
        <w:rPr>
          <w:rFonts w:ascii="Arial" w:hAnsi="Arial" w:cs="Arial"/>
          <w:sz w:val="20"/>
          <w:szCs w:val="20"/>
          <w:vertAlign w:val="superscript"/>
        </w:rPr>
        <w:t>2</w:t>
      </w:r>
      <w:r w:rsidRPr="000D3943">
        <w:rPr>
          <w:rFonts w:ascii="Arial" w:hAnsi="Arial" w:cs="Arial"/>
          <w:sz w:val="20"/>
          <w:szCs w:val="20"/>
        </w:rPr>
        <w:t xml:space="preserve">; </w:t>
      </w:r>
    </w:p>
    <w:p w:rsidR="000D3943" w:rsidRPr="000D3943" w:rsidRDefault="000D3943" w:rsidP="00441828">
      <w:pPr>
        <w:jc w:val="both"/>
        <w:rPr>
          <w:rFonts w:ascii="Arial" w:hAnsi="Arial" w:cs="Arial"/>
          <w:sz w:val="20"/>
          <w:szCs w:val="20"/>
        </w:rPr>
      </w:pPr>
      <w:r w:rsidRPr="000D3943">
        <w:rPr>
          <w:rFonts w:ascii="Arial" w:hAnsi="Arial" w:cs="Arial"/>
          <w:sz w:val="20"/>
          <w:szCs w:val="20"/>
        </w:rPr>
        <w:t>- погрузка и завоз глины, грунта, щебня, боя для засыпки ям на автомобильных дорогах – 2024,5 т;</w:t>
      </w:r>
    </w:p>
    <w:p w:rsidR="000D3943" w:rsidRPr="000D3943" w:rsidRDefault="000D3943" w:rsidP="00441828">
      <w:pPr>
        <w:jc w:val="both"/>
        <w:rPr>
          <w:rFonts w:ascii="Arial" w:hAnsi="Arial" w:cs="Arial"/>
          <w:sz w:val="20"/>
          <w:szCs w:val="20"/>
        </w:rPr>
      </w:pPr>
      <w:r w:rsidRPr="000D3943">
        <w:rPr>
          <w:rFonts w:ascii="Arial" w:hAnsi="Arial" w:cs="Arial"/>
          <w:sz w:val="20"/>
          <w:szCs w:val="20"/>
        </w:rPr>
        <w:t>-  покраска пилонов, скамеек, ограждения безопасности пешеходного ограждения, вазонов, урн, бордюров, автобусных павильонов, детских игровых площадок, новогодних горок – 2558,2 м</w:t>
      </w:r>
      <w:r w:rsidRPr="000D3943">
        <w:rPr>
          <w:rFonts w:ascii="Arial" w:hAnsi="Arial" w:cs="Arial"/>
          <w:sz w:val="20"/>
          <w:szCs w:val="20"/>
          <w:vertAlign w:val="superscript"/>
        </w:rPr>
        <w:t>2</w:t>
      </w:r>
      <w:r w:rsidRPr="000D3943">
        <w:rPr>
          <w:rFonts w:ascii="Arial" w:hAnsi="Arial" w:cs="Arial"/>
          <w:sz w:val="20"/>
          <w:szCs w:val="20"/>
        </w:rPr>
        <w:t>.</w:t>
      </w:r>
    </w:p>
    <w:p w:rsidR="000D3943" w:rsidRPr="000D3943" w:rsidRDefault="000D3943" w:rsidP="00441828">
      <w:pPr>
        <w:jc w:val="both"/>
        <w:rPr>
          <w:rFonts w:ascii="Arial" w:hAnsi="Arial" w:cs="Arial"/>
          <w:sz w:val="20"/>
          <w:szCs w:val="20"/>
        </w:rPr>
      </w:pPr>
    </w:p>
    <w:p w:rsidR="000D3943" w:rsidRPr="000D3943" w:rsidRDefault="000D3943" w:rsidP="00441828">
      <w:pPr>
        <w:jc w:val="both"/>
        <w:rPr>
          <w:rFonts w:ascii="Arial" w:hAnsi="Arial" w:cs="Arial"/>
          <w:sz w:val="20"/>
          <w:szCs w:val="20"/>
        </w:rPr>
      </w:pPr>
      <w:bookmarkStart w:id="24" w:name="_Toc128562338"/>
      <w:r w:rsidRPr="000D3943">
        <w:rPr>
          <w:rFonts w:ascii="Arial" w:hAnsi="Arial" w:cs="Arial"/>
          <w:b/>
          <w:sz w:val="20"/>
          <w:szCs w:val="20"/>
        </w:rPr>
        <w:t>3.5.4 Благоустройство общественных и придомовых территорий</w:t>
      </w:r>
      <w:bookmarkEnd w:id="24"/>
    </w:p>
    <w:p w:rsidR="000D3943" w:rsidRPr="000D3943" w:rsidRDefault="000D3943" w:rsidP="00441828">
      <w:pPr>
        <w:jc w:val="both"/>
        <w:rPr>
          <w:rFonts w:ascii="Arial" w:hAnsi="Arial" w:cs="Arial"/>
          <w:iCs/>
          <w:sz w:val="20"/>
          <w:szCs w:val="20"/>
        </w:rPr>
      </w:pPr>
      <w:r w:rsidRPr="000D3943">
        <w:rPr>
          <w:rFonts w:ascii="Arial" w:hAnsi="Arial" w:cs="Arial"/>
          <w:i/>
          <w:iCs/>
          <w:sz w:val="20"/>
          <w:szCs w:val="20"/>
        </w:rPr>
        <w:t>В рамках реализации муниципальной программы «Формирование комфортной городской среды города Куйбышева на 2018-2024 годы» областной подпрограммы «Благоустройство территории населённых пунктов» государственной программы Новосибирской области «Жилищно-коммунальное хозяйство Новосибирской области в 2015-2024 годах», которые предусматривают благоустройство дворовых территорий многоквартирных домов и общественных пространств населенных пунктов, выполнены работы:</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 xml:space="preserve">– благоустройство придомовой территории многоквартирного жилого дома по адресу: улица Молодежная, дом </w:t>
      </w:r>
      <w:smartTag w:uri="urn:schemas-microsoft-com:office:smarttags" w:element="metricconverter">
        <w:smartTagPr>
          <w:attr w:name="ProductID" w:val="6, г"/>
        </w:smartTagPr>
        <w:r w:rsidRPr="000D3943">
          <w:rPr>
            <w:rFonts w:ascii="Arial" w:hAnsi="Arial" w:cs="Arial"/>
            <w:iCs/>
            <w:sz w:val="20"/>
            <w:szCs w:val="20"/>
          </w:rPr>
          <w:t>6, г</w:t>
        </w:r>
      </w:smartTag>
      <w:r w:rsidRPr="000D3943">
        <w:rPr>
          <w:rFonts w:ascii="Arial" w:hAnsi="Arial" w:cs="Arial"/>
          <w:iCs/>
          <w:sz w:val="20"/>
          <w:szCs w:val="20"/>
        </w:rPr>
        <w:t xml:space="preserve">. Куйбышев, Куйбышевский район, Новосибирская область, общая площадь благоустройства – </w:t>
      </w:r>
      <w:smartTag w:uri="urn:schemas-microsoft-com:office:smarttags" w:element="metricconverter">
        <w:smartTagPr>
          <w:attr w:name="ProductID" w:val="1 141 м2"/>
        </w:smartTagPr>
        <w:r w:rsidRPr="000D3943">
          <w:rPr>
            <w:rFonts w:ascii="Arial" w:hAnsi="Arial" w:cs="Arial"/>
            <w:iCs/>
            <w:sz w:val="20"/>
            <w:szCs w:val="20"/>
          </w:rPr>
          <w:t>1 141 м</w:t>
        </w:r>
        <w:r w:rsidRPr="000D3943">
          <w:rPr>
            <w:rFonts w:ascii="Arial" w:hAnsi="Arial" w:cs="Arial"/>
            <w:iCs/>
            <w:sz w:val="20"/>
            <w:szCs w:val="20"/>
            <w:vertAlign w:val="superscript"/>
          </w:rPr>
          <w:t>2</w:t>
        </w:r>
      </w:smartTag>
      <w:r w:rsidRPr="000D3943">
        <w:rPr>
          <w:rFonts w:ascii="Arial" w:hAnsi="Arial" w:cs="Arial"/>
          <w:iCs/>
          <w:sz w:val="20"/>
          <w:szCs w:val="20"/>
        </w:rPr>
        <w:t xml:space="preserve"> на сумму 5419,99 тыс. руб. </w:t>
      </w:r>
      <w:r w:rsidRPr="000D3943">
        <w:rPr>
          <w:rFonts w:ascii="Arial" w:hAnsi="Arial" w:cs="Arial"/>
          <w:i/>
          <w:iCs/>
          <w:sz w:val="20"/>
          <w:szCs w:val="20"/>
        </w:rPr>
        <w:t>В ходе благоустройства выполнено устройство детской и спортивной площадок с покрытием из резиновой крошки, размещены малые формы (скамейки, урны, игровые комплексы, спортивный комплекс), смонтировано ограждение, выполнено озеленение, произведена замена уличных светильников для освещения придомовой территории.</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 xml:space="preserve">  – </w:t>
      </w:r>
      <w:r w:rsidRPr="000D3943">
        <w:rPr>
          <w:rFonts w:ascii="Arial" w:hAnsi="Arial" w:cs="Arial"/>
          <w:sz w:val="20"/>
          <w:szCs w:val="20"/>
        </w:rPr>
        <w:t xml:space="preserve">благоустройство сквера «Рябинушка», </w:t>
      </w:r>
      <w:r w:rsidRPr="000D3943">
        <w:rPr>
          <w:rFonts w:ascii="Arial" w:hAnsi="Arial" w:cs="Arial"/>
          <w:i/>
          <w:iCs/>
          <w:sz w:val="20"/>
          <w:szCs w:val="20"/>
        </w:rPr>
        <w:t>общая площадь</w:t>
      </w:r>
      <w:r w:rsidRPr="000D3943">
        <w:rPr>
          <w:rFonts w:ascii="Arial" w:hAnsi="Arial" w:cs="Arial"/>
          <w:iCs/>
          <w:sz w:val="20"/>
          <w:szCs w:val="20"/>
        </w:rPr>
        <w:t xml:space="preserve"> благоустройства – 8445 м</w:t>
      </w:r>
      <w:r w:rsidRPr="000D3943">
        <w:rPr>
          <w:rFonts w:ascii="Arial" w:hAnsi="Arial" w:cs="Arial"/>
          <w:iCs/>
          <w:sz w:val="20"/>
          <w:szCs w:val="20"/>
          <w:vertAlign w:val="superscript"/>
        </w:rPr>
        <w:t>2</w:t>
      </w:r>
      <w:r w:rsidRPr="000D3943">
        <w:rPr>
          <w:rFonts w:ascii="Arial" w:hAnsi="Arial" w:cs="Arial"/>
          <w:iCs/>
          <w:sz w:val="20"/>
          <w:szCs w:val="20"/>
        </w:rPr>
        <w:t xml:space="preserve"> на сумму 18072,42 тыс. руб. В ходе благоустройства выполнено устройство асфальтобетонных пешеходных дорожек и площадок, устройство спортивных и игровых площадок с резиновым покрытием, озеленение территории с посевом газонных трав и посадкой кустарников, устройство площадки для выгула собак с установкой малых форм для дрессировки собак, установка малых форм (скамеек, урн, цветников), тренажеров, спортивных и игрового комплексов, качелей, карусели. Выполнено освещение (смонтировано 20 уличных фонарей «Пушкин-2»).</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 xml:space="preserve">– благоустройство </w:t>
      </w:r>
      <w:r w:rsidRPr="000D3943">
        <w:rPr>
          <w:rFonts w:ascii="Arial" w:hAnsi="Arial" w:cs="Arial"/>
          <w:i/>
          <w:iCs/>
          <w:sz w:val="20"/>
          <w:szCs w:val="20"/>
        </w:rPr>
        <w:t>пешеходной зоны вдоль ул. Куйбышева (от ул. Краскома до ул. Чехова), общая площадь благоустройства составила 236 м</w:t>
      </w:r>
      <w:r w:rsidRPr="000D3943">
        <w:rPr>
          <w:rFonts w:ascii="Arial" w:hAnsi="Arial" w:cs="Arial"/>
          <w:i/>
          <w:iCs/>
          <w:sz w:val="20"/>
          <w:szCs w:val="20"/>
          <w:vertAlign w:val="superscript"/>
        </w:rPr>
        <w:t>2</w:t>
      </w:r>
      <w:r w:rsidRPr="000D3943">
        <w:rPr>
          <w:rFonts w:ascii="Arial" w:hAnsi="Arial" w:cs="Arial"/>
          <w:i/>
          <w:iCs/>
          <w:sz w:val="20"/>
          <w:szCs w:val="20"/>
        </w:rPr>
        <w:t xml:space="preserve"> на сумму 403,00 тыс. руб.;</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 благоустройство</w:t>
      </w:r>
      <w:r w:rsidRPr="000D3943">
        <w:rPr>
          <w:rFonts w:ascii="Arial" w:hAnsi="Arial" w:cs="Arial"/>
          <w:i/>
          <w:iCs/>
          <w:sz w:val="20"/>
          <w:szCs w:val="20"/>
        </w:rPr>
        <w:t xml:space="preserve"> площадки с левого торца дома 8 квартала 11 (со стороны пиццерии), общая площадь благоустройства составила </w:t>
      </w:r>
      <w:smartTag w:uri="urn:schemas-microsoft-com:office:smarttags" w:element="metricconverter">
        <w:smartTagPr>
          <w:attr w:name="ProductID" w:val="912 м2"/>
        </w:smartTagPr>
        <w:r w:rsidRPr="000D3943">
          <w:rPr>
            <w:rFonts w:ascii="Arial" w:hAnsi="Arial" w:cs="Arial"/>
            <w:i/>
            <w:iCs/>
            <w:sz w:val="20"/>
            <w:szCs w:val="20"/>
          </w:rPr>
          <w:t>912 м</w:t>
        </w:r>
        <w:r w:rsidRPr="000D3943">
          <w:rPr>
            <w:rFonts w:ascii="Arial" w:hAnsi="Arial" w:cs="Arial"/>
            <w:i/>
            <w:iCs/>
            <w:sz w:val="20"/>
            <w:szCs w:val="20"/>
            <w:vertAlign w:val="superscript"/>
          </w:rPr>
          <w:t>2</w:t>
        </w:r>
      </w:smartTag>
      <w:r w:rsidRPr="000D3943">
        <w:rPr>
          <w:rFonts w:ascii="Arial" w:hAnsi="Arial" w:cs="Arial"/>
          <w:i/>
          <w:iCs/>
          <w:sz w:val="20"/>
          <w:szCs w:val="20"/>
        </w:rPr>
        <w:t xml:space="preserve"> на сумму 1012,69 тыс. руб.;</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lastRenderedPageBreak/>
        <w:t>–</w:t>
      </w:r>
      <w:r w:rsidRPr="000D3943">
        <w:rPr>
          <w:rFonts w:ascii="Arial" w:hAnsi="Arial" w:cs="Arial"/>
          <w:i/>
          <w:iCs/>
          <w:sz w:val="20"/>
          <w:szCs w:val="20"/>
        </w:rPr>
        <w:t xml:space="preserve"> </w:t>
      </w:r>
      <w:r w:rsidRPr="000D3943">
        <w:rPr>
          <w:rFonts w:ascii="Arial" w:hAnsi="Arial" w:cs="Arial"/>
          <w:iCs/>
          <w:sz w:val="20"/>
          <w:szCs w:val="20"/>
        </w:rPr>
        <w:t>благоустройство</w:t>
      </w:r>
      <w:r w:rsidRPr="000D3943">
        <w:rPr>
          <w:rFonts w:ascii="Arial" w:hAnsi="Arial" w:cs="Arial"/>
          <w:i/>
          <w:iCs/>
          <w:sz w:val="20"/>
          <w:szCs w:val="20"/>
        </w:rPr>
        <w:t xml:space="preserve"> территории по ул. Коммунистическая (ограждение) на сумму 50,00 тыс. руб.;</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 благоустройство</w:t>
      </w:r>
      <w:r w:rsidRPr="000D3943">
        <w:rPr>
          <w:rFonts w:ascii="Arial" w:hAnsi="Arial" w:cs="Arial"/>
          <w:i/>
          <w:iCs/>
          <w:sz w:val="20"/>
          <w:szCs w:val="20"/>
        </w:rPr>
        <w:t xml:space="preserve"> территории сквера «Центральный» на сумму 2874,51 тыс. руб., общая площадь благоустройства составила </w:t>
      </w:r>
      <w:smartTag w:uri="urn:schemas-microsoft-com:office:smarttags" w:element="metricconverter">
        <w:smartTagPr>
          <w:attr w:name="ProductID" w:val="805,5 м2"/>
        </w:smartTagPr>
        <w:r w:rsidRPr="000D3943">
          <w:rPr>
            <w:rFonts w:ascii="Arial" w:hAnsi="Arial" w:cs="Arial"/>
            <w:i/>
            <w:iCs/>
            <w:sz w:val="20"/>
            <w:szCs w:val="20"/>
          </w:rPr>
          <w:t>805,5 м</w:t>
        </w:r>
        <w:r w:rsidRPr="000D3943">
          <w:rPr>
            <w:rFonts w:ascii="Arial" w:hAnsi="Arial" w:cs="Arial"/>
            <w:i/>
            <w:iCs/>
            <w:sz w:val="20"/>
            <w:szCs w:val="20"/>
            <w:vertAlign w:val="superscript"/>
          </w:rPr>
          <w:t>2</w:t>
        </w:r>
      </w:smartTag>
      <w:r w:rsidRPr="000D3943">
        <w:rPr>
          <w:rFonts w:ascii="Arial" w:hAnsi="Arial" w:cs="Arial"/>
          <w:i/>
          <w:iCs/>
          <w:sz w:val="20"/>
          <w:szCs w:val="20"/>
        </w:rPr>
        <w:t xml:space="preserve"> (уложена тротуарная плитка, асфальтобетонное покрытие, установлен светодиодный фонтан).</w:t>
      </w:r>
    </w:p>
    <w:p w:rsidR="000D3943" w:rsidRPr="000D3943" w:rsidRDefault="000D3943" w:rsidP="00441828">
      <w:pPr>
        <w:jc w:val="both"/>
        <w:rPr>
          <w:rFonts w:ascii="Arial" w:hAnsi="Arial" w:cs="Arial"/>
          <w:iCs/>
          <w:sz w:val="20"/>
          <w:szCs w:val="20"/>
        </w:rPr>
      </w:pPr>
    </w:p>
    <w:p w:rsidR="000D3943" w:rsidRPr="000D3943" w:rsidRDefault="000D3943" w:rsidP="00441828">
      <w:pPr>
        <w:jc w:val="both"/>
        <w:rPr>
          <w:rFonts w:ascii="Arial" w:hAnsi="Arial" w:cs="Arial"/>
          <w:b/>
          <w:sz w:val="20"/>
          <w:szCs w:val="20"/>
        </w:rPr>
      </w:pPr>
      <w:bookmarkStart w:id="25" w:name="_Toc128562339"/>
      <w:r w:rsidRPr="000D3943">
        <w:rPr>
          <w:rFonts w:ascii="Arial" w:hAnsi="Arial" w:cs="Arial"/>
          <w:b/>
          <w:sz w:val="20"/>
          <w:szCs w:val="20"/>
        </w:rPr>
        <w:t>3.5.5 Инициативное бюджетирование</w:t>
      </w:r>
      <w:bookmarkEnd w:id="25"/>
    </w:p>
    <w:p w:rsidR="000D3943" w:rsidRPr="000D3943" w:rsidRDefault="000D3943" w:rsidP="00441828">
      <w:pPr>
        <w:jc w:val="both"/>
        <w:rPr>
          <w:rFonts w:ascii="Arial" w:hAnsi="Arial" w:cs="Arial"/>
          <w:sz w:val="20"/>
          <w:szCs w:val="20"/>
        </w:rPr>
      </w:pPr>
      <w:r w:rsidRPr="000D3943">
        <w:rPr>
          <w:rFonts w:ascii="Arial" w:hAnsi="Arial" w:cs="Arial"/>
          <w:iCs/>
          <w:sz w:val="20"/>
          <w:szCs w:val="20"/>
        </w:rPr>
        <w:t xml:space="preserve">В рамках реализации на территории Новосибирской области проектов развития территории муниципальных образований Новосибирской области, основанных на местных инициативах для МКУ «Городская служба дорожного хозяйства» </w:t>
      </w:r>
      <w:r w:rsidRPr="000D3943">
        <w:rPr>
          <w:rFonts w:ascii="Arial" w:hAnsi="Arial" w:cs="Arial"/>
          <w:sz w:val="20"/>
          <w:szCs w:val="20"/>
        </w:rPr>
        <w:t>приобретена спецтехника для содержания автомобильных дорог города: трактор МТЗ-320.4М с навесным и прицепным оборудованием общей стоимостью 2,154 млн. руб., в том числе из местного бюджета на реализацию проекта направлено 583,375 тыс. руб., из областного бюджета  - 1402, 343 тыс. руб., средства жителей – 168,281 тыс. руб.</w:t>
      </w:r>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 </w:t>
      </w:r>
    </w:p>
    <w:p w:rsidR="000D3943" w:rsidRPr="000D3943" w:rsidRDefault="000D3943" w:rsidP="00441828">
      <w:pPr>
        <w:jc w:val="both"/>
        <w:rPr>
          <w:rFonts w:ascii="Arial" w:hAnsi="Arial" w:cs="Arial"/>
          <w:b/>
          <w:sz w:val="20"/>
          <w:szCs w:val="20"/>
        </w:rPr>
      </w:pPr>
      <w:bookmarkStart w:id="26" w:name="_Toc128562340"/>
      <w:r w:rsidRPr="000D3943">
        <w:rPr>
          <w:rFonts w:ascii="Arial" w:hAnsi="Arial" w:cs="Arial"/>
          <w:b/>
          <w:sz w:val="20"/>
          <w:szCs w:val="20"/>
        </w:rPr>
        <w:t>3.5.6 Электроснабжение</w:t>
      </w:r>
      <w:bookmarkEnd w:id="26"/>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 xml:space="preserve">Выполнены работы по строительству уличного освещения по адресу: Новосибирская область, г. Куйбышев, от ул. Гуляевой до трассы Куйбышев –Балман </w:t>
      </w:r>
      <w:r w:rsidRPr="000D3943">
        <w:rPr>
          <w:rFonts w:ascii="Arial" w:hAnsi="Arial" w:cs="Arial"/>
          <w:sz w:val="20"/>
          <w:szCs w:val="20"/>
        </w:rPr>
        <w:t>(участок от автосервиса до МКУ ГСДХ)</w:t>
      </w:r>
      <w:r w:rsidRPr="000D3943">
        <w:rPr>
          <w:rFonts w:ascii="Arial" w:hAnsi="Arial" w:cs="Arial"/>
          <w:iCs/>
          <w:sz w:val="20"/>
          <w:szCs w:val="20"/>
        </w:rPr>
        <w:t xml:space="preserve"> протяженностью </w:t>
      </w:r>
      <w:smartTag w:uri="urn:schemas-microsoft-com:office:smarttags" w:element="metricconverter">
        <w:smartTagPr>
          <w:attr w:name="ProductID" w:val="686 м"/>
        </w:smartTagPr>
        <w:r w:rsidRPr="000D3943">
          <w:rPr>
            <w:rFonts w:ascii="Arial" w:hAnsi="Arial" w:cs="Arial"/>
            <w:iCs/>
            <w:sz w:val="20"/>
            <w:szCs w:val="20"/>
          </w:rPr>
          <w:t>686 м</w:t>
        </w:r>
      </w:smartTag>
      <w:r w:rsidRPr="000D3943">
        <w:rPr>
          <w:rFonts w:ascii="Arial" w:hAnsi="Arial" w:cs="Arial"/>
          <w:iCs/>
          <w:sz w:val="20"/>
          <w:szCs w:val="20"/>
        </w:rPr>
        <w:t>.п. на сумму 1198,17 тыс. руб. (установлен 21 светильник).</w:t>
      </w:r>
    </w:p>
    <w:p w:rsidR="000D3943" w:rsidRPr="000D3943" w:rsidRDefault="000D3943" w:rsidP="00441828">
      <w:pPr>
        <w:jc w:val="both"/>
        <w:rPr>
          <w:rFonts w:ascii="Arial" w:hAnsi="Arial" w:cs="Arial"/>
          <w:iCs/>
          <w:sz w:val="20"/>
          <w:szCs w:val="20"/>
        </w:rPr>
      </w:pPr>
      <w:r w:rsidRPr="000D3943">
        <w:rPr>
          <w:rFonts w:ascii="Arial" w:hAnsi="Arial" w:cs="Arial"/>
          <w:iCs/>
          <w:sz w:val="20"/>
          <w:szCs w:val="20"/>
        </w:rPr>
        <w:t>Выполнены работы по замене силовой кабельной линии КЛ-0,4 кВ с учетом выноса из лотков тепловых сетей на участке между домами № 6 и №7 квартала 6 на сумму 482,37 тыс. руб.</w:t>
      </w:r>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Так же в целях в целях улучшения условий дорожного движения и повышения безопасности дорожного движения, выполнены работы по разработке проектно-сметной документации на устройство ЛЭП-0,4 кВ уличного освещения по адресу: Новосибирская область, г. Куйбышев, </w:t>
      </w:r>
      <w:smartTag w:uri="urn:schemas-microsoft-com:office:smarttags" w:element="metricconverter">
        <w:smartTagPr>
          <w:attr w:name="ProductID" w:val="0 км"/>
        </w:smartTagPr>
        <w:r w:rsidRPr="000D3943">
          <w:rPr>
            <w:rFonts w:ascii="Arial" w:hAnsi="Arial" w:cs="Arial"/>
            <w:sz w:val="20"/>
            <w:szCs w:val="20"/>
          </w:rPr>
          <w:t>0 км</w:t>
        </w:r>
      </w:smartTag>
      <w:r w:rsidRPr="000D3943">
        <w:rPr>
          <w:rFonts w:ascii="Arial" w:hAnsi="Arial" w:cs="Arial"/>
          <w:sz w:val="20"/>
          <w:szCs w:val="20"/>
        </w:rPr>
        <w:t xml:space="preserve"> автодороги по ул. Молодежная до автодороги по ул. Октябрьская (с. Нагорное).  </w:t>
      </w:r>
    </w:p>
    <w:p w:rsidR="000D3943" w:rsidRPr="000D3943" w:rsidRDefault="000D3943" w:rsidP="00441828">
      <w:pPr>
        <w:jc w:val="both"/>
        <w:rPr>
          <w:rFonts w:ascii="Arial" w:hAnsi="Arial" w:cs="Arial"/>
          <w:b/>
          <w:bCs/>
          <w:sz w:val="20"/>
          <w:szCs w:val="20"/>
        </w:rPr>
      </w:pPr>
    </w:p>
    <w:p w:rsidR="000D3943" w:rsidRPr="000D3943" w:rsidRDefault="000D3943" w:rsidP="00441828">
      <w:pPr>
        <w:jc w:val="both"/>
        <w:rPr>
          <w:rFonts w:ascii="Arial" w:hAnsi="Arial" w:cs="Arial"/>
          <w:b/>
          <w:sz w:val="20"/>
          <w:szCs w:val="20"/>
        </w:rPr>
      </w:pPr>
      <w:bookmarkStart w:id="27" w:name="_Toc128562341"/>
      <w:r w:rsidRPr="000D3943">
        <w:rPr>
          <w:rFonts w:ascii="Arial" w:hAnsi="Arial" w:cs="Arial"/>
          <w:b/>
          <w:sz w:val="20"/>
          <w:szCs w:val="20"/>
        </w:rPr>
        <w:t>3.6 ПЕРЕСЕЛЕНИЕ ГРАЖДАН ИЗ ВЕТХОГО И АВАРИЙНОГО ЖИЛЬЯ</w:t>
      </w:r>
      <w:bookmarkEnd w:id="27"/>
    </w:p>
    <w:p w:rsidR="000D3943" w:rsidRPr="000D3943" w:rsidRDefault="000D3943" w:rsidP="00441828">
      <w:pPr>
        <w:jc w:val="both"/>
        <w:rPr>
          <w:rFonts w:ascii="Arial" w:hAnsi="Arial" w:cs="Arial"/>
          <w:sz w:val="20"/>
          <w:szCs w:val="20"/>
        </w:rPr>
      </w:pPr>
    </w:p>
    <w:p w:rsidR="000D3943" w:rsidRPr="000D3943" w:rsidRDefault="000D3943" w:rsidP="00441828">
      <w:pPr>
        <w:jc w:val="both"/>
        <w:rPr>
          <w:rFonts w:ascii="Arial" w:hAnsi="Arial" w:cs="Arial"/>
          <w:sz w:val="20"/>
          <w:szCs w:val="20"/>
        </w:rPr>
      </w:pPr>
      <w:r w:rsidRPr="000D3943">
        <w:rPr>
          <w:rFonts w:ascii="Arial" w:hAnsi="Arial" w:cs="Arial"/>
          <w:sz w:val="20"/>
          <w:szCs w:val="20"/>
        </w:rPr>
        <w:t>В 2022 году городу Куйбышеву были выделены денежные средства в сумме более 10,0 млн руб.   на переселение граждан из аварийного жилищного фонда города по двум программам</w:t>
      </w:r>
    </w:p>
    <w:p w:rsidR="000D3943" w:rsidRPr="000D3943" w:rsidRDefault="000D3943" w:rsidP="000F575E">
      <w:pPr>
        <w:numPr>
          <w:ilvl w:val="0"/>
          <w:numId w:val="9"/>
        </w:numPr>
        <w:ind w:left="426" w:hanging="426"/>
        <w:jc w:val="both"/>
        <w:rPr>
          <w:rFonts w:ascii="Arial" w:hAnsi="Arial" w:cs="Arial"/>
          <w:sz w:val="20"/>
          <w:szCs w:val="20"/>
        </w:rPr>
      </w:pPr>
      <w:r w:rsidRPr="000D3943">
        <w:rPr>
          <w:rFonts w:ascii="Arial" w:hAnsi="Arial" w:cs="Arial"/>
          <w:sz w:val="20"/>
          <w:szCs w:val="20"/>
        </w:rPr>
        <w:t xml:space="preserve">Подпрограмма «Безопасность жилищно-коммунального хозяйства» государственной программы «Жилищно-коммунальное хозяйство Новосибирской области в 2015-2022 годах» по этапу 2020 года в сумме 1 543 856,00 руб. </w:t>
      </w:r>
    </w:p>
    <w:p w:rsidR="000D3943" w:rsidRPr="000D3943" w:rsidRDefault="000D3943" w:rsidP="00441828">
      <w:pPr>
        <w:jc w:val="both"/>
        <w:rPr>
          <w:rFonts w:ascii="Arial" w:hAnsi="Arial" w:cs="Arial"/>
          <w:sz w:val="20"/>
          <w:szCs w:val="20"/>
        </w:rPr>
      </w:pPr>
      <w:r w:rsidRPr="000D3943">
        <w:rPr>
          <w:rFonts w:ascii="Arial" w:hAnsi="Arial" w:cs="Arial"/>
          <w:sz w:val="20"/>
          <w:szCs w:val="20"/>
        </w:rPr>
        <w:t>В текущем году в рамках реализации указанной выше программы   выполнены следующие мероприятия по переселению граждан из аварийного жилищного фонда:</w:t>
      </w:r>
    </w:p>
    <w:p w:rsidR="000D3943" w:rsidRPr="000D3943" w:rsidRDefault="000D3943" w:rsidP="00441828">
      <w:pPr>
        <w:jc w:val="both"/>
        <w:rPr>
          <w:rFonts w:ascii="Arial" w:hAnsi="Arial" w:cs="Arial"/>
          <w:sz w:val="20"/>
          <w:szCs w:val="20"/>
        </w:rPr>
      </w:pPr>
      <w:r w:rsidRPr="000D3943">
        <w:rPr>
          <w:rFonts w:ascii="Arial" w:hAnsi="Arial" w:cs="Arial"/>
          <w:sz w:val="20"/>
          <w:szCs w:val="20"/>
        </w:rPr>
        <w:t>-  заключен договор мены жилыми помещениями с гражданами, проживающими в аварийном доме № 6 по улице Ленина. В настоящее время договор находится на регистрации в Росреестре;</w:t>
      </w:r>
    </w:p>
    <w:p w:rsidR="000D3943" w:rsidRPr="000D3943" w:rsidRDefault="000D3943" w:rsidP="00441828">
      <w:pPr>
        <w:jc w:val="both"/>
        <w:rPr>
          <w:rFonts w:ascii="Arial" w:hAnsi="Arial" w:cs="Arial"/>
          <w:sz w:val="20"/>
          <w:szCs w:val="20"/>
        </w:rPr>
      </w:pPr>
      <w:r w:rsidRPr="000D3943">
        <w:rPr>
          <w:rFonts w:ascii="Arial" w:hAnsi="Arial" w:cs="Arial"/>
          <w:sz w:val="20"/>
          <w:szCs w:val="20"/>
        </w:rPr>
        <w:t>- переселена 1 семья (2 чел.) общей площадью жилого помещения 43,5 кв. м из аварийного дома № 27 по ул. Гуляева;</w:t>
      </w:r>
    </w:p>
    <w:p w:rsidR="000D3943" w:rsidRPr="000D3943" w:rsidRDefault="000D3943" w:rsidP="00441828">
      <w:pPr>
        <w:jc w:val="both"/>
        <w:rPr>
          <w:rFonts w:ascii="Arial" w:hAnsi="Arial" w:cs="Arial"/>
          <w:sz w:val="20"/>
          <w:szCs w:val="20"/>
        </w:rPr>
      </w:pPr>
      <w:r w:rsidRPr="000D3943">
        <w:rPr>
          <w:rFonts w:ascii="Arial" w:hAnsi="Arial" w:cs="Arial"/>
          <w:sz w:val="20"/>
          <w:szCs w:val="20"/>
        </w:rPr>
        <w:t>- подготовлены постановления о сносе и снесены 2 многоквартирных расположенных по адресу: Новосибирская область, город Куйбышев, квартал 3, д. 6; улица Гуляева, д. 27.</w:t>
      </w:r>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 одна семья не переселена из аварийного жилого помещения, расположенного по адресу: Новосибирская область, город Куйбышев, квартал 3, дом 6, комната № 23 в связи с передачей исполнительных листов в службу судебных приставов. </w:t>
      </w:r>
    </w:p>
    <w:p w:rsidR="000D3943" w:rsidRPr="000D3943" w:rsidRDefault="000D3943" w:rsidP="00441828">
      <w:pPr>
        <w:jc w:val="both"/>
        <w:rPr>
          <w:rFonts w:ascii="Arial" w:hAnsi="Arial" w:cs="Arial"/>
          <w:sz w:val="20"/>
          <w:szCs w:val="20"/>
        </w:rPr>
      </w:pPr>
      <w:r w:rsidRPr="000D3943">
        <w:rPr>
          <w:rFonts w:ascii="Arial" w:hAnsi="Arial" w:cs="Arial"/>
          <w:b/>
          <w:sz w:val="20"/>
          <w:szCs w:val="20"/>
        </w:rPr>
        <w:t>2.</w:t>
      </w:r>
      <w:r w:rsidRPr="000D3943">
        <w:rPr>
          <w:rFonts w:ascii="Arial" w:hAnsi="Arial" w:cs="Arial"/>
          <w:sz w:val="20"/>
          <w:szCs w:val="20"/>
        </w:rPr>
        <w:t xml:space="preserve">  Региональной адресной программы Новосибирской области по переселению граждан из аварийного жилищного фонда на 2019-2023 годы по этапу 2022 годов в сумме 10671,368 тыс. руб. (далее по тексту–Региональная адресная программа)</w:t>
      </w:r>
    </w:p>
    <w:p w:rsidR="000D3943" w:rsidRPr="000D3943" w:rsidRDefault="000D3943" w:rsidP="00441828">
      <w:pPr>
        <w:jc w:val="both"/>
        <w:rPr>
          <w:rFonts w:ascii="Arial" w:hAnsi="Arial" w:cs="Arial"/>
          <w:sz w:val="20"/>
          <w:szCs w:val="20"/>
        </w:rPr>
      </w:pPr>
      <w:r w:rsidRPr="000D3943">
        <w:rPr>
          <w:rFonts w:ascii="Arial" w:hAnsi="Arial" w:cs="Arial"/>
          <w:sz w:val="20"/>
          <w:szCs w:val="20"/>
        </w:rPr>
        <w:t>В рамках реализации Региональной адресной программы по этапу 2022 года:</w:t>
      </w:r>
    </w:p>
    <w:p w:rsidR="000D3943" w:rsidRPr="000D3943" w:rsidRDefault="000D3943" w:rsidP="00441828">
      <w:pPr>
        <w:jc w:val="both"/>
        <w:rPr>
          <w:rFonts w:ascii="Arial" w:hAnsi="Arial" w:cs="Arial"/>
          <w:sz w:val="20"/>
          <w:szCs w:val="20"/>
        </w:rPr>
      </w:pPr>
      <w:r w:rsidRPr="000D3943">
        <w:rPr>
          <w:rFonts w:ascii="Arial" w:hAnsi="Arial" w:cs="Arial"/>
          <w:sz w:val="20"/>
          <w:szCs w:val="20"/>
        </w:rPr>
        <w:t>заключено 7 соглашений с собственниками жилых помещений, расположенных в аварийном многоквартирном доме № 11 квартала 3, об изъятии земельного участка и возмещении стоимости здания (или: строения, сооружения), находящегося на изымаемом участке и рыночной стоимости земельного участка;</w:t>
      </w:r>
    </w:p>
    <w:p w:rsidR="000D3943" w:rsidRPr="000D3943" w:rsidRDefault="000D3943" w:rsidP="00441828">
      <w:pPr>
        <w:jc w:val="both"/>
        <w:rPr>
          <w:rFonts w:ascii="Arial" w:hAnsi="Arial" w:cs="Arial"/>
          <w:sz w:val="20"/>
          <w:szCs w:val="20"/>
        </w:rPr>
      </w:pPr>
      <w:r w:rsidRPr="000D3943">
        <w:rPr>
          <w:rFonts w:ascii="Arial" w:hAnsi="Arial" w:cs="Arial"/>
          <w:sz w:val="20"/>
          <w:szCs w:val="20"/>
        </w:rPr>
        <w:t>-собственникам 7 помещений, общей площадью 127,8 кв. м предоставлена выкупная цена за изымаемые жилые помещения в общей сумме 5647,300 тыс. руб.;</w:t>
      </w:r>
    </w:p>
    <w:p w:rsidR="000D3943" w:rsidRPr="000D3943" w:rsidRDefault="000D3943" w:rsidP="00441828">
      <w:pPr>
        <w:jc w:val="both"/>
        <w:rPr>
          <w:rFonts w:ascii="Arial" w:hAnsi="Arial" w:cs="Arial"/>
          <w:sz w:val="20"/>
          <w:szCs w:val="20"/>
        </w:rPr>
      </w:pPr>
      <w:r w:rsidRPr="000D3943">
        <w:rPr>
          <w:rFonts w:ascii="Arial" w:hAnsi="Arial" w:cs="Arial"/>
          <w:sz w:val="20"/>
          <w:szCs w:val="20"/>
        </w:rPr>
        <w:t>-заключены 4 муниципальных контракта на приобретение жилых помещений, общей площадью не менее 76,4 кв. м на сумму 5 024 338,20 млн руб.;</w:t>
      </w:r>
    </w:p>
    <w:p w:rsidR="000D3943" w:rsidRPr="000D3943" w:rsidRDefault="000D3943" w:rsidP="00441828">
      <w:pPr>
        <w:jc w:val="both"/>
        <w:rPr>
          <w:rFonts w:ascii="Arial" w:hAnsi="Arial" w:cs="Arial"/>
          <w:sz w:val="20"/>
          <w:szCs w:val="20"/>
        </w:rPr>
      </w:pPr>
      <w:r w:rsidRPr="000D3943">
        <w:rPr>
          <w:rFonts w:ascii="Arial" w:hAnsi="Arial" w:cs="Arial"/>
          <w:sz w:val="20"/>
          <w:szCs w:val="20"/>
        </w:rPr>
        <w:t>- 4 жилых помещения предоставлены по договору социального найма с финансовой поддержкой Фонда содействия реформированию жилищно-коммунального хозяйства;</w:t>
      </w:r>
    </w:p>
    <w:p w:rsidR="000D3943" w:rsidRPr="000D3943" w:rsidRDefault="000D3943" w:rsidP="00441828">
      <w:pPr>
        <w:jc w:val="both"/>
        <w:rPr>
          <w:rFonts w:ascii="Arial" w:hAnsi="Arial" w:cs="Arial"/>
          <w:sz w:val="20"/>
          <w:szCs w:val="20"/>
        </w:rPr>
      </w:pPr>
      <w:r w:rsidRPr="000D3943">
        <w:rPr>
          <w:rFonts w:ascii="Arial" w:hAnsi="Arial" w:cs="Arial"/>
          <w:sz w:val="20"/>
          <w:szCs w:val="20"/>
        </w:rPr>
        <w:t>- 2 помещения предоставлены по договору социального найма общей площадью расселяемых жилых помещений 29,8 кв. м (площадь предоставленных жилых помещений 65,0 кв. м);</w:t>
      </w:r>
    </w:p>
    <w:p w:rsidR="000D3943" w:rsidRPr="000D3943" w:rsidRDefault="000D3943" w:rsidP="00441828">
      <w:pPr>
        <w:jc w:val="both"/>
        <w:rPr>
          <w:rFonts w:ascii="Arial" w:hAnsi="Arial" w:cs="Arial"/>
          <w:sz w:val="20"/>
          <w:szCs w:val="20"/>
        </w:rPr>
      </w:pPr>
      <w:r w:rsidRPr="000D3943">
        <w:rPr>
          <w:rFonts w:ascii="Arial" w:hAnsi="Arial" w:cs="Arial"/>
          <w:sz w:val="20"/>
          <w:szCs w:val="20"/>
        </w:rPr>
        <w:t>- одна семья (2 чел.) не переселена из аварийного жилого помещения, расположенного по адресу: Новосибирская область, город Куйбышев, квартал 3, дом 11, комната 17, общей площадью 14,9 кв. м, в связи с судебным спором.</w:t>
      </w:r>
    </w:p>
    <w:p w:rsidR="000D3943" w:rsidRPr="000D3943" w:rsidRDefault="000D3943" w:rsidP="00441828">
      <w:pPr>
        <w:jc w:val="both"/>
        <w:rPr>
          <w:rFonts w:ascii="Arial" w:hAnsi="Arial" w:cs="Arial"/>
          <w:sz w:val="20"/>
          <w:szCs w:val="20"/>
        </w:rPr>
      </w:pPr>
      <w:r w:rsidRPr="000D3943">
        <w:rPr>
          <w:rFonts w:ascii="Arial" w:hAnsi="Arial" w:cs="Arial"/>
          <w:sz w:val="20"/>
          <w:szCs w:val="20"/>
        </w:rPr>
        <w:lastRenderedPageBreak/>
        <w:t>В рамках реализации Региональной адресной программы по этапу 2022 года переселены 13 семей (23 чел.) общей площадью жилых помещений 234,0 кв. м из аварийного многоквартирного дома № 11 квартала 3.</w:t>
      </w:r>
    </w:p>
    <w:p w:rsidR="000D3943" w:rsidRPr="000D3943" w:rsidRDefault="000D3943" w:rsidP="00441828">
      <w:pPr>
        <w:jc w:val="both"/>
        <w:rPr>
          <w:rFonts w:ascii="Arial" w:hAnsi="Arial" w:cs="Arial"/>
          <w:sz w:val="20"/>
          <w:szCs w:val="20"/>
        </w:rPr>
      </w:pPr>
    </w:p>
    <w:p w:rsidR="000D3943" w:rsidRPr="000D3943" w:rsidRDefault="000D3943" w:rsidP="00441828">
      <w:pPr>
        <w:jc w:val="both"/>
        <w:rPr>
          <w:rFonts w:ascii="Arial" w:hAnsi="Arial" w:cs="Arial"/>
          <w:b/>
          <w:bCs/>
          <w:sz w:val="20"/>
          <w:szCs w:val="20"/>
          <w:u w:val="single"/>
        </w:rPr>
      </w:pPr>
      <w:bookmarkStart w:id="28" w:name="_Toc128562342"/>
      <w:r w:rsidRPr="000D3943">
        <w:rPr>
          <w:rFonts w:ascii="Arial" w:hAnsi="Arial" w:cs="Arial"/>
          <w:b/>
          <w:sz w:val="20"/>
          <w:szCs w:val="20"/>
        </w:rPr>
        <w:t>3.7 ОРГАНИЗАЦИЯ РАБОТЫ С ГРАЖДАНАМИ, НУЖДАЮЩИМИСЯ В УЛУЧШЕНИИ ЖИЛИЩНЫХ УСЛОВИЙ</w:t>
      </w:r>
      <w:bookmarkEnd w:id="28"/>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В течение отчётного периода рассмотрено 557 заявлений, обращений граждан и юридических лиц. </w:t>
      </w:r>
    </w:p>
    <w:p w:rsidR="000D3943" w:rsidRPr="000D3943" w:rsidRDefault="000D3943" w:rsidP="00441828">
      <w:pPr>
        <w:jc w:val="both"/>
        <w:rPr>
          <w:rFonts w:ascii="Arial" w:hAnsi="Arial" w:cs="Arial"/>
          <w:sz w:val="20"/>
          <w:szCs w:val="20"/>
        </w:rPr>
      </w:pPr>
      <w:r w:rsidRPr="000D3943">
        <w:rPr>
          <w:rFonts w:ascii="Arial" w:hAnsi="Arial" w:cs="Arial"/>
          <w:sz w:val="20"/>
          <w:szCs w:val="20"/>
        </w:rPr>
        <w:t>Передано в безвозмездную собственность граждан 13 жилых помещений муниципального жилищного фонда общей площадью 528,7 кв. м.</w:t>
      </w:r>
    </w:p>
    <w:p w:rsidR="000D3943" w:rsidRPr="000D3943" w:rsidRDefault="000D3943" w:rsidP="00441828">
      <w:pPr>
        <w:jc w:val="both"/>
        <w:rPr>
          <w:rFonts w:ascii="Arial" w:hAnsi="Arial" w:cs="Arial"/>
          <w:sz w:val="20"/>
          <w:szCs w:val="20"/>
        </w:rPr>
      </w:pPr>
      <w:r w:rsidRPr="000D3943">
        <w:rPr>
          <w:rFonts w:ascii="Arial" w:hAnsi="Arial" w:cs="Arial"/>
          <w:sz w:val="20"/>
          <w:szCs w:val="20"/>
        </w:rPr>
        <w:t>Принято на учет граждан в качестве нуждающихся в улучшении жилищных условий и предоставлении жилых помещений по договорам социального найма 14 семей (64 чел.).</w:t>
      </w:r>
    </w:p>
    <w:p w:rsidR="000D3943" w:rsidRPr="000D3943" w:rsidRDefault="000D3943" w:rsidP="00441828">
      <w:pPr>
        <w:jc w:val="both"/>
        <w:rPr>
          <w:rFonts w:ascii="Arial" w:hAnsi="Arial" w:cs="Arial"/>
          <w:sz w:val="20"/>
          <w:szCs w:val="20"/>
        </w:rPr>
      </w:pPr>
      <w:r w:rsidRPr="000D3943">
        <w:rPr>
          <w:rFonts w:ascii="Arial" w:hAnsi="Arial" w:cs="Arial"/>
          <w:sz w:val="20"/>
          <w:szCs w:val="20"/>
        </w:rPr>
        <w:t>Двум семьям (5 чел.) предоставлены по договорам найма благоустроенные жилые помещения коммерческого использования, общей площадью 52,1 кв. м.</w:t>
      </w:r>
    </w:p>
    <w:p w:rsidR="000D3943" w:rsidRPr="000D3943" w:rsidRDefault="000D3943" w:rsidP="00441828">
      <w:pPr>
        <w:jc w:val="both"/>
        <w:rPr>
          <w:rFonts w:ascii="Arial" w:hAnsi="Arial" w:cs="Arial"/>
          <w:sz w:val="20"/>
          <w:szCs w:val="20"/>
        </w:rPr>
      </w:pPr>
      <w:r w:rsidRPr="000D3943">
        <w:rPr>
          <w:rFonts w:ascii="Arial" w:hAnsi="Arial" w:cs="Arial"/>
          <w:sz w:val="20"/>
          <w:szCs w:val="20"/>
        </w:rPr>
        <w:t>Двум семьям (5 чел.) предоставлены по договорам найма благоустроенные жилые помещения маневренного фонда, общей площадью 76,1 кв. м.</w:t>
      </w:r>
    </w:p>
    <w:p w:rsidR="000D3943" w:rsidRPr="000D3943" w:rsidRDefault="000D3943" w:rsidP="00441828">
      <w:pPr>
        <w:jc w:val="both"/>
        <w:rPr>
          <w:rFonts w:ascii="Arial" w:hAnsi="Arial" w:cs="Arial"/>
          <w:sz w:val="20"/>
          <w:szCs w:val="20"/>
        </w:rPr>
      </w:pPr>
      <w:r w:rsidRPr="000D3943">
        <w:rPr>
          <w:rFonts w:ascii="Arial" w:hAnsi="Arial" w:cs="Arial"/>
          <w:sz w:val="20"/>
          <w:szCs w:val="20"/>
        </w:rPr>
        <w:t>Восемь семей признано малоимущими в целях принятия на учёт в качестве нуждающихся в жилых помещениях.</w:t>
      </w:r>
    </w:p>
    <w:p w:rsidR="000D3943" w:rsidRPr="000D3943" w:rsidRDefault="000D3943" w:rsidP="00441828">
      <w:pPr>
        <w:jc w:val="both"/>
        <w:rPr>
          <w:rFonts w:ascii="Arial" w:hAnsi="Arial" w:cs="Arial"/>
          <w:sz w:val="20"/>
          <w:szCs w:val="20"/>
        </w:rPr>
      </w:pPr>
      <w:r w:rsidRPr="000D3943">
        <w:rPr>
          <w:rFonts w:ascii="Arial" w:hAnsi="Arial" w:cs="Arial"/>
          <w:sz w:val="20"/>
          <w:szCs w:val="20"/>
        </w:rPr>
        <w:t>В рамках работы городской межведомственной комиссии выдано 7 заключений, из них признаны аварийными и подлежащими сносу два жилых многоквартирных дома, расположенных по адресу: город Куйбышев, улица Агафонова, дом 53; квартал 3, дом 8.</w:t>
      </w:r>
    </w:p>
    <w:p w:rsidR="000D3943" w:rsidRPr="000D3943" w:rsidRDefault="000D3943" w:rsidP="00441828">
      <w:pPr>
        <w:jc w:val="both"/>
        <w:rPr>
          <w:rFonts w:ascii="Arial" w:hAnsi="Arial" w:cs="Arial"/>
          <w:sz w:val="20"/>
          <w:szCs w:val="20"/>
        </w:rPr>
      </w:pPr>
      <w:r w:rsidRPr="000D3943">
        <w:rPr>
          <w:rFonts w:ascii="Arial" w:hAnsi="Arial" w:cs="Arial"/>
          <w:sz w:val="20"/>
          <w:szCs w:val="20"/>
        </w:rPr>
        <w:t>Подготовлено 145 нормативно-правовых актов, в том числе: о реализации жилищных прав граждан на обеспечение жилыми помещениями, о постановке на учет в качестве нуждающихся в предоставлении жилого помещения по договору социального найма, о передаче в безвозмездную собственность гражданам жилых помещений.</w:t>
      </w:r>
    </w:p>
    <w:p w:rsidR="000D3943" w:rsidRPr="000D3943" w:rsidRDefault="000D3943" w:rsidP="00441828">
      <w:pPr>
        <w:jc w:val="both"/>
        <w:rPr>
          <w:rFonts w:ascii="Arial" w:hAnsi="Arial" w:cs="Arial"/>
          <w:sz w:val="20"/>
          <w:szCs w:val="20"/>
        </w:rPr>
      </w:pPr>
      <w:r w:rsidRPr="000D3943">
        <w:rPr>
          <w:rFonts w:ascii="Arial" w:hAnsi="Arial" w:cs="Arial"/>
          <w:sz w:val="20"/>
          <w:szCs w:val="20"/>
        </w:rPr>
        <w:t>Исполнено решение Куйбышевского районного суда Новосибирской области от 18.11.2021 года о выплате выкупной цены за изымаемое жилое помещение при переселении граждан из аварийного жилого помещения, расположенного по адресу Новосибирская область, город Куйбышев, улица Гуляева, дом 27, квартира 2, в размере 1 543 856 руб.</w:t>
      </w:r>
    </w:p>
    <w:p w:rsidR="000D3943" w:rsidRPr="000D3943" w:rsidRDefault="000D3943" w:rsidP="00441828">
      <w:pPr>
        <w:jc w:val="both"/>
        <w:rPr>
          <w:rFonts w:ascii="Arial" w:hAnsi="Arial" w:cs="Arial"/>
          <w:sz w:val="20"/>
          <w:szCs w:val="20"/>
        </w:rPr>
      </w:pPr>
      <w:r w:rsidRPr="000D3943">
        <w:rPr>
          <w:rFonts w:ascii="Arial" w:hAnsi="Arial" w:cs="Arial"/>
          <w:sz w:val="20"/>
          <w:szCs w:val="20"/>
        </w:rPr>
        <w:t>Исполнено заочное решение Куйбышевского районного суда Новосибирской области от 15.08.2022 года о выселении граждан из жилого помещения, расположенного по адресу Новосибирская область, город Куйбышев, ул. Закраевского, дом 23, кв.60.</w:t>
      </w:r>
    </w:p>
    <w:p w:rsidR="000D3943" w:rsidRPr="000D3943" w:rsidRDefault="000D3943" w:rsidP="00441828">
      <w:pPr>
        <w:jc w:val="both"/>
        <w:rPr>
          <w:rFonts w:ascii="Arial" w:hAnsi="Arial" w:cs="Arial"/>
          <w:sz w:val="20"/>
          <w:szCs w:val="20"/>
        </w:rPr>
      </w:pPr>
      <w:r w:rsidRPr="000D3943">
        <w:rPr>
          <w:rFonts w:ascii="Arial" w:hAnsi="Arial" w:cs="Arial"/>
          <w:sz w:val="20"/>
          <w:szCs w:val="20"/>
        </w:rPr>
        <w:t>На исполнении находятся 2 решения суда о предоставлении гражданам двух жилых помещений по договору социального найма.</w:t>
      </w:r>
    </w:p>
    <w:p w:rsidR="000D3943" w:rsidRPr="000D3943" w:rsidRDefault="000D3943" w:rsidP="00441828">
      <w:pPr>
        <w:jc w:val="both"/>
        <w:rPr>
          <w:rFonts w:ascii="Arial" w:hAnsi="Arial" w:cs="Arial"/>
          <w:sz w:val="20"/>
          <w:szCs w:val="20"/>
        </w:rPr>
      </w:pPr>
      <w:r w:rsidRPr="000D3943">
        <w:rPr>
          <w:rFonts w:ascii="Arial" w:hAnsi="Arial" w:cs="Arial"/>
          <w:sz w:val="20"/>
          <w:szCs w:val="20"/>
        </w:rPr>
        <w:t>Подготовлены и направлены в управление права, экономики и имущественных отношений пакеты документов для обращения в суд о принудительном взыскании сумм задолженностей за найм жилых помещений и выселении нанимателей муниципальных жилых помещений вследствие образовавшихся задолженностей за жилое помещение и коммунальные услуги.</w:t>
      </w:r>
    </w:p>
    <w:p w:rsidR="000D3943" w:rsidRPr="000D3943" w:rsidRDefault="000D3943" w:rsidP="00441828">
      <w:pPr>
        <w:jc w:val="both"/>
        <w:rPr>
          <w:rFonts w:ascii="Arial" w:hAnsi="Arial" w:cs="Arial"/>
          <w:sz w:val="20"/>
          <w:szCs w:val="20"/>
        </w:rPr>
      </w:pPr>
    </w:p>
    <w:p w:rsidR="000D3943" w:rsidRPr="000D3943" w:rsidRDefault="000D3943" w:rsidP="00441828">
      <w:pPr>
        <w:jc w:val="both"/>
        <w:rPr>
          <w:rFonts w:ascii="Arial" w:hAnsi="Arial" w:cs="Arial"/>
          <w:b/>
          <w:bCs/>
          <w:sz w:val="20"/>
          <w:szCs w:val="20"/>
        </w:rPr>
      </w:pPr>
      <w:bookmarkStart w:id="29" w:name="_Toc128562343"/>
      <w:r w:rsidRPr="000D3943">
        <w:rPr>
          <w:rFonts w:ascii="Arial" w:hAnsi="Arial" w:cs="Arial"/>
          <w:b/>
          <w:sz w:val="20"/>
          <w:szCs w:val="20"/>
        </w:rPr>
        <w:t>3.8   ГРАДОСТРОИТЕЛЬНАЯ ДЕЯТЕЛЬНОСТЬ</w:t>
      </w:r>
      <w:bookmarkEnd w:id="29"/>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За отчетный период 202</w:t>
      </w:r>
      <w:r w:rsidRPr="000D3943">
        <w:rPr>
          <w:rFonts w:ascii="Arial" w:hAnsi="Arial" w:cs="Arial"/>
          <w:sz w:val="20"/>
          <w:szCs w:val="20"/>
        </w:rPr>
        <w:t>2</w:t>
      </w:r>
      <w:r w:rsidRPr="000D3943">
        <w:rPr>
          <w:rFonts w:ascii="Arial" w:hAnsi="Arial" w:cs="Arial"/>
          <w:sz w:val="20"/>
          <w:szCs w:val="20"/>
          <w:lang w:val="x-none"/>
        </w:rPr>
        <w:t xml:space="preserve"> г. управлением строительства, жилищно-коммунального и дорожного хозяйства администрации г. Куйбышева:</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введено в эксплуатацию 20 индивидуальных жилых домов общей жилой площадью 2313 кв.</w:t>
      </w:r>
      <w:r w:rsidRPr="000D3943">
        <w:rPr>
          <w:rFonts w:ascii="Arial" w:hAnsi="Arial" w:cs="Arial"/>
          <w:sz w:val="20"/>
          <w:szCs w:val="20"/>
        </w:rPr>
        <w:t xml:space="preserve"> </w:t>
      </w:r>
      <w:r w:rsidRPr="000D3943">
        <w:rPr>
          <w:rFonts w:ascii="Arial" w:hAnsi="Arial" w:cs="Arial"/>
          <w:sz w:val="20"/>
          <w:szCs w:val="20"/>
          <w:lang w:val="x-none"/>
        </w:rPr>
        <w:t>м и 2 многоквартирных жилых дома общей площадью 967 кв.</w:t>
      </w:r>
      <w:r w:rsidRPr="000D3943">
        <w:rPr>
          <w:rFonts w:ascii="Arial" w:hAnsi="Arial" w:cs="Arial"/>
          <w:sz w:val="20"/>
          <w:szCs w:val="20"/>
        </w:rPr>
        <w:t xml:space="preserve"> </w:t>
      </w:r>
      <w:r w:rsidRPr="000D3943">
        <w:rPr>
          <w:rFonts w:ascii="Arial" w:hAnsi="Arial" w:cs="Arial"/>
          <w:sz w:val="20"/>
          <w:szCs w:val="20"/>
          <w:lang w:val="x-none"/>
        </w:rPr>
        <w:t>м, всего введено в эксплуатацию 3280 кв.</w:t>
      </w:r>
      <w:r w:rsidRPr="000D3943">
        <w:rPr>
          <w:rFonts w:ascii="Arial" w:hAnsi="Arial" w:cs="Arial"/>
          <w:sz w:val="20"/>
          <w:szCs w:val="20"/>
        </w:rPr>
        <w:t xml:space="preserve"> </w:t>
      </w:r>
      <w:r w:rsidRPr="000D3943">
        <w:rPr>
          <w:rFonts w:ascii="Arial" w:hAnsi="Arial" w:cs="Arial"/>
          <w:sz w:val="20"/>
          <w:szCs w:val="20"/>
          <w:lang w:val="x-none"/>
        </w:rPr>
        <w:t xml:space="preserve">м жилой площади.  </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принято в эксплуатацию 5 нежилых объектов капитального строительства.</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поставлено на государственный кадастровый учет 245 объектов капитального строительства и земельных участков.</w:t>
      </w:r>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  - проведено 20 комиссий по корректировке правил землепользования и застройки г. Куйбышева, на которых рассмотрено 18 вопросов по внесению изменений в Правила землепользования и застройки г. Куйбышева, внесения изменений в Генеральный план г. Куйбышева, предоставлению разрешения на условно-разрешенный вид использования, предоставлению разрешения на отклонение от предельных параметров разрешенного строительства, реконструкции объектов капитального строительства. </w:t>
      </w:r>
    </w:p>
    <w:p w:rsidR="000D3943" w:rsidRPr="000D3943" w:rsidRDefault="000D3943" w:rsidP="00441828">
      <w:pPr>
        <w:jc w:val="both"/>
        <w:rPr>
          <w:rFonts w:ascii="Arial" w:hAnsi="Arial" w:cs="Arial"/>
          <w:sz w:val="20"/>
          <w:szCs w:val="20"/>
        </w:rPr>
      </w:pPr>
      <w:r w:rsidRPr="000D3943">
        <w:rPr>
          <w:rFonts w:ascii="Arial" w:hAnsi="Arial" w:cs="Arial"/>
          <w:sz w:val="20"/>
          <w:szCs w:val="20"/>
        </w:rPr>
        <w:t>- проведена комиссия по подготовке проекта Правил землепользования и застройки города Куйбышева Куйбышевского района Новосибирской области.</w:t>
      </w:r>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 подготовлено и проведено 7 публичных слушаний по вопросам внесения изменений в Правила землепользования и застройки г. Куйбышева, внесения изменений в Генеральный план г. Куйбышева, предоставлении разрешения на условно-разрешенный вид использования. </w:t>
      </w:r>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 подготовлено и проведено 10 общественных обсуждений по вопросам внесения изменений в Правила землепользования и застройки г. Куйбышева, внесения изменений в Генеральный план г. Куйбышева, предоставлении разрешения на условно-разрешенный вид использования, предоставлении разрешения на отклонение от предельных параметров разрешенного строительства, </w:t>
      </w:r>
      <w:r w:rsidRPr="000D3943">
        <w:rPr>
          <w:rFonts w:ascii="Arial" w:hAnsi="Arial" w:cs="Arial"/>
          <w:sz w:val="20"/>
          <w:szCs w:val="20"/>
        </w:rPr>
        <w:lastRenderedPageBreak/>
        <w:t xml:space="preserve">утверждения проекта Правил землепользования и застройки города Куйбышева Куйбышевского района Новосибирской области. </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осуществлен сбор технических условий на 41 земельный участок, находящийся в собственности г. Куйбышева и на 15 земельных участков для подготовки градостроительных планов земельных участков.</w:t>
      </w:r>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         - за отчетный период подготовлено 22 градостроительных плана земельных участков.</w:t>
      </w:r>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         - выдано 6 разрешений на строительство и реконструкцию объектов капитального строительства и 40 уведомлений о соответствии планируемого строительства индивидуального жилого дома установленным параметрам.    </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подготовлено 20 решений о перепланировке жилых помещений, 3 отказа в решении о согласовании перепланировки.</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подготовлено 15 актов приемочной комиссии о завершении переустройства и перепланировки жилого помещения.</w:t>
      </w:r>
    </w:p>
    <w:p w:rsidR="000D3943" w:rsidRPr="000D3943" w:rsidRDefault="000D3943" w:rsidP="00441828">
      <w:pPr>
        <w:jc w:val="both"/>
        <w:rPr>
          <w:rFonts w:ascii="Arial" w:hAnsi="Arial" w:cs="Arial"/>
          <w:bCs/>
          <w:sz w:val="20"/>
          <w:szCs w:val="20"/>
          <w:lang w:val="x-none"/>
        </w:rPr>
      </w:pPr>
      <w:r w:rsidRPr="000D3943">
        <w:rPr>
          <w:rFonts w:ascii="Arial" w:hAnsi="Arial" w:cs="Arial"/>
          <w:sz w:val="20"/>
          <w:szCs w:val="20"/>
          <w:lang w:val="x-none"/>
        </w:rPr>
        <w:t xml:space="preserve">         - подготовлено 4 акта </w:t>
      </w:r>
      <w:r w:rsidRPr="000D3943">
        <w:rPr>
          <w:rFonts w:ascii="Arial" w:hAnsi="Arial" w:cs="Arial"/>
          <w:bCs/>
          <w:sz w:val="20"/>
          <w:szCs w:val="20"/>
          <w:lang w:val="x-none"/>
        </w:rPr>
        <w:t>освидетельствования проведения основных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xml:space="preserve">         - подготовлено 724 проекта постановлений  и распоряжений администрации г. Куйбышева (по присвоению и уточнению почтовых адресов, изменению разрешенного использования земельных участков, утверждению схем расположения земельных участков на кадастровом плане территории, о подготовке проектов о внесении изменений в Правила землепользования и застройки города Куйбышева, о подготовке проектов о внесении изменений в Генеральный план города Куйбышева, о назначении публичных слушаний, о назначении общественных обсуждений, о подготовке проектов по внесению изменений в Местные нормативы, подготовлены 2 актуальные редакции</w:t>
      </w:r>
      <w:r w:rsidRPr="000D3943">
        <w:rPr>
          <w:rFonts w:ascii="Arial" w:hAnsi="Arial" w:cs="Arial"/>
          <w:sz w:val="20"/>
          <w:szCs w:val="20"/>
        </w:rPr>
        <w:t xml:space="preserve"> гра</w:t>
      </w:r>
      <w:r w:rsidRPr="000D3943">
        <w:rPr>
          <w:rFonts w:ascii="Arial" w:hAnsi="Arial" w:cs="Arial"/>
          <w:sz w:val="20"/>
          <w:szCs w:val="20"/>
          <w:lang w:val="x-none"/>
        </w:rPr>
        <w:t xml:space="preserve">достроительного проектирования). </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xml:space="preserve">        - оформлено 216 ордеров на производство земляных работ.</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xml:space="preserve">        - рассмотрено и подготовлено ответов на 1030 заявлений и устные обращения физических и юридических лиц.</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xml:space="preserve">         - проведено согласование 534 межевых дел для дальнейшего оформления земельных участков с занесением в программу геоинформационной системы г. Куйбышева.</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xml:space="preserve">         - проведено 12 комиссий по рассмотрению схем расположения земельных участков на кадастровом плане территории города Куйбышева с целью решения вопросов по формированию и предоставлению запрашиваемых земельных участков физическими и юридическими лицами, на которых было рассмотрено 55 вопросов по формированию земельных участков.</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xml:space="preserve">         - утверждены  Правила землепользования и застройки города Куйбышева Куйбышевского района Новосибирской области.</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xml:space="preserve">        - подготовлены проекты внесения изменений в Местные нормативы градостроительного проектирования, подготовлены 2 актуальные редакции.</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xml:space="preserve">        - подготовлены проекты внесений изменений в действующие административные регламенты по предоставлению муниципальных услуг.</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xml:space="preserve">        - подготовлено 4 административных регламента по предоставлению муниципальных услуг.</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xml:space="preserve">       - в Федеральную адресную систему внесено 150 вновь присвоенных адресов.</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xml:space="preserve">       - в ФГИС ЖКХ  внесено 2500 жилых помещений. </w:t>
      </w:r>
    </w:p>
    <w:p w:rsidR="000D3943" w:rsidRPr="000D3943" w:rsidRDefault="000D3943" w:rsidP="00441828">
      <w:pPr>
        <w:jc w:val="both"/>
        <w:rPr>
          <w:rFonts w:ascii="Arial" w:hAnsi="Arial" w:cs="Arial"/>
          <w:sz w:val="20"/>
          <w:szCs w:val="20"/>
          <w:lang w:val="x-none"/>
        </w:rPr>
      </w:pPr>
      <w:r w:rsidRPr="000D3943">
        <w:rPr>
          <w:rFonts w:ascii="Arial" w:hAnsi="Arial" w:cs="Arial"/>
          <w:sz w:val="20"/>
          <w:szCs w:val="20"/>
          <w:lang w:val="x-none"/>
        </w:rPr>
        <w:t xml:space="preserve">       - проведена работа по постановке на кадастровый учет 54 территориальных зон.</w:t>
      </w:r>
    </w:p>
    <w:p w:rsidR="00441828" w:rsidRDefault="00441828" w:rsidP="00441828">
      <w:pPr>
        <w:jc w:val="both"/>
        <w:rPr>
          <w:rFonts w:ascii="Arial" w:hAnsi="Arial" w:cs="Arial"/>
          <w:b/>
          <w:sz w:val="20"/>
          <w:szCs w:val="20"/>
        </w:rPr>
      </w:pPr>
      <w:bookmarkStart w:id="30" w:name="_Toc128562344"/>
    </w:p>
    <w:p w:rsidR="000D3943" w:rsidRPr="000D3943" w:rsidRDefault="000D3943" w:rsidP="00441828">
      <w:pPr>
        <w:jc w:val="both"/>
        <w:rPr>
          <w:rFonts w:ascii="Arial" w:hAnsi="Arial" w:cs="Arial"/>
          <w:sz w:val="20"/>
          <w:szCs w:val="20"/>
        </w:rPr>
      </w:pPr>
      <w:r w:rsidRPr="000D3943">
        <w:rPr>
          <w:rFonts w:ascii="Arial" w:hAnsi="Arial" w:cs="Arial"/>
          <w:b/>
          <w:sz w:val="20"/>
          <w:szCs w:val="20"/>
        </w:rPr>
        <w:t>3.9 МУНИЦИПАЛЬНЫЙ КОНТРОЛЬ</w:t>
      </w:r>
      <w:bookmarkEnd w:id="30"/>
    </w:p>
    <w:p w:rsidR="000D3943" w:rsidRPr="000D3943" w:rsidRDefault="000D3943" w:rsidP="00441828">
      <w:pPr>
        <w:jc w:val="both"/>
        <w:rPr>
          <w:rFonts w:ascii="Arial" w:hAnsi="Arial" w:cs="Arial"/>
          <w:sz w:val="20"/>
          <w:szCs w:val="20"/>
        </w:rPr>
      </w:pPr>
      <w:r w:rsidRPr="000D3943">
        <w:rPr>
          <w:rFonts w:ascii="Arial" w:hAnsi="Arial" w:cs="Arial"/>
          <w:sz w:val="20"/>
          <w:szCs w:val="20"/>
        </w:rPr>
        <w:t>На территории города ежедневно проводятся профилактические мероприятия по недопущению совершения административных правонарушений, посредством: профилактических бесед (лично и по телефону); выдача предписаний, уведомлений; информационных листовок; публикаций в средствах массовой информации.</w:t>
      </w:r>
    </w:p>
    <w:p w:rsidR="000D3943" w:rsidRPr="000D3943" w:rsidRDefault="000D3943" w:rsidP="00441828">
      <w:pPr>
        <w:jc w:val="both"/>
        <w:rPr>
          <w:rFonts w:ascii="Arial" w:hAnsi="Arial" w:cs="Arial"/>
          <w:sz w:val="20"/>
          <w:szCs w:val="20"/>
        </w:rPr>
      </w:pPr>
      <w:r w:rsidRPr="000D3943">
        <w:rPr>
          <w:rFonts w:ascii="Arial" w:hAnsi="Arial" w:cs="Arial"/>
          <w:sz w:val="20"/>
          <w:szCs w:val="20"/>
        </w:rPr>
        <w:t>В течение года на территории города проведено 243 мероприятия по профилактике. Из них:</w:t>
      </w:r>
    </w:p>
    <w:p w:rsidR="000D3943" w:rsidRPr="000D3943" w:rsidRDefault="000D3943" w:rsidP="00441828">
      <w:pPr>
        <w:jc w:val="both"/>
        <w:rPr>
          <w:rFonts w:ascii="Arial" w:hAnsi="Arial" w:cs="Arial"/>
          <w:sz w:val="20"/>
          <w:szCs w:val="20"/>
        </w:rPr>
      </w:pPr>
      <w:r w:rsidRPr="000D3943">
        <w:rPr>
          <w:rFonts w:ascii="Arial" w:hAnsi="Arial" w:cs="Arial"/>
          <w:sz w:val="20"/>
          <w:szCs w:val="20"/>
        </w:rPr>
        <w:t>- распространено информационных листовок – 48;</w:t>
      </w:r>
    </w:p>
    <w:p w:rsidR="000D3943" w:rsidRPr="000D3943" w:rsidRDefault="000D3943" w:rsidP="00441828">
      <w:pPr>
        <w:jc w:val="both"/>
        <w:rPr>
          <w:rFonts w:ascii="Arial" w:hAnsi="Arial" w:cs="Arial"/>
          <w:sz w:val="20"/>
          <w:szCs w:val="20"/>
        </w:rPr>
      </w:pPr>
      <w:r w:rsidRPr="000D3943">
        <w:rPr>
          <w:rFonts w:ascii="Arial" w:hAnsi="Arial" w:cs="Arial"/>
          <w:sz w:val="20"/>
          <w:szCs w:val="20"/>
        </w:rPr>
        <w:t>- проведено профилактических бесед (лично и по телефону, без вручения уведомлений и предписаний) – 163;</w:t>
      </w:r>
    </w:p>
    <w:p w:rsidR="000D3943" w:rsidRPr="000D3943" w:rsidRDefault="000D3943" w:rsidP="00441828">
      <w:pPr>
        <w:jc w:val="both"/>
        <w:rPr>
          <w:rFonts w:ascii="Arial" w:hAnsi="Arial" w:cs="Arial"/>
          <w:sz w:val="20"/>
          <w:szCs w:val="20"/>
        </w:rPr>
      </w:pPr>
      <w:r w:rsidRPr="000D3943">
        <w:rPr>
          <w:rFonts w:ascii="Arial" w:hAnsi="Arial" w:cs="Arial"/>
          <w:sz w:val="20"/>
          <w:szCs w:val="20"/>
        </w:rPr>
        <w:t>- количество выездных рейдов – 32;</w:t>
      </w:r>
    </w:p>
    <w:p w:rsidR="000D3943" w:rsidRPr="000D3943" w:rsidRDefault="000D3943" w:rsidP="00441828">
      <w:pPr>
        <w:jc w:val="both"/>
        <w:rPr>
          <w:rFonts w:ascii="Arial" w:hAnsi="Arial" w:cs="Arial"/>
          <w:sz w:val="20"/>
          <w:szCs w:val="20"/>
        </w:rPr>
      </w:pPr>
      <w:r w:rsidRPr="000D3943">
        <w:rPr>
          <w:rFonts w:ascii="Arial" w:hAnsi="Arial" w:cs="Arial"/>
          <w:sz w:val="20"/>
          <w:szCs w:val="20"/>
        </w:rPr>
        <w:t>- дана информация и комментарии по вопросам деятельности отдела в СМИ - 0.</w:t>
      </w:r>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Организовывались рейдовые мероприятия с привлечением МО МВД России «Куйбышевский» - 32. </w:t>
      </w:r>
    </w:p>
    <w:p w:rsidR="000D3943" w:rsidRPr="000D3943" w:rsidRDefault="000D3943" w:rsidP="00441828">
      <w:pPr>
        <w:jc w:val="both"/>
        <w:rPr>
          <w:rFonts w:ascii="Arial" w:hAnsi="Arial" w:cs="Arial"/>
          <w:sz w:val="20"/>
          <w:szCs w:val="20"/>
        </w:rPr>
      </w:pPr>
      <w:r w:rsidRPr="000D3943">
        <w:rPr>
          <w:rFonts w:ascii="Arial" w:hAnsi="Arial" w:cs="Arial"/>
          <w:sz w:val="20"/>
          <w:szCs w:val="20"/>
        </w:rPr>
        <w:t>На основании переданных государственных полномочий в соответствии со статьей 2 закона № 485-ОЗ «О наделении органов местного самоуправления отдельными государственными полномочиями Новосибирской области по решению вопросов в сфере административных правонарушений» управление наделено полномочиями по составлению протоколов по 24 статьям Закона № 99-ОЗ «Об административных правонарушениях в НСО».</w:t>
      </w:r>
    </w:p>
    <w:p w:rsidR="000D3943" w:rsidRPr="000D3943" w:rsidRDefault="000D3943" w:rsidP="00441828">
      <w:pPr>
        <w:jc w:val="both"/>
        <w:rPr>
          <w:rFonts w:ascii="Arial" w:hAnsi="Arial" w:cs="Arial"/>
          <w:sz w:val="20"/>
          <w:szCs w:val="20"/>
        </w:rPr>
      </w:pPr>
      <w:r w:rsidRPr="000D3943">
        <w:rPr>
          <w:rFonts w:ascii="Arial" w:hAnsi="Arial" w:cs="Arial"/>
          <w:sz w:val="20"/>
          <w:szCs w:val="20"/>
        </w:rPr>
        <w:lastRenderedPageBreak/>
        <w:t xml:space="preserve">Всего за 2022 г. сотрудниками управления строительства жилищно-коммунального и дорожного хозяйства администрации города составлено 10 </w:t>
      </w:r>
      <w:r w:rsidRPr="000D3943">
        <w:rPr>
          <w:rFonts w:ascii="Arial" w:hAnsi="Arial" w:cs="Arial"/>
          <w:b/>
          <w:sz w:val="20"/>
          <w:szCs w:val="20"/>
        </w:rPr>
        <w:t>административных протоколов</w:t>
      </w:r>
      <w:r w:rsidRPr="000D3943">
        <w:rPr>
          <w:rFonts w:ascii="Arial" w:hAnsi="Arial" w:cs="Arial"/>
          <w:sz w:val="20"/>
          <w:szCs w:val="20"/>
        </w:rPr>
        <w:t>, из них:</w:t>
      </w:r>
    </w:p>
    <w:tbl>
      <w:tblPr>
        <w:tblW w:w="9464" w:type="dxa"/>
        <w:tblInd w:w="-34" w:type="dxa"/>
        <w:tblLook w:val="01E0" w:firstRow="1" w:lastRow="1" w:firstColumn="1" w:lastColumn="1" w:noHBand="0" w:noVBand="0"/>
      </w:tblPr>
      <w:tblGrid>
        <w:gridCol w:w="9464"/>
      </w:tblGrid>
      <w:tr w:rsidR="000D3943" w:rsidRPr="000D3943" w:rsidTr="000D3943">
        <w:tc>
          <w:tcPr>
            <w:tcW w:w="9464" w:type="dxa"/>
          </w:tcPr>
          <w:p w:rsidR="000D3943" w:rsidRPr="000D3943" w:rsidRDefault="000D3943" w:rsidP="00441828">
            <w:pPr>
              <w:jc w:val="both"/>
              <w:rPr>
                <w:rFonts w:ascii="Arial" w:hAnsi="Arial" w:cs="Arial"/>
                <w:sz w:val="20"/>
                <w:szCs w:val="20"/>
              </w:rPr>
            </w:pPr>
            <w:r w:rsidRPr="000D3943">
              <w:rPr>
                <w:rFonts w:ascii="Arial" w:hAnsi="Arial" w:cs="Arial"/>
                <w:sz w:val="20"/>
                <w:szCs w:val="20"/>
                <w:u w:val="single"/>
              </w:rPr>
              <w:t>За нарушения требований Правил благоустройства города Куйбышева</w:t>
            </w:r>
            <w:r w:rsidRPr="000D3943">
              <w:rPr>
                <w:rFonts w:ascii="Arial" w:hAnsi="Arial" w:cs="Arial"/>
                <w:sz w:val="20"/>
                <w:szCs w:val="20"/>
              </w:rPr>
              <w:t xml:space="preserve">  и Порядка оформление земляных работ и восстановления благоустройства по статье 8.22 закона НСО – 7 протоколов;</w:t>
            </w:r>
          </w:p>
        </w:tc>
      </w:tr>
      <w:tr w:rsidR="000D3943" w:rsidRPr="000D3943" w:rsidTr="000D3943">
        <w:tc>
          <w:tcPr>
            <w:tcW w:w="9464" w:type="dxa"/>
          </w:tcPr>
          <w:p w:rsidR="000D3943" w:rsidRPr="000D3943" w:rsidRDefault="000D3943" w:rsidP="00441828">
            <w:pPr>
              <w:jc w:val="both"/>
              <w:rPr>
                <w:rFonts w:ascii="Arial" w:hAnsi="Arial" w:cs="Arial"/>
                <w:sz w:val="20"/>
                <w:szCs w:val="20"/>
              </w:rPr>
            </w:pPr>
            <w:r w:rsidRPr="000D3943">
              <w:rPr>
                <w:rFonts w:ascii="Arial" w:hAnsi="Arial" w:cs="Arial"/>
                <w:sz w:val="20"/>
                <w:szCs w:val="20"/>
                <w:u w:val="single"/>
              </w:rPr>
              <w:t>За торговлю в неустановленных местах на территории города</w:t>
            </w:r>
            <w:r w:rsidRPr="000D3943">
              <w:rPr>
                <w:rFonts w:ascii="Arial" w:hAnsi="Arial" w:cs="Arial"/>
                <w:b/>
                <w:sz w:val="20"/>
                <w:szCs w:val="20"/>
              </w:rPr>
              <w:t xml:space="preserve"> </w:t>
            </w:r>
            <w:r w:rsidRPr="000D3943">
              <w:rPr>
                <w:rFonts w:ascii="Arial" w:hAnsi="Arial" w:cs="Arial"/>
                <w:sz w:val="20"/>
                <w:szCs w:val="20"/>
              </w:rPr>
              <w:t>(торговля молоком, сметаной, творогом, маслом, рыбой вне территорий рынков и пр.)</w:t>
            </w:r>
            <w:r w:rsidRPr="000D3943">
              <w:rPr>
                <w:rFonts w:ascii="Arial" w:hAnsi="Arial" w:cs="Arial"/>
                <w:b/>
                <w:sz w:val="20"/>
                <w:szCs w:val="20"/>
              </w:rPr>
              <w:t xml:space="preserve"> </w:t>
            </w:r>
            <w:r w:rsidRPr="000D3943">
              <w:rPr>
                <w:rFonts w:ascii="Arial" w:hAnsi="Arial" w:cs="Arial"/>
                <w:sz w:val="20"/>
                <w:szCs w:val="20"/>
              </w:rPr>
              <w:t>по статье 9.1 закона НСО – 1 протокол;</w:t>
            </w:r>
          </w:p>
          <w:p w:rsidR="000D3943" w:rsidRPr="000D3943" w:rsidRDefault="000D3943" w:rsidP="00441828">
            <w:pPr>
              <w:jc w:val="both"/>
              <w:rPr>
                <w:rFonts w:ascii="Arial" w:hAnsi="Arial" w:cs="Arial"/>
                <w:sz w:val="20"/>
                <w:szCs w:val="20"/>
              </w:rPr>
            </w:pPr>
            <w:r w:rsidRPr="000D3943">
              <w:rPr>
                <w:rFonts w:ascii="Arial" w:hAnsi="Arial" w:cs="Arial"/>
                <w:sz w:val="20"/>
                <w:szCs w:val="20"/>
                <w:u w:val="single"/>
              </w:rPr>
              <w:t xml:space="preserve">За мойку транспортных средств на улицах, в парках, на набережных и в других, непредназначенных для этого местах, </w:t>
            </w:r>
            <w:r w:rsidRPr="000D3943">
              <w:rPr>
                <w:rFonts w:ascii="Arial" w:hAnsi="Arial" w:cs="Arial"/>
                <w:sz w:val="20"/>
                <w:szCs w:val="20"/>
              </w:rPr>
              <w:t>п.2 ст.8.2 – 2 протокола.</w:t>
            </w:r>
          </w:p>
        </w:tc>
      </w:tr>
    </w:tbl>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Большая работа проведена в сфере производства земляных работ и восстановления нарушенного благоустройства, после земляных работ на территории г. Куйбышева. </w:t>
      </w:r>
    </w:p>
    <w:p w:rsidR="000D3943" w:rsidRPr="000D3943" w:rsidRDefault="000D3943" w:rsidP="00441828">
      <w:pPr>
        <w:jc w:val="both"/>
        <w:rPr>
          <w:rFonts w:ascii="Arial" w:hAnsi="Arial" w:cs="Arial"/>
          <w:sz w:val="20"/>
          <w:szCs w:val="20"/>
        </w:rPr>
      </w:pPr>
      <w:r w:rsidRPr="000D3943">
        <w:rPr>
          <w:rFonts w:ascii="Arial" w:hAnsi="Arial" w:cs="Arial"/>
          <w:sz w:val="20"/>
          <w:szCs w:val="20"/>
        </w:rPr>
        <w:t>В 2022 году зарегистрировано 216</w:t>
      </w:r>
      <w:r w:rsidRPr="000D3943">
        <w:rPr>
          <w:rFonts w:ascii="Arial" w:hAnsi="Arial" w:cs="Arial"/>
          <w:sz w:val="20"/>
          <w:szCs w:val="20"/>
          <w:u w:val="single"/>
        </w:rPr>
        <w:t xml:space="preserve"> разрешений </w:t>
      </w:r>
      <w:r w:rsidRPr="000D3943">
        <w:rPr>
          <w:rFonts w:ascii="Arial" w:hAnsi="Arial" w:cs="Arial"/>
          <w:sz w:val="20"/>
          <w:szCs w:val="20"/>
        </w:rPr>
        <w:t xml:space="preserve">на производство земляных работ на территории города Куйбышева, 63 из которых повлекли нарушение асфальтового покрытия тротуаров, дорог, внутриквартальных проездов. </w:t>
      </w:r>
    </w:p>
    <w:p w:rsidR="000D3943" w:rsidRPr="000D3943" w:rsidRDefault="000D3943" w:rsidP="00441828">
      <w:pPr>
        <w:jc w:val="both"/>
        <w:rPr>
          <w:rFonts w:ascii="Arial" w:hAnsi="Arial" w:cs="Arial"/>
          <w:sz w:val="20"/>
          <w:szCs w:val="20"/>
        </w:rPr>
      </w:pPr>
      <w:r w:rsidRPr="000D3943">
        <w:rPr>
          <w:rFonts w:ascii="Arial" w:hAnsi="Arial" w:cs="Arial"/>
          <w:sz w:val="20"/>
          <w:szCs w:val="20"/>
        </w:rPr>
        <w:t>В 2022 году под контролем управления строительства жилищно-коммунального и дорожного хозяйства восстановлено нарушенное при производстве земляных работ благоустройство:</w:t>
      </w:r>
    </w:p>
    <w:p w:rsidR="000D3943" w:rsidRPr="000D3943" w:rsidRDefault="000D3943" w:rsidP="000F575E">
      <w:pPr>
        <w:numPr>
          <w:ilvl w:val="0"/>
          <w:numId w:val="8"/>
        </w:numPr>
        <w:jc w:val="both"/>
        <w:rPr>
          <w:rFonts w:ascii="Arial" w:hAnsi="Arial" w:cs="Arial"/>
          <w:i/>
          <w:sz w:val="20"/>
          <w:szCs w:val="20"/>
        </w:rPr>
      </w:pPr>
      <w:smartTag w:uri="urn:schemas-microsoft-com:office:smarttags" w:element="metricconverter">
        <w:smartTagPr>
          <w:attr w:name="ProductID" w:val="158 м2"/>
        </w:smartTagPr>
        <w:r w:rsidRPr="000D3943">
          <w:rPr>
            <w:rFonts w:ascii="Arial" w:hAnsi="Arial" w:cs="Arial"/>
            <w:b/>
            <w:i/>
            <w:sz w:val="20"/>
            <w:szCs w:val="20"/>
          </w:rPr>
          <w:t>158 м</w:t>
        </w:r>
        <w:r w:rsidRPr="000D3943">
          <w:rPr>
            <w:rFonts w:ascii="Arial" w:hAnsi="Arial" w:cs="Arial"/>
            <w:b/>
            <w:i/>
            <w:sz w:val="20"/>
            <w:szCs w:val="20"/>
            <w:vertAlign w:val="superscript"/>
          </w:rPr>
          <w:t>2</w:t>
        </w:r>
      </w:smartTag>
      <w:r w:rsidRPr="000D3943">
        <w:rPr>
          <w:rFonts w:ascii="Arial" w:hAnsi="Arial" w:cs="Arial"/>
          <w:b/>
          <w:i/>
          <w:sz w:val="20"/>
          <w:szCs w:val="20"/>
        </w:rPr>
        <w:t xml:space="preserve"> асфальтового покрытия</w:t>
      </w:r>
      <w:r w:rsidRPr="000D3943">
        <w:rPr>
          <w:rFonts w:ascii="Arial" w:hAnsi="Arial" w:cs="Arial"/>
          <w:i/>
          <w:sz w:val="20"/>
          <w:szCs w:val="20"/>
        </w:rPr>
        <w:t xml:space="preserve"> городских автодорог, тротуаров, внутриквартальных проездов, </w:t>
      </w:r>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Осуществляется контроль за провалами и просадками грунта в местах производства земляных работ в течении 2-х лет со дня восстановления нарушенного благоустройства. </w:t>
      </w:r>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           </w:t>
      </w:r>
      <w:bookmarkStart w:id="31" w:name="_Toc128560581"/>
      <w:bookmarkStart w:id="32" w:name="_Toc128562345"/>
      <w:r w:rsidRPr="000D3943">
        <w:rPr>
          <w:rFonts w:ascii="Arial" w:hAnsi="Arial" w:cs="Arial"/>
          <w:sz w:val="20"/>
          <w:szCs w:val="20"/>
        </w:rPr>
        <w:t>Проверки муниципального контроля в соответствии с Федеральным   законом от   31.07.2020 г. № 248-ФЗ «О государственном контроле (надзоре) и муниципальном контроле в Российской Федерации», в отношении юридических лиц и индивидуальных предпринимателей в 2022 году не проводились.</w:t>
      </w:r>
      <w:bookmarkEnd w:id="31"/>
      <w:bookmarkEnd w:id="32"/>
      <w:r w:rsidRPr="000D3943">
        <w:rPr>
          <w:rFonts w:ascii="Arial" w:hAnsi="Arial" w:cs="Arial"/>
          <w:sz w:val="20"/>
          <w:szCs w:val="20"/>
        </w:rPr>
        <w:t xml:space="preserve"> </w:t>
      </w:r>
    </w:p>
    <w:p w:rsidR="000D3943" w:rsidRPr="000D3943" w:rsidRDefault="000D3943" w:rsidP="00441828">
      <w:pPr>
        <w:jc w:val="both"/>
        <w:rPr>
          <w:rFonts w:ascii="Arial" w:hAnsi="Arial" w:cs="Arial"/>
          <w:sz w:val="20"/>
          <w:szCs w:val="20"/>
        </w:rPr>
      </w:pPr>
      <w:r w:rsidRPr="000D3943">
        <w:rPr>
          <w:rFonts w:ascii="Arial" w:hAnsi="Arial" w:cs="Arial"/>
          <w:sz w:val="20"/>
          <w:szCs w:val="20"/>
        </w:rPr>
        <w:t>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а также о случаях возникновения чрезвычайных ситуаций природного и техногенного характера – отсутствуют.</w:t>
      </w:r>
    </w:p>
    <w:p w:rsidR="000D3943" w:rsidRPr="000D3943" w:rsidRDefault="000D3943" w:rsidP="00441828">
      <w:pPr>
        <w:jc w:val="both"/>
        <w:rPr>
          <w:rFonts w:ascii="Arial" w:hAnsi="Arial" w:cs="Arial"/>
          <w:sz w:val="20"/>
          <w:szCs w:val="20"/>
        </w:rPr>
      </w:pPr>
      <w:bookmarkStart w:id="33" w:name="_Toc128560582"/>
      <w:bookmarkStart w:id="34" w:name="_Toc128562346"/>
      <w:r w:rsidRPr="000D3943">
        <w:rPr>
          <w:rFonts w:ascii="Arial" w:hAnsi="Arial" w:cs="Arial"/>
          <w:sz w:val="20"/>
          <w:szCs w:val="20"/>
        </w:rPr>
        <w:t>Регулярно проводятся осмотры городских территорий по надлежащему состоянию тротуаров, скверов, внутриквартальных территорий. За ненадлежащее содержание территорий ответственные лица привлекаются к административной ответственности.</w:t>
      </w:r>
      <w:bookmarkEnd w:id="33"/>
      <w:bookmarkEnd w:id="34"/>
    </w:p>
    <w:p w:rsidR="000D3943" w:rsidRPr="000D3943" w:rsidRDefault="000D3943" w:rsidP="00441828">
      <w:pPr>
        <w:jc w:val="both"/>
        <w:rPr>
          <w:rFonts w:ascii="Arial" w:hAnsi="Arial" w:cs="Arial"/>
          <w:sz w:val="20"/>
          <w:szCs w:val="20"/>
        </w:rPr>
      </w:pPr>
    </w:p>
    <w:p w:rsidR="000D3943" w:rsidRPr="000D3943" w:rsidRDefault="000D3943" w:rsidP="00441828">
      <w:pPr>
        <w:jc w:val="both"/>
        <w:rPr>
          <w:rFonts w:ascii="Arial" w:hAnsi="Arial" w:cs="Arial"/>
          <w:sz w:val="20"/>
          <w:szCs w:val="20"/>
        </w:rPr>
      </w:pPr>
      <w:bookmarkStart w:id="35" w:name="_Toc128562347"/>
      <w:r w:rsidRPr="000D3943">
        <w:rPr>
          <w:rFonts w:ascii="Arial" w:hAnsi="Arial" w:cs="Arial"/>
          <w:b/>
          <w:sz w:val="20"/>
          <w:szCs w:val="20"/>
        </w:rPr>
        <w:t>3.10   ДЕЯТЕЛЬНОСТЬ В ОБЛАСТИ ГРАЖДАНСКОЙ ОБОРОНЫ И        ЧРЕЗВЫЧАЙНЫХ СИТУАЦИЙ</w:t>
      </w:r>
      <w:bookmarkEnd w:id="35"/>
    </w:p>
    <w:p w:rsidR="000D3943" w:rsidRPr="000D3943" w:rsidRDefault="000D3943" w:rsidP="00441828">
      <w:pPr>
        <w:jc w:val="both"/>
        <w:rPr>
          <w:rFonts w:ascii="Arial" w:hAnsi="Arial" w:cs="Arial"/>
          <w:b/>
          <w:sz w:val="20"/>
          <w:szCs w:val="20"/>
        </w:rPr>
      </w:pPr>
      <w:r w:rsidRPr="000D3943">
        <w:rPr>
          <w:rFonts w:ascii="Arial" w:hAnsi="Arial" w:cs="Arial"/>
          <w:b/>
          <w:sz w:val="20"/>
          <w:szCs w:val="20"/>
        </w:rPr>
        <w:t xml:space="preserve">  </w:t>
      </w:r>
      <w:bookmarkStart w:id="36" w:name="_Toc128562348"/>
      <w:r w:rsidRPr="000D3943">
        <w:rPr>
          <w:rFonts w:ascii="Arial" w:hAnsi="Arial" w:cs="Arial"/>
          <w:b/>
          <w:sz w:val="20"/>
          <w:szCs w:val="20"/>
        </w:rPr>
        <w:t>3.10.1 В области обеспечения пожарной безопасности</w:t>
      </w:r>
      <w:bookmarkEnd w:id="36"/>
    </w:p>
    <w:p w:rsidR="000D3943" w:rsidRPr="000D3943" w:rsidRDefault="000D3943" w:rsidP="00441828">
      <w:pPr>
        <w:jc w:val="both"/>
        <w:rPr>
          <w:rFonts w:ascii="Arial" w:hAnsi="Arial" w:cs="Arial"/>
          <w:sz w:val="20"/>
          <w:szCs w:val="20"/>
        </w:rPr>
      </w:pPr>
      <w:r w:rsidRPr="000D3943">
        <w:rPr>
          <w:rFonts w:ascii="Arial" w:hAnsi="Arial" w:cs="Arial"/>
          <w:sz w:val="20"/>
          <w:szCs w:val="20"/>
        </w:rPr>
        <w:t xml:space="preserve">             В соответствии с постановлением администрации города Куйбышева Куйбышевского района Новосибирской области от 23.07.2021 г. № 675 «Об утверждении муниципальной программы «Обеспечение первичных мер пожарной безопасности на 2022-2024 годы» выполнены все мероприятия, запланированные на 2022 год, сумма финансирования 250 тыс. руб.:</w:t>
      </w:r>
    </w:p>
    <w:p w:rsidR="000D3943" w:rsidRPr="000D3943" w:rsidRDefault="000D3943" w:rsidP="00441828">
      <w:pPr>
        <w:jc w:val="both"/>
        <w:rPr>
          <w:rFonts w:ascii="Arial" w:hAnsi="Arial" w:cs="Arial"/>
          <w:sz w:val="20"/>
          <w:szCs w:val="20"/>
        </w:rPr>
      </w:pPr>
      <w:r w:rsidRPr="000D3943">
        <w:rPr>
          <w:rFonts w:ascii="Arial" w:hAnsi="Arial" w:cs="Arial"/>
          <w:sz w:val="20"/>
          <w:szCs w:val="20"/>
        </w:rPr>
        <w:t>-  разработаны, утверждены Главой города Куйбышева и опубликованы 14 нормативно-правовых актов по реализации муниципальной программы «Обеспечение первичных мер пожарной безопасности на 2022-2024 годы»;</w:t>
      </w:r>
    </w:p>
    <w:p w:rsidR="000D3943" w:rsidRPr="000D3943" w:rsidRDefault="000D3943" w:rsidP="00441828">
      <w:pPr>
        <w:jc w:val="both"/>
        <w:rPr>
          <w:rFonts w:ascii="Arial" w:hAnsi="Arial" w:cs="Arial"/>
          <w:sz w:val="20"/>
          <w:szCs w:val="20"/>
        </w:rPr>
      </w:pPr>
      <w:r w:rsidRPr="000D3943">
        <w:rPr>
          <w:rFonts w:ascii="Arial" w:hAnsi="Arial" w:cs="Arial"/>
          <w:sz w:val="20"/>
          <w:szCs w:val="20"/>
        </w:rPr>
        <w:t>- проведены 5 конкурсов среди различных категорий населения, предприятий и организаций города по противопожарной безопасности.</w:t>
      </w:r>
    </w:p>
    <w:p w:rsidR="000D3943" w:rsidRPr="000D3943" w:rsidRDefault="000D3943" w:rsidP="00441828">
      <w:pPr>
        <w:jc w:val="both"/>
        <w:rPr>
          <w:rFonts w:ascii="Arial" w:hAnsi="Arial" w:cs="Arial"/>
          <w:sz w:val="20"/>
          <w:szCs w:val="20"/>
        </w:rPr>
      </w:pPr>
      <w:r w:rsidRPr="000D3943">
        <w:rPr>
          <w:rFonts w:ascii="Arial" w:hAnsi="Arial" w:cs="Arial"/>
          <w:sz w:val="20"/>
          <w:szCs w:val="20"/>
        </w:rPr>
        <w:t>В особый противопожарный режим с апреля по май 2022 года, совместно с сотрудниками ОНДиПР по Куйбышевскому и Северному районам Новосибирской области и сотрудниками Межмуниципального отдела МВД России «Куйбышевский» на территории города Куйбышева и садоводческих организациях проведено 13 рейдов с инструктированием граждан о введении особого противопожарного режима и мерам пожарной безопасности.</w:t>
      </w:r>
    </w:p>
    <w:p w:rsidR="000D3943" w:rsidRPr="000D3943" w:rsidRDefault="000D3943" w:rsidP="00441828">
      <w:pPr>
        <w:jc w:val="both"/>
        <w:rPr>
          <w:rFonts w:ascii="Arial" w:hAnsi="Arial" w:cs="Arial"/>
          <w:b/>
          <w:sz w:val="20"/>
          <w:szCs w:val="20"/>
        </w:rPr>
      </w:pPr>
    </w:p>
    <w:p w:rsidR="000D3943" w:rsidRPr="000D3943" w:rsidRDefault="000D3943" w:rsidP="00441828">
      <w:pPr>
        <w:jc w:val="both"/>
        <w:rPr>
          <w:rFonts w:ascii="Arial" w:hAnsi="Arial" w:cs="Arial"/>
          <w:b/>
          <w:sz w:val="20"/>
          <w:szCs w:val="20"/>
        </w:rPr>
      </w:pPr>
      <w:r w:rsidRPr="000D3943">
        <w:rPr>
          <w:rFonts w:ascii="Arial" w:hAnsi="Arial" w:cs="Arial"/>
          <w:sz w:val="20"/>
          <w:szCs w:val="20"/>
        </w:rPr>
        <w:t xml:space="preserve">  </w:t>
      </w:r>
      <w:bookmarkStart w:id="37" w:name="_Toc128562349"/>
      <w:r w:rsidRPr="000D3943">
        <w:rPr>
          <w:rFonts w:ascii="Arial" w:hAnsi="Arial" w:cs="Arial"/>
          <w:b/>
          <w:sz w:val="20"/>
          <w:szCs w:val="20"/>
        </w:rPr>
        <w:t>3.10.2 В области гражданской обороны</w:t>
      </w:r>
      <w:bookmarkEnd w:id="37"/>
    </w:p>
    <w:p w:rsidR="000D3943" w:rsidRPr="000D3943" w:rsidRDefault="000D3943" w:rsidP="00441828">
      <w:pPr>
        <w:jc w:val="both"/>
        <w:rPr>
          <w:rFonts w:ascii="Arial" w:hAnsi="Arial" w:cs="Arial"/>
          <w:sz w:val="20"/>
          <w:szCs w:val="20"/>
        </w:rPr>
      </w:pPr>
      <w:r w:rsidRPr="000D3943">
        <w:rPr>
          <w:rFonts w:ascii="Arial" w:hAnsi="Arial" w:cs="Arial"/>
          <w:sz w:val="20"/>
          <w:szCs w:val="20"/>
        </w:rPr>
        <w:t>25 мая 2022 года участвовали в проведении командно-штабного учения с органами управления и силами гражданской обороны, районного звена территориальной подсистемы е</w:t>
      </w:r>
      <w:r w:rsidRPr="000D3943">
        <w:rPr>
          <w:rFonts w:ascii="Arial" w:hAnsi="Arial" w:cs="Arial"/>
          <w:bCs/>
          <w:sz w:val="20"/>
          <w:szCs w:val="20"/>
        </w:rPr>
        <w:t>диной государственной системы предупреждения и ликвидации чрезвычайных ситуаций</w:t>
      </w:r>
      <w:r w:rsidRPr="000D3943">
        <w:rPr>
          <w:rFonts w:ascii="Arial" w:hAnsi="Arial" w:cs="Arial"/>
          <w:sz w:val="20"/>
          <w:szCs w:val="20"/>
        </w:rPr>
        <w:t xml:space="preserve"> Куйбышевского муниципального района Новосибирской области по теме: «Организация и проведение мероприятий по ликвидации чрезвычайных ситуаций природного и техногенного характера. Перевод гражданской обороны района на работу в условиях военного времени и проведение эвакоприемных мероприятий при угрозе применения противником современных средств поражения».</w:t>
      </w:r>
    </w:p>
    <w:p w:rsidR="000D3943" w:rsidRPr="000D3943" w:rsidRDefault="000D3943" w:rsidP="00441828">
      <w:pPr>
        <w:jc w:val="both"/>
        <w:rPr>
          <w:rFonts w:ascii="Arial" w:hAnsi="Arial" w:cs="Arial"/>
          <w:sz w:val="20"/>
          <w:szCs w:val="20"/>
        </w:rPr>
      </w:pPr>
      <w:r w:rsidRPr="000D3943">
        <w:rPr>
          <w:rFonts w:ascii="Arial" w:hAnsi="Arial" w:cs="Arial"/>
          <w:sz w:val="20"/>
          <w:szCs w:val="20"/>
        </w:rPr>
        <w:t>В течение года на базе 5 муниципальных предприятий и учреждений проводилась работа по обучению и методической поддержке НФГО (нештатных формирований гражданской обороны). НФГО привлекались к проводимым в городе Куйбышеве учениям и тренировкам по гражданской обороне.</w:t>
      </w:r>
    </w:p>
    <w:p w:rsidR="000D3943" w:rsidRPr="000D3943" w:rsidRDefault="000D3943" w:rsidP="00A812A2">
      <w:pPr>
        <w:jc w:val="both"/>
        <w:rPr>
          <w:rFonts w:ascii="Arial" w:hAnsi="Arial" w:cs="Arial"/>
          <w:sz w:val="20"/>
          <w:szCs w:val="20"/>
        </w:rPr>
      </w:pPr>
      <w:r w:rsidRPr="000D3943">
        <w:rPr>
          <w:rFonts w:ascii="Arial" w:hAnsi="Arial" w:cs="Arial"/>
          <w:sz w:val="20"/>
          <w:szCs w:val="20"/>
        </w:rPr>
        <w:t xml:space="preserve">В течение всего периода в установленные сроки отрабатывались текущие указания и рекомендации Главного Управления МЧС России по Новосибирской области и Правительства Новосибирской области с предоставлением информации, и отчётной документации в области гражданской обороны.  </w:t>
      </w:r>
    </w:p>
    <w:p w:rsidR="000D3943" w:rsidRPr="000D3943" w:rsidRDefault="000D3943" w:rsidP="00A812A2">
      <w:pPr>
        <w:jc w:val="both"/>
        <w:rPr>
          <w:rFonts w:ascii="Arial" w:hAnsi="Arial" w:cs="Arial"/>
          <w:b/>
          <w:bCs/>
          <w:iCs/>
          <w:sz w:val="20"/>
          <w:szCs w:val="20"/>
        </w:rPr>
      </w:pPr>
      <w:r w:rsidRPr="000D3943">
        <w:rPr>
          <w:rFonts w:ascii="Arial" w:hAnsi="Arial" w:cs="Arial"/>
          <w:b/>
          <w:sz w:val="20"/>
          <w:szCs w:val="20"/>
        </w:rPr>
        <w:lastRenderedPageBreak/>
        <w:t xml:space="preserve">  </w:t>
      </w:r>
      <w:bookmarkStart w:id="38" w:name="_Toc128562350"/>
      <w:r w:rsidRPr="000D3943">
        <w:rPr>
          <w:rFonts w:ascii="Arial" w:hAnsi="Arial" w:cs="Arial"/>
          <w:b/>
          <w:sz w:val="20"/>
          <w:szCs w:val="20"/>
        </w:rPr>
        <w:t>3.10.3 В области защиты населения и территории города от ЧС природного и техногенного характера</w:t>
      </w:r>
      <w:bookmarkEnd w:id="38"/>
    </w:p>
    <w:p w:rsidR="000D3943" w:rsidRPr="000D3943" w:rsidRDefault="000D3943" w:rsidP="00A812A2">
      <w:pPr>
        <w:jc w:val="both"/>
        <w:rPr>
          <w:rFonts w:ascii="Arial" w:hAnsi="Arial" w:cs="Arial"/>
          <w:sz w:val="20"/>
          <w:szCs w:val="20"/>
        </w:rPr>
      </w:pPr>
      <w:r w:rsidRPr="000D3943">
        <w:rPr>
          <w:rFonts w:ascii="Arial" w:hAnsi="Arial" w:cs="Arial"/>
          <w:sz w:val="20"/>
          <w:szCs w:val="20"/>
        </w:rPr>
        <w:t>Проведено 7 заседаний комиссии по предупреждению и ликвидации чрезвычайных ситуаций и обеспечению пожарной безопасности администрации города Куйбышева Куйбышевского района Новосибирской области, по которым приняты и реализованы решения.</w:t>
      </w:r>
    </w:p>
    <w:p w:rsidR="000D3943" w:rsidRPr="000D3943" w:rsidRDefault="000D3943" w:rsidP="00A812A2">
      <w:pPr>
        <w:jc w:val="both"/>
        <w:rPr>
          <w:rFonts w:ascii="Arial" w:hAnsi="Arial" w:cs="Arial"/>
          <w:sz w:val="20"/>
          <w:szCs w:val="20"/>
        </w:rPr>
      </w:pPr>
      <w:r w:rsidRPr="000D3943">
        <w:rPr>
          <w:rFonts w:ascii="Arial" w:hAnsi="Arial" w:cs="Arial"/>
          <w:sz w:val="20"/>
          <w:szCs w:val="20"/>
        </w:rPr>
        <w:t>В соответствии с постановлением администрации города Куйбышева Куйбышевского района Новосибирской области от 02.06.2021 г. № 497 «Об утверждении муниципальной программы в области защиты населения и территории от чрезвычайных ситуации, обеспечения пожарной безопасности и безопасности людей на водных объектах (в области финансирования мероприятии по защите населения и территории от чрезвычайных ситуации) города Куйбышева Куйбышевского района Новосибирской области на 2021-2025 годы», выполнены все мероприятия, запланированные на 2022 год, сумма финансирования 235 тыс. руб.</w:t>
      </w:r>
    </w:p>
    <w:p w:rsidR="000D3943" w:rsidRPr="000D3943" w:rsidRDefault="000D3943" w:rsidP="00A812A2">
      <w:pPr>
        <w:jc w:val="both"/>
        <w:rPr>
          <w:rFonts w:ascii="Arial" w:hAnsi="Arial" w:cs="Arial"/>
          <w:sz w:val="20"/>
          <w:szCs w:val="20"/>
        </w:rPr>
      </w:pPr>
      <w:r w:rsidRPr="000D3943">
        <w:rPr>
          <w:rFonts w:ascii="Arial" w:hAnsi="Arial" w:cs="Arial"/>
          <w:sz w:val="20"/>
          <w:szCs w:val="20"/>
        </w:rPr>
        <w:t xml:space="preserve">В течение всего периода в установленные сроки отрабатывались текущие указания и рекомендации Главного Управления МЧС России по Новосибирской области и Правительства Новосибирской области с предоставлением информации, и отчётной документации в области защиты населения и территории города от чрезвычайных ситуаций природного и техногенного характера.  </w:t>
      </w:r>
    </w:p>
    <w:p w:rsidR="000D3943" w:rsidRPr="000D3943" w:rsidRDefault="000D3943" w:rsidP="00A812A2">
      <w:pPr>
        <w:jc w:val="both"/>
        <w:rPr>
          <w:rFonts w:ascii="Arial" w:hAnsi="Arial" w:cs="Arial"/>
          <w:sz w:val="20"/>
          <w:szCs w:val="20"/>
        </w:rPr>
      </w:pPr>
    </w:p>
    <w:p w:rsidR="000D3943" w:rsidRPr="000D3943" w:rsidRDefault="000D3943" w:rsidP="00A812A2">
      <w:pPr>
        <w:jc w:val="both"/>
        <w:rPr>
          <w:rFonts w:ascii="Arial" w:hAnsi="Arial" w:cs="Arial"/>
          <w:b/>
          <w:bCs/>
          <w:iCs/>
          <w:sz w:val="20"/>
          <w:szCs w:val="20"/>
        </w:rPr>
      </w:pPr>
      <w:r w:rsidRPr="000D3943">
        <w:rPr>
          <w:rFonts w:ascii="Arial" w:hAnsi="Arial" w:cs="Arial"/>
          <w:b/>
          <w:sz w:val="20"/>
          <w:szCs w:val="20"/>
        </w:rPr>
        <w:t xml:space="preserve">  </w:t>
      </w:r>
      <w:bookmarkStart w:id="39" w:name="_Toc128562351"/>
      <w:r w:rsidRPr="000D3943">
        <w:rPr>
          <w:rFonts w:ascii="Arial" w:hAnsi="Arial" w:cs="Arial"/>
          <w:b/>
          <w:sz w:val="20"/>
          <w:szCs w:val="20"/>
        </w:rPr>
        <w:t>3.10.4 В области обеспечения безопасности людей на водных объектах</w:t>
      </w:r>
      <w:bookmarkEnd w:id="39"/>
    </w:p>
    <w:p w:rsidR="000D3943" w:rsidRPr="000D3943" w:rsidRDefault="000D3943" w:rsidP="00A812A2">
      <w:pPr>
        <w:jc w:val="both"/>
        <w:rPr>
          <w:rFonts w:ascii="Arial" w:hAnsi="Arial" w:cs="Arial"/>
          <w:iCs/>
          <w:sz w:val="20"/>
          <w:szCs w:val="20"/>
        </w:rPr>
      </w:pPr>
      <w:r w:rsidRPr="000D3943">
        <w:rPr>
          <w:rFonts w:ascii="Arial" w:hAnsi="Arial" w:cs="Arial"/>
          <w:sz w:val="20"/>
          <w:szCs w:val="20"/>
        </w:rPr>
        <w:t xml:space="preserve">Разработаны, утверждены Главой города Куйбышева и опубликованы 3 нормативно-правовых акта по </w:t>
      </w:r>
      <w:r w:rsidRPr="000D3943">
        <w:rPr>
          <w:rFonts w:ascii="Arial" w:hAnsi="Arial" w:cs="Arial"/>
          <w:iCs/>
          <w:sz w:val="20"/>
          <w:szCs w:val="20"/>
        </w:rPr>
        <w:t>обеспечению безопасности людей на водных объектах города Куйбышева.</w:t>
      </w:r>
    </w:p>
    <w:p w:rsidR="000D3943" w:rsidRPr="000D3943" w:rsidRDefault="000D3943" w:rsidP="00A812A2">
      <w:pPr>
        <w:jc w:val="both"/>
        <w:rPr>
          <w:rFonts w:ascii="Arial" w:hAnsi="Arial" w:cs="Arial"/>
          <w:sz w:val="20"/>
          <w:szCs w:val="20"/>
        </w:rPr>
      </w:pPr>
      <w:r w:rsidRPr="000D3943">
        <w:rPr>
          <w:rFonts w:ascii="Arial" w:hAnsi="Arial" w:cs="Arial"/>
          <w:sz w:val="20"/>
          <w:szCs w:val="20"/>
        </w:rPr>
        <w:t>Проведены спланированные мероприятия в рамках проведения акции «Вода – безопасная территория» на территории города Куйбышева Куйбышевского района Новосибирской области.</w:t>
      </w:r>
    </w:p>
    <w:p w:rsidR="000D3943" w:rsidRPr="000D3943" w:rsidRDefault="000D3943" w:rsidP="00A812A2">
      <w:pPr>
        <w:jc w:val="both"/>
        <w:rPr>
          <w:rFonts w:ascii="Arial" w:hAnsi="Arial" w:cs="Arial"/>
          <w:sz w:val="20"/>
          <w:szCs w:val="20"/>
        </w:rPr>
      </w:pPr>
      <w:r w:rsidRPr="000D3943">
        <w:rPr>
          <w:rFonts w:ascii="Arial" w:hAnsi="Arial" w:cs="Arial"/>
          <w:sz w:val="20"/>
          <w:szCs w:val="20"/>
        </w:rPr>
        <w:t>Уточнён Реестр пляжей и мест массового (неорганизованного) отдыха людей на водных объектах города Куйбышева Куйбышевского района Новосибирской области по состоянию на 01 июня 2022 года.</w:t>
      </w:r>
    </w:p>
    <w:p w:rsidR="000D3943" w:rsidRPr="000D3943" w:rsidRDefault="000D3943" w:rsidP="00A812A2">
      <w:pPr>
        <w:jc w:val="both"/>
        <w:rPr>
          <w:rFonts w:ascii="Arial" w:hAnsi="Arial" w:cs="Arial"/>
          <w:sz w:val="20"/>
          <w:szCs w:val="20"/>
        </w:rPr>
      </w:pPr>
      <w:r w:rsidRPr="000D3943">
        <w:rPr>
          <w:rFonts w:ascii="Arial" w:hAnsi="Arial" w:cs="Arial"/>
          <w:sz w:val="20"/>
          <w:szCs w:val="20"/>
        </w:rPr>
        <w:t>Выставлены 7 знаков безопасности «Купание запрещено» в местах массового (неорганизованного) отдыха людей на водных объектах города Куйбышева Куйбышевского района Новосибирской области.</w:t>
      </w:r>
    </w:p>
    <w:p w:rsidR="000D3943" w:rsidRPr="000D3943" w:rsidRDefault="000D3943" w:rsidP="00A812A2">
      <w:pPr>
        <w:jc w:val="both"/>
        <w:rPr>
          <w:rFonts w:ascii="Arial" w:hAnsi="Arial" w:cs="Arial"/>
          <w:sz w:val="20"/>
          <w:szCs w:val="20"/>
        </w:rPr>
      </w:pPr>
      <w:r w:rsidRPr="000D3943">
        <w:rPr>
          <w:rFonts w:ascii="Arial" w:hAnsi="Arial" w:cs="Arial"/>
          <w:sz w:val="20"/>
          <w:szCs w:val="20"/>
        </w:rPr>
        <w:t>Было организовано информирование населения города Куйбышева Куйбышевского района Новосибирской области о правилах безопасного поведения (отдыха) людей на пляжах и в местах массового (неорганизованного) отдыха людей на водных объектах города Куйбышева Куйбышевского района Новосибирской области в средствах массовой информации в период купального сезона 2022 года.</w:t>
      </w:r>
    </w:p>
    <w:p w:rsidR="000D3943" w:rsidRPr="000D3943" w:rsidRDefault="000D3943" w:rsidP="00A812A2">
      <w:pPr>
        <w:jc w:val="both"/>
        <w:rPr>
          <w:rFonts w:ascii="Arial" w:hAnsi="Arial" w:cs="Arial"/>
          <w:sz w:val="20"/>
          <w:szCs w:val="20"/>
        </w:rPr>
      </w:pPr>
      <w:r w:rsidRPr="000D3943">
        <w:rPr>
          <w:rFonts w:ascii="Arial" w:hAnsi="Arial" w:cs="Arial"/>
          <w:sz w:val="20"/>
          <w:szCs w:val="20"/>
        </w:rPr>
        <w:t>Проводились совместные выезды (рейды) представителей администраций города Куйбышева Куйбышевского района Новосибирской области с привлечением государственных инспекторов ФКУ «Центр ГИМС МЧС России по Новосибирской области», специалистов гражданской обороны отдела по безопасности на воде ГКУ Новосибирской области «Центр ГО, ЧС и ПБ Новосибирской области», сотрудников полиции межмуниципального отдела МВД России «Куйбышевский», спасателей Куйбышевского поисково-спасательного отряда аварийно-спасательной службы Филиала государственного казенного учреждения Новосибирской области «Центр по обеспечению мероприятий в области гражданской обороны, чрезвычайных ситуаций и пожарной безопасности в Новосибирской области» по проверке мест массового (неорганизованного) отдыха.</w:t>
      </w:r>
    </w:p>
    <w:p w:rsidR="000D3943" w:rsidRPr="000D3943" w:rsidRDefault="000D3943" w:rsidP="00A812A2">
      <w:pPr>
        <w:jc w:val="both"/>
        <w:rPr>
          <w:rFonts w:ascii="Arial" w:hAnsi="Arial" w:cs="Arial"/>
          <w:sz w:val="20"/>
          <w:szCs w:val="20"/>
        </w:rPr>
      </w:pPr>
      <w:r w:rsidRPr="000D3943">
        <w:rPr>
          <w:rFonts w:ascii="Arial" w:hAnsi="Arial" w:cs="Arial"/>
          <w:sz w:val="20"/>
          <w:szCs w:val="20"/>
        </w:rPr>
        <w:t>Уточнён реестр мест массового выезда автомобильного транспорта и выхода людей на лед на водных объектах города Куйбышева Куйбышевского района Новосибирской области.</w:t>
      </w:r>
    </w:p>
    <w:p w:rsidR="000D3943" w:rsidRPr="000D3943" w:rsidRDefault="000D3943" w:rsidP="00A812A2">
      <w:pPr>
        <w:jc w:val="both"/>
        <w:rPr>
          <w:rFonts w:ascii="Arial" w:hAnsi="Arial" w:cs="Arial"/>
          <w:sz w:val="20"/>
          <w:szCs w:val="20"/>
        </w:rPr>
      </w:pPr>
      <w:r w:rsidRPr="000D3943">
        <w:rPr>
          <w:rFonts w:ascii="Arial" w:hAnsi="Arial" w:cs="Arial"/>
          <w:sz w:val="20"/>
          <w:szCs w:val="20"/>
        </w:rPr>
        <w:t>Выставлены 6 знаков безопасности «Выход (выезд) на лёд запрещён» и информационных щитов об опасности выезда автомобильного транспорта и выхода людей на лед, в местах массового (неорганизованного) выхода людей на лёд на водных объектах города Куйбышева.</w:t>
      </w:r>
    </w:p>
    <w:p w:rsidR="000D3943" w:rsidRPr="000D3943" w:rsidRDefault="000D3943" w:rsidP="00A812A2">
      <w:pPr>
        <w:jc w:val="both"/>
        <w:rPr>
          <w:rFonts w:ascii="Arial" w:hAnsi="Arial" w:cs="Arial"/>
          <w:sz w:val="20"/>
          <w:szCs w:val="20"/>
        </w:rPr>
      </w:pPr>
      <w:r w:rsidRPr="000D3943">
        <w:rPr>
          <w:rFonts w:ascii="Arial" w:hAnsi="Arial" w:cs="Arial"/>
          <w:sz w:val="20"/>
          <w:szCs w:val="20"/>
        </w:rPr>
        <w:t xml:space="preserve">Было организовано информирование населения города Куйбышева Куйбышевского района Новосибирской области о правилах безопасности выхода людей на лёд на водных объектах города Куйбышева (были изготовлены и раздавались населению памятки по безопасному поведению на льду). </w:t>
      </w:r>
    </w:p>
    <w:p w:rsidR="000D3943" w:rsidRPr="000D3943" w:rsidRDefault="000D3943" w:rsidP="00A812A2">
      <w:pPr>
        <w:jc w:val="both"/>
        <w:rPr>
          <w:rFonts w:ascii="Arial" w:hAnsi="Arial" w:cs="Arial"/>
          <w:sz w:val="20"/>
          <w:szCs w:val="20"/>
        </w:rPr>
      </w:pPr>
      <w:bookmarkStart w:id="40" w:name="_Toc128562352"/>
      <w:r w:rsidRPr="000D3943">
        <w:rPr>
          <w:rFonts w:ascii="Arial" w:hAnsi="Arial" w:cs="Arial"/>
          <w:sz w:val="20"/>
          <w:szCs w:val="20"/>
        </w:rPr>
        <w:t>Проводились мероприятия согласно плану проведения месячника безопасности людей на водных объектах города Куйбышева Куйбышевского района в осенне-зимний период 2021-2022 годов</w:t>
      </w:r>
      <w:bookmarkEnd w:id="40"/>
      <w:r w:rsidRPr="000D3943">
        <w:rPr>
          <w:rFonts w:ascii="Arial" w:hAnsi="Arial" w:cs="Arial"/>
          <w:sz w:val="20"/>
          <w:szCs w:val="20"/>
        </w:rPr>
        <w:t>.</w:t>
      </w:r>
    </w:p>
    <w:p w:rsidR="000D3943" w:rsidRPr="000D3943" w:rsidRDefault="000D3943" w:rsidP="00A812A2">
      <w:pPr>
        <w:jc w:val="both"/>
        <w:rPr>
          <w:rFonts w:ascii="Arial" w:hAnsi="Arial" w:cs="Arial"/>
          <w:iCs/>
          <w:sz w:val="20"/>
          <w:szCs w:val="20"/>
        </w:rPr>
      </w:pPr>
      <w:r w:rsidRPr="000D3943">
        <w:rPr>
          <w:rFonts w:ascii="Arial" w:hAnsi="Arial" w:cs="Arial"/>
          <w:sz w:val="20"/>
          <w:szCs w:val="20"/>
        </w:rPr>
        <w:t xml:space="preserve">В течение всего периода в установленные сроки отрабатывались текущие указания и рекомендации Главного Управления МЧС России по Новосибирской области и Правительства Новосибирской области с предоставлением информации, и отчётной документации в области </w:t>
      </w:r>
      <w:r w:rsidRPr="000D3943">
        <w:rPr>
          <w:rFonts w:ascii="Arial" w:hAnsi="Arial" w:cs="Arial"/>
          <w:iCs/>
          <w:sz w:val="20"/>
          <w:szCs w:val="20"/>
        </w:rPr>
        <w:t>обеспечения безопасности людей на водных объектах.</w:t>
      </w:r>
    </w:p>
    <w:p w:rsidR="000D3943" w:rsidRPr="000D3943" w:rsidRDefault="000D3943" w:rsidP="00A812A2">
      <w:pPr>
        <w:jc w:val="both"/>
        <w:rPr>
          <w:rFonts w:ascii="Arial" w:hAnsi="Arial" w:cs="Arial"/>
          <w:b/>
          <w:sz w:val="20"/>
          <w:szCs w:val="20"/>
        </w:rPr>
      </w:pPr>
    </w:p>
    <w:p w:rsidR="000D3943" w:rsidRPr="000D3943" w:rsidRDefault="000D3943" w:rsidP="00A812A2">
      <w:pPr>
        <w:jc w:val="both"/>
        <w:rPr>
          <w:rFonts w:ascii="Arial" w:hAnsi="Arial" w:cs="Arial"/>
          <w:sz w:val="20"/>
          <w:szCs w:val="20"/>
        </w:rPr>
      </w:pPr>
      <w:r w:rsidRPr="000D3943">
        <w:rPr>
          <w:rFonts w:ascii="Arial" w:hAnsi="Arial" w:cs="Arial"/>
          <w:sz w:val="20"/>
          <w:szCs w:val="20"/>
        </w:rPr>
        <w:t xml:space="preserve">  </w:t>
      </w:r>
      <w:bookmarkStart w:id="41" w:name="_Toc128562353"/>
      <w:r w:rsidRPr="000D3943">
        <w:rPr>
          <w:rFonts w:ascii="Arial" w:hAnsi="Arial" w:cs="Arial"/>
          <w:b/>
          <w:sz w:val="20"/>
          <w:szCs w:val="20"/>
        </w:rPr>
        <w:t>3.10.5 В области профилактики терроризма и экстремизма</w:t>
      </w:r>
      <w:bookmarkEnd w:id="41"/>
    </w:p>
    <w:p w:rsidR="000D3943" w:rsidRPr="000D3943" w:rsidRDefault="000D3943" w:rsidP="00A812A2">
      <w:pPr>
        <w:jc w:val="both"/>
        <w:rPr>
          <w:rFonts w:ascii="Arial" w:hAnsi="Arial" w:cs="Arial"/>
          <w:iCs/>
          <w:sz w:val="20"/>
          <w:szCs w:val="20"/>
        </w:rPr>
      </w:pPr>
      <w:r w:rsidRPr="000D3943">
        <w:rPr>
          <w:rFonts w:ascii="Arial" w:hAnsi="Arial" w:cs="Arial"/>
          <w:sz w:val="20"/>
          <w:szCs w:val="20"/>
        </w:rPr>
        <w:t xml:space="preserve">Разработан, утверждён Главой города Куйбышева и опубликован 1 нормативно-правовой акт по </w:t>
      </w:r>
      <w:r w:rsidRPr="000D3943">
        <w:rPr>
          <w:rFonts w:ascii="Arial" w:hAnsi="Arial" w:cs="Arial"/>
          <w:iCs/>
          <w:sz w:val="20"/>
          <w:szCs w:val="20"/>
        </w:rPr>
        <w:t>антитеррору на территории города Куйбышева.</w:t>
      </w:r>
    </w:p>
    <w:p w:rsidR="000D3943" w:rsidRPr="000D3943" w:rsidRDefault="000D3943" w:rsidP="00A812A2">
      <w:pPr>
        <w:jc w:val="both"/>
        <w:rPr>
          <w:rFonts w:ascii="Arial" w:hAnsi="Arial" w:cs="Arial"/>
          <w:bCs/>
          <w:sz w:val="20"/>
          <w:szCs w:val="20"/>
        </w:rPr>
      </w:pPr>
      <w:r w:rsidRPr="000D3943">
        <w:rPr>
          <w:rFonts w:ascii="Arial" w:hAnsi="Arial" w:cs="Arial"/>
          <w:sz w:val="20"/>
          <w:szCs w:val="20"/>
        </w:rPr>
        <w:lastRenderedPageBreak/>
        <w:t xml:space="preserve">В рамках муниципальной программы </w:t>
      </w:r>
      <w:r w:rsidRPr="000D3943">
        <w:rPr>
          <w:rFonts w:ascii="Arial" w:hAnsi="Arial" w:cs="Arial"/>
          <w:bCs/>
          <w:sz w:val="20"/>
          <w:szCs w:val="20"/>
        </w:rPr>
        <w:t xml:space="preserve">«Профилактика терроризма и экстремизма на территории города Куйбышева Куйбышевского района Новосибирской области на 2021-2022 годы» </w:t>
      </w:r>
      <w:r w:rsidRPr="000D3943">
        <w:rPr>
          <w:rFonts w:ascii="Arial" w:hAnsi="Arial" w:cs="Arial"/>
          <w:sz w:val="20"/>
          <w:szCs w:val="20"/>
        </w:rPr>
        <w:t>выполнены все мероприятия, запланированные на 2022 год, сумма финансирования 20 000 рублей.</w:t>
      </w:r>
    </w:p>
    <w:p w:rsidR="000D3943" w:rsidRPr="000D3943" w:rsidRDefault="000D3943" w:rsidP="00A812A2">
      <w:pPr>
        <w:jc w:val="both"/>
        <w:rPr>
          <w:rFonts w:ascii="Arial" w:hAnsi="Arial" w:cs="Arial"/>
          <w:sz w:val="20"/>
          <w:szCs w:val="20"/>
        </w:rPr>
      </w:pPr>
      <w:r w:rsidRPr="000D3943">
        <w:rPr>
          <w:rFonts w:ascii="Arial" w:hAnsi="Arial" w:cs="Arial"/>
          <w:sz w:val="20"/>
          <w:szCs w:val="20"/>
        </w:rPr>
        <w:t>Межведомственная комиссия по обследованию мест массового пребывания людей на территории города Куйбышева Куйбышевского района Новосибирской области, созданная Постановлением администрации города Куйбышева от 18.07.2019 г. № 800, разработала и приняла «План проверки в форме документарного контроля и выездного обследования мест массового пребывания людей в городе Куйбышеве на предмет определения состояния их антитеррористической защищенности на 2022 год».</w:t>
      </w:r>
    </w:p>
    <w:p w:rsidR="000D3943" w:rsidRPr="000D3943" w:rsidRDefault="000D3943" w:rsidP="00A812A2">
      <w:pPr>
        <w:jc w:val="both"/>
        <w:rPr>
          <w:rFonts w:ascii="Arial" w:hAnsi="Arial" w:cs="Arial"/>
          <w:bCs/>
          <w:sz w:val="20"/>
          <w:szCs w:val="20"/>
        </w:rPr>
      </w:pPr>
      <w:r w:rsidRPr="000D3943">
        <w:rPr>
          <w:rFonts w:ascii="Arial" w:hAnsi="Arial" w:cs="Arial"/>
          <w:sz w:val="20"/>
          <w:szCs w:val="20"/>
        </w:rPr>
        <w:t xml:space="preserve">В соответствии с планом было проведено десять проверок мест массового пребывания людей на предмет определения состояния их антитеррористической защищенности. По результатам проверок были составлены акты с указанием нарушений законодательства и рекомендаций по их устранению. </w:t>
      </w:r>
      <w:r w:rsidRPr="000D3943">
        <w:rPr>
          <w:rFonts w:ascii="Arial" w:hAnsi="Arial" w:cs="Arial"/>
          <w:bCs/>
          <w:sz w:val="20"/>
          <w:szCs w:val="20"/>
        </w:rPr>
        <w:t xml:space="preserve">Оказывалась методическая помощь организациям и учреждениям города Куйбышева в организации категорирования </w:t>
      </w:r>
      <w:r w:rsidRPr="000D3943">
        <w:rPr>
          <w:rFonts w:ascii="Arial" w:hAnsi="Arial" w:cs="Arial"/>
          <w:sz w:val="20"/>
          <w:szCs w:val="20"/>
        </w:rPr>
        <w:t>мест массового пребывания людей</w:t>
      </w:r>
      <w:r w:rsidRPr="000D3943">
        <w:rPr>
          <w:rFonts w:ascii="Arial" w:hAnsi="Arial" w:cs="Arial"/>
          <w:bCs/>
          <w:sz w:val="20"/>
          <w:szCs w:val="20"/>
        </w:rPr>
        <w:t xml:space="preserve"> и их паспортизации.</w:t>
      </w:r>
    </w:p>
    <w:p w:rsidR="000D3943" w:rsidRPr="000D3943" w:rsidRDefault="000D3943" w:rsidP="00A812A2">
      <w:pPr>
        <w:jc w:val="both"/>
        <w:rPr>
          <w:rFonts w:ascii="Arial" w:hAnsi="Arial" w:cs="Arial"/>
          <w:bCs/>
          <w:sz w:val="20"/>
          <w:szCs w:val="20"/>
        </w:rPr>
      </w:pPr>
      <w:r w:rsidRPr="000D3943">
        <w:rPr>
          <w:rFonts w:ascii="Arial" w:hAnsi="Arial" w:cs="Arial"/>
          <w:bCs/>
          <w:sz w:val="20"/>
          <w:szCs w:val="20"/>
        </w:rPr>
        <w:t xml:space="preserve">Принимали участие в антитеррористических мероприятиях на территории города Куйбышева по исполнению решений антитеррористической комиссии Куйбышевского района. </w:t>
      </w:r>
    </w:p>
    <w:p w:rsidR="000D3943" w:rsidRPr="000D3943" w:rsidRDefault="000D3943" w:rsidP="000D3943">
      <w:pPr>
        <w:rPr>
          <w:rFonts w:ascii="Arial" w:hAnsi="Arial" w:cs="Arial"/>
          <w:b/>
          <w:bCs/>
          <w:sz w:val="20"/>
          <w:szCs w:val="20"/>
        </w:rPr>
      </w:pPr>
      <w:r w:rsidRPr="000D3943">
        <w:rPr>
          <w:rFonts w:ascii="Arial" w:hAnsi="Arial" w:cs="Arial"/>
          <w:sz w:val="20"/>
          <w:szCs w:val="20"/>
        </w:rPr>
        <w:t xml:space="preserve">  </w:t>
      </w:r>
    </w:p>
    <w:p w:rsidR="000D3943" w:rsidRPr="000D3943" w:rsidRDefault="000D3943" w:rsidP="00A812A2">
      <w:pPr>
        <w:jc w:val="both"/>
        <w:rPr>
          <w:rFonts w:ascii="Arial" w:hAnsi="Arial" w:cs="Arial"/>
          <w:b/>
          <w:sz w:val="20"/>
          <w:szCs w:val="20"/>
        </w:rPr>
      </w:pPr>
      <w:bookmarkStart w:id="42" w:name="_Toc128562354"/>
      <w:r w:rsidRPr="000D3943">
        <w:rPr>
          <w:rFonts w:ascii="Arial" w:hAnsi="Arial" w:cs="Arial"/>
          <w:b/>
          <w:sz w:val="20"/>
          <w:szCs w:val="20"/>
        </w:rPr>
        <w:t>3.11   ВЗАИМОДЕЙСТВИЕ С ТЕРРИТОРИАЛЬНЫМИ</w:t>
      </w:r>
      <w:bookmarkEnd w:id="42"/>
    </w:p>
    <w:p w:rsidR="000D3943" w:rsidRPr="000D3943" w:rsidRDefault="000D3943" w:rsidP="00A812A2">
      <w:pPr>
        <w:jc w:val="both"/>
        <w:rPr>
          <w:rFonts w:ascii="Arial" w:hAnsi="Arial" w:cs="Arial"/>
          <w:sz w:val="20"/>
          <w:szCs w:val="20"/>
        </w:rPr>
      </w:pPr>
      <w:bookmarkStart w:id="43" w:name="_Toc128562355"/>
      <w:r w:rsidRPr="000D3943">
        <w:rPr>
          <w:rFonts w:ascii="Arial" w:hAnsi="Arial" w:cs="Arial"/>
          <w:b/>
          <w:sz w:val="20"/>
          <w:szCs w:val="20"/>
        </w:rPr>
        <w:t>ОБЩЕСТВЕННЫМИ САМОУПРАВЛЕНИЯМИ (ТОС)</w:t>
      </w:r>
      <w:bookmarkEnd w:id="43"/>
    </w:p>
    <w:p w:rsidR="000D3943" w:rsidRPr="000D3943" w:rsidRDefault="000D3943" w:rsidP="00A812A2">
      <w:pPr>
        <w:jc w:val="both"/>
        <w:rPr>
          <w:rFonts w:ascii="Arial" w:hAnsi="Arial" w:cs="Arial"/>
          <w:sz w:val="20"/>
          <w:szCs w:val="20"/>
        </w:rPr>
      </w:pPr>
      <w:r w:rsidRPr="000D3943">
        <w:rPr>
          <w:rFonts w:ascii="Arial" w:hAnsi="Arial" w:cs="Arial"/>
          <w:sz w:val="20"/>
          <w:szCs w:val="20"/>
        </w:rPr>
        <w:t>На территории города Куйбышева реализуется муниципальная программа «Развитие и поддержка территориального общественного самоуправления на территории города Куйбышева на 2022-2025 годы».</w:t>
      </w:r>
    </w:p>
    <w:p w:rsidR="000D3943" w:rsidRPr="000D3943" w:rsidRDefault="000D3943" w:rsidP="00A812A2">
      <w:pPr>
        <w:jc w:val="both"/>
        <w:rPr>
          <w:rFonts w:ascii="Arial" w:hAnsi="Arial" w:cs="Arial"/>
          <w:sz w:val="20"/>
          <w:szCs w:val="20"/>
        </w:rPr>
      </w:pPr>
      <w:r w:rsidRPr="000D3943">
        <w:rPr>
          <w:rFonts w:ascii="Arial" w:hAnsi="Arial" w:cs="Arial"/>
          <w:sz w:val="20"/>
          <w:szCs w:val="20"/>
        </w:rPr>
        <w:t>Затраты на реализацию программы из городского бюджета в 2022 году составили 208,658 тыс. руб.</w:t>
      </w:r>
    </w:p>
    <w:p w:rsidR="000D3943" w:rsidRPr="000D3943" w:rsidRDefault="000D3943" w:rsidP="00A812A2">
      <w:pPr>
        <w:jc w:val="both"/>
        <w:rPr>
          <w:rFonts w:ascii="Arial" w:hAnsi="Arial" w:cs="Arial"/>
          <w:sz w:val="20"/>
          <w:szCs w:val="20"/>
        </w:rPr>
      </w:pPr>
      <w:r w:rsidRPr="000D3943">
        <w:rPr>
          <w:rFonts w:ascii="Arial" w:hAnsi="Arial" w:cs="Arial"/>
          <w:sz w:val="20"/>
          <w:szCs w:val="20"/>
        </w:rPr>
        <w:t>Число жителей, охваченных территориальным общественным самоуправлением, составляет 21 512 человек.</w:t>
      </w:r>
    </w:p>
    <w:p w:rsidR="000D3943" w:rsidRPr="000D3943" w:rsidRDefault="000D3943" w:rsidP="00A812A2">
      <w:pPr>
        <w:jc w:val="both"/>
        <w:rPr>
          <w:rFonts w:ascii="Arial" w:hAnsi="Arial" w:cs="Arial"/>
          <w:sz w:val="20"/>
          <w:szCs w:val="20"/>
        </w:rPr>
      </w:pPr>
      <w:r w:rsidRPr="000D3943">
        <w:rPr>
          <w:rFonts w:ascii="Arial" w:hAnsi="Arial" w:cs="Arial"/>
          <w:sz w:val="20"/>
          <w:szCs w:val="20"/>
        </w:rPr>
        <w:t xml:space="preserve">За 2022 год ТОСы г. Куйбышева приняли участие в следующих мероприятиях: </w:t>
      </w:r>
    </w:p>
    <w:p w:rsidR="000D3943" w:rsidRPr="000D3943" w:rsidRDefault="000D3943" w:rsidP="000F575E">
      <w:pPr>
        <w:numPr>
          <w:ilvl w:val="0"/>
          <w:numId w:val="10"/>
        </w:numPr>
        <w:jc w:val="both"/>
        <w:rPr>
          <w:rFonts w:ascii="Arial" w:hAnsi="Arial" w:cs="Arial"/>
          <w:b/>
          <w:sz w:val="20"/>
          <w:szCs w:val="20"/>
        </w:rPr>
      </w:pPr>
      <w:r w:rsidRPr="000D3943">
        <w:rPr>
          <w:rFonts w:ascii="Arial" w:hAnsi="Arial" w:cs="Arial"/>
          <w:b/>
          <w:sz w:val="20"/>
          <w:szCs w:val="20"/>
        </w:rPr>
        <w:t xml:space="preserve">Городские конкурсы и мероприятия </w:t>
      </w:r>
    </w:p>
    <w:p w:rsidR="000D3943" w:rsidRPr="000D3943" w:rsidRDefault="000D3943" w:rsidP="000F575E">
      <w:pPr>
        <w:numPr>
          <w:ilvl w:val="0"/>
          <w:numId w:val="11"/>
        </w:numPr>
        <w:jc w:val="both"/>
        <w:rPr>
          <w:rFonts w:ascii="Arial" w:hAnsi="Arial" w:cs="Arial"/>
          <w:sz w:val="20"/>
          <w:szCs w:val="20"/>
        </w:rPr>
      </w:pPr>
      <w:r w:rsidRPr="000D3943">
        <w:rPr>
          <w:rFonts w:ascii="Arial" w:hAnsi="Arial" w:cs="Arial"/>
          <w:sz w:val="20"/>
          <w:szCs w:val="20"/>
        </w:rPr>
        <w:t xml:space="preserve">праздничное мероприятие, посвященное Дню защитника Отечества и Международному женскому дню 8 марта для председателей ТОС г. Куйбышева; </w:t>
      </w:r>
    </w:p>
    <w:p w:rsidR="000D3943" w:rsidRPr="000D3943" w:rsidRDefault="000D3943" w:rsidP="000F575E">
      <w:pPr>
        <w:numPr>
          <w:ilvl w:val="0"/>
          <w:numId w:val="11"/>
        </w:numPr>
        <w:jc w:val="both"/>
        <w:rPr>
          <w:rFonts w:ascii="Arial" w:hAnsi="Arial" w:cs="Arial"/>
          <w:sz w:val="20"/>
          <w:szCs w:val="20"/>
        </w:rPr>
      </w:pPr>
      <w:r w:rsidRPr="000D3943">
        <w:rPr>
          <w:rFonts w:ascii="Arial" w:hAnsi="Arial" w:cs="Arial"/>
          <w:sz w:val="20"/>
          <w:szCs w:val="20"/>
        </w:rPr>
        <w:t xml:space="preserve">мероприятия, посвященные организации торжественных встреч тружеников тыла ко Дню Победы в Великой Отечественной войне 1941-1945 гг.; </w:t>
      </w:r>
    </w:p>
    <w:p w:rsidR="000D3943" w:rsidRPr="000D3943" w:rsidRDefault="000D3943" w:rsidP="000F575E">
      <w:pPr>
        <w:numPr>
          <w:ilvl w:val="0"/>
          <w:numId w:val="11"/>
        </w:numPr>
        <w:jc w:val="both"/>
        <w:rPr>
          <w:rFonts w:ascii="Arial" w:hAnsi="Arial" w:cs="Arial"/>
          <w:sz w:val="20"/>
          <w:szCs w:val="20"/>
        </w:rPr>
      </w:pPr>
      <w:r w:rsidRPr="000D3943">
        <w:rPr>
          <w:rFonts w:ascii="Arial" w:hAnsi="Arial" w:cs="Arial"/>
          <w:sz w:val="20"/>
          <w:szCs w:val="20"/>
        </w:rPr>
        <w:t>участие в смотре-конкурсе по благоустройству придомовых территорий, подведомственных территорий предприятий и организаций различных форм собственности;</w:t>
      </w:r>
    </w:p>
    <w:p w:rsidR="000D3943" w:rsidRPr="000D3943" w:rsidRDefault="000D3943" w:rsidP="000F575E">
      <w:pPr>
        <w:numPr>
          <w:ilvl w:val="0"/>
          <w:numId w:val="11"/>
        </w:numPr>
        <w:jc w:val="both"/>
        <w:rPr>
          <w:rFonts w:ascii="Arial" w:hAnsi="Arial" w:cs="Arial"/>
          <w:sz w:val="20"/>
          <w:szCs w:val="20"/>
        </w:rPr>
      </w:pPr>
      <w:r w:rsidRPr="000D3943">
        <w:rPr>
          <w:rFonts w:ascii="Arial" w:hAnsi="Arial" w:cs="Arial"/>
          <w:sz w:val="20"/>
          <w:szCs w:val="20"/>
        </w:rPr>
        <w:t>участие в конкурсе «Лучший председатель территориального общественного самоуправления г. Куйбышева-2022»;</w:t>
      </w:r>
    </w:p>
    <w:p w:rsidR="000D3943" w:rsidRPr="000D3943" w:rsidRDefault="000D3943" w:rsidP="000F575E">
      <w:pPr>
        <w:numPr>
          <w:ilvl w:val="0"/>
          <w:numId w:val="11"/>
        </w:numPr>
        <w:jc w:val="both"/>
        <w:rPr>
          <w:rFonts w:ascii="Arial" w:hAnsi="Arial" w:cs="Arial"/>
          <w:sz w:val="20"/>
          <w:szCs w:val="20"/>
        </w:rPr>
      </w:pPr>
      <w:r w:rsidRPr="000D3943">
        <w:rPr>
          <w:rFonts w:ascii="Arial" w:hAnsi="Arial" w:cs="Arial"/>
          <w:sz w:val="20"/>
          <w:szCs w:val="20"/>
        </w:rPr>
        <w:t>мероприятия для детей, посвященные Международному дню защиты детей.</w:t>
      </w:r>
    </w:p>
    <w:p w:rsidR="000D3943" w:rsidRPr="000D3943" w:rsidRDefault="000D3943" w:rsidP="000F575E">
      <w:pPr>
        <w:numPr>
          <w:ilvl w:val="0"/>
          <w:numId w:val="10"/>
        </w:numPr>
        <w:jc w:val="both"/>
        <w:rPr>
          <w:rFonts w:ascii="Arial" w:hAnsi="Arial" w:cs="Arial"/>
          <w:b/>
          <w:sz w:val="20"/>
          <w:szCs w:val="20"/>
        </w:rPr>
      </w:pPr>
      <w:r w:rsidRPr="000D3943">
        <w:rPr>
          <w:rFonts w:ascii="Arial" w:hAnsi="Arial" w:cs="Arial"/>
          <w:b/>
          <w:sz w:val="20"/>
          <w:szCs w:val="20"/>
        </w:rPr>
        <w:t>Районные конкурсы и мероприятия</w:t>
      </w:r>
    </w:p>
    <w:p w:rsidR="000D3943" w:rsidRPr="000D3943" w:rsidRDefault="000D3943" w:rsidP="000F575E">
      <w:pPr>
        <w:numPr>
          <w:ilvl w:val="0"/>
          <w:numId w:val="12"/>
        </w:numPr>
        <w:jc w:val="both"/>
        <w:rPr>
          <w:rFonts w:ascii="Arial" w:hAnsi="Arial" w:cs="Arial"/>
          <w:sz w:val="20"/>
          <w:szCs w:val="20"/>
        </w:rPr>
      </w:pPr>
      <w:r w:rsidRPr="000D3943">
        <w:rPr>
          <w:rFonts w:ascii="Arial" w:hAnsi="Arial" w:cs="Arial"/>
          <w:sz w:val="20"/>
          <w:szCs w:val="20"/>
        </w:rPr>
        <w:t>участие в конкурсе социально значимых проектов по поддержке инициатив деятельности ТОС;</w:t>
      </w:r>
    </w:p>
    <w:p w:rsidR="000D3943" w:rsidRPr="000D3943" w:rsidRDefault="000D3943" w:rsidP="000F575E">
      <w:pPr>
        <w:numPr>
          <w:ilvl w:val="0"/>
          <w:numId w:val="12"/>
        </w:numPr>
        <w:jc w:val="both"/>
        <w:rPr>
          <w:rFonts w:ascii="Arial" w:hAnsi="Arial" w:cs="Arial"/>
          <w:b/>
          <w:sz w:val="20"/>
          <w:szCs w:val="20"/>
        </w:rPr>
      </w:pPr>
      <w:r w:rsidRPr="000D3943">
        <w:rPr>
          <w:rFonts w:ascii="Arial" w:hAnsi="Arial" w:cs="Arial"/>
          <w:sz w:val="20"/>
          <w:szCs w:val="20"/>
        </w:rPr>
        <w:t xml:space="preserve">участие в качестве болельщиков за куйбышевцев на открытии </w:t>
      </w:r>
      <w:r w:rsidRPr="000D3943">
        <w:rPr>
          <w:rFonts w:ascii="Arial" w:hAnsi="Arial" w:cs="Arial"/>
          <w:sz w:val="20"/>
          <w:szCs w:val="20"/>
          <w:lang w:val="en-US"/>
        </w:rPr>
        <w:t>XXXVI</w:t>
      </w:r>
      <w:r w:rsidRPr="000D3943">
        <w:rPr>
          <w:rFonts w:ascii="Arial" w:hAnsi="Arial" w:cs="Arial"/>
          <w:sz w:val="20"/>
          <w:szCs w:val="20"/>
        </w:rPr>
        <w:t xml:space="preserve"> летних сельских спортивных игр Куйбышевского района Новосибирской области.</w:t>
      </w:r>
    </w:p>
    <w:p w:rsidR="000D3943" w:rsidRPr="000D3943" w:rsidRDefault="000D3943" w:rsidP="00A812A2">
      <w:pPr>
        <w:jc w:val="both"/>
        <w:rPr>
          <w:rFonts w:ascii="Arial" w:hAnsi="Arial" w:cs="Arial"/>
          <w:sz w:val="20"/>
          <w:szCs w:val="20"/>
        </w:rPr>
      </w:pPr>
      <w:r w:rsidRPr="000D3943">
        <w:rPr>
          <w:rFonts w:ascii="Arial" w:hAnsi="Arial" w:cs="Arial"/>
          <w:sz w:val="20"/>
          <w:szCs w:val="20"/>
        </w:rPr>
        <w:t xml:space="preserve">Также председатели ТОСов г. Куйбышева приняли участие в сборе вещей, медикаментов и предметов первой необходимости для российских военнослужащих, мобилизованных и добровольцев, участвующих в специальной военной операции на Украине. </w:t>
      </w:r>
    </w:p>
    <w:p w:rsidR="000D3943" w:rsidRPr="000D3943" w:rsidRDefault="000D3943" w:rsidP="00A812A2">
      <w:pPr>
        <w:jc w:val="both"/>
        <w:rPr>
          <w:rFonts w:ascii="Arial" w:hAnsi="Arial" w:cs="Arial"/>
          <w:sz w:val="20"/>
          <w:szCs w:val="20"/>
        </w:rPr>
      </w:pPr>
    </w:p>
    <w:p w:rsidR="000D3943" w:rsidRPr="000D3943" w:rsidRDefault="000D3943" w:rsidP="00A812A2">
      <w:pPr>
        <w:jc w:val="both"/>
        <w:rPr>
          <w:rFonts w:ascii="Arial" w:hAnsi="Arial" w:cs="Arial"/>
          <w:b/>
          <w:sz w:val="20"/>
          <w:szCs w:val="20"/>
        </w:rPr>
      </w:pPr>
      <w:bookmarkStart w:id="44" w:name="_Toc128562356"/>
      <w:r w:rsidRPr="000D3943">
        <w:rPr>
          <w:rFonts w:ascii="Arial" w:hAnsi="Arial" w:cs="Arial"/>
          <w:b/>
          <w:sz w:val="20"/>
          <w:szCs w:val="20"/>
        </w:rPr>
        <w:t>3.12 ОСУЩЕСТВЛЕНИЕ ЛИЧНОГО ПРИЕМА ГРАЖДАН, РАССМОТРЕНИЕ ЗАЯВЛЕНИЙ, ЖАЛОБ И</w:t>
      </w:r>
      <w:bookmarkEnd w:id="44"/>
    </w:p>
    <w:p w:rsidR="000D3943" w:rsidRPr="000D3943" w:rsidRDefault="000D3943" w:rsidP="00A812A2">
      <w:pPr>
        <w:jc w:val="both"/>
        <w:rPr>
          <w:rFonts w:ascii="Arial" w:hAnsi="Arial" w:cs="Arial"/>
          <w:b/>
          <w:bCs/>
          <w:sz w:val="20"/>
          <w:szCs w:val="20"/>
        </w:rPr>
      </w:pPr>
      <w:bookmarkStart w:id="45" w:name="_Toc128562357"/>
      <w:r w:rsidRPr="000D3943">
        <w:rPr>
          <w:rFonts w:ascii="Arial" w:hAnsi="Arial" w:cs="Arial"/>
          <w:b/>
          <w:sz w:val="20"/>
          <w:szCs w:val="20"/>
        </w:rPr>
        <w:t>ПРЕДЛОЖЕНИЙ ГРАЖДАН</w:t>
      </w:r>
      <w:bookmarkEnd w:id="45"/>
    </w:p>
    <w:p w:rsidR="000D3943" w:rsidRPr="000D3943" w:rsidRDefault="000D3943" w:rsidP="00A812A2">
      <w:pPr>
        <w:jc w:val="both"/>
        <w:rPr>
          <w:rFonts w:ascii="Arial" w:hAnsi="Arial" w:cs="Arial"/>
          <w:sz w:val="20"/>
          <w:szCs w:val="20"/>
        </w:rPr>
      </w:pPr>
      <w:r w:rsidRPr="000D3943">
        <w:rPr>
          <w:rFonts w:ascii="Arial" w:hAnsi="Arial" w:cs="Arial"/>
          <w:sz w:val="20"/>
          <w:szCs w:val="20"/>
        </w:rPr>
        <w:t>Рассмотрение обращений граждан, объединений граждан, адресованных главе города Куйбышева Куйбышевского района Новосибирской области, ведется в соответствии с Конституцией Российской Федерации, действующим федеральным, областным законодательствами, нормативными правовыми актами администрации города Куйбышева Куйбышевского района Новосибирской области. Организацию работы по объективному, всестороннему и своевременному рассмотрению граждан осуществляет управление делами администрации города Куйбышева Куйбышевского района Новосибирской области.</w:t>
      </w:r>
    </w:p>
    <w:p w:rsidR="000D3943" w:rsidRPr="000D3943" w:rsidRDefault="000D3943" w:rsidP="00A812A2">
      <w:pPr>
        <w:jc w:val="both"/>
        <w:rPr>
          <w:rFonts w:ascii="Arial" w:hAnsi="Arial" w:cs="Arial"/>
          <w:sz w:val="20"/>
          <w:szCs w:val="20"/>
        </w:rPr>
      </w:pPr>
      <w:r w:rsidRPr="000D3943">
        <w:rPr>
          <w:rFonts w:ascii="Arial" w:hAnsi="Arial" w:cs="Arial"/>
          <w:sz w:val="20"/>
          <w:szCs w:val="20"/>
        </w:rPr>
        <w:t>Требования к организации работы с обращениями граждан и проведению личного приема граждан в администрации города Куйбышева Куйбышевского района Новосибирской области установлены Порядком, утвержденным постановлением администрации города Куйбышева Куйбышевского района Новосибирской области от 06.02.2015 г. №168 (с измен. от 08.04.2015 г. № 508, от 17.12.2015 г. № 1668, от 15.01.2018 г. №22, от 23.04.2018 г. №447, от 17.07.2018 г. №897).</w:t>
      </w:r>
    </w:p>
    <w:p w:rsidR="000D3943" w:rsidRPr="000D3943" w:rsidRDefault="000D3943" w:rsidP="000D3943">
      <w:pPr>
        <w:rPr>
          <w:rFonts w:ascii="Arial" w:hAnsi="Arial" w:cs="Arial"/>
          <w:i/>
          <w:sz w:val="20"/>
          <w:szCs w:val="20"/>
        </w:rPr>
      </w:pPr>
      <w:r w:rsidRPr="000D3943">
        <w:rPr>
          <w:rFonts w:ascii="Arial" w:hAnsi="Arial" w:cs="Arial"/>
          <w:sz w:val="20"/>
          <w:szCs w:val="20"/>
        </w:rPr>
        <w:t xml:space="preserve">В 2022 году в администрацию города Куйбышева Куйбышевского района Новосибирской области поступило </w:t>
      </w:r>
      <w:r w:rsidRPr="000D3943">
        <w:rPr>
          <w:rFonts w:ascii="Arial" w:hAnsi="Arial" w:cs="Arial"/>
          <w:b/>
          <w:sz w:val="20"/>
          <w:szCs w:val="20"/>
        </w:rPr>
        <w:t>261</w:t>
      </w:r>
      <w:r w:rsidRPr="000D3943">
        <w:rPr>
          <w:rFonts w:ascii="Arial" w:hAnsi="Arial" w:cs="Arial"/>
          <w:sz w:val="20"/>
          <w:szCs w:val="20"/>
        </w:rPr>
        <w:t xml:space="preserve"> обращение</w:t>
      </w:r>
      <w:r w:rsidRPr="000D3943">
        <w:rPr>
          <w:rFonts w:ascii="Arial" w:hAnsi="Arial" w:cs="Arial"/>
          <w:i/>
          <w:sz w:val="20"/>
          <w:szCs w:val="20"/>
        </w:rPr>
        <w:t xml:space="preserve"> (в 2021 году – 333, в 2020 году – 303), </w:t>
      </w:r>
      <w:r w:rsidRPr="000D3943">
        <w:rPr>
          <w:rFonts w:ascii="Arial" w:hAnsi="Arial" w:cs="Arial"/>
          <w:sz w:val="20"/>
          <w:szCs w:val="20"/>
        </w:rPr>
        <w:t>в том числе:</w:t>
      </w:r>
    </w:p>
    <w:p w:rsidR="000D3943" w:rsidRPr="000D3943" w:rsidRDefault="000D3943" w:rsidP="000F575E">
      <w:pPr>
        <w:numPr>
          <w:ilvl w:val="0"/>
          <w:numId w:val="6"/>
        </w:numPr>
        <w:jc w:val="both"/>
        <w:rPr>
          <w:rFonts w:ascii="Arial" w:hAnsi="Arial" w:cs="Arial"/>
          <w:i/>
          <w:sz w:val="20"/>
          <w:szCs w:val="20"/>
        </w:rPr>
      </w:pPr>
      <w:r w:rsidRPr="000D3943">
        <w:rPr>
          <w:rFonts w:ascii="Arial" w:hAnsi="Arial" w:cs="Arial"/>
          <w:sz w:val="20"/>
          <w:szCs w:val="20"/>
        </w:rPr>
        <w:lastRenderedPageBreak/>
        <w:t xml:space="preserve">письменных обращений и запросов – </w:t>
      </w:r>
      <w:r w:rsidRPr="000D3943">
        <w:rPr>
          <w:rFonts w:ascii="Arial" w:hAnsi="Arial" w:cs="Arial"/>
          <w:b/>
          <w:sz w:val="20"/>
          <w:szCs w:val="20"/>
        </w:rPr>
        <w:t xml:space="preserve">251 </w:t>
      </w:r>
      <w:r w:rsidRPr="000D3943">
        <w:rPr>
          <w:rFonts w:ascii="Arial" w:hAnsi="Arial" w:cs="Arial"/>
          <w:i/>
          <w:sz w:val="20"/>
          <w:szCs w:val="20"/>
        </w:rPr>
        <w:t>(в 2020 году – 286, в 2021 году – 331)</w:t>
      </w:r>
      <w:r w:rsidRPr="000D3943">
        <w:rPr>
          <w:rFonts w:ascii="Arial" w:hAnsi="Arial" w:cs="Arial"/>
          <w:sz w:val="20"/>
          <w:szCs w:val="20"/>
        </w:rPr>
        <w:t>;</w:t>
      </w:r>
    </w:p>
    <w:p w:rsidR="000D3943" w:rsidRPr="000D3943" w:rsidRDefault="000D3943" w:rsidP="000F575E">
      <w:pPr>
        <w:numPr>
          <w:ilvl w:val="0"/>
          <w:numId w:val="6"/>
        </w:numPr>
        <w:jc w:val="both"/>
        <w:rPr>
          <w:rFonts w:ascii="Arial" w:hAnsi="Arial" w:cs="Arial"/>
          <w:i/>
          <w:sz w:val="20"/>
          <w:szCs w:val="20"/>
        </w:rPr>
      </w:pPr>
      <w:r w:rsidRPr="000D3943">
        <w:rPr>
          <w:rFonts w:ascii="Arial" w:hAnsi="Arial" w:cs="Arial"/>
          <w:bCs/>
          <w:sz w:val="20"/>
          <w:szCs w:val="20"/>
        </w:rPr>
        <w:t>устных</w:t>
      </w:r>
      <w:r w:rsidRPr="000D3943">
        <w:rPr>
          <w:rFonts w:ascii="Arial" w:hAnsi="Arial" w:cs="Arial"/>
          <w:b/>
          <w:bCs/>
          <w:sz w:val="20"/>
          <w:szCs w:val="20"/>
        </w:rPr>
        <w:t xml:space="preserve"> </w:t>
      </w:r>
      <w:r w:rsidRPr="000D3943">
        <w:rPr>
          <w:rFonts w:ascii="Arial" w:hAnsi="Arial" w:cs="Arial"/>
          <w:bCs/>
          <w:sz w:val="20"/>
          <w:szCs w:val="20"/>
        </w:rPr>
        <w:t xml:space="preserve">обращений на личных приемах главы города Куйбышева, руководителей структурных подразделений администрации города </w:t>
      </w:r>
      <w:r w:rsidRPr="000D3943">
        <w:rPr>
          <w:rFonts w:ascii="Arial" w:hAnsi="Arial" w:cs="Arial"/>
          <w:b/>
          <w:bCs/>
          <w:sz w:val="20"/>
          <w:szCs w:val="20"/>
        </w:rPr>
        <w:t>- 3</w:t>
      </w:r>
      <w:r w:rsidRPr="000D3943">
        <w:rPr>
          <w:rFonts w:ascii="Arial" w:hAnsi="Arial" w:cs="Arial"/>
          <w:b/>
          <w:sz w:val="20"/>
          <w:szCs w:val="20"/>
        </w:rPr>
        <w:t xml:space="preserve"> </w:t>
      </w:r>
      <w:r w:rsidRPr="000D3943">
        <w:rPr>
          <w:rFonts w:ascii="Arial" w:hAnsi="Arial" w:cs="Arial"/>
          <w:i/>
          <w:sz w:val="20"/>
          <w:szCs w:val="20"/>
        </w:rPr>
        <w:t>(в 2020году – не поступало, в 2021 году – 2)</w:t>
      </w:r>
    </w:p>
    <w:p w:rsidR="000D3943" w:rsidRPr="00A812A2" w:rsidRDefault="000D3943" w:rsidP="000F575E">
      <w:pPr>
        <w:numPr>
          <w:ilvl w:val="0"/>
          <w:numId w:val="6"/>
        </w:numPr>
        <w:jc w:val="both"/>
        <w:rPr>
          <w:rFonts w:ascii="Arial" w:hAnsi="Arial" w:cs="Arial"/>
          <w:i/>
          <w:sz w:val="20"/>
          <w:szCs w:val="20"/>
        </w:rPr>
      </w:pPr>
      <w:r w:rsidRPr="00A812A2">
        <w:rPr>
          <w:rFonts w:ascii="Arial" w:hAnsi="Arial" w:cs="Arial"/>
          <w:sz w:val="20"/>
          <w:szCs w:val="20"/>
        </w:rPr>
        <w:t xml:space="preserve">устных запросов информации и сообщений в справочную телефонную службу администрации города – </w:t>
      </w:r>
      <w:r w:rsidRPr="00A812A2">
        <w:rPr>
          <w:rFonts w:ascii="Arial" w:hAnsi="Arial" w:cs="Arial"/>
          <w:b/>
          <w:sz w:val="20"/>
          <w:szCs w:val="20"/>
        </w:rPr>
        <w:t xml:space="preserve">7 </w:t>
      </w:r>
      <w:r w:rsidRPr="00A812A2">
        <w:rPr>
          <w:rFonts w:ascii="Arial" w:hAnsi="Arial" w:cs="Arial"/>
          <w:i/>
          <w:sz w:val="20"/>
          <w:szCs w:val="20"/>
        </w:rPr>
        <w:t>(в 2020году – 17, в 2021 году – 2)</w:t>
      </w:r>
      <w:r w:rsidRPr="00A812A2">
        <w:rPr>
          <w:rFonts w:ascii="Arial" w:hAnsi="Arial" w:cs="Arial"/>
          <w:sz w:val="20"/>
          <w:szCs w:val="20"/>
        </w:rPr>
        <w:t xml:space="preserve">. </w:t>
      </w:r>
    </w:p>
    <w:p w:rsidR="000D3943" w:rsidRPr="000D3943" w:rsidRDefault="000D3943" w:rsidP="00A812A2">
      <w:pPr>
        <w:jc w:val="both"/>
        <w:rPr>
          <w:rFonts w:ascii="Arial" w:hAnsi="Arial" w:cs="Arial"/>
          <w:sz w:val="20"/>
          <w:szCs w:val="20"/>
        </w:rPr>
      </w:pPr>
      <w:r w:rsidRPr="000D3943">
        <w:rPr>
          <w:rFonts w:ascii="Arial" w:hAnsi="Arial" w:cs="Arial"/>
          <w:sz w:val="20"/>
          <w:szCs w:val="20"/>
        </w:rPr>
        <w:t xml:space="preserve">По сравнению с 2021 годом общее количество обращений граждан в 2022 году (письменных и устных) </w:t>
      </w:r>
      <w:r w:rsidRPr="000D3943">
        <w:rPr>
          <w:rFonts w:ascii="Arial" w:hAnsi="Arial" w:cs="Arial"/>
          <w:b/>
          <w:sz w:val="20"/>
          <w:szCs w:val="20"/>
        </w:rPr>
        <w:t>уменьшилось на 21,6%</w:t>
      </w:r>
      <w:r w:rsidRPr="000D3943">
        <w:rPr>
          <w:rFonts w:ascii="Arial" w:hAnsi="Arial" w:cs="Arial"/>
          <w:sz w:val="20"/>
          <w:szCs w:val="20"/>
        </w:rPr>
        <w:t xml:space="preserve"> (на 72 обращения).</w:t>
      </w:r>
    </w:p>
    <w:p w:rsidR="00826967" w:rsidRDefault="00826967" w:rsidP="00826967">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r w:rsidRPr="001A747E">
        <w:rPr>
          <w:rFonts w:ascii="Arial" w:hAnsi="Arial" w:cs="Arial"/>
          <w:noProof/>
          <w:sz w:val="20"/>
          <w:szCs w:val="20"/>
        </w:rPr>
        <w:drawing>
          <wp:anchor distT="0" distB="0" distL="114300" distR="114300" simplePos="0" relativeHeight="251654656" behindDoc="0" locked="0" layoutInCell="1" allowOverlap="1" wp14:anchorId="072FC65E" wp14:editId="4ED9C749">
            <wp:simplePos x="0" y="0"/>
            <wp:positionH relativeFrom="column">
              <wp:posOffset>33251</wp:posOffset>
            </wp:positionH>
            <wp:positionV relativeFrom="paragraph">
              <wp:posOffset>-140682</wp:posOffset>
            </wp:positionV>
            <wp:extent cx="5482590" cy="3625215"/>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b/>
          <w:sz w:val="20"/>
          <w:szCs w:val="20"/>
        </w:rPr>
      </w:pPr>
    </w:p>
    <w:p w:rsidR="001A747E" w:rsidRPr="001A747E" w:rsidRDefault="001A747E" w:rsidP="001A747E">
      <w:pPr>
        <w:rPr>
          <w:rFonts w:ascii="Arial" w:hAnsi="Arial" w:cs="Arial"/>
          <w:b/>
          <w:sz w:val="20"/>
          <w:szCs w:val="20"/>
        </w:rPr>
      </w:pPr>
    </w:p>
    <w:p w:rsidR="001A747E" w:rsidRPr="001A747E" w:rsidRDefault="001A747E" w:rsidP="001A747E">
      <w:pPr>
        <w:rPr>
          <w:rFonts w:ascii="Arial" w:hAnsi="Arial" w:cs="Arial"/>
          <w:b/>
          <w:sz w:val="20"/>
          <w:szCs w:val="20"/>
        </w:rPr>
      </w:pPr>
    </w:p>
    <w:p w:rsidR="001A747E" w:rsidRPr="001A747E" w:rsidRDefault="001A747E" w:rsidP="001A747E">
      <w:pPr>
        <w:rPr>
          <w:rFonts w:ascii="Arial" w:hAnsi="Arial" w:cs="Arial"/>
          <w:b/>
          <w:sz w:val="20"/>
          <w:szCs w:val="20"/>
        </w:rPr>
      </w:pPr>
    </w:p>
    <w:p w:rsidR="001A747E" w:rsidRPr="001A747E" w:rsidRDefault="001A747E" w:rsidP="001A747E">
      <w:pPr>
        <w:rPr>
          <w:rFonts w:ascii="Arial" w:hAnsi="Arial" w:cs="Arial"/>
          <w:b/>
          <w:sz w:val="20"/>
          <w:szCs w:val="20"/>
        </w:rPr>
      </w:pPr>
    </w:p>
    <w:p w:rsidR="001A747E" w:rsidRPr="001A747E" w:rsidRDefault="001A747E" w:rsidP="001A747E">
      <w:pPr>
        <w:rPr>
          <w:rFonts w:ascii="Arial" w:hAnsi="Arial" w:cs="Arial"/>
          <w:b/>
          <w:sz w:val="20"/>
          <w:szCs w:val="20"/>
        </w:rPr>
      </w:pPr>
    </w:p>
    <w:p w:rsidR="001A747E" w:rsidRPr="001A747E" w:rsidRDefault="001A747E" w:rsidP="001A747E">
      <w:pPr>
        <w:rPr>
          <w:rFonts w:ascii="Arial" w:hAnsi="Arial" w:cs="Arial"/>
          <w:b/>
          <w:sz w:val="20"/>
          <w:szCs w:val="20"/>
        </w:rPr>
      </w:pPr>
    </w:p>
    <w:p w:rsidR="001A747E" w:rsidRPr="001A747E" w:rsidRDefault="001A747E" w:rsidP="001A747E">
      <w:pPr>
        <w:rPr>
          <w:rFonts w:ascii="Arial" w:hAnsi="Arial" w:cs="Arial"/>
          <w:b/>
          <w:sz w:val="20"/>
          <w:szCs w:val="20"/>
        </w:rPr>
      </w:pPr>
    </w:p>
    <w:p w:rsidR="001A747E" w:rsidRPr="001A747E" w:rsidRDefault="001A747E" w:rsidP="001A747E">
      <w:pPr>
        <w:rPr>
          <w:rFonts w:ascii="Arial" w:hAnsi="Arial" w:cs="Arial"/>
          <w:b/>
          <w:sz w:val="20"/>
          <w:szCs w:val="20"/>
        </w:rPr>
      </w:pPr>
    </w:p>
    <w:p w:rsidR="001A747E" w:rsidRPr="001A747E" w:rsidRDefault="001A747E" w:rsidP="001A747E">
      <w:pPr>
        <w:rPr>
          <w:rFonts w:ascii="Arial" w:hAnsi="Arial" w:cs="Arial"/>
          <w:b/>
          <w:sz w:val="20"/>
          <w:szCs w:val="20"/>
        </w:rPr>
      </w:pPr>
    </w:p>
    <w:p w:rsidR="001A747E" w:rsidRPr="001A747E" w:rsidRDefault="001A747E" w:rsidP="001A747E">
      <w:pPr>
        <w:rPr>
          <w:rFonts w:ascii="Arial" w:hAnsi="Arial" w:cs="Arial"/>
          <w:b/>
          <w:sz w:val="20"/>
          <w:szCs w:val="20"/>
        </w:rPr>
      </w:pPr>
    </w:p>
    <w:p w:rsidR="001A747E" w:rsidRPr="001A747E" w:rsidRDefault="001A747E" w:rsidP="001A747E">
      <w:pPr>
        <w:rPr>
          <w:rFonts w:ascii="Arial" w:hAnsi="Arial" w:cs="Arial"/>
          <w:b/>
          <w:sz w:val="20"/>
          <w:szCs w:val="20"/>
        </w:rPr>
      </w:pPr>
    </w:p>
    <w:p w:rsidR="000D3943" w:rsidRDefault="000D3943" w:rsidP="00826967">
      <w:pPr>
        <w:rPr>
          <w:rFonts w:ascii="Arial" w:hAnsi="Arial" w:cs="Arial"/>
          <w:sz w:val="20"/>
          <w:szCs w:val="20"/>
        </w:rPr>
      </w:pPr>
    </w:p>
    <w:p w:rsidR="001A747E" w:rsidRDefault="001A747E" w:rsidP="00826967">
      <w:pPr>
        <w:rPr>
          <w:rFonts w:ascii="Arial" w:hAnsi="Arial" w:cs="Arial"/>
          <w:sz w:val="20"/>
          <w:szCs w:val="20"/>
        </w:rPr>
      </w:pPr>
    </w:p>
    <w:p w:rsidR="001A747E" w:rsidRDefault="001A747E" w:rsidP="00826967">
      <w:pPr>
        <w:rPr>
          <w:rFonts w:ascii="Arial" w:hAnsi="Arial" w:cs="Arial"/>
          <w:sz w:val="20"/>
          <w:szCs w:val="20"/>
        </w:rPr>
      </w:pPr>
    </w:p>
    <w:p w:rsidR="001A747E" w:rsidRDefault="001A747E" w:rsidP="00826967">
      <w:pPr>
        <w:rPr>
          <w:rFonts w:ascii="Arial" w:hAnsi="Arial" w:cs="Arial"/>
          <w:sz w:val="20"/>
          <w:szCs w:val="20"/>
        </w:rPr>
      </w:pPr>
    </w:p>
    <w:p w:rsidR="001A747E" w:rsidRDefault="001A747E" w:rsidP="00826967">
      <w:pPr>
        <w:rPr>
          <w:rFonts w:ascii="Arial" w:hAnsi="Arial" w:cs="Arial"/>
          <w:sz w:val="20"/>
          <w:szCs w:val="20"/>
        </w:rPr>
      </w:pPr>
    </w:p>
    <w:p w:rsidR="000D3943" w:rsidRDefault="000D3943" w:rsidP="00826967">
      <w:pPr>
        <w:rPr>
          <w:rFonts w:ascii="Arial" w:hAnsi="Arial" w:cs="Arial"/>
          <w:sz w:val="20"/>
          <w:szCs w:val="20"/>
        </w:rPr>
      </w:pPr>
    </w:p>
    <w:p w:rsidR="00826967" w:rsidRDefault="00826967" w:rsidP="00826967">
      <w:pPr>
        <w:rPr>
          <w:rFonts w:ascii="Arial" w:hAnsi="Arial" w:cs="Arial"/>
          <w:sz w:val="20"/>
          <w:szCs w:val="20"/>
        </w:rPr>
      </w:pPr>
    </w:p>
    <w:p w:rsidR="00826967" w:rsidRDefault="00826967" w:rsidP="00826967">
      <w:pPr>
        <w:rPr>
          <w:rFonts w:ascii="Arial" w:hAnsi="Arial" w:cs="Arial"/>
          <w:sz w:val="20"/>
          <w:szCs w:val="20"/>
        </w:rPr>
      </w:pPr>
    </w:p>
    <w:p w:rsidR="001A747E" w:rsidRDefault="001A747E" w:rsidP="00826967">
      <w:pPr>
        <w:rPr>
          <w:rFonts w:ascii="Arial" w:hAnsi="Arial" w:cs="Arial"/>
          <w:sz w:val="20"/>
          <w:szCs w:val="20"/>
        </w:rPr>
      </w:pPr>
    </w:p>
    <w:p w:rsidR="001A747E" w:rsidRPr="001A747E" w:rsidRDefault="001A747E" w:rsidP="001A747E">
      <w:pPr>
        <w:jc w:val="both"/>
        <w:rPr>
          <w:rFonts w:ascii="Arial" w:hAnsi="Arial" w:cs="Arial"/>
          <w:b/>
          <w:sz w:val="20"/>
          <w:szCs w:val="20"/>
        </w:rPr>
      </w:pPr>
      <w:r w:rsidRPr="001A747E">
        <w:rPr>
          <w:rFonts w:ascii="Arial" w:hAnsi="Arial" w:cs="Arial"/>
          <w:b/>
          <w:sz w:val="20"/>
          <w:szCs w:val="20"/>
        </w:rPr>
        <w:t>Письменные обращения</w:t>
      </w:r>
    </w:p>
    <w:p w:rsidR="001A747E" w:rsidRPr="001A747E" w:rsidRDefault="001A747E" w:rsidP="001A747E">
      <w:pPr>
        <w:jc w:val="both"/>
        <w:rPr>
          <w:rFonts w:ascii="Arial" w:hAnsi="Arial" w:cs="Arial"/>
          <w:sz w:val="20"/>
          <w:szCs w:val="20"/>
        </w:rPr>
      </w:pPr>
      <w:r w:rsidRPr="001A747E">
        <w:rPr>
          <w:rFonts w:ascii="Arial" w:hAnsi="Arial" w:cs="Arial"/>
          <w:sz w:val="20"/>
          <w:szCs w:val="20"/>
        </w:rPr>
        <w:t xml:space="preserve">В 2022 году в администрацию города Куйбышева поступило </w:t>
      </w:r>
      <w:r w:rsidRPr="001A747E">
        <w:rPr>
          <w:rFonts w:ascii="Arial" w:hAnsi="Arial" w:cs="Arial"/>
          <w:b/>
          <w:sz w:val="20"/>
          <w:szCs w:val="20"/>
        </w:rPr>
        <w:t>251</w:t>
      </w:r>
      <w:r>
        <w:rPr>
          <w:rFonts w:ascii="Arial" w:hAnsi="Arial" w:cs="Arial"/>
          <w:b/>
          <w:sz w:val="20"/>
          <w:szCs w:val="20"/>
        </w:rPr>
        <w:t xml:space="preserve"> </w:t>
      </w:r>
      <w:r w:rsidRPr="001A747E">
        <w:rPr>
          <w:rFonts w:ascii="Arial" w:hAnsi="Arial" w:cs="Arial"/>
          <w:sz w:val="20"/>
          <w:szCs w:val="20"/>
        </w:rPr>
        <w:t>письменное обращение.</w:t>
      </w:r>
    </w:p>
    <w:p w:rsidR="001A747E" w:rsidRPr="001A747E" w:rsidRDefault="001A747E" w:rsidP="001A747E">
      <w:pPr>
        <w:jc w:val="both"/>
        <w:rPr>
          <w:rFonts w:ascii="Arial" w:hAnsi="Arial" w:cs="Arial"/>
          <w:sz w:val="20"/>
          <w:szCs w:val="20"/>
        </w:rPr>
      </w:pPr>
      <w:r w:rsidRPr="001A747E">
        <w:rPr>
          <w:rFonts w:ascii="Arial" w:hAnsi="Arial" w:cs="Arial"/>
          <w:sz w:val="20"/>
          <w:szCs w:val="20"/>
        </w:rPr>
        <w:t xml:space="preserve">По сравнению с 2021 годом количество письменных обращений </w:t>
      </w:r>
      <w:r w:rsidRPr="001A747E">
        <w:rPr>
          <w:rFonts w:ascii="Arial" w:hAnsi="Arial" w:cs="Arial"/>
          <w:b/>
          <w:sz w:val="20"/>
          <w:szCs w:val="20"/>
        </w:rPr>
        <w:t>уменьшилось на 24,2 %</w:t>
      </w:r>
      <w:r w:rsidRPr="001A747E">
        <w:rPr>
          <w:rFonts w:ascii="Arial" w:hAnsi="Arial" w:cs="Arial"/>
          <w:sz w:val="20"/>
          <w:szCs w:val="20"/>
        </w:rPr>
        <w:t xml:space="preserve"> (на 80 обращений).</w:t>
      </w:r>
    </w:p>
    <w:p w:rsidR="001A747E" w:rsidRPr="001A747E" w:rsidRDefault="001A747E" w:rsidP="001A747E">
      <w:pPr>
        <w:rPr>
          <w:rFonts w:ascii="Arial" w:hAnsi="Arial" w:cs="Arial"/>
          <w:sz w:val="20"/>
          <w:szCs w:val="20"/>
        </w:rPr>
      </w:pPr>
      <w:r w:rsidRPr="001A747E">
        <w:rPr>
          <w:rFonts w:ascii="Arial" w:hAnsi="Arial" w:cs="Arial"/>
          <w:noProof/>
          <w:sz w:val="20"/>
          <w:szCs w:val="20"/>
        </w:rPr>
        <w:drawing>
          <wp:anchor distT="0" distB="0" distL="114300" distR="114300" simplePos="0" relativeHeight="251655680" behindDoc="0" locked="0" layoutInCell="1" allowOverlap="1" wp14:anchorId="6D561D75" wp14:editId="1BB4F310">
            <wp:simplePos x="0" y="0"/>
            <wp:positionH relativeFrom="column">
              <wp:posOffset>0</wp:posOffset>
            </wp:positionH>
            <wp:positionV relativeFrom="paragraph">
              <wp:posOffset>207645</wp:posOffset>
            </wp:positionV>
            <wp:extent cx="5487035" cy="3625215"/>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Pr="001A747E">
        <w:rPr>
          <w:rFonts w:ascii="Arial" w:hAnsi="Arial" w:cs="Arial"/>
          <w:sz w:val="20"/>
          <w:szCs w:val="20"/>
        </w:rPr>
        <w:br/>
      </w: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Pr="001A747E" w:rsidRDefault="001A747E" w:rsidP="001A747E">
      <w:pPr>
        <w:rPr>
          <w:rFonts w:ascii="Arial" w:hAnsi="Arial" w:cs="Arial"/>
          <w:sz w:val="20"/>
          <w:szCs w:val="20"/>
        </w:rPr>
      </w:pPr>
    </w:p>
    <w:p w:rsidR="001A747E" w:rsidRDefault="001A747E" w:rsidP="00826967">
      <w:pPr>
        <w:rPr>
          <w:rFonts w:ascii="Arial" w:hAnsi="Arial" w:cs="Arial"/>
          <w:sz w:val="20"/>
          <w:szCs w:val="20"/>
        </w:rPr>
      </w:pPr>
    </w:p>
    <w:p w:rsidR="001A747E" w:rsidRDefault="001A747E" w:rsidP="00826967">
      <w:pPr>
        <w:rPr>
          <w:rFonts w:ascii="Arial" w:hAnsi="Arial" w:cs="Arial"/>
          <w:sz w:val="20"/>
          <w:szCs w:val="20"/>
        </w:rPr>
      </w:pPr>
    </w:p>
    <w:p w:rsidR="001A747E" w:rsidRDefault="001A747E" w:rsidP="00826967">
      <w:pPr>
        <w:rPr>
          <w:rFonts w:ascii="Arial" w:hAnsi="Arial" w:cs="Arial"/>
          <w:sz w:val="20"/>
          <w:szCs w:val="20"/>
        </w:rPr>
      </w:pPr>
    </w:p>
    <w:p w:rsidR="001A747E" w:rsidRDefault="001A747E" w:rsidP="00826967">
      <w:pPr>
        <w:rPr>
          <w:rFonts w:ascii="Arial" w:hAnsi="Arial" w:cs="Arial"/>
          <w:sz w:val="20"/>
          <w:szCs w:val="20"/>
        </w:rPr>
      </w:pPr>
    </w:p>
    <w:p w:rsidR="008A6E94" w:rsidRDefault="008A6E94" w:rsidP="008A6E94">
      <w:pPr>
        <w:widowControl w:val="0"/>
        <w:tabs>
          <w:tab w:val="left" w:pos="4860"/>
        </w:tabs>
        <w:snapToGrid w:val="0"/>
        <w:spacing w:line="256" w:lineRule="auto"/>
        <w:ind w:firstLine="600"/>
        <w:rPr>
          <w:rFonts w:ascii="Arial" w:hAnsi="Arial" w:cs="Arial"/>
          <w:b/>
          <w:sz w:val="20"/>
          <w:szCs w:val="20"/>
        </w:rPr>
      </w:pPr>
      <w:r>
        <w:rPr>
          <w:rFonts w:ascii="Arial" w:hAnsi="Arial" w:cs="Arial"/>
          <w:b/>
          <w:sz w:val="20"/>
          <w:szCs w:val="20"/>
        </w:rPr>
        <w:t xml:space="preserve">                                                                 </w:t>
      </w:r>
    </w:p>
    <w:p w:rsidR="0098353E" w:rsidRPr="0098353E" w:rsidRDefault="0098353E" w:rsidP="0098353E">
      <w:pPr>
        <w:jc w:val="both"/>
        <w:rPr>
          <w:rFonts w:ascii="Arial" w:hAnsi="Arial" w:cs="Arial"/>
          <w:sz w:val="20"/>
          <w:szCs w:val="20"/>
        </w:rPr>
      </w:pPr>
      <w:r w:rsidRPr="0098353E">
        <w:rPr>
          <w:rFonts w:ascii="Arial" w:hAnsi="Arial" w:cs="Arial"/>
          <w:sz w:val="20"/>
          <w:szCs w:val="20"/>
        </w:rPr>
        <w:lastRenderedPageBreak/>
        <w:t>Вопросы, поднимаемые гражданами в письменных обращениях, относятся к тематическим разделам:</w:t>
      </w:r>
    </w:p>
    <w:p w:rsidR="0098353E" w:rsidRPr="0098353E" w:rsidRDefault="0098353E" w:rsidP="0098353E">
      <w:pPr>
        <w:jc w:val="both"/>
        <w:rPr>
          <w:rFonts w:ascii="Arial" w:hAnsi="Arial" w:cs="Arial"/>
          <w:i/>
          <w:sz w:val="20"/>
          <w:szCs w:val="20"/>
        </w:rPr>
      </w:pPr>
      <w:r w:rsidRPr="0098353E">
        <w:rPr>
          <w:rFonts w:ascii="Arial" w:hAnsi="Arial" w:cs="Arial"/>
          <w:sz w:val="20"/>
          <w:szCs w:val="20"/>
        </w:rPr>
        <w:t>- </w:t>
      </w:r>
      <w:r w:rsidRPr="0098353E">
        <w:rPr>
          <w:rFonts w:ascii="Arial" w:hAnsi="Arial" w:cs="Arial"/>
          <w:b/>
          <w:sz w:val="20"/>
          <w:szCs w:val="20"/>
        </w:rPr>
        <w:t>«Жилищно-коммунальная сфера»</w:t>
      </w:r>
      <w:r w:rsidRPr="0098353E">
        <w:rPr>
          <w:rFonts w:ascii="Arial" w:hAnsi="Arial" w:cs="Arial"/>
          <w:sz w:val="20"/>
          <w:szCs w:val="20"/>
        </w:rPr>
        <w:t xml:space="preserve"> (улучшение жилищных условий, строительство жилья, состояние жилищно-коммунального хозяйства и благоустройство придомовых территорий) -</w:t>
      </w:r>
      <w:r w:rsidRPr="0098353E">
        <w:rPr>
          <w:rFonts w:ascii="Arial" w:hAnsi="Arial" w:cs="Arial"/>
          <w:b/>
          <w:sz w:val="20"/>
          <w:szCs w:val="20"/>
        </w:rPr>
        <w:t xml:space="preserve"> 105 </w:t>
      </w:r>
      <w:r w:rsidRPr="0098353E">
        <w:rPr>
          <w:rFonts w:ascii="Arial" w:hAnsi="Arial" w:cs="Arial"/>
          <w:sz w:val="20"/>
          <w:szCs w:val="20"/>
        </w:rPr>
        <w:t>(58,2%)</w:t>
      </w:r>
      <w:r w:rsidRPr="0098353E">
        <w:rPr>
          <w:rFonts w:ascii="Arial" w:hAnsi="Arial" w:cs="Arial"/>
          <w:b/>
          <w:sz w:val="20"/>
          <w:szCs w:val="20"/>
        </w:rPr>
        <w:t xml:space="preserve"> </w:t>
      </w:r>
      <w:r w:rsidRPr="0098353E">
        <w:rPr>
          <w:rFonts w:ascii="Arial" w:hAnsi="Arial" w:cs="Arial"/>
          <w:i/>
          <w:sz w:val="20"/>
          <w:szCs w:val="20"/>
        </w:rPr>
        <w:t>(в 2021 году – 117 (40,9%));</w:t>
      </w:r>
    </w:p>
    <w:p w:rsidR="0098353E" w:rsidRPr="0098353E" w:rsidRDefault="0098353E" w:rsidP="0098353E">
      <w:pPr>
        <w:jc w:val="both"/>
        <w:rPr>
          <w:rFonts w:ascii="Arial" w:hAnsi="Arial" w:cs="Arial"/>
          <w:i/>
          <w:sz w:val="20"/>
          <w:szCs w:val="20"/>
        </w:rPr>
      </w:pPr>
      <w:r w:rsidRPr="0098353E">
        <w:rPr>
          <w:rFonts w:ascii="Arial" w:hAnsi="Arial" w:cs="Arial"/>
          <w:sz w:val="20"/>
          <w:szCs w:val="20"/>
        </w:rPr>
        <w:t>- </w:t>
      </w:r>
      <w:r w:rsidRPr="0098353E">
        <w:rPr>
          <w:rFonts w:ascii="Arial" w:hAnsi="Arial" w:cs="Arial"/>
          <w:b/>
          <w:sz w:val="20"/>
          <w:szCs w:val="20"/>
        </w:rPr>
        <w:t>«Социальная сфера»</w:t>
      </w:r>
      <w:r w:rsidRPr="0098353E">
        <w:rPr>
          <w:rFonts w:ascii="Arial" w:hAnsi="Arial" w:cs="Arial"/>
          <w:sz w:val="20"/>
          <w:szCs w:val="20"/>
        </w:rPr>
        <w:t xml:space="preserve"> (социальное обеспечение и социальное страхование; оказание финансовой помощи; физическая культура и спорт, туризм) –</w:t>
      </w:r>
      <w:r w:rsidRPr="0098353E">
        <w:rPr>
          <w:rFonts w:ascii="Arial" w:hAnsi="Arial" w:cs="Arial"/>
          <w:b/>
          <w:sz w:val="20"/>
          <w:szCs w:val="20"/>
        </w:rPr>
        <w:t xml:space="preserve"> 10</w:t>
      </w:r>
      <w:r w:rsidRPr="0098353E">
        <w:rPr>
          <w:rFonts w:ascii="Arial" w:hAnsi="Arial" w:cs="Arial"/>
          <w:sz w:val="20"/>
          <w:szCs w:val="20"/>
        </w:rPr>
        <w:t>(3,9%)</w:t>
      </w:r>
      <w:r w:rsidRPr="0098353E">
        <w:rPr>
          <w:rFonts w:ascii="Arial" w:hAnsi="Arial" w:cs="Arial"/>
          <w:b/>
          <w:sz w:val="20"/>
          <w:szCs w:val="20"/>
        </w:rPr>
        <w:t xml:space="preserve"> </w:t>
      </w:r>
      <w:r w:rsidRPr="0098353E">
        <w:rPr>
          <w:rFonts w:ascii="Arial" w:hAnsi="Arial" w:cs="Arial"/>
          <w:i/>
          <w:sz w:val="20"/>
          <w:szCs w:val="20"/>
        </w:rPr>
        <w:t>(в 2021 году - 12 (4,2%);</w:t>
      </w:r>
    </w:p>
    <w:p w:rsidR="0098353E" w:rsidRPr="0098353E" w:rsidRDefault="0098353E" w:rsidP="0098353E">
      <w:pPr>
        <w:jc w:val="both"/>
        <w:rPr>
          <w:rFonts w:ascii="Arial" w:hAnsi="Arial" w:cs="Arial"/>
          <w:sz w:val="20"/>
          <w:szCs w:val="20"/>
        </w:rPr>
      </w:pPr>
      <w:r w:rsidRPr="0098353E">
        <w:rPr>
          <w:rFonts w:ascii="Arial" w:hAnsi="Arial" w:cs="Arial"/>
          <w:bCs/>
          <w:sz w:val="20"/>
          <w:szCs w:val="20"/>
        </w:rPr>
        <w:t>- </w:t>
      </w:r>
      <w:r w:rsidRPr="0098353E">
        <w:rPr>
          <w:rFonts w:ascii="Arial" w:hAnsi="Arial" w:cs="Arial"/>
          <w:b/>
          <w:bCs/>
          <w:sz w:val="20"/>
          <w:szCs w:val="20"/>
        </w:rPr>
        <w:t>«Экономика»</w:t>
      </w:r>
      <w:r w:rsidRPr="0098353E">
        <w:rPr>
          <w:rFonts w:ascii="Arial" w:hAnsi="Arial" w:cs="Arial"/>
          <w:bCs/>
          <w:sz w:val="20"/>
          <w:szCs w:val="20"/>
        </w:rPr>
        <w:t xml:space="preserve"> (</w:t>
      </w:r>
      <w:r w:rsidRPr="0098353E">
        <w:rPr>
          <w:rFonts w:ascii="Arial" w:hAnsi="Arial" w:cs="Arial"/>
          <w:sz w:val="20"/>
          <w:szCs w:val="20"/>
        </w:rPr>
        <w:t xml:space="preserve">обустройство придомовых территорий; дорожное хозяйство; электрификация поселений; загрязнение окружающей среды; гуманное отношение к животным (создание приютов для безнадзорных животных)) - </w:t>
      </w:r>
      <w:r w:rsidRPr="0098353E">
        <w:rPr>
          <w:rFonts w:ascii="Arial" w:hAnsi="Arial" w:cs="Arial"/>
          <w:b/>
          <w:bCs/>
          <w:sz w:val="20"/>
          <w:szCs w:val="20"/>
        </w:rPr>
        <w:t>124</w:t>
      </w:r>
      <w:r w:rsidRPr="0098353E">
        <w:rPr>
          <w:rFonts w:ascii="Arial" w:hAnsi="Arial" w:cs="Arial"/>
          <w:sz w:val="20"/>
          <w:szCs w:val="20"/>
        </w:rPr>
        <w:t xml:space="preserve"> (49,4%) </w:t>
      </w:r>
      <w:r w:rsidRPr="0098353E">
        <w:rPr>
          <w:rFonts w:ascii="Arial" w:hAnsi="Arial" w:cs="Arial"/>
          <w:i/>
          <w:sz w:val="20"/>
          <w:szCs w:val="20"/>
        </w:rPr>
        <w:t>(в 2021 году - 149 (52,1%))</w:t>
      </w:r>
      <w:r w:rsidRPr="0098353E">
        <w:rPr>
          <w:rFonts w:ascii="Arial" w:hAnsi="Arial" w:cs="Arial"/>
          <w:sz w:val="20"/>
          <w:szCs w:val="20"/>
        </w:rPr>
        <w:t>;</w:t>
      </w:r>
    </w:p>
    <w:p w:rsidR="0098353E" w:rsidRPr="0098353E" w:rsidRDefault="0098353E" w:rsidP="0098353E">
      <w:pPr>
        <w:jc w:val="both"/>
        <w:rPr>
          <w:rFonts w:ascii="Arial" w:hAnsi="Arial" w:cs="Arial"/>
          <w:sz w:val="20"/>
          <w:szCs w:val="20"/>
        </w:rPr>
      </w:pPr>
      <w:r w:rsidRPr="0098353E">
        <w:rPr>
          <w:rFonts w:ascii="Arial" w:hAnsi="Arial" w:cs="Arial"/>
          <w:sz w:val="20"/>
          <w:szCs w:val="20"/>
        </w:rPr>
        <w:t>- </w:t>
      </w:r>
      <w:r w:rsidRPr="0098353E">
        <w:rPr>
          <w:rFonts w:ascii="Arial" w:hAnsi="Arial" w:cs="Arial"/>
          <w:b/>
          <w:bCs/>
          <w:sz w:val="20"/>
          <w:szCs w:val="20"/>
        </w:rPr>
        <w:t>«Государственное устройство, общество и политика»</w:t>
      </w:r>
      <w:r w:rsidRPr="0098353E">
        <w:rPr>
          <w:rFonts w:ascii="Arial" w:hAnsi="Arial" w:cs="Arial"/>
          <w:sz w:val="20"/>
          <w:szCs w:val="20"/>
        </w:rPr>
        <w:t xml:space="preserve"> (конституционный строй; арендные отношения; муниципальные закупки; мастное самоуправление) - </w:t>
      </w:r>
      <w:r w:rsidRPr="0098353E">
        <w:rPr>
          <w:rFonts w:ascii="Arial" w:hAnsi="Arial" w:cs="Arial"/>
          <w:b/>
          <w:bCs/>
          <w:sz w:val="20"/>
          <w:szCs w:val="20"/>
        </w:rPr>
        <w:t>5</w:t>
      </w:r>
      <w:r w:rsidRPr="0098353E">
        <w:rPr>
          <w:rFonts w:ascii="Arial" w:hAnsi="Arial" w:cs="Arial"/>
          <w:sz w:val="20"/>
          <w:szCs w:val="20"/>
        </w:rPr>
        <w:t xml:space="preserve"> (2,0%) </w:t>
      </w:r>
      <w:r w:rsidRPr="0098353E">
        <w:rPr>
          <w:rFonts w:ascii="Arial" w:hAnsi="Arial" w:cs="Arial"/>
          <w:i/>
          <w:sz w:val="20"/>
          <w:szCs w:val="20"/>
        </w:rPr>
        <w:t>(в 2021 году - 3(1,1%)</w:t>
      </w:r>
      <w:r w:rsidRPr="0098353E">
        <w:rPr>
          <w:rFonts w:ascii="Arial" w:hAnsi="Arial" w:cs="Arial"/>
          <w:sz w:val="20"/>
          <w:szCs w:val="20"/>
        </w:rPr>
        <w:t>);</w:t>
      </w:r>
    </w:p>
    <w:p w:rsidR="0098353E" w:rsidRPr="0098353E" w:rsidRDefault="0098353E" w:rsidP="0098353E">
      <w:pPr>
        <w:jc w:val="both"/>
        <w:rPr>
          <w:rFonts w:ascii="Arial" w:hAnsi="Arial" w:cs="Arial"/>
          <w:sz w:val="20"/>
          <w:szCs w:val="20"/>
        </w:rPr>
      </w:pPr>
      <w:r w:rsidRPr="0098353E">
        <w:rPr>
          <w:rFonts w:ascii="Arial" w:hAnsi="Arial" w:cs="Arial"/>
          <w:sz w:val="20"/>
          <w:szCs w:val="20"/>
        </w:rPr>
        <w:t>- </w:t>
      </w:r>
      <w:r w:rsidRPr="0098353E">
        <w:rPr>
          <w:rFonts w:ascii="Arial" w:hAnsi="Arial" w:cs="Arial"/>
          <w:b/>
          <w:sz w:val="20"/>
          <w:szCs w:val="20"/>
        </w:rPr>
        <w:t>«</w:t>
      </w:r>
      <w:r w:rsidRPr="0098353E">
        <w:rPr>
          <w:rFonts w:ascii="Arial" w:hAnsi="Arial" w:cs="Arial"/>
          <w:b/>
          <w:bCs/>
          <w:sz w:val="20"/>
          <w:szCs w:val="20"/>
        </w:rPr>
        <w:t>Оборона, безопасность, законность</w:t>
      </w:r>
      <w:r w:rsidRPr="0098353E">
        <w:rPr>
          <w:rFonts w:ascii="Arial" w:hAnsi="Arial" w:cs="Arial"/>
          <w:bCs/>
          <w:sz w:val="20"/>
          <w:szCs w:val="20"/>
        </w:rPr>
        <w:t>» (</w:t>
      </w:r>
      <w:r w:rsidRPr="0098353E">
        <w:rPr>
          <w:rFonts w:ascii="Arial" w:hAnsi="Arial" w:cs="Arial"/>
          <w:sz w:val="20"/>
          <w:szCs w:val="20"/>
        </w:rPr>
        <w:t xml:space="preserve">оборона; безопасность и охрана правопорядка; решение хозяйственных споров; борьба с коррупцией) - </w:t>
      </w:r>
      <w:r w:rsidRPr="0098353E">
        <w:rPr>
          <w:rFonts w:ascii="Arial" w:hAnsi="Arial" w:cs="Arial"/>
          <w:b/>
          <w:bCs/>
          <w:sz w:val="20"/>
          <w:szCs w:val="20"/>
        </w:rPr>
        <w:t>12</w:t>
      </w:r>
      <w:r w:rsidRPr="0098353E">
        <w:rPr>
          <w:rFonts w:ascii="Arial" w:hAnsi="Arial" w:cs="Arial"/>
          <w:sz w:val="20"/>
          <w:szCs w:val="20"/>
        </w:rPr>
        <w:t xml:space="preserve"> (4,8%) </w:t>
      </w:r>
      <w:r w:rsidRPr="0098353E">
        <w:rPr>
          <w:rFonts w:ascii="Arial" w:hAnsi="Arial" w:cs="Arial"/>
          <w:i/>
          <w:sz w:val="20"/>
          <w:szCs w:val="20"/>
        </w:rPr>
        <w:t>(в 2021году - 13(4,6%)</w:t>
      </w:r>
      <w:r w:rsidRPr="0098353E">
        <w:rPr>
          <w:rFonts w:ascii="Arial" w:hAnsi="Arial" w:cs="Arial"/>
          <w:sz w:val="20"/>
          <w:szCs w:val="20"/>
        </w:rPr>
        <w:t>).</w:t>
      </w:r>
    </w:p>
    <w:p w:rsidR="0098353E" w:rsidRPr="0098353E" w:rsidRDefault="0098353E" w:rsidP="0098353E">
      <w:pPr>
        <w:jc w:val="center"/>
        <w:rPr>
          <w:rFonts w:ascii="Arial" w:hAnsi="Arial" w:cs="Arial"/>
          <w:sz w:val="20"/>
          <w:szCs w:val="20"/>
        </w:rPr>
      </w:pPr>
    </w:p>
    <w:p w:rsidR="007937FC" w:rsidRPr="007937FC" w:rsidRDefault="007937FC" w:rsidP="007937FC">
      <w:pPr>
        <w:jc w:val="center"/>
        <w:rPr>
          <w:rFonts w:ascii="Arial" w:hAnsi="Arial" w:cs="Arial"/>
          <w:sz w:val="20"/>
          <w:szCs w:val="20"/>
        </w:rPr>
      </w:pPr>
      <w:r w:rsidRPr="007937FC">
        <w:rPr>
          <w:rFonts w:ascii="Arial" w:hAnsi="Arial" w:cs="Arial"/>
          <w:noProof/>
          <w:sz w:val="20"/>
          <w:szCs w:val="20"/>
        </w:rPr>
        <w:drawing>
          <wp:inline distT="0" distB="0" distL="0" distR="0" wp14:anchorId="7DBA6800" wp14:editId="7334C115">
            <wp:extent cx="5903595" cy="4827181"/>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8353E" w:rsidRDefault="0098353E" w:rsidP="008A6E94">
      <w:pPr>
        <w:jc w:val="center"/>
        <w:rPr>
          <w:rFonts w:ascii="Arial" w:hAnsi="Arial" w:cs="Arial"/>
          <w:sz w:val="20"/>
          <w:szCs w:val="20"/>
        </w:rPr>
      </w:pPr>
    </w:p>
    <w:p w:rsidR="0098353E" w:rsidRDefault="0098353E" w:rsidP="008A6E94">
      <w:pPr>
        <w:jc w:val="center"/>
        <w:rPr>
          <w:rFonts w:ascii="Arial" w:hAnsi="Arial" w:cs="Arial"/>
          <w:sz w:val="20"/>
          <w:szCs w:val="20"/>
        </w:rPr>
      </w:pPr>
    </w:p>
    <w:p w:rsidR="007937FC" w:rsidRPr="007937FC" w:rsidRDefault="007937FC" w:rsidP="007937FC">
      <w:pPr>
        <w:jc w:val="both"/>
        <w:rPr>
          <w:rFonts w:ascii="Arial" w:hAnsi="Arial" w:cs="Arial"/>
          <w:sz w:val="20"/>
          <w:szCs w:val="20"/>
        </w:rPr>
      </w:pPr>
      <w:r w:rsidRPr="007937FC">
        <w:rPr>
          <w:rFonts w:ascii="Arial" w:hAnsi="Arial" w:cs="Arial"/>
          <w:sz w:val="20"/>
          <w:szCs w:val="20"/>
        </w:rPr>
        <w:t>В сравнении с 2021 годом необходимо отметить</w:t>
      </w:r>
      <w:r w:rsidRPr="007937FC">
        <w:rPr>
          <w:rFonts w:ascii="Arial" w:hAnsi="Arial" w:cs="Arial"/>
          <w:b/>
          <w:sz w:val="20"/>
          <w:szCs w:val="20"/>
        </w:rPr>
        <w:t xml:space="preserve"> уменьшение</w:t>
      </w:r>
      <w:r w:rsidRPr="007937FC">
        <w:rPr>
          <w:rFonts w:ascii="Arial" w:hAnsi="Arial" w:cs="Arial"/>
          <w:b/>
          <w:bCs/>
          <w:sz w:val="20"/>
          <w:szCs w:val="20"/>
        </w:rPr>
        <w:t xml:space="preserve"> </w:t>
      </w:r>
      <w:r w:rsidRPr="007937FC">
        <w:rPr>
          <w:rFonts w:ascii="Arial" w:hAnsi="Arial" w:cs="Arial"/>
          <w:sz w:val="20"/>
          <w:szCs w:val="20"/>
        </w:rPr>
        <w:t>количества обращений по следующим тематическим разделам:</w:t>
      </w:r>
    </w:p>
    <w:p w:rsidR="007937FC" w:rsidRPr="007937FC" w:rsidRDefault="007937FC" w:rsidP="007937FC">
      <w:pPr>
        <w:jc w:val="both"/>
        <w:rPr>
          <w:rFonts w:ascii="Arial" w:hAnsi="Arial" w:cs="Arial"/>
          <w:sz w:val="20"/>
          <w:szCs w:val="20"/>
        </w:rPr>
      </w:pPr>
      <w:r w:rsidRPr="007937FC">
        <w:rPr>
          <w:rFonts w:ascii="Arial" w:hAnsi="Arial" w:cs="Arial"/>
          <w:sz w:val="20"/>
          <w:szCs w:val="20"/>
        </w:rPr>
        <w:t>-</w:t>
      </w:r>
      <w:r w:rsidRPr="007937FC">
        <w:rPr>
          <w:rFonts w:ascii="Arial" w:hAnsi="Arial" w:cs="Arial"/>
          <w:b/>
          <w:sz w:val="20"/>
          <w:szCs w:val="20"/>
        </w:rPr>
        <w:t xml:space="preserve"> «Жилищно-коммунальная сфера»</w:t>
      </w:r>
      <w:r w:rsidRPr="007937FC">
        <w:rPr>
          <w:rFonts w:ascii="Arial" w:hAnsi="Arial" w:cs="Arial"/>
          <w:sz w:val="20"/>
          <w:szCs w:val="20"/>
        </w:rPr>
        <w:t xml:space="preserve"> (улучшение жилищных условий, строительство жилья, состояние жилищно-коммунального хозяйства и благоустройство придомовых территорий) (в 2021 году - 117) (на 12 обращений).</w:t>
      </w:r>
    </w:p>
    <w:p w:rsidR="007937FC" w:rsidRPr="007937FC" w:rsidRDefault="007937FC" w:rsidP="007937FC">
      <w:pPr>
        <w:jc w:val="both"/>
        <w:rPr>
          <w:rFonts w:ascii="Arial" w:hAnsi="Arial" w:cs="Arial"/>
          <w:sz w:val="20"/>
          <w:szCs w:val="20"/>
        </w:rPr>
      </w:pPr>
      <w:r w:rsidRPr="007937FC">
        <w:rPr>
          <w:rFonts w:ascii="Arial" w:hAnsi="Arial" w:cs="Arial"/>
          <w:bCs/>
          <w:sz w:val="20"/>
          <w:szCs w:val="20"/>
        </w:rPr>
        <w:t>- </w:t>
      </w:r>
      <w:r w:rsidRPr="007937FC">
        <w:rPr>
          <w:rFonts w:ascii="Arial" w:hAnsi="Arial" w:cs="Arial"/>
          <w:b/>
          <w:bCs/>
          <w:sz w:val="20"/>
          <w:szCs w:val="20"/>
        </w:rPr>
        <w:t>«Экономика»</w:t>
      </w:r>
      <w:r w:rsidRPr="007937FC">
        <w:rPr>
          <w:rFonts w:ascii="Arial" w:hAnsi="Arial" w:cs="Arial"/>
          <w:bCs/>
          <w:sz w:val="20"/>
          <w:szCs w:val="20"/>
        </w:rPr>
        <w:t xml:space="preserve"> (</w:t>
      </w:r>
      <w:r w:rsidRPr="007937FC">
        <w:rPr>
          <w:rFonts w:ascii="Arial" w:hAnsi="Arial" w:cs="Arial"/>
          <w:sz w:val="20"/>
          <w:szCs w:val="20"/>
        </w:rPr>
        <w:t>обустройство придомовых территорий; дорожное хозяйство; электрификация поселений; загрязнение окружающей среды; гуманное отношение к животным (создание приютов для безнадзорных животных) (в 2021 году - 149) (на 25 обращений).</w:t>
      </w:r>
    </w:p>
    <w:p w:rsidR="007937FC" w:rsidRPr="007937FC" w:rsidRDefault="007937FC" w:rsidP="007937FC">
      <w:pPr>
        <w:jc w:val="both"/>
        <w:rPr>
          <w:rFonts w:ascii="Arial" w:hAnsi="Arial" w:cs="Arial"/>
          <w:sz w:val="20"/>
          <w:szCs w:val="20"/>
        </w:rPr>
      </w:pPr>
      <w:r w:rsidRPr="007937FC">
        <w:rPr>
          <w:rFonts w:ascii="Arial" w:hAnsi="Arial" w:cs="Arial"/>
          <w:b/>
          <w:sz w:val="20"/>
          <w:szCs w:val="20"/>
        </w:rPr>
        <w:t>Незначительное увеличение</w:t>
      </w:r>
      <w:r w:rsidRPr="007937FC">
        <w:rPr>
          <w:rFonts w:ascii="Arial" w:hAnsi="Arial" w:cs="Arial"/>
          <w:sz w:val="20"/>
          <w:szCs w:val="20"/>
        </w:rPr>
        <w:t xml:space="preserve"> количества обращений отмечается по следующим тематическим разделам:</w:t>
      </w:r>
    </w:p>
    <w:p w:rsidR="007937FC" w:rsidRPr="007937FC" w:rsidRDefault="007937FC" w:rsidP="007937FC">
      <w:pPr>
        <w:jc w:val="both"/>
        <w:rPr>
          <w:rFonts w:ascii="Arial" w:hAnsi="Arial" w:cs="Arial"/>
          <w:sz w:val="20"/>
          <w:szCs w:val="20"/>
        </w:rPr>
      </w:pPr>
      <w:r w:rsidRPr="007937FC">
        <w:rPr>
          <w:rFonts w:ascii="Arial" w:hAnsi="Arial" w:cs="Arial"/>
          <w:sz w:val="20"/>
          <w:szCs w:val="20"/>
        </w:rPr>
        <w:t>- </w:t>
      </w:r>
      <w:r w:rsidRPr="007937FC">
        <w:rPr>
          <w:rFonts w:ascii="Arial" w:hAnsi="Arial" w:cs="Arial"/>
          <w:b/>
          <w:bCs/>
          <w:sz w:val="20"/>
          <w:szCs w:val="20"/>
        </w:rPr>
        <w:t>«Государственное устройство, общество и политика»</w:t>
      </w:r>
      <w:r w:rsidRPr="007937FC">
        <w:rPr>
          <w:rFonts w:ascii="Arial" w:hAnsi="Arial" w:cs="Arial"/>
          <w:sz w:val="20"/>
          <w:szCs w:val="20"/>
        </w:rPr>
        <w:t xml:space="preserve"> (конституционный строй; арендные отношения; муниципальные закупки; мастное самоуправление) (в 2021 году - 3) (на 2 обращения).</w:t>
      </w:r>
    </w:p>
    <w:p w:rsidR="007937FC" w:rsidRPr="007937FC" w:rsidRDefault="007937FC" w:rsidP="007937FC">
      <w:pPr>
        <w:jc w:val="both"/>
        <w:rPr>
          <w:rFonts w:ascii="Arial" w:hAnsi="Arial" w:cs="Arial"/>
          <w:sz w:val="20"/>
          <w:szCs w:val="20"/>
        </w:rPr>
      </w:pPr>
      <w:r w:rsidRPr="007937FC">
        <w:rPr>
          <w:rFonts w:ascii="Arial" w:hAnsi="Arial" w:cs="Arial"/>
          <w:sz w:val="20"/>
          <w:szCs w:val="20"/>
        </w:rPr>
        <w:t>По результатам рассмотрения</w:t>
      </w:r>
      <w:r w:rsidRPr="007937FC">
        <w:rPr>
          <w:rFonts w:ascii="Arial" w:hAnsi="Arial" w:cs="Arial"/>
          <w:bCs/>
          <w:sz w:val="20"/>
          <w:szCs w:val="20"/>
        </w:rPr>
        <w:t xml:space="preserve"> </w:t>
      </w:r>
      <w:r w:rsidRPr="007937FC">
        <w:rPr>
          <w:rFonts w:ascii="Arial" w:hAnsi="Arial" w:cs="Arial"/>
          <w:sz w:val="20"/>
          <w:szCs w:val="20"/>
        </w:rPr>
        <w:t>письменных обращений:</w:t>
      </w:r>
    </w:p>
    <w:p w:rsidR="007937FC" w:rsidRPr="007937FC" w:rsidRDefault="007937FC" w:rsidP="007937FC">
      <w:pPr>
        <w:jc w:val="both"/>
        <w:rPr>
          <w:rFonts w:ascii="Arial" w:hAnsi="Arial" w:cs="Arial"/>
          <w:i/>
          <w:sz w:val="20"/>
          <w:szCs w:val="20"/>
        </w:rPr>
      </w:pPr>
      <w:r w:rsidRPr="007937FC">
        <w:rPr>
          <w:rFonts w:ascii="Arial" w:hAnsi="Arial" w:cs="Arial"/>
          <w:b/>
          <w:sz w:val="20"/>
          <w:szCs w:val="20"/>
        </w:rPr>
        <w:lastRenderedPageBreak/>
        <w:t>- поддержано</w:t>
      </w:r>
      <w:r w:rsidRPr="007937FC">
        <w:rPr>
          <w:rFonts w:ascii="Arial" w:hAnsi="Arial" w:cs="Arial"/>
          <w:sz w:val="20"/>
          <w:szCs w:val="20"/>
        </w:rPr>
        <w:t xml:space="preserve"> (предложение признано целесообразным, заявление или жалоба - обоснованными и подлежащими удовлетворению) – </w:t>
      </w:r>
      <w:r w:rsidRPr="007937FC">
        <w:rPr>
          <w:rFonts w:ascii="Arial" w:hAnsi="Arial" w:cs="Arial"/>
          <w:b/>
          <w:sz w:val="20"/>
          <w:szCs w:val="20"/>
        </w:rPr>
        <w:t>9</w:t>
      </w:r>
      <w:r w:rsidRPr="007937FC">
        <w:rPr>
          <w:rFonts w:ascii="Arial" w:hAnsi="Arial" w:cs="Arial"/>
          <w:sz w:val="20"/>
          <w:szCs w:val="20"/>
        </w:rPr>
        <w:t xml:space="preserve"> (3,6%), в том числе приняты меры (фактически реализованные предложения, фактически удовлетворенные заявления или жалобы) - по </w:t>
      </w:r>
      <w:r w:rsidRPr="007937FC">
        <w:rPr>
          <w:rFonts w:ascii="Arial" w:hAnsi="Arial" w:cs="Arial"/>
          <w:b/>
          <w:sz w:val="20"/>
          <w:szCs w:val="20"/>
        </w:rPr>
        <w:t>9</w:t>
      </w:r>
      <w:r w:rsidRPr="007937FC">
        <w:rPr>
          <w:rFonts w:ascii="Arial" w:hAnsi="Arial" w:cs="Arial"/>
          <w:sz w:val="20"/>
          <w:szCs w:val="20"/>
        </w:rPr>
        <w:t xml:space="preserve"> обращениям (3,6%) (</w:t>
      </w:r>
      <w:r w:rsidRPr="007937FC">
        <w:rPr>
          <w:rFonts w:ascii="Arial" w:hAnsi="Arial" w:cs="Arial"/>
          <w:i/>
          <w:sz w:val="20"/>
          <w:szCs w:val="20"/>
        </w:rPr>
        <w:t xml:space="preserve">в 2021 году - 8(2,8%), в том числе, приняты меры - 8 (2,8%)); </w:t>
      </w:r>
    </w:p>
    <w:p w:rsidR="007937FC" w:rsidRPr="007937FC" w:rsidRDefault="007937FC" w:rsidP="007937FC">
      <w:pPr>
        <w:jc w:val="both"/>
        <w:rPr>
          <w:rFonts w:ascii="Arial" w:hAnsi="Arial" w:cs="Arial"/>
          <w:i/>
          <w:sz w:val="20"/>
          <w:szCs w:val="20"/>
        </w:rPr>
      </w:pPr>
      <w:r w:rsidRPr="007937FC">
        <w:rPr>
          <w:rFonts w:ascii="Arial" w:hAnsi="Arial" w:cs="Arial"/>
          <w:sz w:val="20"/>
          <w:szCs w:val="20"/>
        </w:rPr>
        <w:t>-</w:t>
      </w:r>
      <w:r w:rsidRPr="007937FC">
        <w:rPr>
          <w:rFonts w:ascii="Arial" w:hAnsi="Arial" w:cs="Arial"/>
          <w:sz w:val="20"/>
          <w:szCs w:val="20"/>
          <w:lang w:val="en-US"/>
        </w:rPr>
        <w:t> </w:t>
      </w:r>
      <w:r w:rsidRPr="007937FC">
        <w:rPr>
          <w:rFonts w:ascii="Arial" w:hAnsi="Arial" w:cs="Arial"/>
          <w:b/>
          <w:sz w:val="20"/>
          <w:szCs w:val="20"/>
        </w:rPr>
        <w:t xml:space="preserve">даны разъяснения и консультации </w:t>
      </w:r>
      <w:r w:rsidRPr="007937FC">
        <w:rPr>
          <w:rFonts w:ascii="Arial" w:hAnsi="Arial" w:cs="Arial"/>
          <w:sz w:val="20"/>
          <w:szCs w:val="20"/>
        </w:rPr>
        <w:t>–</w:t>
      </w:r>
      <w:r w:rsidRPr="007937FC">
        <w:rPr>
          <w:rFonts w:ascii="Arial" w:hAnsi="Arial" w:cs="Arial"/>
          <w:b/>
          <w:sz w:val="20"/>
          <w:szCs w:val="20"/>
        </w:rPr>
        <w:t xml:space="preserve"> </w:t>
      </w:r>
      <w:r w:rsidRPr="007937FC">
        <w:rPr>
          <w:rFonts w:ascii="Arial" w:hAnsi="Arial" w:cs="Arial"/>
          <w:sz w:val="20"/>
          <w:szCs w:val="20"/>
        </w:rPr>
        <w:t>по</w:t>
      </w:r>
      <w:r w:rsidRPr="007937FC">
        <w:rPr>
          <w:rFonts w:ascii="Arial" w:hAnsi="Arial" w:cs="Arial"/>
          <w:b/>
          <w:sz w:val="20"/>
          <w:szCs w:val="20"/>
        </w:rPr>
        <w:t xml:space="preserve"> 236 </w:t>
      </w:r>
      <w:r w:rsidRPr="007937FC">
        <w:rPr>
          <w:rFonts w:ascii="Arial" w:hAnsi="Arial" w:cs="Arial"/>
          <w:sz w:val="20"/>
          <w:szCs w:val="20"/>
        </w:rPr>
        <w:t>обращениям</w:t>
      </w:r>
      <w:r w:rsidRPr="007937FC">
        <w:rPr>
          <w:rFonts w:ascii="Arial" w:hAnsi="Arial" w:cs="Arial"/>
          <w:b/>
          <w:sz w:val="20"/>
          <w:szCs w:val="20"/>
        </w:rPr>
        <w:t xml:space="preserve"> </w:t>
      </w:r>
      <w:r w:rsidRPr="007937FC">
        <w:rPr>
          <w:rFonts w:ascii="Arial" w:hAnsi="Arial" w:cs="Arial"/>
          <w:sz w:val="20"/>
          <w:szCs w:val="20"/>
        </w:rPr>
        <w:t>(94%) (</w:t>
      </w:r>
      <w:r w:rsidRPr="007937FC">
        <w:rPr>
          <w:rFonts w:ascii="Arial" w:hAnsi="Arial" w:cs="Arial"/>
          <w:i/>
          <w:sz w:val="20"/>
          <w:szCs w:val="20"/>
        </w:rPr>
        <w:t xml:space="preserve">в 2021 году - 262(91,6%)); </w:t>
      </w:r>
    </w:p>
    <w:p w:rsidR="007937FC" w:rsidRPr="007937FC" w:rsidRDefault="007937FC" w:rsidP="007937FC">
      <w:pPr>
        <w:jc w:val="both"/>
        <w:rPr>
          <w:rFonts w:ascii="Arial" w:hAnsi="Arial" w:cs="Arial"/>
          <w:i/>
          <w:sz w:val="20"/>
          <w:szCs w:val="20"/>
        </w:rPr>
      </w:pPr>
      <w:r w:rsidRPr="007937FC">
        <w:rPr>
          <w:rFonts w:ascii="Arial" w:hAnsi="Arial" w:cs="Arial"/>
          <w:b/>
          <w:sz w:val="20"/>
          <w:szCs w:val="20"/>
        </w:rPr>
        <w:t>- направлено по компетенции – 5</w:t>
      </w:r>
      <w:r w:rsidRPr="007937FC">
        <w:rPr>
          <w:rFonts w:ascii="Arial" w:hAnsi="Arial" w:cs="Arial"/>
          <w:i/>
          <w:sz w:val="20"/>
          <w:szCs w:val="20"/>
        </w:rPr>
        <w:t>(1,9%) (в 2021году –6);</w:t>
      </w:r>
    </w:p>
    <w:p w:rsidR="007937FC" w:rsidRPr="007937FC" w:rsidRDefault="007937FC" w:rsidP="007937FC">
      <w:pPr>
        <w:jc w:val="both"/>
        <w:rPr>
          <w:rFonts w:ascii="Arial" w:hAnsi="Arial" w:cs="Arial"/>
          <w:i/>
          <w:sz w:val="20"/>
          <w:szCs w:val="20"/>
        </w:rPr>
      </w:pPr>
      <w:r w:rsidRPr="007937FC">
        <w:rPr>
          <w:rFonts w:ascii="Arial" w:hAnsi="Arial" w:cs="Arial"/>
          <w:b/>
          <w:sz w:val="20"/>
          <w:szCs w:val="20"/>
        </w:rPr>
        <w:t xml:space="preserve">- дан ответ автору – 6 </w:t>
      </w:r>
      <w:r w:rsidRPr="007937FC">
        <w:rPr>
          <w:rFonts w:ascii="Arial" w:hAnsi="Arial" w:cs="Arial"/>
          <w:i/>
          <w:sz w:val="20"/>
          <w:szCs w:val="20"/>
        </w:rPr>
        <w:t>(2,4%) (в 2021году –0).</w:t>
      </w:r>
    </w:p>
    <w:p w:rsidR="007937FC" w:rsidRPr="007937FC" w:rsidRDefault="007937FC" w:rsidP="007937FC">
      <w:pPr>
        <w:jc w:val="both"/>
        <w:rPr>
          <w:rFonts w:ascii="Arial" w:hAnsi="Arial" w:cs="Arial"/>
          <w:sz w:val="20"/>
          <w:szCs w:val="20"/>
        </w:rPr>
      </w:pPr>
    </w:p>
    <w:p w:rsidR="007937FC" w:rsidRPr="007937FC" w:rsidRDefault="007937FC" w:rsidP="007937FC">
      <w:pPr>
        <w:jc w:val="both"/>
        <w:rPr>
          <w:rFonts w:ascii="Arial" w:hAnsi="Arial" w:cs="Arial"/>
          <w:b/>
          <w:bCs/>
          <w:sz w:val="20"/>
          <w:szCs w:val="20"/>
        </w:rPr>
      </w:pPr>
      <w:r w:rsidRPr="007937FC">
        <w:rPr>
          <w:rFonts w:ascii="Arial" w:hAnsi="Arial" w:cs="Arial"/>
          <w:b/>
          <w:bCs/>
          <w:sz w:val="20"/>
          <w:szCs w:val="20"/>
        </w:rPr>
        <w:t>Личный прием граждан</w:t>
      </w:r>
    </w:p>
    <w:p w:rsidR="007937FC" w:rsidRPr="007937FC" w:rsidRDefault="007937FC" w:rsidP="007937FC">
      <w:pPr>
        <w:jc w:val="both"/>
        <w:rPr>
          <w:rFonts w:ascii="Arial" w:hAnsi="Arial" w:cs="Arial"/>
          <w:bCs/>
          <w:sz w:val="20"/>
          <w:szCs w:val="20"/>
        </w:rPr>
      </w:pPr>
      <w:r w:rsidRPr="007937FC">
        <w:rPr>
          <w:rFonts w:ascii="Arial" w:hAnsi="Arial" w:cs="Arial"/>
          <w:sz w:val="20"/>
          <w:szCs w:val="20"/>
        </w:rPr>
        <w:t xml:space="preserve">В 2022 году на личном приеме граждан главой города Куйбышева, руководителями структурных подразделений было принято </w:t>
      </w:r>
      <w:r w:rsidRPr="007937FC">
        <w:rPr>
          <w:rFonts w:ascii="Arial" w:hAnsi="Arial" w:cs="Arial"/>
          <w:b/>
          <w:sz w:val="20"/>
          <w:szCs w:val="20"/>
        </w:rPr>
        <w:t>3</w:t>
      </w:r>
      <w:r w:rsidRPr="007937FC">
        <w:rPr>
          <w:rFonts w:ascii="Arial" w:hAnsi="Arial" w:cs="Arial"/>
          <w:sz w:val="20"/>
          <w:szCs w:val="20"/>
        </w:rPr>
        <w:t xml:space="preserve"> человека</w:t>
      </w:r>
      <w:r w:rsidRPr="007937FC">
        <w:rPr>
          <w:rFonts w:ascii="Arial" w:hAnsi="Arial" w:cs="Arial"/>
          <w:bCs/>
          <w:sz w:val="20"/>
          <w:szCs w:val="20"/>
        </w:rPr>
        <w:t>.</w:t>
      </w:r>
    </w:p>
    <w:p w:rsidR="007937FC" w:rsidRPr="007937FC" w:rsidRDefault="007937FC" w:rsidP="007937FC">
      <w:pPr>
        <w:jc w:val="both"/>
        <w:rPr>
          <w:rFonts w:ascii="Arial" w:hAnsi="Arial" w:cs="Arial"/>
          <w:sz w:val="20"/>
          <w:szCs w:val="20"/>
        </w:rPr>
      </w:pPr>
      <w:r w:rsidRPr="007937FC">
        <w:rPr>
          <w:rFonts w:ascii="Arial" w:hAnsi="Arial" w:cs="Arial"/>
          <w:sz w:val="20"/>
          <w:szCs w:val="20"/>
        </w:rPr>
        <w:t xml:space="preserve">В 2022 году в администрации города Куйбышева на личном приеме граждан было принято 3 человека </w:t>
      </w:r>
      <w:r w:rsidRPr="007937FC">
        <w:rPr>
          <w:rFonts w:ascii="Arial" w:hAnsi="Arial" w:cs="Arial"/>
          <w:i/>
          <w:sz w:val="20"/>
          <w:szCs w:val="20"/>
        </w:rPr>
        <w:t>(в 2021 году – 15).</w:t>
      </w:r>
    </w:p>
    <w:p w:rsidR="007937FC" w:rsidRPr="007937FC" w:rsidRDefault="007937FC" w:rsidP="007937FC">
      <w:pPr>
        <w:jc w:val="both"/>
        <w:rPr>
          <w:rFonts w:ascii="Arial" w:hAnsi="Arial" w:cs="Arial"/>
          <w:sz w:val="20"/>
          <w:szCs w:val="20"/>
        </w:rPr>
      </w:pPr>
      <w:r w:rsidRPr="007937FC">
        <w:rPr>
          <w:rFonts w:ascii="Arial" w:hAnsi="Arial" w:cs="Arial"/>
          <w:sz w:val="20"/>
          <w:szCs w:val="20"/>
        </w:rPr>
        <w:t xml:space="preserve">По сравнению с 2021 годом общее количество устных обращений граждан в 2022 году </w:t>
      </w:r>
      <w:r w:rsidRPr="007937FC">
        <w:rPr>
          <w:rFonts w:ascii="Arial" w:hAnsi="Arial" w:cs="Arial"/>
          <w:b/>
          <w:sz w:val="20"/>
          <w:szCs w:val="20"/>
        </w:rPr>
        <w:t xml:space="preserve">уменьшилось </w:t>
      </w:r>
      <w:r w:rsidRPr="007937FC">
        <w:rPr>
          <w:rFonts w:ascii="Arial" w:hAnsi="Arial" w:cs="Arial"/>
          <w:sz w:val="20"/>
          <w:szCs w:val="20"/>
        </w:rPr>
        <w:t>на 80 % (на 12 обращений).</w:t>
      </w:r>
    </w:p>
    <w:p w:rsidR="007937FC" w:rsidRPr="007937FC" w:rsidRDefault="007937FC" w:rsidP="007937FC">
      <w:pPr>
        <w:jc w:val="both"/>
        <w:rPr>
          <w:rFonts w:ascii="Arial" w:hAnsi="Arial" w:cs="Arial"/>
          <w:sz w:val="20"/>
          <w:szCs w:val="20"/>
        </w:rPr>
      </w:pPr>
      <w:r w:rsidRPr="007937FC">
        <w:rPr>
          <w:rFonts w:ascii="Arial" w:hAnsi="Arial" w:cs="Arial"/>
          <w:sz w:val="20"/>
          <w:szCs w:val="20"/>
        </w:rPr>
        <w:t>Вопросы, поднимаемые гражданами в устных обращениях на личных приемах, относятся к тематическим разделам:</w:t>
      </w:r>
    </w:p>
    <w:p w:rsidR="007937FC" w:rsidRPr="007937FC" w:rsidRDefault="007937FC" w:rsidP="007937FC">
      <w:pPr>
        <w:jc w:val="both"/>
        <w:rPr>
          <w:rFonts w:ascii="Arial" w:hAnsi="Arial" w:cs="Arial"/>
          <w:i/>
          <w:sz w:val="20"/>
          <w:szCs w:val="20"/>
        </w:rPr>
      </w:pPr>
      <w:r w:rsidRPr="007937FC">
        <w:rPr>
          <w:rFonts w:ascii="Arial" w:hAnsi="Arial" w:cs="Arial"/>
          <w:sz w:val="20"/>
          <w:szCs w:val="20"/>
        </w:rPr>
        <w:t>- </w:t>
      </w:r>
      <w:r w:rsidRPr="007937FC">
        <w:rPr>
          <w:rFonts w:ascii="Arial" w:hAnsi="Arial" w:cs="Arial"/>
          <w:b/>
          <w:sz w:val="20"/>
          <w:szCs w:val="20"/>
        </w:rPr>
        <w:t>«Жилищно-коммунальная сфера»</w:t>
      </w:r>
      <w:r w:rsidRPr="007937FC">
        <w:rPr>
          <w:rFonts w:ascii="Arial" w:hAnsi="Arial" w:cs="Arial"/>
          <w:sz w:val="20"/>
          <w:szCs w:val="20"/>
        </w:rPr>
        <w:t xml:space="preserve"> (улучшение жилищных условий, строительство жилья, состояние жилищно-коммунального хозяйства и благоустройство придомовых территорий) – </w:t>
      </w:r>
      <w:r w:rsidRPr="007937FC">
        <w:rPr>
          <w:rFonts w:ascii="Arial" w:hAnsi="Arial" w:cs="Arial"/>
          <w:b/>
          <w:sz w:val="20"/>
          <w:szCs w:val="20"/>
        </w:rPr>
        <w:t xml:space="preserve">3 </w:t>
      </w:r>
      <w:r w:rsidRPr="007937FC">
        <w:rPr>
          <w:rFonts w:ascii="Arial" w:hAnsi="Arial" w:cs="Arial"/>
          <w:sz w:val="20"/>
          <w:szCs w:val="20"/>
        </w:rPr>
        <w:t>(66,6%)</w:t>
      </w:r>
      <w:r w:rsidRPr="007937FC">
        <w:rPr>
          <w:rFonts w:ascii="Arial" w:hAnsi="Arial" w:cs="Arial"/>
          <w:b/>
          <w:sz w:val="20"/>
          <w:szCs w:val="20"/>
        </w:rPr>
        <w:t xml:space="preserve"> </w:t>
      </w:r>
      <w:r w:rsidRPr="007937FC">
        <w:rPr>
          <w:rFonts w:ascii="Arial" w:hAnsi="Arial" w:cs="Arial"/>
          <w:i/>
          <w:sz w:val="20"/>
          <w:szCs w:val="20"/>
        </w:rPr>
        <w:t>(в 2021 году – 9 (53%));</w:t>
      </w:r>
    </w:p>
    <w:p w:rsidR="007937FC" w:rsidRPr="007937FC" w:rsidRDefault="007937FC" w:rsidP="007937FC">
      <w:pPr>
        <w:jc w:val="center"/>
        <w:rPr>
          <w:rFonts w:ascii="Arial" w:hAnsi="Arial" w:cs="Arial"/>
          <w:sz w:val="20"/>
          <w:szCs w:val="20"/>
        </w:rPr>
      </w:pPr>
      <w:r w:rsidRPr="007937FC">
        <w:rPr>
          <w:rFonts w:ascii="Arial" w:hAnsi="Arial" w:cs="Arial"/>
          <w:noProof/>
          <w:sz w:val="20"/>
          <w:szCs w:val="20"/>
        </w:rPr>
        <w:drawing>
          <wp:anchor distT="0" distB="0" distL="114300" distR="114300" simplePos="0" relativeHeight="251656704" behindDoc="0" locked="0" layoutInCell="1" allowOverlap="1" wp14:anchorId="224964F6" wp14:editId="74B30210">
            <wp:simplePos x="0" y="0"/>
            <wp:positionH relativeFrom="column">
              <wp:posOffset>0</wp:posOffset>
            </wp:positionH>
            <wp:positionV relativeFrom="paragraph">
              <wp:posOffset>198755</wp:posOffset>
            </wp:positionV>
            <wp:extent cx="5903595" cy="4231640"/>
            <wp:effectExtent l="0" t="0" r="0" b="0"/>
            <wp:wrapSquare wrapText="bothSides"/>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7937FC" w:rsidRDefault="007937FC" w:rsidP="008A6E94">
      <w:pPr>
        <w:jc w:val="center"/>
        <w:rPr>
          <w:rFonts w:ascii="Arial" w:hAnsi="Arial" w:cs="Arial"/>
          <w:sz w:val="20"/>
          <w:szCs w:val="20"/>
        </w:rPr>
      </w:pPr>
    </w:p>
    <w:p w:rsidR="007937FC" w:rsidRPr="007937FC" w:rsidRDefault="007937FC" w:rsidP="007937FC">
      <w:pPr>
        <w:jc w:val="both"/>
        <w:rPr>
          <w:rFonts w:ascii="Arial" w:hAnsi="Arial" w:cs="Arial"/>
          <w:sz w:val="20"/>
          <w:szCs w:val="20"/>
        </w:rPr>
      </w:pPr>
      <w:r w:rsidRPr="007937FC">
        <w:rPr>
          <w:rFonts w:ascii="Arial" w:hAnsi="Arial" w:cs="Arial"/>
          <w:sz w:val="20"/>
          <w:szCs w:val="20"/>
        </w:rPr>
        <w:t>По результатам рассмотрения</w:t>
      </w:r>
      <w:r w:rsidRPr="007937FC">
        <w:rPr>
          <w:rFonts w:ascii="Arial" w:hAnsi="Arial" w:cs="Arial"/>
          <w:bCs/>
          <w:sz w:val="20"/>
          <w:szCs w:val="20"/>
        </w:rPr>
        <w:t xml:space="preserve"> </w:t>
      </w:r>
      <w:r w:rsidRPr="007937FC">
        <w:rPr>
          <w:rFonts w:ascii="Arial" w:hAnsi="Arial" w:cs="Arial"/>
          <w:sz w:val="20"/>
          <w:szCs w:val="20"/>
        </w:rPr>
        <w:t>устных обращений:</w:t>
      </w:r>
    </w:p>
    <w:p w:rsidR="007937FC" w:rsidRPr="007937FC" w:rsidRDefault="007937FC" w:rsidP="007937FC">
      <w:pPr>
        <w:jc w:val="both"/>
        <w:rPr>
          <w:rFonts w:ascii="Arial" w:hAnsi="Arial" w:cs="Arial"/>
          <w:i/>
          <w:sz w:val="20"/>
          <w:szCs w:val="20"/>
        </w:rPr>
      </w:pPr>
      <w:r w:rsidRPr="007937FC">
        <w:rPr>
          <w:rFonts w:ascii="Arial" w:hAnsi="Arial" w:cs="Arial"/>
          <w:sz w:val="20"/>
          <w:szCs w:val="20"/>
        </w:rPr>
        <w:t>-</w:t>
      </w:r>
      <w:r w:rsidRPr="007937FC">
        <w:rPr>
          <w:rFonts w:ascii="Arial" w:hAnsi="Arial" w:cs="Arial"/>
          <w:sz w:val="20"/>
          <w:szCs w:val="20"/>
          <w:lang w:val="en-US"/>
        </w:rPr>
        <w:t> </w:t>
      </w:r>
      <w:r w:rsidRPr="007937FC">
        <w:rPr>
          <w:rFonts w:ascii="Arial" w:hAnsi="Arial" w:cs="Arial"/>
          <w:b/>
          <w:sz w:val="20"/>
          <w:szCs w:val="20"/>
        </w:rPr>
        <w:t xml:space="preserve">даны разъяснения и консультации </w:t>
      </w:r>
      <w:r w:rsidRPr="007937FC">
        <w:rPr>
          <w:rFonts w:ascii="Arial" w:hAnsi="Arial" w:cs="Arial"/>
          <w:sz w:val="20"/>
          <w:szCs w:val="20"/>
        </w:rPr>
        <w:t>–</w:t>
      </w:r>
      <w:r w:rsidRPr="007937FC">
        <w:rPr>
          <w:rFonts w:ascii="Arial" w:hAnsi="Arial" w:cs="Arial"/>
          <w:b/>
          <w:sz w:val="20"/>
          <w:szCs w:val="20"/>
        </w:rPr>
        <w:t xml:space="preserve"> </w:t>
      </w:r>
      <w:r w:rsidRPr="007937FC">
        <w:rPr>
          <w:rFonts w:ascii="Arial" w:hAnsi="Arial" w:cs="Arial"/>
          <w:sz w:val="20"/>
          <w:szCs w:val="20"/>
        </w:rPr>
        <w:t>по</w:t>
      </w:r>
      <w:r w:rsidRPr="007937FC">
        <w:rPr>
          <w:rFonts w:ascii="Arial" w:hAnsi="Arial" w:cs="Arial"/>
          <w:b/>
          <w:sz w:val="20"/>
          <w:szCs w:val="20"/>
        </w:rPr>
        <w:t xml:space="preserve"> 3 </w:t>
      </w:r>
      <w:r w:rsidRPr="007937FC">
        <w:rPr>
          <w:rFonts w:ascii="Arial" w:hAnsi="Arial" w:cs="Arial"/>
          <w:sz w:val="20"/>
          <w:szCs w:val="20"/>
        </w:rPr>
        <w:t>обращениям</w:t>
      </w:r>
      <w:r w:rsidRPr="007937FC">
        <w:rPr>
          <w:rFonts w:ascii="Arial" w:hAnsi="Arial" w:cs="Arial"/>
          <w:b/>
          <w:sz w:val="20"/>
          <w:szCs w:val="20"/>
        </w:rPr>
        <w:t xml:space="preserve"> </w:t>
      </w:r>
      <w:r w:rsidRPr="007937FC">
        <w:rPr>
          <w:rFonts w:ascii="Arial" w:hAnsi="Arial" w:cs="Arial"/>
          <w:sz w:val="20"/>
          <w:szCs w:val="20"/>
        </w:rPr>
        <w:t>(100%) (</w:t>
      </w:r>
      <w:r w:rsidRPr="007937FC">
        <w:rPr>
          <w:rFonts w:ascii="Arial" w:hAnsi="Arial" w:cs="Arial"/>
          <w:i/>
          <w:sz w:val="20"/>
          <w:szCs w:val="20"/>
        </w:rPr>
        <w:t xml:space="preserve">в 2021году – 15 (100%)); </w:t>
      </w:r>
    </w:p>
    <w:p w:rsidR="007937FC" w:rsidRPr="007937FC" w:rsidRDefault="007937FC" w:rsidP="007937FC">
      <w:pPr>
        <w:jc w:val="both"/>
        <w:rPr>
          <w:rFonts w:ascii="Arial" w:hAnsi="Arial" w:cs="Arial"/>
          <w:i/>
          <w:sz w:val="20"/>
          <w:szCs w:val="20"/>
        </w:rPr>
      </w:pPr>
      <w:r w:rsidRPr="007937FC">
        <w:rPr>
          <w:rFonts w:ascii="Arial" w:hAnsi="Arial" w:cs="Arial"/>
          <w:sz w:val="20"/>
          <w:szCs w:val="20"/>
        </w:rPr>
        <w:t xml:space="preserve">          -</w:t>
      </w:r>
      <w:r w:rsidRPr="007937FC">
        <w:rPr>
          <w:rFonts w:ascii="Arial" w:hAnsi="Arial" w:cs="Arial"/>
          <w:b/>
          <w:sz w:val="20"/>
          <w:szCs w:val="20"/>
        </w:rPr>
        <w:t xml:space="preserve"> не поддержано </w:t>
      </w:r>
      <w:r w:rsidRPr="007937FC">
        <w:rPr>
          <w:rFonts w:ascii="Arial" w:hAnsi="Arial" w:cs="Arial"/>
          <w:sz w:val="20"/>
          <w:szCs w:val="20"/>
        </w:rPr>
        <w:t>(по результатам рассмотрения предложение признано нецелесообразным, заявление или жалоба - необоснованными и не подлежащими удовлетворению)</w:t>
      </w:r>
      <w:r w:rsidRPr="007937FC">
        <w:rPr>
          <w:rFonts w:ascii="Arial" w:hAnsi="Arial" w:cs="Arial"/>
          <w:b/>
          <w:sz w:val="20"/>
          <w:szCs w:val="20"/>
        </w:rPr>
        <w:t xml:space="preserve"> </w:t>
      </w:r>
      <w:r w:rsidRPr="007937FC">
        <w:rPr>
          <w:rFonts w:ascii="Arial" w:hAnsi="Arial" w:cs="Arial"/>
          <w:sz w:val="20"/>
          <w:szCs w:val="20"/>
        </w:rPr>
        <w:t>–</w:t>
      </w:r>
      <w:r w:rsidRPr="007937FC">
        <w:rPr>
          <w:rFonts w:ascii="Arial" w:hAnsi="Arial" w:cs="Arial"/>
          <w:b/>
          <w:sz w:val="20"/>
          <w:szCs w:val="20"/>
        </w:rPr>
        <w:t xml:space="preserve"> 0 (</w:t>
      </w:r>
      <w:r w:rsidRPr="007937FC">
        <w:rPr>
          <w:rFonts w:ascii="Arial" w:hAnsi="Arial" w:cs="Arial"/>
          <w:i/>
          <w:sz w:val="20"/>
          <w:szCs w:val="20"/>
        </w:rPr>
        <w:t>в 2021 году - 0).</w:t>
      </w:r>
    </w:p>
    <w:p w:rsidR="007937FC" w:rsidRPr="007937FC" w:rsidRDefault="007937FC" w:rsidP="007937FC">
      <w:pPr>
        <w:jc w:val="both"/>
        <w:rPr>
          <w:rFonts w:ascii="Arial" w:hAnsi="Arial" w:cs="Arial"/>
          <w:b/>
          <w:sz w:val="20"/>
          <w:szCs w:val="20"/>
        </w:rPr>
      </w:pPr>
      <w:r w:rsidRPr="007937FC">
        <w:rPr>
          <w:rFonts w:ascii="Arial" w:hAnsi="Arial" w:cs="Arial"/>
          <w:b/>
          <w:sz w:val="20"/>
          <w:szCs w:val="20"/>
        </w:rPr>
        <w:t>Устные запросы информации и сообщения в справочную телефонную службу администрации города Куйбышева Куйбышевского района Новосибирской области</w:t>
      </w:r>
    </w:p>
    <w:p w:rsidR="007937FC" w:rsidRPr="007937FC" w:rsidRDefault="007937FC" w:rsidP="007937FC">
      <w:pPr>
        <w:jc w:val="both"/>
        <w:rPr>
          <w:rFonts w:ascii="Arial" w:hAnsi="Arial" w:cs="Arial"/>
          <w:sz w:val="20"/>
          <w:szCs w:val="20"/>
        </w:rPr>
      </w:pPr>
      <w:r w:rsidRPr="007937FC">
        <w:rPr>
          <w:rFonts w:ascii="Arial" w:hAnsi="Arial" w:cs="Arial"/>
          <w:sz w:val="20"/>
          <w:szCs w:val="20"/>
        </w:rPr>
        <w:t>В справочную телефонную службу устных запросов информации и сообщений обращений поступило 7 обращений</w:t>
      </w:r>
      <w:r w:rsidRPr="007937FC">
        <w:rPr>
          <w:rFonts w:ascii="Arial" w:hAnsi="Arial" w:cs="Arial"/>
          <w:bCs/>
          <w:i/>
          <w:sz w:val="20"/>
          <w:szCs w:val="20"/>
        </w:rPr>
        <w:t xml:space="preserve"> (в 2021 – 2, в 2020 года – 17</w:t>
      </w:r>
      <w:r w:rsidRPr="007937FC">
        <w:rPr>
          <w:rFonts w:ascii="Arial" w:hAnsi="Arial" w:cs="Arial"/>
          <w:i/>
          <w:sz w:val="20"/>
          <w:szCs w:val="20"/>
        </w:rPr>
        <w:t>).</w:t>
      </w:r>
    </w:p>
    <w:p w:rsidR="007937FC" w:rsidRPr="007937FC" w:rsidRDefault="008212A0" w:rsidP="008212A0">
      <w:pPr>
        <w:jc w:val="both"/>
        <w:rPr>
          <w:rFonts w:ascii="Arial" w:hAnsi="Arial" w:cs="Arial"/>
          <w:sz w:val="20"/>
          <w:szCs w:val="20"/>
        </w:rPr>
      </w:pPr>
      <w:r w:rsidRPr="008212A0">
        <w:rPr>
          <w:rFonts w:ascii="Arial" w:hAnsi="Arial" w:cs="Arial"/>
          <w:sz w:val="20"/>
          <w:szCs w:val="20"/>
        </w:rPr>
        <w:t xml:space="preserve">По </w:t>
      </w:r>
      <w:r w:rsidRPr="008212A0">
        <w:rPr>
          <w:rFonts w:ascii="Arial" w:hAnsi="Arial" w:cs="Arial"/>
          <w:b/>
          <w:sz w:val="20"/>
          <w:szCs w:val="20"/>
        </w:rPr>
        <w:t>всем</w:t>
      </w:r>
      <w:r w:rsidRPr="008212A0">
        <w:rPr>
          <w:rFonts w:ascii="Arial" w:hAnsi="Arial" w:cs="Arial"/>
          <w:sz w:val="20"/>
          <w:szCs w:val="20"/>
        </w:rPr>
        <w:t xml:space="preserve"> обращениям по справочному телефону были приняты оперативные меры</w:t>
      </w:r>
    </w:p>
    <w:p w:rsidR="007937FC" w:rsidRDefault="007937FC" w:rsidP="008A6E94">
      <w:pPr>
        <w:jc w:val="center"/>
        <w:rPr>
          <w:rFonts w:ascii="Arial" w:hAnsi="Arial" w:cs="Arial"/>
          <w:sz w:val="20"/>
          <w:szCs w:val="20"/>
        </w:rPr>
      </w:pPr>
    </w:p>
    <w:p w:rsidR="0098353E" w:rsidRDefault="0098353E" w:rsidP="008A6E94">
      <w:pPr>
        <w:jc w:val="center"/>
        <w:rPr>
          <w:rFonts w:ascii="Arial" w:hAnsi="Arial" w:cs="Arial"/>
          <w:sz w:val="20"/>
          <w:szCs w:val="20"/>
        </w:rPr>
      </w:pPr>
    </w:p>
    <w:p w:rsidR="0098353E" w:rsidRDefault="0098353E" w:rsidP="008A6E94">
      <w:pPr>
        <w:jc w:val="center"/>
        <w:rPr>
          <w:rFonts w:ascii="Arial" w:hAnsi="Arial" w:cs="Arial"/>
          <w:sz w:val="20"/>
          <w:szCs w:val="20"/>
        </w:rPr>
      </w:pPr>
    </w:p>
    <w:p w:rsidR="00A60C61" w:rsidRPr="00A60C61" w:rsidRDefault="00A60C61" w:rsidP="00A60C61">
      <w:pPr>
        <w:jc w:val="center"/>
        <w:rPr>
          <w:rFonts w:ascii="Arial" w:hAnsi="Arial" w:cs="Arial"/>
          <w:i/>
          <w:sz w:val="20"/>
          <w:szCs w:val="20"/>
        </w:rPr>
      </w:pPr>
      <w:r w:rsidRPr="00A60C61">
        <w:rPr>
          <w:rFonts w:ascii="Arial" w:hAnsi="Arial" w:cs="Arial"/>
          <w:noProof/>
          <w:sz w:val="20"/>
          <w:szCs w:val="20"/>
        </w:rPr>
        <w:lastRenderedPageBreak/>
        <w:drawing>
          <wp:anchor distT="0" distB="0" distL="114300" distR="114300" simplePos="0" relativeHeight="251658752" behindDoc="0" locked="0" layoutInCell="1" allowOverlap="1" wp14:anchorId="21A22D43" wp14:editId="65AF1C82">
            <wp:simplePos x="0" y="0"/>
            <wp:positionH relativeFrom="column">
              <wp:posOffset>21821</wp:posOffset>
            </wp:positionH>
            <wp:positionV relativeFrom="paragraph">
              <wp:posOffset>-217863</wp:posOffset>
            </wp:positionV>
            <wp:extent cx="5903595" cy="3935730"/>
            <wp:effectExtent l="0" t="0" r="0" b="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98353E" w:rsidRDefault="0098353E" w:rsidP="008A6E94">
      <w:pPr>
        <w:jc w:val="center"/>
        <w:rPr>
          <w:rFonts w:ascii="Arial" w:hAnsi="Arial" w:cs="Arial"/>
          <w:sz w:val="20"/>
          <w:szCs w:val="20"/>
        </w:rPr>
      </w:pPr>
    </w:p>
    <w:p w:rsidR="000C3D36" w:rsidRPr="000C3D36" w:rsidRDefault="000C3D36" w:rsidP="000C3D36">
      <w:pPr>
        <w:widowControl w:val="0"/>
        <w:tabs>
          <w:tab w:val="left" w:pos="4860"/>
        </w:tabs>
        <w:snapToGrid w:val="0"/>
        <w:spacing w:line="256" w:lineRule="auto"/>
        <w:jc w:val="both"/>
        <w:rPr>
          <w:rFonts w:ascii="Arial" w:hAnsi="Arial" w:cs="Arial"/>
          <w:b/>
          <w:sz w:val="20"/>
          <w:szCs w:val="20"/>
        </w:rPr>
      </w:pPr>
      <w:r w:rsidRPr="000C3D36">
        <w:rPr>
          <w:rFonts w:ascii="Arial" w:hAnsi="Arial" w:cs="Arial"/>
          <w:b/>
          <w:sz w:val="20"/>
          <w:szCs w:val="20"/>
        </w:rPr>
        <w:t>Информационно</w:t>
      </w:r>
      <w:r w:rsidRPr="000C3D36">
        <w:rPr>
          <w:rFonts w:ascii="Arial" w:hAnsi="Arial" w:cs="Arial"/>
          <w:sz w:val="20"/>
          <w:szCs w:val="20"/>
        </w:rPr>
        <w:t>-</w:t>
      </w:r>
      <w:r w:rsidRPr="000C3D36">
        <w:rPr>
          <w:rFonts w:ascii="Arial" w:hAnsi="Arial" w:cs="Arial"/>
          <w:b/>
          <w:sz w:val="20"/>
          <w:szCs w:val="20"/>
        </w:rPr>
        <w:t>аналитическая работа с обращениями</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В 2022 году управлением делами администрации города представлены главе города Куйбышева Куйбышевского района Новосибирской области, а также направлены в администрацию Куйбышевского района информационно-аналитические материалы с анализом обращений, результатами рассмотрения и принятых по ним мер:</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w:t>
      </w:r>
      <w:r w:rsidRPr="000C3D36">
        <w:rPr>
          <w:rFonts w:ascii="Arial" w:hAnsi="Arial" w:cs="Arial"/>
          <w:b/>
          <w:sz w:val="20"/>
          <w:szCs w:val="20"/>
        </w:rPr>
        <w:t xml:space="preserve">12 ежемесячных отчетов </w:t>
      </w:r>
      <w:r w:rsidRPr="000C3D36">
        <w:rPr>
          <w:rFonts w:ascii="Arial" w:hAnsi="Arial" w:cs="Arial"/>
          <w:sz w:val="20"/>
          <w:szCs w:val="20"/>
        </w:rPr>
        <w:t>о количестве, тематике и результатах рассмотрения обращений граждан в администрации города Куйбышева;</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w:t>
      </w:r>
      <w:r w:rsidRPr="000C3D36">
        <w:rPr>
          <w:rFonts w:ascii="Arial" w:hAnsi="Arial" w:cs="Arial"/>
          <w:b/>
          <w:sz w:val="20"/>
          <w:szCs w:val="20"/>
        </w:rPr>
        <w:t>5</w:t>
      </w:r>
      <w:r w:rsidRPr="000C3D36">
        <w:rPr>
          <w:rFonts w:ascii="Arial" w:hAnsi="Arial" w:cs="Arial"/>
          <w:sz w:val="20"/>
          <w:szCs w:val="20"/>
        </w:rPr>
        <w:t xml:space="preserve"> </w:t>
      </w:r>
      <w:r w:rsidRPr="000C3D36">
        <w:rPr>
          <w:rFonts w:ascii="Arial" w:hAnsi="Arial" w:cs="Arial"/>
          <w:b/>
          <w:sz w:val="20"/>
          <w:szCs w:val="20"/>
        </w:rPr>
        <w:t>периодических информационно</w:t>
      </w:r>
      <w:r w:rsidRPr="000C3D36">
        <w:rPr>
          <w:rFonts w:ascii="Arial" w:hAnsi="Arial" w:cs="Arial"/>
          <w:sz w:val="20"/>
          <w:szCs w:val="20"/>
        </w:rPr>
        <w:t>-</w:t>
      </w:r>
      <w:r w:rsidRPr="000C3D36">
        <w:rPr>
          <w:rFonts w:ascii="Arial" w:hAnsi="Arial" w:cs="Arial"/>
          <w:b/>
          <w:sz w:val="20"/>
          <w:szCs w:val="20"/>
        </w:rPr>
        <w:t>статистических обзоров</w:t>
      </w:r>
      <w:r w:rsidRPr="000C3D36">
        <w:rPr>
          <w:rFonts w:ascii="Arial" w:hAnsi="Arial" w:cs="Arial"/>
          <w:sz w:val="20"/>
          <w:szCs w:val="20"/>
        </w:rPr>
        <w:t xml:space="preserve"> обращений (ежеквартальные (4), годовые (1));</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w:t>
      </w:r>
      <w:r w:rsidRPr="000C3D36">
        <w:rPr>
          <w:rFonts w:ascii="Arial" w:hAnsi="Arial" w:cs="Arial"/>
          <w:b/>
          <w:sz w:val="20"/>
          <w:szCs w:val="20"/>
        </w:rPr>
        <w:t>40</w:t>
      </w:r>
      <w:r w:rsidRPr="000C3D36">
        <w:rPr>
          <w:rFonts w:ascii="Arial" w:hAnsi="Arial" w:cs="Arial"/>
          <w:sz w:val="20"/>
          <w:szCs w:val="20"/>
        </w:rPr>
        <w:t xml:space="preserve"> </w:t>
      </w:r>
      <w:r w:rsidRPr="000C3D36">
        <w:rPr>
          <w:rFonts w:ascii="Arial" w:hAnsi="Arial" w:cs="Arial"/>
          <w:b/>
          <w:sz w:val="20"/>
          <w:szCs w:val="20"/>
        </w:rPr>
        <w:t xml:space="preserve">еженедельных </w:t>
      </w:r>
      <w:r w:rsidRPr="000C3D36">
        <w:rPr>
          <w:rFonts w:ascii="Arial" w:hAnsi="Arial" w:cs="Arial"/>
          <w:b/>
          <w:bCs/>
          <w:sz w:val="20"/>
          <w:szCs w:val="20"/>
        </w:rPr>
        <w:t>оперативных информаций</w:t>
      </w:r>
      <w:r w:rsidRPr="000C3D36">
        <w:rPr>
          <w:rFonts w:ascii="Arial" w:hAnsi="Arial" w:cs="Arial"/>
          <w:sz w:val="20"/>
          <w:szCs w:val="20"/>
        </w:rPr>
        <w:t xml:space="preserve"> о количестве, тематике и результатах рассмотрения устных обращений граждан, поступивших на личном приёме;</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w:t>
      </w:r>
      <w:r w:rsidRPr="000C3D36">
        <w:rPr>
          <w:rFonts w:ascii="Arial" w:hAnsi="Arial" w:cs="Arial"/>
          <w:b/>
          <w:sz w:val="20"/>
          <w:szCs w:val="20"/>
        </w:rPr>
        <w:t>12 ежемесячных</w:t>
      </w:r>
      <w:r w:rsidRPr="000C3D36">
        <w:rPr>
          <w:rFonts w:ascii="Arial" w:hAnsi="Arial" w:cs="Arial"/>
          <w:sz w:val="20"/>
          <w:szCs w:val="20"/>
        </w:rPr>
        <w:t xml:space="preserve"> </w:t>
      </w:r>
      <w:r w:rsidRPr="000C3D36">
        <w:rPr>
          <w:rFonts w:ascii="Arial" w:hAnsi="Arial" w:cs="Arial"/>
          <w:b/>
          <w:sz w:val="20"/>
          <w:szCs w:val="20"/>
        </w:rPr>
        <w:t>статистических отчетов</w:t>
      </w:r>
      <w:r w:rsidRPr="000C3D36">
        <w:rPr>
          <w:rFonts w:ascii="Arial" w:hAnsi="Arial" w:cs="Arial"/>
          <w:sz w:val="20"/>
          <w:szCs w:val="20"/>
        </w:rPr>
        <w:t xml:space="preserve"> о количестве, тематике и результатах рассмотрения обращений граждан (по классификатору и результативности).</w:t>
      </w:r>
    </w:p>
    <w:p w:rsidR="000C3D36" w:rsidRPr="000C3D36" w:rsidRDefault="000C3D36" w:rsidP="000C3D36">
      <w:pPr>
        <w:widowControl w:val="0"/>
        <w:tabs>
          <w:tab w:val="left" w:pos="4860"/>
        </w:tabs>
        <w:snapToGrid w:val="0"/>
        <w:spacing w:line="256" w:lineRule="auto"/>
        <w:jc w:val="both"/>
        <w:rPr>
          <w:rFonts w:ascii="Arial" w:hAnsi="Arial" w:cs="Arial"/>
          <w:b/>
          <w:bCs/>
          <w:sz w:val="20"/>
          <w:szCs w:val="20"/>
        </w:rPr>
      </w:pPr>
    </w:p>
    <w:p w:rsidR="000C3D36" w:rsidRPr="000C3D36" w:rsidRDefault="000C3D36" w:rsidP="000C3D36">
      <w:pPr>
        <w:widowControl w:val="0"/>
        <w:tabs>
          <w:tab w:val="left" w:pos="4860"/>
        </w:tabs>
        <w:snapToGrid w:val="0"/>
        <w:spacing w:line="256" w:lineRule="auto"/>
        <w:jc w:val="both"/>
        <w:rPr>
          <w:rFonts w:ascii="Arial" w:hAnsi="Arial" w:cs="Arial"/>
          <w:b/>
          <w:bCs/>
          <w:sz w:val="20"/>
          <w:szCs w:val="20"/>
        </w:rPr>
      </w:pPr>
      <w:bookmarkStart w:id="46" w:name="_Toc128562358"/>
      <w:r w:rsidRPr="000C3D36">
        <w:rPr>
          <w:rFonts w:ascii="Arial" w:hAnsi="Arial" w:cs="Arial"/>
          <w:b/>
          <w:sz w:val="20"/>
          <w:szCs w:val="20"/>
        </w:rPr>
        <w:t>3.13 ДЕЯТЕЛЬНОСТЬ АДМИНИСТРАТИВНОЙ КОМИССИИ</w:t>
      </w:r>
      <w:bookmarkEnd w:id="46"/>
    </w:p>
    <w:p w:rsidR="000C3D36" w:rsidRPr="000C3D36" w:rsidRDefault="000C3D36" w:rsidP="000C3D36">
      <w:pPr>
        <w:widowControl w:val="0"/>
        <w:tabs>
          <w:tab w:val="left" w:pos="4860"/>
        </w:tabs>
        <w:snapToGrid w:val="0"/>
        <w:spacing w:line="256" w:lineRule="auto"/>
        <w:jc w:val="both"/>
        <w:rPr>
          <w:rFonts w:ascii="Arial" w:hAnsi="Arial" w:cs="Arial"/>
          <w:b/>
          <w:sz w:val="20"/>
          <w:szCs w:val="20"/>
        </w:rPr>
      </w:pPr>
      <w:r w:rsidRPr="000C3D36">
        <w:rPr>
          <w:rFonts w:ascii="Arial" w:hAnsi="Arial" w:cs="Arial"/>
          <w:b/>
          <w:sz w:val="20"/>
          <w:szCs w:val="20"/>
        </w:rPr>
        <w:t>I. Эффективность работы административной комиссии</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Pr>
          <w:rFonts w:ascii="Arial" w:hAnsi="Arial" w:cs="Arial"/>
          <w:sz w:val="20"/>
          <w:szCs w:val="20"/>
        </w:rPr>
        <w:t xml:space="preserve">         </w:t>
      </w:r>
      <w:r w:rsidRPr="000C3D36">
        <w:rPr>
          <w:rFonts w:ascii="Arial" w:hAnsi="Arial" w:cs="Arial"/>
          <w:sz w:val="20"/>
          <w:szCs w:val="20"/>
        </w:rPr>
        <w:t xml:space="preserve">Административной комиссией города Куйбышева Куйбышевского района Новосибирской области, в соответствии с действующим законодательством и утвержденным планом работы, в 2022 году было проведено </w:t>
      </w:r>
      <w:r w:rsidRPr="000C3D36">
        <w:rPr>
          <w:rFonts w:ascii="Arial" w:hAnsi="Arial" w:cs="Arial"/>
          <w:b/>
          <w:sz w:val="20"/>
          <w:szCs w:val="20"/>
        </w:rPr>
        <w:t xml:space="preserve">58 </w:t>
      </w:r>
      <w:r w:rsidRPr="000C3D36">
        <w:rPr>
          <w:rFonts w:ascii="Arial" w:hAnsi="Arial" w:cs="Arial"/>
          <w:sz w:val="20"/>
          <w:szCs w:val="20"/>
        </w:rPr>
        <w:t xml:space="preserve">заседаний, что на </w:t>
      </w:r>
      <w:r w:rsidRPr="000C3D36">
        <w:rPr>
          <w:rFonts w:ascii="Arial" w:hAnsi="Arial" w:cs="Arial"/>
          <w:b/>
          <w:sz w:val="20"/>
          <w:szCs w:val="20"/>
        </w:rPr>
        <w:t>10%</w:t>
      </w:r>
      <w:r w:rsidRPr="000C3D36">
        <w:rPr>
          <w:rFonts w:ascii="Arial" w:hAnsi="Arial" w:cs="Arial"/>
          <w:sz w:val="20"/>
          <w:szCs w:val="20"/>
        </w:rPr>
        <w:t xml:space="preserve"> больше в сравнении с аналогичным периодом прошлого года. При этом стоить отметить, что заседания комиссии проводились регулярно /не реже двух раз в месяц/. Все поступившие материалы были рассмотрены в установленные законодательством сроки.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Pr>
          <w:rFonts w:ascii="Arial" w:hAnsi="Arial" w:cs="Arial"/>
          <w:sz w:val="20"/>
          <w:szCs w:val="20"/>
        </w:rPr>
        <w:t xml:space="preserve">        </w:t>
      </w:r>
      <w:r w:rsidRPr="000C3D36">
        <w:rPr>
          <w:rFonts w:ascii="Arial" w:hAnsi="Arial" w:cs="Arial"/>
          <w:sz w:val="20"/>
          <w:szCs w:val="20"/>
        </w:rPr>
        <w:t xml:space="preserve">За отчётный период в рамках исполнения переданных государственных полномочий административной комиссией города Куйбышева рассмотрено </w:t>
      </w:r>
      <w:r w:rsidRPr="000C3D36">
        <w:rPr>
          <w:rFonts w:ascii="Arial" w:hAnsi="Arial" w:cs="Arial"/>
          <w:b/>
          <w:sz w:val="20"/>
          <w:szCs w:val="20"/>
        </w:rPr>
        <w:t xml:space="preserve">197 </w:t>
      </w:r>
      <w:r w:rsidRPr="000C3D36">
        <w:rPr>
          <w:rFonts w:ascii="Arial" w:hAnsi="Arial" w:cs="Arial"/>
          <w:sz w:val="20"/>
          <w:szCs w:val="20"/>
        </w:rPr>
        <w:t>дел об административных правонарушениях, предусмотренных Законом Новосибирской области "Об административных правонарушениях в Новосибирской области" № 99-ОЗ от 14.02.2003 года, что что ниже аналогичного показателя прошлого года на 54 протокола (251).</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Pr>
          <w:rFonts w:ascii="Arial" w:hAnsi="Arial" w:cs="Arial"/>
          <w:sz w:val="20"/>
          <w:szCs w:val="20"/>
        </w:rPr>
        <w:t xml:space="preserve">        </w:t>
      </w:r>
      <w:r w:rsidRPr="000C3D36">
        <w:rPr>
          <w:rFonts w:ascii="Arial" w:hAnsi="Arial" w:cs="Arial"/>
          <w:sz w:val="20"/>
          <w:szCs w:val="20"/>
        </w:rPr>
        <w:t xml:space="preserve">Должностными лицами органов местного самоуправления, уполномоченными составлять протоколы об административных правонарушениях, предусмотренных Законом № 99-ОЗ от 14.02.2003 г., за отчётный период направлено в комиссию для рассмотрения и принятия решения </w:t>
      </w:r>
      <w:r w:rsidRPr="000C3D36">
        <w:rPr>
          <w:rFonts w:ascii="Arial" w:hAnsi="Arial" w:cs="Arial"/>
          <w:b/>
          <w:sz w:val="20"/>
          <w:szCs w:val="20"/>
        </w:rPr>
        <w:t xml:space="preserve">10 протоколов </w:t>
      </w:r>
      <w:r w:rsidRPr="000C3D36">
        <w:rPr>
          <w:rFonts w:ascii="Arial" w:hAnsi="Arial" w:cs="Arial"/>
          <w:sz w:val="20"/>
          <w:szCs w:val="20"/>
        </w:rPr>
        <w:t>(5% от общего числа рассмотренных дел), что меньше на 29 дел по сравнению с аналогичным периодом прошлого года (39).</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Pr>
          <w:rFonts w:ascii="Arial" w:hAnsi="Arial" w:cs="Arial"/>
          <w:sz w:val="20"/>
          <w:szCs w:val="20"/>
        </w:rPr>
        <w:t xml:space="preserve">           </w:t>
      </w:r>
      <w:r w:rsidRPr="000C3D36">
        <w:rPr>
          <w:rFonts w:ascii="Arial" w:hAnsi="Arial" w:cs="Arial"/>
          <w:sz w:val="20"/>
          <w:szCs w:val="20"/>
        </w:rPr>
        <w:t xml:space="preserve">Количество дел, возбужденных прокурором, составляет 17% от общего числа рассмотренных </w:t>
      </w:r>
      <w:r w:rsidRPr="000C3D36">
        <w:rPr>
          <w:rFonts w:ascii="Arial" w:hAnsi="Arial" w:cs="Arial"/>
          <w:sz w:val="20"/>
          <w:szCs w:val="20"/>
        </w:rPr>
        <w:lastRenderedPageBreak/>
        <w:t xml:space="preserve">дел. Комиссией в отчётном периоде вынесены решения по </w:t>
      </w:r>
      <w:r w:rsidRPr="000C3D36">
        <w:rPr>
          <w:rFonts w:ascii="Arial" w:hAnsi="Arial" w:cs="Arial"/>
          <w:b/>
          <w:sz w:val="20"/>
          <w:szCs w:val="20"/>
        </w:rPr>
        <w:t xml:space="preserve">34 </w:t>
      </w:r>
      <w:r w:rsidRPr="000C3D36">
        <w:rPr>
          <w:rFonts w:ascii="Arial" w:hAnsi="Arial" w:cs="Arial"/>
          <w:sz w:val="20"/>
          <w:szCs w:val="20"/>
        </w:rPr>
        <w:t>постановлениям, возбужденным в отношении должностных лиц управляющих компаний, допустивших нарушения в области благоустройства, за аналогичный период 2021 года было рассмотрено 44 подобных материала.</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Pr>
          <w:rFonts w:ascii="Arial" w:hAnsi="Arial" w:cs="Arial"/>
          <w:sz w:val="20"/>
          <w:szCs w:val="20"/>
        </w:rPr>
        <w:t xml:space="preserve">          </w:t>
      </w:r>
      <w:r w:rsidRPr="000C3D36">
        <w:rPr>
          <w:rFonts w:ascii="Arial" w:hAnsi="Arial" w:cs="Arial"/>
          <w:sz w:val="20"/>
          <w:szCs w:val="20"/>
        </w:rPr>
        <w:t xml:space="preserve">От уполномоченных должностных лиц полиции в комиссию для принятия решения поступило </w:t>
      </w:r>
      <w:r w:rsidRPr="000C3D36">
        <w:rPr>
          <w:rFonts w:ascii="Arial" w:hAnsi="Arial" w:cs="Arial"/>
          <w:b/>
          <w:sz w:val="20"/>
          <w:szCs w:val="20"/>
        </w:rPr>
        <w:t>153</w:t>
      </w:r>
      <w:r w:rsidRPr="000C3D36">
        <w:rPr>
          <w:rFonts w:ascii="Arial" w:hAnsi="Arial" w:cs="Arial"/>
          <w:sz w:val="20"/>
          <w:szCs w:val="20"/>
        </w:rPr>
        <w:t xml:space="preserve"> протокола (78% от общего числа рассмотренных дел), что на 15 протоколов меньше, чем в аналогичном периоде прошлого года (168).</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Комиссией рассмотрено </w:t>
      </w:r>
      <w:r w:rsidRPr="000C3D36">
        <w:rPr>
          <w:rFonts w:ascii="Arial" w:hAnsi="Arial" w:cs="Arial"/>
          <w:b/>
          <w:sz w:val="20"/>
          <w:szCs w:val="20"/>
        </w:rPr>
        <w:t>196</w:t>
      </w:r>
      <w:r w:rsidRPr="000C3D36">
        <w:rPr>
          <w:rFonts w:ascii="Arial" w:hAnsi="Arial" w:cs="Arial"/>
          <w:sz w:val="20"/>
          <w:szCs w:val="20"/>
        </w:rPr>
        <w:t xml:space="preserve"> административных дел, </w:t>
      </w:r>
      <w:r w:rsidRPr="000C3D36">
        <w:rPr>
          <w:rFonts w:ascii="Arial" w:hAnsi="Arial" w:cs="Arial"/>
          <w:b/>
          <w:sz w:val="20"/>
          <w:szCs w:val="20"/>
        </w:rPr>
        <w:t xml:space="preserve">1 </w:t>
      </w:r>
      <w:r w:rsidRPr="000C3D36">
        <w:rPr>
          <w:rFonts w:ascii="Arial" w:hAnsi="Arial" w:cs="Arial"/>
          <w:sz w:val="20"/>
          <w:szCs w:val="20"/>
        </w:rPr>
        <w:t>дело передано в административную комиссию Октябрьского сельсовета Куйбышевского района Новосибирской области на рассмотрение по подведомственности.</w:t>
      </w:r>
    </w:p>
    <w:p w:rsidR="000C3D36" w:rsidRPr="000C3D36" w:rsidRDefault="000C3D36" w:rsidP="000C3D36">
      <w:pPr>
        <w:widowControl w:val="0"/>
        <w:tabs>
          <w:tab w:val="left" w:pos="4860"/>
        </w:tabs>
        <w:snapToGrid w:val="0"/>
        <w:spacing w:line="256" w:lineRule="auto"/>
        <w:jc w:val="both"/>
        <w:rPr>
          <w:rFonts w:ascii="Arial" w:hAnsi="Arial" w:cs="Arial"/>
          <w:b/>
          <w:sz w:val="20"/>
          <w:szCs w:val="20"/>
        </w:rPr>
      </w:pPr>
    </w:p>
    <w:p w:rsidR="000C3D36" w:rsidRPr="000C3D36" w:rsidRDefault="000C3D36" w:rsidP="000C3D36">
      <w:pPr>
        <w:widowControl w:val="0"/>
        <w:tabs>
          <w:tab w:val="left" w:pos="4860"/>
        </w:tabs>
        <w:snapToGrid w:val="0"/>
        <w:spacing w:line="256" w:lineRule="auto"/>
        <w:jc w:val="both"/>
        <w:rPr>
          <w:rFonts w:ascii="Arial" w:hAnsi="Arial" w:cs="Arial"/>
          <w:b/>
          <w:sz w:val="20"/>
          <w:szCs w:val="20"/>
        </w:rPr>
      </w:pPr>
      <w:r w:rsidRPr="000C3D36">
        <w:rPr>
          <w:rFonts w:ascii="Arial" w:hAnsi="Arial" w:cs="Arial"/>
          <w:b/>
          <w:sz w:val="20"/>
          <w:szCs w:val="20"/>
          <w:lang w:val="en-US"/>
        </w:rPr>
        <w:t>II</w:t>
      </w:r>
      <w:r w:rsidRPr="000C3D36">
        <w:rPr>
          <w:rFonts w:ascii="Arial" w:hAnsi="Arial" w:cs="Arial"/>
          <w:b/>
          <w:sz w:val="20"/>
          <w:szCs w:val="20"/>
        </w:rPr>
        <w:t>. Постатейный анализ рассмотренных протоколов об административных правонарушениях, предусмотренных Законом Новосибирской области № 99-ОЗ от 14.02.2003 г. «Об административных правонарушениях в Новосибирской области»</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Административной комиссией наибольшее количество протоколов было рассмотрено по следующим статьям Закона Новосибирской области от 14.02.2003 г. № 99-ОЗ «Об административных правонарушениях в Новосибирской области»:</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w:t>
      </w:r>
      <w:r w:rsidRPr="000C3D36">
        <w:rPr>
          <w:rFonts w:ascii="Arial" w:hAnsi="Arial" w:cs="Arial"/>
          <w:b/>
          <w:sz w:val="20"/>
          <w:szCs w:val="20"/>
        </w:rPr>
        <w:t>ст. 4.2</w:t>
      </w:r>
      <w:r w:rsidRPr="000C3D36">
        <w:rPr>
          <w:rFonts w:ascii="Arial" w:hAnsi="Arial" w:cs="Arial"/>
          <w:sz w:val="20"/>
          <w:szCs w:val="20"/>
        </w:rPr>
        <w:t xml:space="preserve"> «Нарушение тишины и покоя граждан» - </w:t>
      </w:r>
      <w:r w:rsidRPr="000C3D36">
        <w:rPr>
          <w:rFonts w:ascii="Arial" w:hAnsi="Arial" w:cs="Arial"/>
          <w:b/>
          <w:sz w:val="20"/>
          <w:szCs w:val="20"/>
        </w:rPr>
        <w:t xml:space="preserve">152 </w:t>
      </w:r>
      <w:r w:rsidRPr="000C3D36">
        <w:rPr>
          <w:rFonts w:ascii="Arial" w:hAnsi="Arial" w:cs="Arial"/>
          <w:sz w:val="20"/>
          <w:szCs w:val="20"/>
        </w:rPr>
        <w:t>материала /ч.1 – 133; ч.2 – 19/, за аналогичный период 2021 года – 168 протоколов, на прежнем уровне на территории муниципалитета остаются наиболее выявляемыми административные правонарушения, посягающие на общественную безопасность и общественный порядок (77,6% от общего числа рассмотренных протоколов);</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w:t>
      </w:r>
      <w:r w:rsidRPr="000C3D36">
        <w:rPr>
          <w:rFonts w:ascii="Arial" w:hAnsi="Arial" w:cs="Arial"/>
          <w:b/>
          <w:sz w:val="20"/>
          <w:szCs w:val="20"/>
        </w:rPr>
        <w:t>ст. 8.22</w:t>
      </w:r>
      <w:r w:rsidRPr="000C3D36">
        <w:rPr>
          <w:rFonts w:ascii="Arial" w:hAnsi="Arial" w:cs="Arial"/>
          <w:sz w:val="20"/>
          <w:szCs w:val="20"/>
        </w:rPr>
        <w:t xml:space="preserve"> «Нарушение иных требований, установленных нормативными правовыми актами органов местного самоуправления в области благоустройства» - </w:t>
      </w:r>
      <w:r w:rsidRPr="000C3D36">
        <w:rPr>
          <w:rFonts w:ascii="Arial" w:hAnsi="Arial" w:cs="Arial"/>
          <w:b/>
          <w:sz w:val="20"/>
          <w:szCs w:val="20"/>
        </w:rPr>
        <w:t xml:space="preserve">37 материалов </w:t>
      </w:r>
      <w:r w:rsidRPr="000C3D36">
        <w:rPr>
          <w:rFonts w:ascii="Arial" w:hAnsi="Arial" w:cs="Arial"/>
          <w:sz w:val="20"/>
          <w:szCs w:val="20"/>
        </w:rPr>
        <w:t>(18,9% от общего числа рассмотренных протоколов), данный показатель снизился в сравнении с 2021 годом на 28 протоколов;</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w:t>
      </w:r>
      <w:r w:rsidRPr="000C3D36">
        <w:rPr>
          <w:rFonts w:ascii="Arial" w:hAnsi="Arial" w:cs="Arial"/>
          <w:b/>
          <w:sz w:val="20"/>
          <w:szCs w:val="20"/>
        </w:rPr>
        <w:t>ст. 8.3</w:t>
      </w:r>
      <w:r w:rsidRPr="000C3D36">
        <w:rPr>
          <w:rFonts w:ascii="Arial" w:hAnsi="Arial" w:cs="Arial"/>
          <w:sz w:val="20"/>
          <w:szCs w:val="20"/>
        </w:rPr>
        <w:t xml:space="preserve"> «Отсутствие или повреждение вывесок и указателей на жилых домах, зданиях и сооружениях» по указанному составу в отношении должностных лиц управляющих компаний прокурором было возбуждено </w:t>
      </w:r>
      <w:r w:rsidRPr="000C3D36">
        <w:rPr>
          <w:rFonts w:ascii="Arial" w:hAnsi="Arial" w:cs="Arial"/>
          <w:b/>
          <w:sz w:val="20"/>
          <w:szCs w:val="20"/>
        </w:rPr>
        <w:t>4</w:t>
      </w:r>
      <w:r w:rsidRPr="000C3D36">
        <w:rPr>
          <w:rFonts w:ascii="Arial" w:hAnsi="Arial" w:cs="Arial"/>
          <w:sz w:val="20"/>
          <w:szCs w:val="20"/>
        </w:rPr>
        <w:t xml:space="preserve"> административных дела (2% от общего числа рассмотренных протоколов), что соответствует уровню прошлого года;</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w:t>
      </w:r>
      <w:r w:rsidRPr="000C3D36">
        <w:rPr>
          <w:rFonts w:ascii="Arial" w:hAnsi="Arial" w:cs="Arial"/>
          <w:b/>
          <w:sz w:val="20"/>
          <w:szCs w:val="20"/>
        </w:rPr>
        <w:t>ст. 8.2</w:t>
      </w:r>
      <w:r w:rsidRPr="000C3D36">
        <w:rPr>
          <w:rFonts w:ascii="Arial" w:hAnsi="Arial" w:cs="Arial"/>
          <w:sz w:val="20"/>
          <w:szCs w:val="20"/>
        </w:rPr>
        <w:t xml:space="preserve"> «Нахождение и мойка транспортных средств в непредназначенных для этого местах» - по указанной статье рассмотрено </w:t>
      </w:r>
      <w:r w:rsidRPr="000C3D36">
        <w:rPr>
          <w:rFonts w:ascii="Arial" w:hAnsi="Arial" w:cs="Arial"/>
          <w:b/>
          <w:sz w:val="20"/>
          <w:szCs w:val="20"/>
        </w:rPr>
        <w:t>2</w:t>
      </w:r>
      <w:r w:rsidRPr="000C3D36">
        <w:rPr>
          <w:rFonts w:ascii="Arial" w:hAnsi="Arial" w:cs="Arial"/>
          <w:sz w:val="20"/>
          <w:szCs w:val="20"/>
        </w:rPr>
        <w:t xml:space="preserve"> административных дела (1% от общего числа рассмотренных протоколов), что на 3 протокола меньше, чем в 2021 году;</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w:t>
      </w:r>
      <w:r w:rsidRPr="000C3D36">
        <w:rPr>
          <w:rFonts w:ascii="Arial" w:hAnsi="Arial" w:cs="Arial"/>
          <w:b/>
          <w:sz w:val="20"/>
          <w:szCs w:val="20"/>
        </w:rPr>
        <w:t>ст. 9.1</w:t>
      </w:r>
      <w:r w:rsidRPr="000C3D36">
        <w:rPr>
          <w:rFonts w:ascii="Arial" w:hAnsi="Arial" w:cs="Arial"/>
          <w:sz w:val="20"/>
          <w:szCs w:val="20"/>
        </w:rPr>
        <w:t xml:space="preserve"> «Торговля в неустановленных местах» - </w:t>
      </w:r>
      <w:r w:rsidRPr="000C3D36">
        <w:rPr>
          <w:rFonts w:ascii="Arial" w:hAnsi="Arial" w:cs="Arial"/>
          <w:b/>
          <w:sz w:val="20"/>
          <w:szCs w:val="20"/>
        </w:rPr>
        <w:t xml:space="preserve">1 </w:t>
      </w:r>
      <w:r w:rsidRPr="000C3D36">
        <w:rPr>
          <w:rFonts w:ascii="Arial" w:hAnsi="Arial" w:cs="Arial"/>
          <w:sz w:val="20"/>
          <w:szCs w:val="20"/>
        </w:rPr>
        <w:t xml:space="preserve">(0,5% от общего числа рассмотренных протоколов), в аналогичном периоде прошлого года комиссией рассмотрено </w:t>
      </w:r>
      <w:r w:rsidRPr="000C3D36">
        <w:rPr>
          <w:rFonts w:ascii="Arial" w:hAnsi="Arial" w:cs="Arial"/>
          <w:b/>
          <w:sz w:val="20"/>
          <w:szCs w:val="20"/>
        </w:rPr>
        <w:t xml:space="preserve">2 </w:t>
      </w:r>
      <w:r w:rsidRPr="000C3D36">
        <w:rPr>
          <w:rFonts w:ascii="Arial" w:hAnsi="Arial" w:cs="Arial"/>
          <w:sz w:val="20"/>
          <w:szCs w:val="20"/>
        </w:rPr>
        <w:t>протокола</w:t>
      </w:r>
      <w:r w:rsidRPr="000C3D36">
        <w:rPr>
          <w:rFonts w:ascii="Arial" w:hAnsi="Arial" w:cs="Arial"/>
          <w:b/>
          <w:sz w:val="20"/>
          <w:szCs w:val="20"/>
        </w:rPr>
        <w:t>.</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Проведённый анализ поступивших протоколов в административную комиссию города Куйбышева показывает, что</w:t>
      </w:r>
      <w:r w:rsidRPr="000C3D36">
        <w:rPr>
          <w:rFonts w:ascii="Arial" w:hAnsi="Arial" w:cs="Arial"/>
          <w:b/>
          <w:sz w:val="20"/>
          <w:szCs w:val="20"/>
        </w:rPr>
        <w:t xml:space="preserve"> </w:t>
      </w:r>
      <w:r w:rsidRPr="000C3D36">
        <w:rPr>
          <w:rFonts w:ascii="Arial" w:hAnsi="Arial" w:cs="Arial"/>
          <w:sz w:val="20"/>
          <w:szCs w:val="20"/>
        </w:rPr>
        <w:t xml:space="preserve">наибольшее число рассмотренных дел в 2022 году по статье 4.2 Закона № 99-ОЗ от 14.02.2003 г., предусматривающих административную ответственность за нарушение норм Закона Новосибирской области от 28.03.2016 № 47-ОЗ, регулирующего вопросы обеспечения тишины и покоя граждан на территории Новосибирской области. Но стоить отметить то, что указанный показатель ниже на 16 протоколов в сравнении с аналогичным отчётным периодом прошлого года.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В 2022 году произошло значительное снижение поступивших административных дел (-28), предусмотренных статьей 8.22 Закона № 99-ОЗ от 14.02.2003 г. - нарушение требований, установленных нормативными правовыми актами органов местного самоуправления в области благоустройства, что связано с вступлением в действие с 11 марта 2022 года постановления Правительства РФ от 10.03.2022 г. № 336 «Об особенностях организации и осуществления государственного (надзора) и муниципального контроля» налагающего мораторий на плановые и ограничения для внеплановых проверок. С учётом ограничений, установленных Постановлением №336 от 10.03.2022 года, в 2022 году должностным лицам администрации города Куйбышева не представляется возможным проведение плановых и внеплановых контрольных (надзорных) мероприятий в сфере благоустройства, предусматривающих взаимодействие с контролируемыми лицами, что повлекло за собой снижение поступления протоколов.</w:t>
      </w:r>
    </w:p>
    <w:p w:rsidR="000C3D36" w:rsidRPr="000C3D36" w:rsidRDefault="000C3D36" w:rsidP="000C3D36">
      <w:pPr>
        <w:widowControl w:val="0"/>
        <w:tabs>
          <w:tab w:val="left" w:pos="4860"/>
        </w:tabs>
        <w:snapToGrid w:val="0"/>
        <w:spacing w:line="256" w:lineRule="auto"/>
        <w:jc w:val="both"/>
        <w:rPr>
          <w:rFonts w:ascii="Arial" w:hAnsi="Arial" w:cs="Arial"/>
          <w:b/>
          <w:sz w:val="20"/>
          <w:szCs w:val="20"/>
        </w:rPr>
      </w:pPr>
      <w:r w:rsidRPr="000C3D36">
        <w:rPr>
          <w:rFonts w:ascii="Arial" w:hAnsi="Arial" w:cs="Arial"/>
          <w:b/>
          <w:sz w:val="20"/>
          <w:szCs w:val="20"/>
        </w:rPr>
        <w:tab/>
      </w:r>
    </w:p>
    <w:p w:rsidR="000C3D36" w:rsidRPr="000C3D36" w:rsidRDefault="000C3D36" w:rsidP="000C3D36">
      <w:pPr>
        <w:widowControl w:val="0"/>
        <w:tabs>
          <w:tab w:val="left" w:pos="4860"/>
        </w:tabs>
        <w:snapToGrid w:val="0"/>
        <w:spacing w:line="256" w:lineRule="auto"/>
        <w:jc w:val="both"/>
        <w:rPr>
          <w:rFonts w:ascii="Arial" w:hAnsi="Arial" w:cs="Arial"/>
          <w:b/>
          <w:sz w:val="20"/>
          <w:szCs w:val="20"/>
        </w:rPr>
      </w:pPr>
      <w:r w:rsidRPr="000C3D36">
        <w:rPr>
          <w:rFonts w:ascii="Arial" w:hAnsi="Arial" w:cs="Arial"/>
          <w:b/>
          <w:sz w:val="20"/>
          <w:szCs w:val="20"/>
          <w:lang w:val="en-US"/>
        </w:rPr>
        <w:t>III</w:t>
      </w:r>
      <w:r w:rsidRPr="000C3D36">
        <w:rPr>
          <w:rFonts w:ascii="Arial" w:hAnsi="Arial" w:cs="Arial"/>
          <w:b/>
          <w:sz w:val="20"/>
          <w:szCs w:val="20"/>
        </w:rPr>
        <w:t xml:space="preserve">. Соблюдение законности при реализации полномочий административной комиссией города Куйбышева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Лицом У., привлеченным к административной ответственности во втором полугодии 2022 года, в Куйбышевский районный суд подана 1 жалоба на постановление административной комиссии города Куйбышева. Несмотря на то, что в действиях лица У. формально содержатся признаки объективной стороны состава административного правонарушения, предусмотренного ч.1 ст. 4.2 Закона Новосибирской области от 14.02.2003 г. № 99-ОЗ «Об административных правонарушениях в Новосибирской области», суд счёл возможным, с учётом установленных обстоятельств, которые </w:t>
      </w:r>
      <w:r w:rsidRPr="000C3D36">
        <w:rPr>
          <w:rFonts w:ascii="Arial" w:hAnsi="Arial" w:cs="Arial"/>
          <w:sz w:val="20"/>
          <w:szCs w:val="20"/>
        </w:rPr>
        <w:lastRenderedPageBreak/>
        <w:t>были вызваны объективные причинами и добровольно прекращены после выявления административного правонарушения, к каким-либо негативным последствиям не привели, в рассматриваемой ситуации применить ст. 2.9 Кодекса Российской Федерации об административных правонарушениях и освободить лицо У. от административной ответственности в связи с малозначительностью совершенного административного правонарушения и ограничиться устным замечанием.</w:t>
      </w:r>
      <w:r w:rsidRPr="000C3D36">
        <w:rPr>
          <w:rFonts w:ascii="Arial" w:hAnsi="Arial" w:cs="Arial"/>
          <w:sz w:val="20"/>
          <w:szCs w:val="20"/>
        </w:rPr>
        <w:tab/>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Административная комиссия, в свою очередь, посчитала, что оснований для признания правонарушения малозначительным и применения статьи 2.9 Кодекса Российской Федерации об административных правонарушениях в отношении лица У. не имеется, выводы Куйбышевского районного суда не отвечают признакам объективности, полноты и всесторонности исследования всех обстоятельств дела, руководствуясь ст. ст. 30.1, 30.2, ч. 6 ст. 30.9 Кодекса Российской Федерации об административных правонарушениях, обратилась с жалобой на решение Куйбышевского районного суда от 10.10.2022 г. № 12-32/2022 в Новосибирский областной суд. Рассмотрение жалобы назначено на 31 января 2023 года.</w:t>
      </w:r>
    </w:p>
    <w:p w:rsidR="000C3D36" w:rsidRPr="000C3D36" w:rsidRDefault="000C3D36" w:rsidP="000C3D36">
      <w:pPr>
        <w:widowControl w:val="0"/>
        <w:tabs>
          <w:tab w:val="left" w:pos="4860"/>
        </w:tabs>
        <w:snapToGrid w:val="0"/>
        <w:spacing w:line="256" w:lineRule="auto"/>
        <w:jc w:val="both"/>
        <w:rPr>
          <w:rFonts w:ascii="Arial" w:hAnsi="Arial" w:cs="Arial"/>
          <w:b/>
          <w:sz w:val="20"/>
          <w:szCs w:val="20"/>
        </w:rPr>
      </w:pPr>
    </w:p>
    <w:p w:rsidR="000C3D36" w:rsidRPr="000C3D36" w:rsidRDefault="000C3D36" w:rsidP="000C3D36">
      <w:pPr>
        <w:widowControl w:val="0"/>
        <w:tabs>
          <w:tab w:val="left" w:pos="4860"/>
        </w:tabs>
        <w:snapToGrid w:val="0"/>
        <w:spacing w:line="256" w:lineRule="auto"/>
        <w:jc w:val="both"/>
        <w:rPr>
          <w:rFonts w:ascii="Arial" w:hAnsi="Arial" w:cs="Arial"/>
          <w:b/>
          <w:sz w:val="20"/>
          <w:szCs w:val="20"/>
        </w:rPr>
      </w:pPr>
      <w:r w:rsidRPr="000C3D36">
        <w:rPr>
          <w:rFonts w:ascii="Arial" w:hAnsi="Arial" w:cs="Arial"/>
          <w:b/>
          <w:sz w:val="20"/>
          <w:szCs w:val="20"/>
          <w:lang w:val="en-US"/>
        </w:rPr>
        <w:t>IV</w:t>
      </w:r>
      <w:r w:rsidRPr="000C3D36">
        <w:rPr>
          <w:rFonts w:ascii="Arial" w:hAnsi="Arial" w:cs="Arial"/>
          <w:b/>
          <w:sz w:val="20"/>
          <w:szCs w:val="20"/>
        </w:rPr>
        <w:t>. Исполнение постановлений административной комиссии о наложении штрафов</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Общая сумма штрафов, назначенных административной комиссией города Куйбышева за отчётный период по рассмотренным 159 делам об административных правонарушениях, составила 506 тыс. руб., что на 47,3 тыс. руб. меньше по сравнению с предыдущим отчётным периодом 2021 года.</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В отчётном периоде лицами, привлеченными к административной ответственности, добровольно исполнено </w:t>
      </w:r>
      <w:r w:rsidRPr="000C3D36">
        <w:rPr>
          <w:rFonts w:ascii="Arial" w:hAnsi="Arial" w:cs="Arial"/>
          <w:b/>
          <w:sz w:val="20"/>
          <w:szCs w:val="20"/>
        </w:rPr>
        <w:t>57</w:t>
      </w:r>
      <w:r w:rsidRPr="000C3D36">
        <w:rPr>
          <w:rFonts w:ascii="Arial" w:hAnsi="Arial" w:cs="Arial"/>
          <w:sz w:val="20"/>
          <w:szCs w:val="20"/>
        </w:rPr>
        <w:t xml:space="preserve"> постановлений на сумму 174, 7 тыс. руб. </w:t>
      </w:r>
      <w:r w:rsidRPr="000C3D36">
        <w:rPr>
          <w:rFonts w:ascii="Arial" w:hAnsi="Arial" w:cs="Arial"/>
          <w:sz w:val="20"/>
          <w:szCs w:val="20"/>
        </w:rPr>
        <w:tab/>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Для принудительного исполнения административного штрафа с истёкшим сроком добровольного погашения комиссией в 2022 году направлено </w:t>
      </w:r>
      <w:r w:rsidRPr="000C3D36">
        <w:rPr>
          <w:rFonts w:ascii="Arial" w:hAnsi="Arial" w:cs="Arial"/>
          <w:b/>
          <w:sz w:val="20"/>
          <w:szCs w:val="20"/>
        </w:rPr>
        <w:t>101</w:t>
      </w:r>
      <w:r w:rsidRPr="000C3D36">
        <w:rPr>
          <w:rFonts w:ascii="Arial" w:hAnsi="Arial" w:cs="Arial"/>
          <w:sz w:val="20"/>
          <w:szCs w:val="20"/>
        </w:rPr>
        <w:t xml:space="preserve"> заявление о возбуждении исполнительного производства в отделы федеральной службы судебных приставов РФ. </w:t>
      </w:r>
    </w:p>
    <w:p w:rsidR="000C3D36" w:rsidRPr="000C3D36" w:rsidRDefault="000C3D36" w:rsidP="000C3D36">
      <w:pPr>
        <w:widowControl w:val="0"/>
        <w:tabs>
          <w:tab w:val="left" w:pos="4860"/>
        </w:tabs>
        <w:snapToGrid w:val="0"/>
        <w:spacing w:line="256" w:lineRule="auto"/>
        <w:jc w:val="both"/>
        <w:rPr>
          <w:rFonts w:ascii="Arial" w:hAnsi="Arial" w:cs="Arial"/>
          <w:b/>
          <w:sz w:val="20"/>
          <w:szCs w:val="20"/>
        </w:rPr>
      </w:pPr>
      <w:r w:rsidRPr="000C3D36">
        <w:rPr>
          <w:rFonts w:ascii="Arial" w:hAnsi="Arial" w:cs="Arial"/>
          <w:sz w:val="20"/>
          <w:szCs w:val="20"/>
        </w:rPr>
        <w:t>Принудительно взыскано штрафов на общую сумму 194,2 тыс. руб.</w:t>
      </w:r>
      <w:r w:rsidRPr="000C3D36">
        <w:rPr>
          <w:rFonts w:ascii="Arial" w:hAnsi="Arial" w:cs="Arial"/>
          <w:b/>
          <w:sz w:val="20"/>
          <w:szCs w:val="20"/>
        </w:rPr>
        <w:t xml:space="preserve"> </w:t>
      </w:r>
      <w:r w:rsidRPr="000C3D36">
        <w:rPr>
          <w:rFonts w:ascii="Arial" w:hAnsi="Arial" w:cs="Arial"/>
          <w:sz w:val="20"/>
          <w:szCs w:val="20"/>
        </w:rPr>
        <w:t>по 103 постановлениям о назначении административного наказания: по постановления прошлых лет взыскано 139,6 тыс. руб</w:t>
      </w:r>
      <w:r w:rsidRPr="000C3D36">
        <w:rPr>
          <w:rFonts w:ascii="Arial" w:hAnsi="Arial" w:cs="Arial"/>
          <w:b/>
          <w:sz w:val="20"/>
          <w:szCs w:val="20"/>
        </w:rPr>
        <w:t>.</w:t>
      </w:r>
      <w:r w:rsidRPr="000C3D36">
        <w:rPr>
          <w:rFonts w:ascii="Arial" w:hAnsi="Arial" w:cs="Arial"/>
          <w:sz w:val="20"/>
          <w:szCs w:val="20"/>
        </w:rPr>
        <w:t xml:space="preserve"> по 81 постановлению; по постановлениям отчётного периода произведено взыскание по 22 постановлениям на общую сумму 54,6 тыс. руб.  </w:t>
      </w:r>
      <w:r w:rsidRPr="000C3D36">
        <w:rPr>
          <w:rFonts w:ascii="Arial" w:hAnsi="Arial" w:cs="Arial"/>
          <w:sz w:val="20"/>
          <w:szCs w:val="20"/>
        </w:rPr>
        <w:tab/>
        <w:t xml:space="preserve">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Подводя итог вышеизложенному, можно сделать вывод о том, что административной комиссией проводится анализ по исполнимости постановлений, вынесенных комиссией.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Основными задачами комиссии на 2022 год являются: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повышение уровня проведения профилактических мероприятий, путем выработки практического алгоритма совместно с органами местного самоуправления осуществления профилактических мероприятий в условиях моратория (профилактический визит и другие);</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взаимодействие с МО МВД России «Куйбышевский» в части проведения совместных рейдовых мероприятий по выявлению лиц и привлечению их к административной ответственности по ч.1 статьи 20.25 КоАП РФ;</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взаимодействие административной комиссии с Управлением Службы судебных приставов по проведению сверки по направленным ранее постановлениям комиссии.</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bookmarkStart w:id="47" w:name="_Toc128562359"/>
      <w:r w:rsidRPr="000C3D36">
        <w:rPr>
          <w:rFonts w:ascii="Arial" w:hAnsi="Arial" w:cs="Arial"/>
          <w:b/>
          <w:sz w:val="20"/>
          <w:szCs w:val="20"/>
        </w:rPr>
        <w:t>3.14 СОЗДАНИЕ УСЛОВИЙ ДЛЯ ОРГАНИЗАЦИИ ДОСУГА И    ОБЕСПЕЧЕНИЯ ЖИТЕЛЕЙ ГОРОДА УСЛУГАМИ   ОРГАНИЗАЦИЙ КУЛЬТУРЫ, СПОРТА И</w:t>
      </w:r>
      <w:bookmarkStart w:id="48" w:name="_Toc128562360"/>
      <w:bookmarkEnd w:id="47"/>
      <w:r w:rsidRPr="000C3D36">
        <w:rPr>
          <w:rFonts w:ascii="Arial" w:hAnsi="Arial" w:cs="Arial"/>
          <w:b/>
          <w:sz w:val="20"/>
          <w:szCs w:val="20"/>
        </w:rPr>
        <w:t xml:space="preserve"> МОЛОДЁЖНОЙ   ПОЛИТИКИ</w:t>
      </w:r>
      <w:bookmarkEnd w:id="48"/>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На территории города Куйбышева находятся муниципальные учреждения культуры, спорта и молодёжной политики: МКУ «Молодёжный центр», МБУС «Спортивно-оздоровительный центр города Куйбышева», сеть учреждений культуры составляют 3 юридических лица: МБУК «Культурно-досуговый комплекс», МКУК «Централизованная библиотечная система», МКУК «Музейный комплекс», в которые входят 9 сетевых единиц – Дворец культуры, Сквер «Городской сад», 4 библиотеки, 3 музея.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В 2021 году учреждения приняли активное участие в следующих конкурсах, по результатам которых получили гранты:</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b/>
          <w:sz w:val="20"/>
          <w:szCs w:val="20"/>
        </w:rPr>
        <w:t>В конкурсе общественных стартапов в Новосибирской области «Со мной регион успешнее»</w:t>
      </w:r>
      <w:r w:rsidRPr="000C3D36">
        <w:rPr>
          <w:rFonts w:ascii="Arial" w:hAnsi="Arial" w:cs="Arial"/>
          <w:sz w:val="20"/>
          <w:szCs w:val="20"/>
        </w:rPr>
        <w:t xml:space="preserve">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Местной общественной организацией Куйбышевского района Новосибирской области «Ресурсный центр по поддержке общественных объединений» при поддержке министерства региональной политики Новосибирской области предоставлен грант </w:t>
      </w:r>
      <w:r w:rsidRPr="000C3D36">
        <w:rPr>
          <w:rFonts w:ascii="Arial" w:hAnsi="Arial" w:cs="Arial"/>
          <w:b/>
          <w:sz w:val="20"/>
          <w:szCs w:val="20"/>
        </w:rPr>
        <w:t>МКУК «Музейный комплекс»</w:t>
      </w:r>
      <w:r w:rsidRPr="000C3D36">
        <w:rPr>
          <w:rFonts w:ascii="Arial" w:hAnsi="Arial" w:cs="Arial"/>
          <w:sz w:val="20"/>
          <w:szCs w:val="20"/>
        </w:rPr>
        <w:t xml:space="preserve"> проект «Во имя мира!» на сумму 100 тыс. руб.  На полученные средства в 2023 году будут изготовлены 20 передвижных информационных планшетов, которые будут содержать информационный исторический материал по войнам и вооруженным конфликтам XX-начала XXI вв. и участию в них наших земляков. С их использованием планируется провести более 40 образовательно-воспитательных мероприятий в образовательных организациях Куйбышевского района.</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b/>
          <w:sz w:val="20"/>
          <w:szCs w:val="20"/>
        </w:rPr>
        <w:lastRenderedPageBreak/>
        <w:t>Межрегиональный конкурс социальных проектов по благоустройству территории «Комфортная среда обитания-2022» в рамках социальной программы развития регионов присутствия предприятий угледобывающей промышленности</w:t>
      </w:r>
      <w:r w:rsidRPr="000C3D36">
        <w:rPr>
          <w:rFonts w:ascii="Arial" w:hAnsi="Arial" w:cs="Arial"/>
          <w:sz w:val="20"/>
          <w:szCs w:val="20"/>
        </w:rPr>
        <w:t xml:space="preserve">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Автономной некоммерческой организацией содействия развитию общественных инициатив в социальной сфере «Новые технологии развития» (АНО НТР) и НО «Фонд социально-экономической поддержки регионов «СУЭК-РЕГИОНАМ» предоставлен грант </w:t>
      </w:r>
      <w:r w:rsidRPr="000C3D36">
        <w:rPr>
          <w:rFonts w:ascii="Arial" w:hAnsi="Arial" w:cs="Arial"/>
          <w:b/>
          <w:sz w:val="20"/>
          <w:szCs w:val="20"/>
        </w:rPr>
        <w:t>МБУК «Культурно-досуговый комплекс»</w:t>
      </w:r>
      <w:r w:rsidRPr="000C3D36">
        <w:rPr>
          <w:rFonts w:ascii="Arial" w:hAnsi="Arial" w:cs="Arial"/>
          <w:sz w:val="20"/>
          <w:szCs w:val="20"/>
        </w:rPr>
        <w:t xml:space="preserve"> проект «Спорт – доступен всем!» на сумму 245 тыс. руб. На выделенные деньги приобретены и установлены в «Городском саду» сертифицированные кардиотренажеры.</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b/>
          <w:sz w:val="20"/>
          <w:szCs w:val="20"/>
        </w:rPr>
        <w:t>МБУС «Спортивно-оздоровительный центр»</w:t>
      </w:r>
      <w:r w:rsidRPr="000C3D36">
        <w:rPr>
          <w:rFonts w:ascii="Arial" w:hAnsi="Arial" w:cs="Arial"/>
          <w:sz w:val="20"/>
          <w:szCs w:val="20"/>
        </w:rPr>
        <w:t xml:space="preserve"> одержал победу и получил грант в размере 400 000 руб. в номинации «Территория здоровья» с проектом «Быть здоровым – это стильно!» На данные средства приобретено новое современное спортивное оборудование: беговые дорожки в количестве 3 шт. и спинбайк.</w:t>
      </w:r>
    </w:p>
    <w:p w:rsidR="000C3D36" w:rsidRPr="000C3D36" w:rsidRDefault="000C3D36" w:rsidP="000C3D36">
      <w:pPr>
        <w:widowControl w:val="0"/>
        <w:tabs>
          <w:tab w:val="left" w:pos="4860"/>
        </w:tabs>
        <w:snapToGrid w:val="0"/>
        <w:spacing w:line="256" w:lineRule="auto"/>
        <w:jc w:val="both"/>
        <w:rPr>
          <w:rFonts w:ascii="Arial" w:hAnsi="Arial" w:cs="Arial"/>
          <w:b/>
          <w:sz w:val="20"/>
          <w:szCs w:val="20"/>
        </w:rPr>
      </w:pPr>
      <w:r w:rsidRPr="000C3D36">
        <w:rPr>
          <w:rFonts w:ascii="Arial" w:hAnsi="Arial" w:cs="Arial"/>
          <w:sz w:val="20"/>
          <w:szCs w:val="20"/>
        </w:rPr>
        <w:t xml:space="preserve">         За счет средств гранта в сумме 250 тыс. руб., полученных в аналогичном конкурсе 2021 г. за проект </w:t>
      </w:r>
      <w:r w:rsidRPr="000C3D36">
        <w:rPr>
          <w:rFonts w:ascii="Arial" w:hAnsi="Arial" w:cs="Arial"/>
          <w:bCs/>
          <w:sz w:val="20"/>
          <w:szCs w:val="20"/>
        </w:rPr>
        <w:t>«Здоровая семья – сильная страна», в</w:t>
      </w:r>
      <w:r w:rsidRPr="000C3D36">
        <w:rPr>
          <w:rFonts w:ascii="Arial" w:hAnsi="Arial" w:cs="Arial"/>
          <w:sz w:val="20"/>
          <w:szCs w:val="20"/>
        </w:rPr>
        <w:t xml:space="preserve"> сентябре 2022 г. на базе МБУС «Спортивно-оздоровительный центр» была открыта новая услуга </w:t>
      </w:r>
      <w:r w:rsidRPr="000C3D36">
        <w:rPr>
          <w:rFonts w:ascii="Arial" w:hAnsi="Arial" w:cs="Arial"/>
          <w:bCs/>
          <w:sz w:val="20"/>
          <w:szCs w:val="20"/>
        </w:rPr>
        <w:t>«Группа для занятий лечебной физкультурой детей в возрасте от 3 до 6 лет»</w:t>
      </w:r>
      <w:r w:rsidRPr="000C3D36">
        <w:rPr>
          <w:rFonts w:ascii="Arial" w:hAnsi="Arial" w:cs="Arial"/>
          <w:sz w:val="20"/>
          <w:szCs w:val="20"/>
        </w:rPr>
        <w:t>.</w:t>
      </w:r>
    </w:p>
    <w:p w:rsidR="000C3D36" w:rsidRPr="000C3D36" w:rsidRDefault="000C3D36" w:rsidP="000C3D36">
      <w:pPr>
        <w:widowControl w:val="0"/>
        <w:tabs>
          <w:tab w:val="left" w:pos="4860"/>
        </w:tabs>
        <w:snapToGrid w:val="0"/>
        <w:spacing w:line="256" w:lineRule="auto"/>
        <w:jc w:val="both"/>
        <w:rPr>
          <w:rFonts w:ascii="Arial" w:hAnsi="Arial" w:cs="Arial"/>
          <w:b/>
          <w:sz w:val="20"/>
          <w:szCs w:val="20"/>
        </w:rPr>
      </w:pPr>
      <w:r w:rsidRPr="000C3D36">
        <w:rPr>
          <w:rFonts w:ascii="Arial" w:hAnsi="Arial" w:cs="Arial"/>
          <w:b/>
          <w:sz w:val="20"/>
          <w:szCs w:val="20"/>
        </w:rPr>
        <w:t>Конкурсный отбор на предоставление грантов в форме субсидий из областного бюджета Новосибирской области на реализацию творческих проектов в сфере культуры в рамках выполнения мероприятий государственной программы Новосибирской области «Культура Новосибирской области»</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Министерством культуры Новосибирской области выделен грант </w:t>
      </w:r>
      <w:r w:rsidRPr="000C3D36">
        <w:rPr>
          <w:rFonts w:ascii="Arial" w:hAnsi="Arial" w:cs="Arial"/>
          <w:b/>
          <w:sz w:val="20"/>
          <w:szCs w:val="20"/>
        </w:rPr>
        <w:t xml:space="preserve">МБУК «Культурно-досуговый комплекс» </w:t>
      </w:r>
      <w:r w:rsidRPr="000C3D36">
        <w:rPr>
          <w:rFonts w:ascii="Arial" w:hAnsi="Arial" w:cs="Arial"/>
          <w:sz w:val="20"/>
          <w:szCs w:val="20"/>
        </w:rPr>
        <w:t>на реализацию</w:t>
      </w:r>
      <w:r w:rsidRPr="000C3D36">
        <w:rPr>
          <w:rFonts w:ascii="Arial" w:hAnsi="Arial" w:cs="Arial"/>
          <w:b/>
          <w:sz w:val="20"/>
          <w:szCs w:val="20"/>
        </w:rPr>
        <w:t xml:space="preserve"> </w:t>
      </w:r>
      <w:r w:rsidRPr="000C3D36">
        <w:rPr>
          <w:rFonts w:ascii="Arial" w:hAnsi="Arial" w:cs="Arial"/>
          <w:sz w:val="20"/>
          <w:szCs w:val="20"/>
        </w:rPr>
        <w:t>проекта «ХХ открытый конкурс-фестиваль патриотической песни и стихов «Я люблю тебя, Каинск родной», посвященный празднованию 300-летнего юбилея г. Каинска-Куйбышева и 85-летию Новосибирской области» в сумме 347,8 тыс. руб. На эти средства была издана книга «Мой край родной – венец Сибири», в которой собраны произведения авторов ТО «Истоки» и авторов районов Новосибирской области. Также на средства гранта были приобретены сувениры с логотипами, сценические костюмы, праздничная атрибутика для празднования юбилея города Каинска-Куйбышева.</w:t>
      </w:r>
    </w:p>
    <w:p w:rsidR="000C3D36" w:rsidRPr="000C3D36" w:rsidRDefault="000C3D36" w:rsidP="000C3D36">
      <w:pPr>
        <w:widowControl w:val="0"/>
        <w:tabs>
          <w:tab w:val="left" w:pos="4860"/>
        </w:tabs>
        <w:snapToGrid w:val="0"/>
        <w:spacing w:line="256" w:lineRule="auto"/>
        <w:jc w:val="both"/>
        <w:rPr>
          <w:rFonts w:ascii="Arial" w:hAnsi="Arial" w:cs="Arial"/>
          <w:b/>
          <w:sz w:val="20"/>
          <w:szCs w:val="20"/>
        </w:rPr>
      </w:pPr>
      <w:r w:rsidRPr="000C3D36">
        <w:rPr>
          <w:rFonts w:ascii="Arial" w:hAnsi="Arial" w:cs="Arial"/>
          <w:sz w:val="20"/>
          <w:szCs w:val="20"/>
        </w:rPr>
        <w:t xml:space="preserve"> </w:t>
      </w:r>
      <w:r w:rsidRPr="000C3D36">
        <w:rPr>
          <w:rFonts w:ascii="Arial" w:hAnsi="Arial" w:cs="Arial"/>
          <w:b/>
          <w:sz w:val="20"/>
          <w:szCs w:val="20"/>
        </w:rPr>
        <w:t>Конкурсный отбор на предоставление грантов в форме субсидий из областного бюджета Новосибирской области на реализацию творческих проектов в сфере культуры в рамках выполнения мероприятий государственной программы Новосибирской области «Культура Новосибирской области» по следующим направлениям: «Творческие проекты, направленные на поддержку детского и молодежного творчества» и «Творческие проекты, направленные на поддержку театрального и музыкального искусства»</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w:t>
      </w:r>
      <w:r>
        <w:rPr>
          <w:rFonts w:ascii="Arial" w:hAnsi="Arial" w:cs="Arial"/>
          <w:sz w:val="20"/>
          <w:szCs w:val="20"/>
        </w:rPr>
        <w:t xml:space="preserve">     </w:t>
      </w:r>
      <w:r w:rsidRPr="000C3D36">
        <w:rPr>
          <w:rFonts w:ascii="Arial" w:hAnsi="Arial" w:cs="Arial"/>
          <w:sz w:val="20"/>
          <w:szCs w:val="20"/>
        </w:rPr>
        <w:t xml:space="preserve">В рамках данного конкурса получен грант </w:t>
      </w:r>
      <w:r w:rsidRPr="000C3D36">
        <w:rPr>
          <w:rFonts w:ascii="Arial" w:hAnsi="Arial" w:cs="Arial"/>
          <w:b/>
          <w:sz w:val="20"/>
          <w:szCs w:val="20"/>
        </w:rPr>
        <w:t xml:space="preserve">МБУК «Культурно-досуговый комплекс» </w:t>
      </w:r>
      <w:r w:rsidRPr="000C3D36">
        <w:rPr>
          <w:rFonts w:ascii="Arial" w:hAnsi="Arial" w:cs="Arial"/>
          <w:sz w:val="20"/>
          <w:szCs w:val="20"/>
        </w:rPr>
        <w:t>на реализацию</w:t>
      </w:r>
      <w:r w:rsidRPr="000C3D36">
        <w:rPr>
          <w:rFonts w:ascii="Arial" w:hAnsi="Arial" w:cs="Arial"/>
          <w:b/>
          <w:sz w:val="20"/>
          <w:szCs w:val="20"/>
        </w:rPr>
        <w:t xml:space="preserve"> проекта</w:t>
      </w:r>
      <w:r w:rsidRPr="000C3D36">
        <w:rPr>
          <w:rFonts w:ascii="Arial" w:hAnsi="Arial" w:cs="Arial"/>
          <w:sz w:val="20"/>
          <w:szCs w:val="20"/>
        </w:rPr>
        <w:t xml:space="preserve"> «Интерактивный театр кукол «Сказочное детство» на сумму 344 тыс. руб.    Для показа спектаклей будут изготовлены и приобретены куклы и костюмы.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b/>
          <w:sz w:val="20"/>
          <w:szCs w:val="20"/>
        </w:rPr>
        <w:t>Межрегиональный Конкурс социально-предпринимательских проектов «Созидание-2022»</w:t>
      </w:r>
      <w:r w:rsidRPr="000C3D36">
        <w:rPr>
          <w:rFonts w:ascii="Arial" w:hAnsi="Arial" w:cs="Arial"/>
          <w:sz w:val="20"/>
          <w:szCs w:val="20"/>
        </w:rPr>
        <w:t xml:space="preserve"> в рамках социальной программы развития регионов присутствия предприятий угледобывающей промышленности.</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Автономной некоммерческой организацией содействия развитию общественных инициатив в социальной сфере «Новые технологии развития» (АНО НТР) г и НО «Фонда социально-экономической поддержки регионов «СУЭК-РЕГИОНАМ» отмечены грантами </w:t>
      </w:r>
      <w:r w:rsidRPr="000C3D36">
        <w:rPr>
          <w:rFonts w:ascii="Arial" w:hAnsi="Arial" w:cs="Arial"/>
          <w:b/>
          <w:sz w:val="20"/>
          <w:szCs w:val="20"/>
        </w:rPr>
        <w:t>МБУК «Культурно-досуговый комплекс»</w:t>
      </w:r>
      <w:r w:rsidRPr="000C3D36">
        <w:rPr>
          <w:rFonts w:ascii="Arial" w:hAnsi="Arial" w:cs="Arial"/>
          <w:sz w:val="20"/>
          <w:szCs w:val="20"/>
        </w:rPr>
        <w:t xml:space="preserve"> проект «Факультет выходного дня» в сумме 130 тыс. руб. На средства гранта будут приобретены мягкие игровые модули и игровые конструкторы для занятия детей в возрасте 5-6 лет различными формами организации досуга. </w:t>
      </w:r>
      <w:r w:rsidRPr="000C3D36">
        <w:rPr>
          <w:rFonts w:ascii="Arial" w:hAnsi="Arial" w:cs="Arial"/>
          <w:b/>
          <w:bCs/>
          <w:iCs/>
          <w:sz w:val="20"/>
          <w:szCs w:val="20"/>
        </w:rPr>
        <w:t>МКУ «Молодежный центр»</w:t>
      </w:r>
      <w:r w:rsidRPr="000C3D36">
        <w:rPr>
          <w:rFonts w:ascii="Arial" w:hAnsi="Arial" w:cs="Arial"/>
          <w:bCs/>
          <w:iCs/>
          <w:sz w:val="20"/>
          <w:szCs w:val="20"/>
        </w:rPr>
        <w:t xml:space="preserve"> за проект «Сама за себя» в размере 130 тыс. руб. Проект направлен на обучение девушек 15-16 лет приемам самообороны. Реализация проекта будет на базе клуба «Корсар».</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b/>
          <w:sz w:val="20"/>
          <w:szCs w:val="20"/>
        </w:rPr>
        <w:t>МКУ «Молодежный центр»</w:t>
      </w:r>
      <w:r w:rsidRPr="000C3D36">
        <w:rPr>
          <w:rFonts w:ascii="Arial" w:hAnsi="Arial" w:cs="Arial"/>
          <w:sz w:val="20"/>
          <w:szCs w:val="20"/>
        </w:rPr>
        <w:t xml:space="preserve"> через МОО ПВМ «Наше время» города Куйбышева принял участие в </w:t>
      </w:r>
      <w:r w:rsidRPr="000C3D36">
        <w:rPr>
          <w:rFonts w:ascii="Arial" w:hAnsi="Arial" w:cs="Arial"/>
          <w:b/>
          <w:sz w:val="20"/>
          <w:szCs w:val="20"/>
        </w:rPr>
        <w:t>отборе социально ориентированных некоммерческих организаций Куйбышевского района</w:t>
      </w:r>
      <w:r w:rsidRPr="000C3D36">
        <w:rPr>
          <w:rFonts w:ascii="Arial" w:hAnsi="Arial" w:cs="Arial"/>
          <w:sz w:val="20"/>
          <w:szCs w:val="20"/>
        </w:rPr>
        <w:t xml:space="preserve"> для предоставления финансовой поддержки в 2022 году и получили 72 240,98 тыс. руб. для реализации проекта «Юный спецназовец» (приобретены ММГ-АК с ремнем и магазин с патронами - 3 комплекта).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b/>
          <w:sz w:val="20"/>
          <w:szCs w:val="20"/>
        </w:rPr>
        <w:t xml:space="preserve"> Во втором конкурсе фонда Президентских грантов</w:t>
      </w:r>
      <w:r w:rsidRPr="000C3D36">
        <w:rPr>
          <w:rFonts w:ascii="Arial" w:hAnsi="Arial" w:cs="Arial"/>
          <w:sz w:val="20"/>
          <w:szCs w:val="20"/>
        </w:rPr>
        <w:t xml:space="preserve"> </w:t>
      </w:r>
      <w:r w:rsidRPr="000C3D36">
        <w:rPr>
          <w:rFonts w:ascii="Arial" w:hAnsi="Arial" w:cs="Arial"/>
          <w:b/>
          <w:sz w:val="20"/>
          <w:szCs w:val="20"/>
        </w:rPr>
        <w:t>МКУ «Молодежный центр»</w:t>
      </w:r>
      <w:r w:rsidRPr="000C3D36">
        <w:rPr>
          <w:rFonts w:ascii="Arial" w:hAnsi="Arial" w:cs="Arial"/>
          <w:sz w:val="20"/>
          <w:szCs w:val="20"/>
        </w:rPr>
        <w:t xml:space="preserve"> получили поддержку на реализацию проекта «Школа юного бойца» в размере 308 тыс. руб.  В сентябре 2022 г. приобретено оборудование и сформированы 2 группы подростков 10-14 лет, которые приступили к занятиям. Воспитанники клуба проходят обучение НВП по следующим дисциплинам: строевая, огневая и тактическая, медицинская и топографическая подготовка; защита от оружия массового поражения. Обучение рукопашному бою и участие в соревнованиях городского, районного, областного и регионального уровня.</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b/>
          <w:sz w:val="20"/>
          <w:szCs w:val="20"/>
        </w:rPr>
        <w:lastRenderedPageBreak/>
        <w:t xml:space="preserve">В рамках реализации федерального проекта «Культурная среда» национального проекта «Культура» </w:t>
      </w:r>
      <w:r w:rsidRPr="000C3D36">
        <w:rPr>
          <w:rFonts w:ascii="Arial" w:hAnsi="Arial" w:cs="Arial"/>
          <w:sz w:val="20"/>
          <w:szCs w:val="20"/>
        </w:rPr>
        <w:t>модернизирована</w:t>
      </w:r>
      <w:r w:rsidRPr="000C3D36">
        <w:rPr>
          <w:rFonts w:ascii="Arial" w:hAnsi="Arial" w:cs="Arial"/>
          <w:b/>
          <w:sz w:val="20"/>
          <w:szCs w:val="20"/>
        </w:rPr>
        <w:t xml:space="preserve"> </w:t>
      </w:r>
      <w:r w:rsidRPr="000C3D36">
        <w:rPr>
          <w:rFonts w:ascii="Arial" w:hAnsi="Arial" w:cs="Arial"/>
          <w:sz w:val="20"/>
          <w:szCs w:val="20"/>
        </w:rPr>
        <w:t>Центральная библиотека города Куйбышева,</w:t>
      </w:r>
      <w:r w:rsidRPr="000C3D36">
        <w:rPr>
          <w:rFonts w:ascii="Arial" w:hAnsi="Arial" w:cs="Arial"/>
          <w:b/>
          <w:sz w:val="20"/>
          <w:szCs w:val="20"/>
        </w:rPr>
        <w:t xml:space="preserve"> </w:t>
      </w:r>
      <w:r w:rsidRPr="000C3D36">
        <w:rPr>
          <w:rFonts w:ascii="Arial" w:hAnsi="Arial" w:cs="Arial"/>
          <w:sz w:val="20"/>
          <w:szCs w:val="20"/>
        </w:rPr>
        <w:t>открыта модельная библиотека.</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Дизайн-концепция "КаинскГрад-300" посвящена 300-летию города Куйбышева.</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В течение 2022 года специалистами отдела проводилась работа в рамках Соглашения межрегиональной ассоциации «Сибирский тракт» по развитию внутреннего и въездного туризма на территории города. Совместно с Музейным комплексом города формировались планы городских событийных мероприятий для включения в сводный план работы Ассоциации. Вся информация о мероприятиях размещалась на сайте «Сибирский тракт».</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За 2022 год в учреждениях культуры и молодежной политики города проведено 2150 мероприятия, что на 20% больше в сравнении с 2021 годом, которые посетило более 139 903 чел. (всех категорий граждан города). Количество киносеансов -  622, из них 421 российских, 201 зарубежных фильма. Посещение кинозала составило 5812 чел. Аттракционы сквера «Городской сад» посетило 41215 чел. Музейным комплексом организовано 62 выставки, 94% из них из собственных фондов музея. За 2022г. экспозиции и выставки посетило 51486 посетителей, проведено 286 экскурсий для 4319 посетителей.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В учреждениях культуры города впервые реализовывался проект «Пушкинская карта" - это специальная банковская карта для молодежи от 14 до 22 лет, которой можно расплачиваться только при покупке билетов на культурные мероприятия. В течение года была оформлена вся необходимая документация, и с марта 2022 молодежь города получила возможность посещения киносеансов и мероприятий по «Пушкинской карте" в 2 учреждениях культуры города: МКУК «Музейный комплекс» и МБУК «Культурно-досуговый комплекс». За текущий период в рамках реализации проекта продано 1152 билета на 222 мероприятия.</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Год 2022 объявлен Президентом Российской Федерации В.В. Путиным </w:t>
      </w:r>
      <w:r w:rsidRPr="000C3D36">
        <w:rPr>
          <w:rFonts w:ascii="Arial" w:hAnsi="Arial" w:cs="Arial"/>
          <w:b/>
          <w:sz w:val="20"/>
          <w:szCs w:val="20"/>
        </w:rPr>
        <w:t>Годом народного искусства и нематериального культурного наследия народов России</w:t>
      </w:r>
      <w:r w:rsidRPr="000C3D36">
        <w:rPr>
          <w:rFonts w:ascii="Arial" w:hAnsi="Arial" w:cs="Arial"/>
          <w:iCs/>
          <w:sz w:val="20"/>
          <w:szCs w:val="20"/>
        </w:rPr>
        <w:t xml:space="preserve"> в целях популяризации народного искусства и сохранения культурных традиций, памятников истории и культуры, этнокультурного многообразия, культурной самобытности всех народов и этнических общностей.</w:t>
      </w:r>
      <w:r w:rsidRPr="000C3D36">
        <w:rPr>
          <w:rFonts w:ascii="Arial" w:hAnsi="Arial" w:cs="Arial"/>
          <w:sz w:val="20"/>
          <w:szCs w:val="20"/>
        </w:rPr>
        <w:t xml:space="preserve">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w:t>
      </w:r>
      <w:r w:rsidRPr="000C3D36">
        <w:rPr>
          <w:rFonts w:ascii="Arial" w:hAnsi="Arial" w:cs="Arial"/>
          <w:b/>
          <w:sz w:val="20"/>
          <w:szCs w:val="20"/>
        </w:rPr>
        <w:t>2022 год был ознаменован значимыми юбилеями, это –</w:t>
      </w:r>
      <w:r w:rsidRPr="000C3D36">
        <w:rPr>
          <w:rFonts w:ascii="Arial" w:hAnsi="Arial" w:cs="Arial"/>
          <w:sz w:val="20"/>
          <w:szCs w:val="20"/>
        </w:rPr>
        <w:t xml:space="preserve"> </w:t>
      </w:r>
      <w:r w:rsidRPr="000C3D36">
        <w:rPr>
          <w:rFonts w:ascii="Arial" w:hAnsi="Arial" w:cs="Arial"/>
          <w:b/>
          <w:sz w:val="20"/>
          <w:szCs w:val="20"/>
        </w:rPr>
        <w:t>300-летие г. Каинска-Куйбышева и 85-летие Новосибирской области</w:t>
      </w:r>
      <w:r w:rsidRPr="000C3D36">
        <w:rPr>
          <w:rFonts w:ascii="Arial" w:hAnsi="Arial" w:cs="Arial"/>
          <w:sz w:val="20"/>
          <w:szCs w:val="20"/>
        </w:rPr>
        <w:t xml:space="preserve">.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Отделом КС и МП был сформирован комплексный план по празднованию юбилейных дат.  Все учреждения культуры, спорта и молодежной политики приняли активное участие в проведении юбилейных мероприятий. В течение года на всех площадках города шли разнообразные мероприятия для всех категорий граждан города и района.  Кульминацией стал юбилейный День города, который состоялся 02 июля 2022 года.</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12-13.10. 2022 г.  в г. Куйбышеве прошла межрегиональная научно-практическая конференция «История Новосибирской области сквозь призму столетий», посвященная 300-летию города Куйбышева / Каинска Новосибирской области, 240-летию присвоения Каинску статуса уездного города, а также 85-летию образования Новосибирской области.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b/>
          <w:sz w:val="20"/>
          <w:szCs w:val="20"/>
        </w:rPr>
        <w:t xml:space="preserve">      </w:t>
      </w:r>
      <w:r w:rsidRPr="000C3D36">
        <w:rPr>
          <w:rFonts w:ascii="Arial" w:hAnsi="Arial" w:cs="Arial"/>
          <w:sz w:val="20"/>
          <w:szCs w:val="20"/>
        </w:rPr>
        <w:t>К 85-летнему юбилею Новосибирской области</w:t>
      </w:r>
      <w:r w:rsidRPr="000C3D36">
        <w:rPr>
          <w:rFonts w:ascii="Arial" w:hAnsi="Arial" w:cs="Arial"/>
          <w:b/>
          <w:sz w:val="20"/>
          <w:szCs w:val="20"/>
        </w:rPr>
        <w:t xml:space="preserve"> </w:t>
      </w:r>
      <w:r w:rsidRPr="000C3D36">
        <w:rPr>
          <w:rFonts w:ascii="Arial" w:hAnsi="Arial" w:cs="Arial"/>
          <w:sz w:val="20"/>
          <w:szCs w:val="20"/>
        </w:rPr>
        <w:t>МБУК «Культурно-досуговый комплекс» подготовил и провел знаковые мероприятия:</w:t>
      </w:r>
    </w:p>
    <w:p w:rsidR="000C3D36" w:rsidRPr="000C3D36" w:rsidRDefault="000C3D36" w:rsidP="000F575E">
      <w:pPr>
        <w:widowControl w:val="0"/>
        <w:numPr>
          <w:ilvl w:val="0"/>
          <w:numId w:val="13"/>
        </w:numPr>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22.03.2022 г. - </w:t>
      </w:r>
      <w:r w:rsidRPr="000C3D36">
        <w:rPr>
          <w:rFonts w:ascii="Arial" w:hAnsi="Arial" w:cs="Arial"/>
          <w:sz w:val="20"/>
          <w:szCs w:val="20"/>
          <w:lang w:val="en-US"/>
        </w:rPr>
        <w:t>V</w:t>
      </w:r>
      <w:r w:rsidRPr="000C3D36">
        <w:rPr>
          <w:rFonts w:ascii="Arial" w:hAnsi="Arial" w:cs="Arial"/>
          <w:sz w:val="20"/>
          <w:szCs w:val="20"/>
        </w:rPr>
        <w:t xml:space="preserve"> городской смотр-фестиваль ветеранских клубов «Таланту возраст не помеха».</w:t>
      </w:r>
      <w:r w:rsidRPr="000C3D36">
        <w:rPr>
          <w:rFonts w:ascii="Arial" w:hAnsi="Arial" w:cs="Arial"/>
          <w:b/>
          <w:sz w:val="20"/>
          <w:szCs w:val="20"/>
        </w:rPr>
        <w:t xml:space="preserve"> </w:t>
      </w:r>
      <w:r w:rsidRPr="000C3D36">
        <w:rPr>
          <w:rFonts w:ascii="Arial" w:hAnsi="Arial" w:cs="Arial"/>
          <w:sz w:val="20"/>
          <w:szCs w:val="20"/>
        </w:rPr>
        <w:t>Смотр-фестиваль состоял из двух частей: «Стихи и проза о Сибири», «Песни поэтов-песенников о Новосибирской области». Каждый коллектив был по-своему уникален своим мастерством, опытом и профессионализмом.</w:t>
      </w:r>
    </w:p>
    <w:p w:rsidR="000C3D36" w:rsidRPr="000C3D36" w:rsidRDefault="000C3D36" w:rsidP="000F575E">
      <w:pPr>
        <w:widowControl w:val="0"/>
        <w:numPr>
          <w:ilvl w:val="0"/>
          <w:numId w:val="13"/>
        </w:numPr>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10.06.2022 г. - театрализованная концертная программа «Родная, милая, навек моя земля!» Каждый концертный номер был проникнут глубоким патриотизмом и гордостью за нашу великую Родину. Участники концерта повествовали об истории и жизни великой Руси, о могучей и сильной Сибири, о том, как образовался и развивался родной город, о великих воинах и их мужественных сражениях во благо Отчизны, о сибирском характере. </w:t>
      </w:r>
    </w:p>
    <w:p w:rsidR="000C3D36" w:rsidRPr="000C3D36" w:rsidRDefault="000C3D36" w:rsidP="000F575E">
      <w:pPr>
        <w:widowControl w:val="0"/>
        <w:numPr>
          <w:ilvl w:val="0"/>
          <w:numId w:val="13"/>
        </w:numPr>
        <w:tabs>
          <w:tab w:val="left" w:pos="4860"/>
        </w:tabs>
        <w:snapToGrid w:val="0"/>
        <w:spacing w:line="256" w:lineRule="auto"/>
        <w:jc w:val="both"/>
        <w:rPr>
          <w:rFonts w:ascii="Arial" w:hAnsi="Arial" w:cs="Arial"/>
          <w:sz w:val="20"/>
          <w:szCs w:val="20"/>
        </w:rPr>
      </w:pPr>
      <w:r w:rsidRPr="000C3D36">
        <w:rPr>
          <w:rFonts w:ascii="Arial" w:hAnsi="Arial" w:cs="Arial"/>
          <w:sz w:val="20"/>
          <w:szCs w:val="20"/>
        </w:rPr>
        <w:t>12 .06.2022 г. - День России,</w:t>
      </w:r>
      <w:r w:rsidRPr="000C3D36">
        <w:rPr>
          <w:rFonts w:ascii="Arial" w:hAnsi="Arial" w:cs="Arial"/>
          <w:b/>
          <w:sz w:val="20"/>
          <w:szCs w:val="20"/>
        </w:rPr>
        <w:t xml:space="preserve"> </w:t>
      </w:r>
      <w:r w:rsidRPr="000C3D36">
        <w:rPr>
          <w:rFonts w:ascii="Arial" w:hAnsi="Arial" w:cs="Arial"/>
          <w:sz w:val="20"/>
          <w:szCs w:val="20"/>
        </w:rPr>
        <w:t>день величия нашего государства! Для гостей и жители города параллельно в скверах «Городской сад» и «Городская площадь» были организованы выставки, игры для детей и подростков, мастер-классы и викторины, работа торговых рядов.</w:t>
      </w:r>
    </w:p>
    <w:p w:rsidR="000C3D36" w:rsidRPr="000C3D36" w:rsidRDefault="000C3D36" w:rsidP="000F575E">
      <w:pPr>
        <w:widowControl w:val="0"/>
        <w:numPr>
          <w:ilvl w:val="0"/>
          <w:numId w:val="13"/>
        </w:numPr>
        <w:tabs>
          <w:tab w:val="left" w:pos="4860"/>
        </w:tabs>
        <w:snapToGrid w:val="0"/>
        <w:spacing w:line="256" w:lineRule="auto"/>
        <w:jc w:val="both"/>
        <w:rPr>
          <w:rFonts w:ascii="Arial" w:hAnsi="Arial" w:cs="Arial"/>
          <w:sz w:val="20"/>
          <w:szCs w:val="20"/>
        </w:rPr>
      </w:pPr>
      <w:r w:rsidRPr="000C3D36">
        <w:rPr>
          <w:rFonts w:ascii="Arial" w:hAnsi="Arial" w:cs="Arial"/>
          <w:sz w:val="20"/>
          <w:szCs w:val="20"/>
        </w:rPr>
        <w:t>Колонна байкеров с российскими флагами проехала по центральным улицами города. Завершением праздника стал Гала-концерт XХ Открытого конкурса исполнителей и авторов патриотической песни и стихов «Я люблю тебя, Россия!»</w:t>
      </w:r>
    </w:p>
    <w:p w:rsidR="000C3D36" w:rsidRPr="000C3D36" w:rsidRDefault="000C3D36" w:rsidP="000F575E">
      <w:pPr>
        <w:widowControl w:val="0"/>
        <w:numPr>
          <w:ilvl w:val="0"/>
          <w:numId w:val="13"/>
        </w:numPr>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03.11.2022 г. во Дворце культуры состоялась торжественная программа и праздничный концерт в рамках празднования Дня народного единства. В </w:t>
      </w:r>
      <w:r w:rsidRPr="000C3D36">
        <w:rPr>
          <w:rFonts w:ascii="Arial" w:hAnsi="Arial" w:cs="Arial"/>
          <w:sz w:val="20"/>
          <w:szCs w:val="20"/>
        </w:rPr>
        <w:lastRenderedPageBreak/>
        <w:t>ознаменование 85-летия образования Новосибирской области Губернатором Новосибирской области был учрежден юбилейный знак «85 лет Новосибирской области» за плодотворную профессиональную и общественную деятельность, оказавшую положительное влияние на социально-экономическое и культурное развитие нашего региона, юбилейный Знак вручили самым достойным жителям нашего города.</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В текущем году большое внимание уделялось проведению мероприятий патриотической направленности в связи с объявлением 24 февраля 2022 года президентом Российской Федерации специальной военной операции России на Украине с целью защиты населения Донбасса, а также демилитаризации и денацификации Украины.</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Ежедневно специалисты учреждений размещали в социальных сетях посты в поддержку военнослужащих участников СВО. Данная информация мониторилась специалистами ОКСиМП.</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Также специалистами отдела совместно с руководителями учреждений были разработаны следующие меры адресной поддержки гражданам города Куйбышева Куйбышевского муниципального района Новосибирской области, призванным на военную службу по мобилизации, и членам их семей:</w:t>
      </w:r>
    </w:p>
    <w:p w:rsidR="000C3D36" w:rsidRPr="000C3D36" w:rsidRDefault="000C3D36" w:rsidP="000F575E">
      <w:pPr>
        <w:widowControl w:val="0"/>
        <w:numPr>
          <w:ilvl w:val="0"/>
          <w:numId w:val="14"/>
        </w:numPr>
        <w:tabs>
          <w:tab w:val="left" w:pos="4860"/>
        </w:tabs>
        <w:snapToGrid w:val="0"/>
        <w:spacing w:line="256" w:lineRule="auto"/>
        <w:jc w:val="both"/>
        <w:rPr>
          <w:rFonts w:ascii="Arial" w:hAnsi="Arial" w:cs="Arial"/>
          <w:sz w:val="20"/>
          <w:szCs w:val="20"/>
        </w:rPr>
      </w:pPr>
      <w:r w:rsidRPr="000C3D36">
        <w:rPr>
          <w:rFonts w:ascii="Arial" w:hAnsi="Arial" w:cs="Arial"/>
          <w:sz w:val="20"/>
          <w:szCs w:val="20"/>
        </w:rPr>
        <w:t>предоставление права бесплатного посещения экспозиций и выставок музея и его филиалов мобилизованными гражданами, военнослужащими, принимающими участие в СВО, ветеранами боевых действий и членам их семей;</w:t>
      </w:r>
    </w:p>
    <w:p w:rsidR="000C3D36" w:rsidRPr="000C3D36" w:rsidRDefault="000C3D36" w:rsidP="000F575E">
      <w:pPr>
        <w:widowControl w:val="0"/>
        <w:numPr>
          <w:ilvl w:val="0"/>
          <w:numId w:val="14"/>
        </w:numPr>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предоставление скидки при приобретении билета в кинотеатр для детей </w:t>
      </w:r>
    </w:p>
    <w:p w:rsidR="000C3D36" w:rsidRPr="000C3D36" w:rsidRDefault="000C3D36" w:rsidP="000F575E">
      <w:pPr>
        <w:widowControl w:val="0"/>
        <w:numPr>
          <w:ilvl w:val="0"/>
          <w:numId w:val="14"/>
        </w:numPr>
        <w:tabs>
          <w:tab w:val="left" w:pos="4860"/>
        </w:tabs>
        <w:snapToGrid w:val="0"/>
        <w:spacing w:line="256" w:lineRule="auto"/>
        <w:jc w:val="both"/>
        <w:rPr>
          <w:rFonts w:ascii="Arial" w:hAnsi="Arial" w:cs="Arial"/>
          <w:sz w:val="20"/>
          <w:szCs w:val="20"/>
        </w:rPr>
      </w:pPr>
      <w:r w:rsidRPr="000C3D36">
        <w:rPr>
          <w:rFonts w:ascii="Arial" w:hAnsi="Arial" w:cs="Arial"/>
          <w:sz w:val="20"/>
          <w:szCs w:val="20"/>
        </w:rPr>
        <w:t>мобилизованных, (в возрасте до 16 лет) при приобретении билетов (в кассе кинозала) на киносеансы - 50%;</w:t>
      </w:r>
    </w:p>
    <w:p w:rsidR="000C3D36" w:rsidRPr="000C3D36" w:rsidRDefault="000C3D36" w:rsidP="000F575E">
      <w:pPr>
        <w:widowControl w:val="0"/>
        <w:numPr>
          <w:ilvl w:val="0"/>
          <w:numId w:val="14"/>
        </w:numPr>
        <w:tabs>
          <w:tab w:val="left" w:pos="4860"/>
        </w:tabs>
        <w:snapToGrid w:val="0"/>
        <w:spacing w:line="256" w:lineRule="auto"/>
        <w:jc w:val="both"/>
        <w:rPr>
          <w:rFonts w:ascii="Arial" w:hAnsi="Arial" w:cs="Arial"/>
          <w:sz w:val="20"/>
          <w:szCs w:val="20"/>
        </w:rPr>
      </w:pPr>
      <w:r w:rsidRPr="000C3D36">
        <w:rPr>
          <w:rFonts w:ascii="Arial" w:hAnsi="Arial" w:cs="Arial"/>
          <w:sz w:val="20"/>
          <w:szCs w:val="20"/>
        </w:rPr>
        <w:t>предоставление права бесплатного посещения оздоровительных услуг для детей, мобилизованных до 18 лет включительно;</w:t>
      </w:r>
    </w:p>
    <w:p w:rsidR="000C3D36" w:rsidRPr="000C3D36" w:rsidRDefault="000C3D36" w:rsidP="000F575E">
      <w:pPr>
        <w:widowControl w:val="0"/>
        <w:numPr>
          <w:ilvl w:val="0"/>
          <w:numId w:val="14"/>
        </w:numPr>
        <w:tabs>
          <w:tab w:val="left" w:pos="4860"/>
        </w:tabs>
        <w:snapToGrid w:val="0"/>
        <w:spacing w:line="256" w:lineRule="auto"/>
        <w:jc w:val="both"/>
        <w:rPr>
          <w:rFonts w:ascii="Arial" w:hAnsi="Arial" w:cs="Arial"/>
          <w:sz w:val="20"/>
          <w:szCs w:val="20"/>
        </w:rPr>
      </w:pPr>
      <w:r w:rsidRPr="000C3D36">
        <w:rPr>
          <w:rFonts w:ascii="Arial" w:hAnsi="Arial" w:cs="Arial"/>
          <w:sz w:val="20"/>
          <w:szCs w:val="20"/>
        </w:rPr>
        <w:t>предоставление скидки 50% при приобретении абонемента на оздоровительные услуги (бассейн) для членов семьи (супруга);</w:t>
      </w:r>
    </w:p>
    <w:p w:rsidR="000C3D36" w:rsidRPr="000C3D36" w:rsidRDefault="000C3D36" w:rsidP="000F575E">
      <w:pPr>
        <w:widowControl w:val="0"/>
        <w:numPr>
          <w:ilvl w:val="0"/>
          <w:numId w:val="14"/>
        </w:numPr>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предоставление права бесплатного посещения тренажерных залов: </w:t>
      </w:r>
    </w:p>
    <w:p w:rsidR="000C3D36" w:rsidRPr="000C3D36" w:rsidRDefault="000C3D36" w:rsidP="000F575E">
      <w:pPr>
        <w:widowControl w:val="0"/>
        <w:numPr>
          <w:ilvl w:val="0"/>
          <w:numId w:val="14"/>
        </w:numPr>
        <w:tabs>
          <w:tab w:val="left" w:pos="4860"/>
        </w:tabs>
        <w:snapToGrid w:val="0"/>
        <w:spacing w:line="256" w:lineRule="auto"/>
        <w:jc w:val="both"/>
        <w:rPr>
          <w:rFonts w:ascii="Arial" w:hAnsi="Arial" w:cs="Arial"/>
          <w:sz w:val="20"/>
          <w:szCs w:val="20"/>
        </w:rPr>
      </w:pPr>
      <w:r w:rsidRPr="000C3D36">
        <w:rPr>
          <w:rFonts w:ascii="Arial" w:hAnsi="Arial" w:cs="Arial"/>
          <w:sz w:val="20"/>
          <w:szCs w:val="20"/>
        </w:rPr>
        <w:t>ГПВСК «Корсар» СТК «Заречный»: абонемент на 8 занятий в месяц для жен и детей мобилизованных граждан.</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С 24 по 27 октября, провожая мобилизованных для участия в специальной военной операции, женщины-активисты во Дворце культуры им. В.В. Куйбышева вручали всем наборы с предметами первой необходимости.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Специалисты МБУК «Культурно-досуговый комплекс» принимали активное участие в акции «Тепло наших рук» - вязали носки и варежки для наших военных.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МБУС «Спортивно-оздоровительный центр» закупал теплую одежду, балаклавы, берцы.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МКУК «Централизованная библиотечная система» и МБУК «Культурно-досуговый комплекс» приняли активное участие в сборе книг для детей Донбасса, участвуя в акции «Книги Донбассу».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В преддверии Нового года 17 декабря 2022 г. МКУ «Молодежный центр» в рамках Предновогодней Каинской ярмарки организовал работу палатки «МыВместе» по сбору новогодних подарков для военнослужащих СВО, которые были переданы в региональный штаб «МыВместе».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Большую работу по приемке и сортировке гуманитарной помощи оказывал волонтерский корпус «Чистые сердца» Молодежного центра города Куйбышева.</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С ноября 2021 г. по июнь 2022 г. реализован социально значимый проект «Каинск-Куйбышев: мой город, моя история», который стал победителем конкурса Министерства региональной политики Новосибирской области по предоставлению грантов в форме субсидий из областного бюджета с учетом со финансирования Фонда Президентских грантов в 2021 году.</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Ежеквартально в Молодежном центре проводится торжественное вручение паспортов 14-летним гражданам совместно с начальником отделения по вопросам миграции межмуниципального отдела МВД России «Куйбышевский» майором полиции Вондой Л.И.</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Учреждения культуры, спорта и молодежной политики стали активными участниками международных, общероссийских, областных патриотических акций «Георгиевская ленточка» «Свеча Памяти», «Шагнувшие в бессмертие», «Окна Победы», «Дорога к обелиску»,</w:t>
      </w:r>
      <w:r w:rsidRPr="000C3D36">
        <w:rPr>
          <w:rFonts w:ascii="Arial" w:hAnsi="Arial" w:cs="Arial"/>
          <w:b/>
          <w:sz w:val="20"/>
          <w:szCs w:val="20"/>
        </w:rPr>
        <w:t xml:space="preserve"> </w:t>
      </w:r>
      <w:r w:rsidRPr="000C3D36">
        <w:rPr>
          <w:rFonts w:ascii="Arial" w:hAnsi="Arial" w:cs="Arial"/>
          <w:sz w:val="20"/>
          <w:szCs w:val="20"/>
        </w:rPr>
        <w:t>«Песни Великой Победы».</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Более 60 мероприятий патриотической направленности провел в текущем году МБУК «Культурно-досуговый комплекс».</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В июне состоялся финал V летней спартакиады работников медицинских организаций Новосибирской области. В соревнованиях приняли участие команды из 19 районов Новосибирской области и города Новосибирска.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Самым ярким и запоминающимся спортивным мероприятием года стали XXXVI сельские спортивные игры Новосибирской области, которые проходили с 30 июня по 03 июля. В этом году участие в финальных соревнованиях летних сельских игр приняли 810 спортсменов из 35 городов и </w:t>
      </w:r>
      <w:r w:rsidRPr="000C3D36">
        <w:rPr>
          <w:rFonts w:ascii="Arial" w:hAnsi="Arial" w:cs="Arial"/>
          <w:sz w:val="20"/>
          <w:szCs w:val="20"/>
        </w:rPr>
        <w:lastRenderedPageBreak/>
        <w:t>районов Новосибирской области.</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       В 2022 году из средств государственной программы Новосибирской области «Культура Новосибирской области» проведен капитальный ремонт кровли Дворца культуры им. В.В. Куйбышева на сумму 19,9 млн. руб. В течение года приобретены народные музыкальные инструменты и сценические костюмы.</w:t>
      </w:r>
    </w:p>
    <w:p w:rsidR="000C3D36" w:rsidRDefault="000C3D36" w:rsidP="000C3D36">
      <w:pPr>
        <w:widowControl w:val="0"/>
        <w:tabs>
          <w:tab w:val="left" w:pos="4860"/>
        </w:tabs>
        <w:snapToGrid w:val="0"/>
        <w:spacing w:line="256" w:lineRule="auto"/>
        <w:jc w:val="both"/>
        <w:rPr>
          <w:rFonts w:ascii="Arial" w:hAnsi="Arial" w:cs="Arial"/>
          <w:sz w:val="20"/>
          <w:szCs w:val="20"/>
        </w:rPr>
      </w:pPr>
      <w:r w:rsidRPr="000C3D36">
        <w:rPr>
          <w:rFonts w:ascii="Arial" w:hAnsi="Arial" w:cs="Arial"/>
          <w:sz w:val="20"/>
          <w:szCs w:val="20"/>
        </w:rPr>
        <w:t xml:space="preserve">Модернизирована Центральная библиотека по федеральному проекту «Культурная среда» национального проекта «Культура». Проведен текущий ремонт помещений на сумму 3,5 млн. руб. Закуплено современное оборудование и технику на сумму 2 ,3 млн. руб. Видоизменился и интерьер библиотеки. Приобретена новая мебель на сумму 2,1 млн руб. Пополнение книжного фонда на сумму 1,5 млн руб., приобретено 2500 экз., книг, в том числе периодических изданий - 53 наименования и литературы с укрупненным шрифтом для слабовидящих пользователей – 52 экз.  </w:t>
      </w:r>
    </w:p>
    <w:p w:rsidR="000C3D36" w:rsidRPr="000C3D36" w:rsidRDefault="000C3D36" w:rsidP="000C3D36">
      <w:pPr>
        <w:widowControl w:val="0"/>
        <w:tabs>
          <w:tab w:val="left" w:pos="4860"/>
        </w:tabs>
        <w:snapToGrid w:val="0"/>
        <w:spacing w:line="256" w:lineRule="auto"/>
        <w:jc w:val="both"/>
        <w:rPr>
          <w:rFonts w:ascii="Arial" w:hAnsi="Arial" w:cs="Arial"/>
          <w:sz w:val="20"/>
          <w:szCs w:val="20"/>
        </w:rPr>
      </w:pPr>
      <w:r>
        <w:rPr>
          <w:rFonts w:ascii="Arial" w:hAnsi="Arial" w:cs="Arial"/>
          <w:sz w:val="20"/>
          <w:szCs w:val="20"/>
        </w:rPr>
        <w:t xml:space="preserve">       </w:t>
      </w:r>
      <w:r w:rsidRPr="000C3D36">
        <w:rPr>
          <w:rFonts w:ascii="Arial" w:hAnsi="Arial" w:cs="Arial"/>
          <w:sz w:val="20"/>
          <w:szCs w:val="20"/>
        </w:rPr>
        <w:t>В предстоящий 2023 год ключевыми позициями развития социальной сферы города станет повышение эффективности и результативности ее деятельности. Модернизация деятельности учреждений, проведение текущих и капитальных ремонтов зданий и сооружений, предоставление качественных муниципальных услуг жителям города, обеспечение уровня комфортности предоставления услуг для повышения уровня жизни населения города.</w:t>
      </w:r>
    </w:p>
    <w:p w:rsidR="00A60C61" w:rsidRDefault="00A60C61" w:rsidP="008A6E94">
      <w:pPr>
        <w:widowControl w:val="0"/>
        <w:tabs>
          <w:tab w:val="left" w:pos="4860"/>
        </w:tabs>
        <w:snapToGrid w:val="0"/>
        <w:spacing w:line="256" w:lineRule="auto"/>
        <w:jc w:val="center"/>
        <w:rPr>
          <w:rFonts w:ascii="Arial" w:hAnsi="Arial" w:cs="Arial"/>
          <w:sz w:val="20"/>
          <w:szCs w:val="20"/>
        </w:rPr>
      </w:pPr>
    </w:p>
    <w:p w:rsidR="00A60C61" w:rsidRDefault="00A60C61" w:rsidP="008A6E94">
      <w:pPr>
        <w:widowControl w:val="0"/>
        <w:tabs>
          <w:tab w:val="left" w:pos="4860"/>
        </w:tabs>
        <w:snapToGrid w:val="0"/>
        <w:spacing w:line="256" w:lineRule="auto"/>
        <w:jc w:val="center"/>
        <w:rPr>
          <w:rFonts w:ascii="Arial" w:hAnsi="Arial" w:cs="Arial"/>
          <w:sz w:val="20"/>
          <w:szCs w:val="20"/>
        </w:rPr>
      </w:pPr>
    </w:p>
    <w:p w:rsidR="00A60C61" w:rsidRDefault="00A60C61" w:rsidP="008A6E94">
      <w:pPr>
        <w:widowControl w:val="0"/>
        <w:tabs>
          <w:tab w:val="left" w:pos="4860"/>
        </w:tabs>
        <w:snapToGrid w:val="0"/>
        <w:spacing w:line="256" w:lineRule="auto"/>
        <w:jc w:val="center"/>
        <w:rPr>
          <w:rFonts w:ascii="Arial" w:hAnsi="Arial" w:cs="Arial"/>
          <w:sz w:val="20"/>
          <w:szCs w:val="20"/>
        </w:rPr>
      </w:pPr>
    </w:p>
    <w:p w:rsidR="00A60C61" w:rsidRDefault="00A60C61"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pPr>
    </w:p>
    <w:p w:rsidR="00660A15" w:rsidRDefault="00660A15" w:rsidP="008A6E94">
      <w:pPr>
        <w:widowControl w:val="0"/>
        <w:tabs>
          <w:tab w:val="left" w:pos="4860"/>
        </w:tabs>
        <w:snapToGrid w:val="0"/>
        <w:spacing w:line="256" w:lineRule="auto"/>
        <w:jc w:val="center"/>
        <w:rPr>
          <w:rFonts w:ascii="Arial" w:hAnsi="Arial" w:cs="Arial"/>
          <w:sz w:val="20"/>
          <w:szCs w:val="20"/>
        </w:rPr>
        <w:sectPr w:rsidR="00660A15" w:rsidSect="00130AA4">
          <w:footerReference w:type="default" r:id="rId66"/>
          <w:footerReference w:type="first" r:id="rId67"/>
          <w:pgSz w:w="11906" w:h="16838"/>
          <w:pgMar w:top="1134" w:right="1134" w:bottom="1134" w:left="1134" w:header="0" w:footer="567" w:gutter="0"/>
          <w:cols w:space="708"/>
          <w:titlePg/>
          <w:docGrid w:linePitch="360"/>
        </w:sectPr>
      </w:pP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bookmarkStart w:id="49" w:name="_Toc128562361"/>
      <w:r w:rsidRPr="00660A15">
        <w:rPr>
          <w:rFonts w:ascii="Arial" w:hAnsi="Arial" w:cs="Arial"/>
          <w:b/>
          <w:sz w:val="20"/>
          <w:szCs w:val="20"/>
        </w:rPr>
        <w:lastRenderedPageBreak/>
        <w:t>4. Показатели оценки результатов деятельности Главы города,</w:t>
      </w:r>
      <w:bookmarkEnd w:id="49"/>
      <w:r>
        <w:rPr>
          <w:rFonts w:ascii="Arial" w:hAnsi="Arial" w:cs="Arial"/>
          <w:b/>
          <w:sz w:val="20"/>
          <w:szCs w:val="20"/>
        </w:rPr>
        <w:t xml:space="preserve"> </w:t>
      </w:r>
      <w:bookmarkStart w:id="50" w:name="_Toc128562362"/>
      <w:r w:rsidRPr="00660A15">
        <w:rPr>
          <w:rFonts w:ascii="Arial" w:hAnsi="Arial" w:cs="Arial"/>
          <w:b/>
          <w:sz w:val="20"/>
          <w:szCs w:val="20"/>
        </w:rPr>
        <w:t>администрации города и иных подведомственных ему учреждений</w:t>
      </w:r>
      <w:bookmarkEnd w:id="50"/>
    </w:p>
    <w:tbl>
      <w:tblPr>
        <w:tblW w:w="15735" w:type="dxa"/>
        <w:tblCellSpacing w:w="5" w:type="nil"/>
        <w:tblInd w:w="-634" w:type="dxa"/>
        <w:tblLayout w:type="fixed"/>
        <w:tblCellMar>
          <w:left w:w="75" w:type="dxa"/>
          <w:right w:w="75" w:type="dxa"/>
        </w:tblCellMar>
        <w:tblLook w:val="0000" w:firstRow="0" w:lastRow="0" w:firstColumn="0" w:lastColumn="0" w:noHBand="0" w:noVBand="0"/>
      </w:tblPr>
      <w:tblGrid>
        <w:gridCol w:w="707"/>
        <w:gridCol w:w="3263"/>
        <w:gridCol w:w="1275"/>
        <w:gridCol w:w="851"/>
        <w:gridCol w:w="992"/>
        <w:gridCol w:w="992"/>
        <w:gridCol w:w="993"/>
        <w:gridCol w:w="738"/>
        <w:gridCol w:w="5924"/>
      </w:tblGrid>
      <w:tr w:rsidR="00660A15" w:rsidRPr="00660A15" w:rsidTr="00660A15">
        <w:trPr>
          <w:trHeight w:val="731"/>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         Наименование показателя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  Единица  </w:t>
            </w:r>
            <w:r w:rsidRPr="00660A15">
              <w:rPr>
                <w:rFonts w:ascii="Arial" w:hAnsi="Arial" w:cs="Arial"/>
                <w:sz w:val="20"/>
                <w:szCs w:val="20"/>
              </w:rPr>
              <w:br/>
              <w:t xml:space="preserve"> измерения </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план</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отчет</w:t>
            </w:r>
            <w:r w:rsidRPr="00660A15">
              <w:rPr>
                <w:rFonts w:ascii="Arial" w:hAnsi="Arial" w:cs="Arial"/>
                <w:sz w:val="20"/>
                <w:szCs w:val="20"/>
              </w:rPr>
              <w:br/>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 в % к плану</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 % к предыду-</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щему году</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Примечание</w:t>
            </w:r>
          </w:p>
        </w:tc>
      </w:tr>
      <w:tr w:rsidR="00660A15" w:rsidRPr="00660A15" w:rsidTr="00660A15">
        <w:trPr>
          <w:trHeight w:val="339"/>
          <w:tblCellSpacing w:w="5" w:type="nil"/>
        </w:trPr>
        <w:tc>
          <w:tcPr>
            <w:tcW w:w="15735" w:type="dxa"/>
            <w:gridSpan w:val="9"/>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1.Общие показатели экономического развития муниципального образования</w:t>
            </w:r>
          </w:p>
        </w:tc>
      </w:tr>
      <w:tr w:rsidR="00660A15" w:rsidRPr="00660A15" w:rsidTr="00660A15">
        <w:trPr>
          <w:trHeight w:val="339"/>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1.1</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Общий фонд оплаты труда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5012,5</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5199</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103,7</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115,9</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Общий фонд оплаты труда составил 5199 млн руб. Плановые назначения выполнены в полном объеме. </w:t>
            </w:r>
          </w:p>
        </w:tc>
      </w:tr>
      <w:tr w:rsidR="00660A15" w:rsidRPr="00660A15" w:rsidTr="00660A15">
        <w:trPr>
          <w:trHeight w:val="529"/>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1.2</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Среднемесячная заработная плата по полному кругу предприятий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38817</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42731</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110,1</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121,5</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По итогам 2022 года среднемесячная заработная плата по данным органов государственной статистики, сформированная с учетом первичной отчетности, предоставленной предприятиями и учреждениями города составила 42731 руб.</w:t>
            </w:r>
          </w:p>
        </w:tc>
      </w:tr>
      <w:tr w:rsidR="00660A15" w:rsidRPr="00660A15" w:rsidTr="00660A15">
        <w:trPr>
          <w:trHeight w:val="330"/>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1.3</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Средний душевой доход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18201</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109,1</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 сравнении с прошлым годом денежные доходы увеличились на 5,8% и составили в расчете на душу населения 17644 руб. Рост обусловлен увеличением сумм выданных пенсий и пособий, ростом пособий центра занятости и социального страхования, единовременных пособий. Наряду с этим ежегодно уменьшаются субсидий на оплату жилищно-коммунальных услуг, сумма оформленных ссуд.</w:t>
            </w:r>
          </w:p>
        </w:tc>
      </w:tr>
      <w:tr w:rsidR="00660A15" w:rsidRPr="00660A15" w:rsidTr="00660A15">
        <w:trPr>
          <w:trHeight w:val="533"/>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1.4</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Уровень официально зарегистрированной безработицы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-0,8</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ГУ ЦЗН города за содействием в поиске работы с января по декабрь 2022 года обратилось 1389 человек. Подали списки по ликвидации предприятий и сокращению штатов – 23 организации, на 127 человек. Признаны безработными и назначено пособие по безработице за 12 месяцев 2022 года 989 чел. </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Справочно: по итогам 2021 года признаны безработными и назначено пособие - 1865 чел.</w:t>
            </w:r>
          </w:p>
        </w:tc>
      </w:tr>
      <w:tr w:rsidR="00660A15" w:rsidRPr="00660A15" w:rsidTr="00660A15">
        <w:trPr>
          <w:trHeight w:val="1126"/>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1.5</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Объем выпуска промышленной продукции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6808,0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7637,3</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112,2</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115,0</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sz w:val="20"/>
                <w:szCs w:val="20"/>
              </w:rPr>
              <w:t xml:space="preserve">Ведущее место в экономике города принадлежит промышленному производству, которое остается основным сектором для создания материальных благ, товарной и денежной массы, новых рабочих мест и инвестиционных источников. За 2022 год объем отгруженных товаров собственного производства, выполненных работ и услуг собственными силами организаций, включая обрабатывающую отрасль, отрасль производства и распределения электроэнергии, газа и воды против прошлого 2021 года увеличился в действующих ценах на 15% и составил 7637,3 млн руб. В целом, объем промышленного производства определен, в первую очередь, предприятиями химической промышленности (ФКП «Анозит», ООО «Доктор Фармер»), доля которых в общем объеме составляет - </w:t>
            </w:r>
            <w:r w:rsidRPr="00660A15">
              <w:rPr>
                <w:rFonts w:ascii="Arial" w:hAnsi="Arial" w:cs="Arial"/>
                <w:sz w:val="20"/>
                <w:szCs w:val="20"/>
              </w:rPr>
              <w:lastRenderedPageBreak/>
              <w:t>40,2%.</w:t>
            </w:r>
          </w:p>
        </w:tc>
      </w:tr>
      <w:tr w:rsidR="00660A15" w:rsidRPr="00660A15" w:rsidTr="00660A15">
        <w:trPr>
          <w:trHeight w:val="551"/>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lastRenderedPageBreak/>
              <w:t>1.6</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Объем розничного товарооборота, включая общественное питание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7332,1</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7370,4</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100,5</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114,4</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Сегодня российский рынок покинули ключевые бренды. Сокращение объема поставок затронуло большую часть товаров народного потребления.</w:t>
            </w:r>
            <w:r>
              <w:rPr>
                <w:rFonts w:ascii="Arial" w:hAnsi="Arial" w:cs="Arial"/>
                <w:sz w:val="20"/>
                <w:szCs w:val="20"/>
              </w:rPr>
              <w:t xml:space="preserve"> </w:t>
            </w:r>
            <w:r w:rsidRPr="00660A15">
              <w:rPr>
                <w:rFonts w:ascii="Arial" w:hAnsi="Arial" w:cs="Arial"/>
                <w:sz w:val="20"/>
                <w:szCs w:val="20"/>
              </w:rPr>
              <w:t>Поэтому, одним из факторов наращивания товарооборота на сегодняшний день является рост цен в связи с введенными санкциями. Это падение компенсируется за счет инфляции. Кроме того, в общем обороте розничной торговли увеличилась онлайн-продажа. Лидерами стали интернет-магазины Ozon, Wildberries. На территории города работает 8 пунктов выдачи товаров.</w:t>
            </w:r>
            <w:r>
              <w:rPr>
                <w:rFonts w:ascii="Arial" w:hAnsi="Arial" w:cs="Arial"/>
                <w:sz w:val="20"/>
                <w:szCs w:val="20"/>
              </w:rPr>
              <w:t xml:space="preserve"> </w:t>
            </w:r>
            <w:r w:rsidRPr="00660A15">
              <w:rPr>
                <w:rFonts w:ascii="Arial" w:hAnsi="Arial" w:cs="Arial"/>
                <w:sz w:val="20"/>
                <w:szCs w:val="20"/>
              </w:rPr>
              <w:t xml:space="preserve">Сеть предприятий общественного питания, которой пользуется население города и района, представлена 41 предприятием различного типа. На протяжении двух лет всё больше популярность на рынке общественного питания приобретают кафе-бистро. </w:t>
            </w:r>
          </w:p>
        </w:tc>
      </w:tr>
      <w:tr w:rsidR="00660A15" w:rsidRPr="00660A15" w:rsidTr="00660A15">
        <w:trPr>
          <w:trHeight w:val="317"/>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1.7</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Объем платных услуг населению, в том числе: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1408,8</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1449</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102,9</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107,2</w:t>
            </w:r>
          </w:p>
        </w:tc>
        <w:tc>
          <w:tcPr>
            <w:tcW w:w="6662" w:type="dxa"/>
            <w:gridSpan w:val="2"/>
            <w:vMerge w:val="restart"/>
            <w:tcBorders>
              <w:top w:val="single" w:sz="4" w:space="0" w:color="auto"/>
              <w:left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Важной частью потребительской корзины являются платные услуги, доля которых в потребительских расходах населения остается низкой, как по причине снижения благосостояния горожан, так и в связи с карантинными ограничениями 2020-2021 гг. и санкциями 2022 года. За 2022 год населению города реализовано платных услуг на сумму 1449 млн руб., в том числе бытовых услуг 134,7 млн руб.</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1.7.1.</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объем бытовых услуг населению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132,1</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134,7</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102,0</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104,8</w:t>
            </w:r>
          </w:p>
        </w:tc>
        <w:tc>
          <w:tcPr>
            <w:tcW w:w="6662" w:type="dxa"/>
            <w:gridSpan w:val="2"/>
            <w:vMerge/>
            <w:tcBorders>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15735" w:type="dxa"/>
            <w:gridSpan w:val="9"/>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2.Дорожное хозяйство и транспорт</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2.1</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Перевезено пассажиров автомобильным транспортом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чел.</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7630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7631</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100,0</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100,7</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Основная доля в объеме пассажирских перевозок приходится на ОАО «Каинсктранс», с которым заключен договор на выполнение пассажирских перевозок по 21-му муниципальному маршруту регулярного сообщения. Кроме этого, работают индивидуальные предприниматели, осуществляющие перевозки пассажиров микроавтобусами «Газель» и транспортные агентства (такси) - субъектов малого предпринимательства. Сегодня на рынке пассажирских перевозках популярностью пользуется «Яндекс.Такси» с тарифом «Эконом».</w:t>
            </w:r>
          </w:p>
        </w:tc>
      </w:tr>
      <w:tr w:rsidR="00660A15" w:rsidRPr="00660A15" w:rsidTr="00660A15">
        <w:trPr>
          <w:trHeight w:val="571"/>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2.2</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Объем перевезенных грузов автомобильным транспортом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тыс. тонн</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1022,6</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1036</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101,3</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107,1</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Большая часть объемов перевозок приходится на крупные торговые холдинги. Доставка большой масса грузов осуществляется через систему транспортных терминалов. На территории города работают 4 транспортных терминала.</w:t>
            </w:r>
          </w:p>
        </w:tc>
      </w:tr>
      <w:tr w:rsidR="00660A15" w:rsidRPr="00660A15" w:rsidTr="00660A15">
        <w:trPr>
          <w:trHeight w:val="4030"/>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lastRenderedPageBreak/>
              <w:t>2.3</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Доля отремонтированных автомобильных   дорог общего пользования местного значения с твердым покрытием, в отношении которых произведен капитальный ремонт (11,9/138,7)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8,6</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8,6</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100,0</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+2,4</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В рамках МП «Развитие автомобильных дорог местного значения в Куйбышевском районе НСО на 2020-2022 годы» выполнены работы по ремонту автомобильных дорог с асфальтобетонным покрытием: по ул. Молодежная, ул. Володарского, ул. Пугачева, ул. Копейкина, подъездной путь к автодорожному мосту по ул. Володарского на общую сумму 27,8 млн. руб.. </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Выполнены работы по ремонту автомобильных дорог с асфальтобетонным покрытием: на участке автомобильной дороги по ул.1-ая Красноармейская; по ул. Б. Хмельницкого; на участке автомобильной дороги по ул. Молодежная.</w:t>
            </w:r>
            <w:r>
              <w:rPr>
                <w:rFonts w:ascii="Arial" w:hAnsi="Arial" w:cs="Arial"/>
                <w:sz w:val="20"/>
                <w:szCs w:val="20"/>
              </w:rPr>
              <w:t xml:space="preserve"> </w:t>
            </w:r>
            <w:r w:rsidRPr="00660A15">
              <w:rPr>
                <w:rFonts w:ascii="Arial" w:hAnsi="Arial" w:cs="Arial"/>
                <w:sz w:val="20"/>
                <w:szCs w:val="20"/>
              </w:rPr>
              <w:t xml:space="preserve"> Выполнено устройство пешеходного перехода в районе МК ДОУ Куйбышевского района - детский сад "Журавлик».</w:t>
            </w:r>
            <w:r>
              <w:rPr>
                <w:rFonts w:ascii="Arial" w:hAnsi="Arial" w:cs="Arial"/>
                <w:sz w:val="20"/>
                <w:szCs w:val="20"/>
              </w:rPr>
              <w:t xml:space="preserve"> </w:t>
            </w:r>
            <w:r w:rsidRPr="00660A15">
              <w:rPr>
                <w:rFonts w:ascii="Arial" w:hAnsi="Arial" w:cs="Arial"/>
                <w:sz w:val="20"/>
                <w:szCs w:val="20"/>
              </w:rPr>
              <w:t>В рамках программы «Развитие и поддержка территориального общественного самоуправления в Куйбышевском районе НСО» МКУ «ГСДХ» был произведен ремонт автомобильных дорог с щебенчатым покрытием (ТОС «Солнечный», ТОС «Гуляевский»).</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2.4</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Доля отремонтированных автомобильных   дорог общего пользования местного значения с твердым покрытием, в отношении которых произведен ямочный ремонт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1,4</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1,4</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-0,3</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Силами городской службой дорожного хозяйства выполнен ямочный ремонт автомобильных дорог общей площадью 1892 м2 на сумму 2795,2 тыс. руб. </w:t>
            </w:r>
            <w:r w:rsidRPr="00660A15">
              <w:rPr>
                <w:rFonts w:ascii="Arial" w:hAnsi="Arial" w:cs="Arial"/>
                <w:sz w:val="20"/>
                <w:szCs w:val="20"/>
                <w:u w:val="single"/>
              </w:rPr>
              <w:t>Справочно:</w:t>
            </w:r>
            <w:r w:rsidRPr="00660A15">
              <w:rPr>
                <w:rFonts w:ascii="Arial" w:hAnsi="Arial" w:cs="Arial"/>
                <w:sz w:val="20"/>
                <w:szCs w:val="20"/>
              </w:rPr>
              <w:t xml:space="preserve"> </w:t>
            </w:r>
            <w:r w:rsidRPr="00660A15">
              <w:rPr>
                <w:rFonts w:ascii="Arial" w:hAnsi="Arial" w:cs="Arial"/>
                <w:sz w:val="20"/>
                <w:szCs w:val="20"/>
                <w:u w:val="single"/>
              </w:rPr>
              <w:t>за 2020 год выполнен ямочный ремонт дорог общей площадью 2411 кв. м</w:t>
            </w:r>
          </w:p>
        </w:tc>
      </w:tr>
      <w:tr w:rsidR="00660A15" w:rsidRPr="00660A15" w:rsidTr="00660A15">
        <w:trPr>
          <w:trHeight w:val="1414"/>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2.5</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Доля выполненных работ по виду деятельности «строительство, реконструкция и капитальный ремонт дорог, мостов» в общем объеме строительно-монтажных работ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412</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384,4</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93,3</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74,2</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Общий объем строительно-монтажных работ составил порядка 384,4 млн. руб. Показатель рассчитан с учетом строящихся на территории города индивидуальных жилых домов, реконструкции социальных городских объектов и автомобильных дорог.</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2.6</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Pr>
                <w:rFonts w:ascii="Arial" w:hAnsi="Arial" w:cs="Arial"/>
                <w:sz w:val="20"/>
                <w:szCs w:val="20"/>
              </w:rPr>
              <w:t xml:space="preserve">Общий объем расходов бюджета </w:t>
            </w:r>
            <w:r w:rsidRPr="00660A15">
              <w:rPr>
                <w:rFonts w:ascii="Arial" w:hAnsi="Arial" w:cs="Arial"/>
                <w:sz w:val="20"/>
                <w:szCs w:val="20"/>
              </w:rPr>
              <w:t xml:space="preserve">муниципального образования на дорожное  хозяйство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61</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59</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96,7</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124,7</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 </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2.7</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Доля автомобильных дорог местного значения, в отношении которых осуществлена государственная регистрации права собственности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 реестре муниципальной собственности числится 298 автомобильных дорог, общей протяженностью 176961,6 м., на все автомобильные дороги оформлено право муниципальной собственности.</w:t>
            </w:r>
          </w:p>
        </w:tc>
      </w:tr>
      <w:tr w:rsidR="00660A15" w:rsidRPr="00660A15" w:rsidTr="00660A15">
        <w:trPr>
          <w:trHeight w:val="342"/>
          <w:tblCellSpacing w:w="5" w:type="nil"/>
        </w:trPr>
        <w:tc>
          <w:tcPr>
            <w:tcW w:w="15735" w:type="dxa"/>
            <w:gridSpan w:val="9"/>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3.Улучшение инвестиционной привлекательности</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lastRenderedPageBreak/>
              <w:t>3.1</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Площадь земельных участков,              </w:t>
            </w:r>
            <w:r w:rsidRPr="00660A15">
              <w:rPr>
                <w:rFonts w:ascii="Arial" w:hAnsi="Arial" w:cs="Arial"/>
                <w:sz w:val="20"/>
                <w:szCs w:val="20"/>
              </w:rPr>
              <w:br/>
              <w:t xml:space="preserve">предоставленных для строительства на территории города, -     </w:t>
            </w:r>
            <w:r w:rsidRPr="00660A15">
              <w:rPr>
                <w:rFonts w:ascii="Arial" w:hAnsi="Arial" w:cs="Arial"/>
                <w:sz w:val="20"/>
                <w:szCs w:val="20"/>
              </w:rPr>
              <w:br/>
              <w:t xml:space="preserve">всего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га</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6662" w:type="dxa"/>
            <w:gridSpan w:val="2"/>
            <w:vMerge w:val="restart"/>
            <w:tcBorders>
              <w:top w:val="single" w:sz="4" w:space="0" w:color="auto"/>
              <w:left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За 2022 год было организовано и проведено 14 аукционов по продаже земельных участков, находящихся в муниципальной собственности, в результате в бюджет города поступило 5000 тыс. руб.</w:t>
            </w:r>
            <w:r>
              <w:rPr>
                <w:rFonts w:ascii="Arial" w:hAnsi="Arial" w:cs="Arial"/>
                <w:sz w:val="20"/>
                <w:szCs w:val="20"/>
              </w:rPr>
              <w:t xml:space="preserve"> </w:t>
            </w:r>
            <w:r w:rsidRPr="00660A15">
              <w:rPr>
                <w:rFonts w:ascii="Arial" w:hAnsi="Arial" w:cs="Arial"/>
                <w:sz w:val="20"/>
                <w:szCs w:val="20"/>
              </w:rPr>
              <w:t>Продолжалась работа по предоставлению в собственность земельных участков льготной категории граждан. В связи с введением дополнений в законодательство регулирующие земельные отношения, граждане, состоящие на учете и нуждающиеся в жилых помещениях, взамен земельного участка для индивидуального жилищного строительства могут получить единовременную денежную выплату, что повлекло снижение показателя «количество земельных участков, предоставленных в собственность льготной категории граждан». Так в течение 2022 года, льготной категории граждан предоставлено в собственность лишь 2 земельных участка.</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в том числе: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6662" w:type="dxa"/>
            <w:gridSpan w:val="2"/>
            <w:vMerge/>
            <w:tcBorders>
              <w:left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3.1.1</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 для жилищного строительства,           </w:t>
            </w:r>
            <w:r w:rsidRPr="00660A15">
              <w:rPr>
                <w:rFonts w:ascii="Arial" w:hAnsi="Arial" w:cs="Arial"/>
                <w:sz w:val="20"/>
                <w:szCs w:val="20"/>
              </w:rPr>
              <w:br/>
              <w:t xml:space="preserve">индивидуального жилищного строительства  (с торгов)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га</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61,1</w:t>
            </w:r>
          </w:p>
        </w:tc>
        <w:tc>
          <w:tcPr>
            <w:tcW w:w="6662" w:type="dxa"/>
            <w:gridSpan w:val="2"/>
            <w:vMerge/>
            <w:tcBorders>
              <w:left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3.1.2</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 для комплексного освоения в целях      </w:t>
            </w:r>
            <w:r w:rsidRPr="00660A15">
              <w:rPr>
                <w:rFonts w:ascii="Arial" w:hAnsi="Arial" w:cs="Arial"/>
                <w:sz w:val="20"/>
                <w:szCs w:val="20"/>
              </w:rPr>
              <w:br/>
              <w:t xml:space="preserve">жилищного строительства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га</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6662" w:type="dxa"/>
            <w:gridSpan w:val="2"/>
            <w:vMerge/>
            <w:tcBorders>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3.2</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Количество подготовленных и выданных градостроительных планов земельных  участков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ед.</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81,5</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3.3</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К</w:t>
            </w:r>
            <w:r>
              <w:rPr>
                <w:rFonts w:ascii="Arial" w:hAnsi="Arial" w:cs="Arial"/>
                <w:sz w:val="20"/>
                <w:szCs w:val="20"/>
              </w:rPr>
              <w:t xml:space="preserve">оличество выданных разрешений </w:t>
            </w:r>
            <w:r w:rsidRPr="00660A15">
              <w:rPr>
                <w:rFonts w:ascii="Arial" w:hAnsi="Arial" w:cs="Arial"/>
                <w:sz w:val="20"/>
                <w:szCs w:val="20"/>
              </w:rPr>
              <w:t xml:space="preserve">на строительство, реконструкцию,         </w:t>
            </w:r>
            <w:r w:rsidRPr="00660A15">
              <w:rPr>
                <w:rFonts w:ascii="Arial" w:hAnsi="Arial" w:cs="Arial"/>
                <w:sz w:val="20"/>
                <w:szCs w:val="20"/>
              </w:rPr>
              <w:br/>
              <w:t xml:space="preserve">капитальный ремонт объектов всех форм собственности и назначения, уведомлений о  соответствии планируемого строительства ижд установленным параметрам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ед.</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46</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92,0</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3.5</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Количество выданных разрешений на ввод объектов в эксплуатацию всех форм собственности и назначения и уведомлений об окончании сроков строительства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ед.</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26</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67,0</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81"/>
          <w:tblCellSpacing w:w="5" w:type="nil"/>
        </w:trPr>
        <w:tc>
          <w:tcPr>
            <w:tcW w:w="15735" w:type="dxa"/>
            <w:gridSpan w:val="9"/>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4.Жилищное строительство и обеспечение граждан жильем</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4.1</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Ввод жилья за счет всех источников финансирования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кв.м. общей площади</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5800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3280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56,4</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56,6</w:t>
            </w:r>
          </w:p>
        </w:tc>
        <w:tc>
          <w:tcPr>
            <w:tcW w:w="6662" w:type="dxa"/>
            <w:gridSpan w:val="2"/>
            <w:vMerge w:val="restart"/>
            <w:tcBorders>
              <w:top w:val="single" w:sz="4" w:space="0" w:color="auto"/>
              <w:left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u w:val="single"/>
              </w:rPr>
            </w:pPr>
            <w:r w:rsidRPr="00660A15">
              <w:rPr>
                <w:rFonts w:ascii="Arial" w:hAnsi="Arial" w:cs="Arial"/>
                <w:sz w:val="20"/>
                <w:szCs w:val="20"/>
              </w:rPr>
              <w:t xml:space="preserve">За январь-декабрь 2022 года построено и сдано в эксплуатацию индивидуальными застройщиками 20 жилых домов, общей площадью 2313 кв. м. Введено в эксплуатацию два многоквартирных жилых дома, общей площадью 967 кв. м. Общая площадь введенного жилья по итогам 2022 года составила 3280 кв. м. </w:t>
            </w:r>
            <w:r w:rsidRPr="00660A15">
              <w:rPr>
                <w:rFonts w:ascii="Arial" w:hAnsi="Arial" w:cs="Arial"/>
                <w:sz w:val="20"/>
                <w:szCs w:val="20"/>
                <w:u w:val="single"/>
              </w:rPr>
              <w:t>Справочно:</w:t>
            </w:r>
            <w:r w:rsidRPr="00660A15">
              <w:rPr>
                <w:rFonts w:ascii="Arial" w:hAnsi="Arial" w:cs="Arial"/>
                <w:sz w:val="20"/>
                <w:szCs w:val="20"/>
              </w:rPr>
              <w:t xml:space="preserve"> в 2021 году построены и сданы в эксплуатацию </w:t>
            </w:r>
            <w:r w:rsidRPr="00660A15">
              <w:rPr>
                <w:rFonts w:ascii="Arial" w:hAnsi="Arial" w:cs="Arial"/>
                <w:sz w:val="20"/>
                <w:szCs w:val="20"/>
              </w:rPr>
              <w:lastRenderedPageBreak/>
              <w:t>индивидуальными застройщиками 37 жилых домов, общей площадью 4388 кв. м. Введен в эксплуатацию 3-х этажный 18-квартирный жилой дом, площадью 1430 кв. м.</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4.1.1</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 в т. ч индивидуальных жилых домов, построенных населением за свой счет и с помощью кредитов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кв.м. общей площади</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3700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2313</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52,7</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62,5</w:t>
            </w:r>
          </w:p>
        </w:tc>
        <w:tc>
          <w:tcPr>
            <w:tcW w:w="6662" w:type="dxa"/>
            <w:gridSpan w:val="2"/>
            <w:vMerge/>
            <w:tcBorders>
              <w:left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lastRenderedPageBreak/>
              <w:t>4.2</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Об</w:t>
            </w:r>
            <w:r>
              <w:rPr>
                <w:rFonts w:ascii="Arial" w:hAnsi="Arial" w:cs="Arial"/>
                <w:sz w:val="20"/>
                <w:szCs w:val="20"/>
              </w:rPr>
              <w:t>щая площадь жилых помещений, п</w:t>
            </w:r>
            <w:r w:rsidRPr="00660A15">
              <w:rPr>
                <w:rFonts w:ascii="Arial" w:hAnsi="Arial" w:cs="Arial"/>
                <w:sz w:val="20"/>
                <w:szCs w:val="20"/>
              </w:rPr>
              <w:t xml:space="preserve">риходящаяся в среднем на одного         </w:t>
            </w:r>
            <w:r w:rsidRPr="00660A15">
              <w:rPr>
                <w:rFonts w:ascii="Arial" w:hAnsi="Arial" w:cs="Arial"/>
                <w:sz w:val="20"/>
                <w:szCs w:val="20"/>
              </w:rPr>
              <w:br/>
              <w:t xml:space="preserve">жителя, - всего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кв. м.</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22,0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22,0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+0,2</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w:t>
            </w:r>
          </w:p>
        </w:tc>
        <w:tc>
          <w:tcPr>
            <w:tcW w:w="6662" w:type="dxa"/>
            <w:gridSpan w:val="2"/>
            <w:vMerge/>
            <w:tcBorders>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lastRenderedPageBreak/>
              <w:t>4.3</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Осуществление финансирования             </w:t>
            </w:r>
            <w:r w:rsidRPr="00660A15">
              <w:rPr>
                <w:rFonts w:ascii="Arial" w:hAnsi="Arial" w:cs="Arial"/>
                <w:sz w:val="20"/>
                <w:szCs w:val="20"/>
              </w:rPr>
              <w:br/>
              <w:t xml:space="preserve">и софинансирования капитального ремонта жилых домов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4.4</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Переселение граждан из ветхого           </w:t>
            </w:r>
            <w:r w:rsidRPr="00660A15">
              <w:rPr>
                <w:rFonts w:ascii="Arial" w:hAnsi="Arial" w:cs="Arial"/>
                <w:sz w:val="20"/>
                <w:szCs w:val="20"/>
              </w:rPr>
              <w:br/>
              <w:t xml:space="preserve">и аварийного жилья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семей</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38</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14</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93,3</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36,8</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 2022 году в рамках реализации Региональной адресной программы Новосибирской области на 2019-2023 гг. из аварийного многоквартирного дома № 11 квартала 3 переселены 13 семей (23 человека) общей площадью жилых помещений 234,0 кв. м. В рамках данной программы освоены денежные средства в сумме 10,7 млн руб.</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 рамках реализации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в 2022 году по этапу 2020 года переселена 1 семья (2 человека) общей площадью жилого помещения 43,5 кв. м из аварийного дома № 27 по ул. Гуляева.  Освоены денежные средства местного бюджета - 1,5 млн руб.</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4.5</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Количество граждан, стоящих в очереди на получение социального жилья, чел.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семей/граждан</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2832</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87,5</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Количество граждан, состоящих в очереди на получение социального жилья на 1 января 2023 года – 944 семьи (2832 чел.)</w:t>
            </w:r>
          </w:p>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sz w:val="20"/>
                <w:szCs w:val="20"/>
              </w:rPr>
              <w:t>Справочно: на 1 января 2022 года – 1060 семей (3235 чел.)</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4.6</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Доля граждан, стоящих в очереди на получение социального жилья от общей численности населения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6,6</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-0,9</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660A15">
        <w:trPr>
          <w:trHeight w:val="342"/>
          <w:tblCellSpacing w:w="5" w:type="nil"/>
        </w:trPr>
        <w:tc>
          <w:tcPr>
            <w:tcW w:w="15735" w:type="dxa"/>
            <w:gridSpan w:val="9"/>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5.Жилищно-коммунальное хозяйство</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5.1</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Доля подписанных паспортов готовности (по состоянию на 15 ноября отчетного года):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На муниципальных предприятиях и учреждениях работы по проверке манометров, отопительной системы, опрессовке водонагревателей, чистке бойлеров завершились до 01.10.2022 г. и получен паспорт города о готовности объектов к работе в осенне-зимний период.</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5.1.1</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 жилищного фонда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5.1.2</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 котельных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lastRenderedPageBreak/>
              <w:t>5.2</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1266"/>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5.3</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Pr>
                <w:rFonts w:ascii="Arial" w:hAnsi="Arial" w:cs="Arial"/>
                <w:sz w:val="20"/>
                <w:szCs w:val="20"/>
              </w:rPr>
              <w:t>Общий объем расходов бюджета му</w:t>
            </w:r>
            <w:r w:rsidRPr="00660A15">
              <w:rPr>
                <w:rFonts w:ascii="Arial" w:hAnsi="Arial" w:cs="Arial"/>
                <w:sz w:val="20"/>
                <w:szCs w:val="20"/>
              </w:rPr>
              <w:t xml:space="preserve">ниципального образования               </w:t>
            </w:r>
            <w:r w:rsidRPr="00660A15">
              <w:rPr>
                <w:rFonts w:ascii="Arial" w:hAnsi="Arial" w:cs="Arial"/>
                <w:sz w:val="20"/>
                <w:szCs w:val="20"/>
              </w:rPr>
              <w:br/>
              <w:t xml:space="preserve">на жилищно-коммунальное хозяйство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145,386</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135,966</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93,5</w:t>
            </w:r>
          </w:p>
        </w:tc>
        <w:tc>
          <w:tcPr>
            <w:tcW w:w="99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62,0</w:t>
            </w:r>
          </w:p>
        </w:tc>
        <w:tc>
          <w:tcPr>
            <w:tcW w:w="6662"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15735" w:type="dxa"/>
            <w:gridSpan w:val="9"/>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r w:rsidRPr="00660A15">
              <w:rPr>
                <w:rFonts w:ascii="Arial" w:hAnsi="Arial" w:cs="Arial"/>
                <w:b/>
                <w:sz w:val="20"/>
                <w:szCs w:val="20"/>
              </w:rPr>
              <w:t>6.Организация муниципального управления</w:t>
            </w: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6.1</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Утверждение бюджета на 3 года (данный    показатель оценивается в случае, если    субъект Российской Федерации перешел на 3-летний бюджет)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да/нет</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да</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да</w:t>
            </w:r>
          </w:p>
        </w:tc>
        <w:tc>
          <w:tcPr>
            <w:tcW w:w="1985"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738"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w:t>
            </w:r>
          </w:p>
        </w:tc>
        <w:tc>
          <w:tcPr>
            <w:tcW w:w="5924"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ind w:firstLine="37"/>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6.2</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Общий объем доходов бюджета              </w:t>
            </w:r>
            <w:r w:rsidRPr="00660A15">
              <w:rPr>
                <w:rFonts w:ascii="Arial" w:hAnsi="Arial" w:cs="Arial"/>
                <w:sz w:val="20"/>
                <w:szCs w:val="20"/>
              </w:rPr>
              <w:br/>
              <w:t xml:space="preserve">муниципального образования - всего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482,211</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483,895</w:t>
            </w:r>
          </w:p>
        </w:tc>
        <w:tc>
          <w:tcPr>
            <w:tcW w:w="1985"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100,3</w:t>
            </w:r>
          </w:p>
        </w:tc>
        <w:tc>
          <w:tcPr>
            <w:tcW w:w="738"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88,0</w:t>
            </w:r>
          </w:p>
        </w:tc>
        <w:tc>
          <w:tcPr>
            <w:tcW w:w="5924"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6.2.1</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в т.ч. налоговые и неналоговые доходы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184,839</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196,087</w:t>
            </w:r>
          </w:p>
        </w:tc>
        <w:tc>
          <w:tcPr>
            <w:tcW w:w="1985"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106,1</w:t>
            </w:r>
          </w:p>
        </w:tc>
        <w:tc>
          <w:tcPr>
            <w:tcW w:w="738"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119,7</w:t>
            </w:r>
          </w:p>
        </w:tc>
        <w:tc>
          <w:tcPr>
            <w:tcW w:w="5924"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6.3</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Уровень обеспеченности налоговыми и неналоговыми доходами бюджета на 1 человека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рублей</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4306,5</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4568,6</w:t>
            </w:r>
          </w:p>
        </w:tc>
        <w:tc>
          <w:tcPr>
            <w:tcW w:w="1985"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106,1</w:t>
            </w:r>
          </w:p>
        </w:tc>
        <w:tc>
          <w:tcPr>
            <w:tcW w:w="738"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120,4</w:t>
            </w:r>
          </w:p>
        </w:tc>
        <w:tc>
          <w:tcPr>
            <w:tcW w:w="5924"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6.4</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Общий объем расходов бюджета             </w:t>
            </w:r>
            <w:r w:rsidRPr="00660A15">
              <w:rPr>
                <w:rFonts w:ascii="Arial" w:hAnsi="Arial" w:cs="Arial"/>
                <w:sz w:val="20"/>
                <w:szCs w:val="20"/>
              </w:rPr>
              <w:br/>
              <w:t xml:space="preserve">муниципального образования – всего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487,631</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472,227</w:t>
            </w:r>
          </w:p>
        </w:tc>
        <w:tc>
          <w:tcPr>
            <w:tcW w:w="1985"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96,9</w:t>
            </w:r>
          </w:p>
        </w:tc>
        <w:tc>
          <w:tcPr>
            <w:tcW w:w="738"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86,3</w:t>
            </w:r>
          </w:p>
        </w:tc>
        <w:tc>
          <w:tcPr>
            <w:tcW w:w="5924"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15"/>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 том числе:</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c>
          <w:tcPr>
            <w:tcW w:w="738"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c>
          <w:tcPr>
            <w:tcW w:w="5924"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6.4.1</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общий объем расходов бюджета  муниципального образования на </w:t>
            </w:r>
            <w:r w:rsidRPr="00660A15">
              <w:rPr>
                <w:rFonts w:ascii="Arial" w:hAnsi="Arial" w:cs="Arial"/>
                <w:sz w:val="20"/>
                <w:szCs w:val="20"/>
              </w:rPr>
              <w:lastRenderedPageBreak/>
              <w:t xml:space="preserve">физическую культуру и спорт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lastRenderedPageBreak/>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90,072</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89,755</w:t>
            </w:r>
          </w:p>
        </w:tc>
        <w:tc>
          <w:tcPr>
            <w:tcW w:w="1985"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99,7</w:t>
            </w:r>
          </w:p>
        </w:tc>
        <w:tc>
          <w:tcPr>
            <w:tcW w:w="738"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55,6</w:t>
            </w:r>
          </w:p>
        </w:tc>
        <w:tc>
          <w:tcPr>
            <w:tcW w:w="5924"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lastRenderedPageBreak/>
              <w:t>6.4.2</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общий объем расходов бюджета   муниципального образования на молодежную политику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17,537</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17,283</w:t>
            </w:r>
          </w:p>
        </w:tc>
        <w:tc>
          <w:tcPr>
            <w:tcW w:w="1985"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98,6</w:t>
            </w:r>
          </w:p>
        </w:tc>
        <w:tc>
          <w:tcPr>
            <w:tcW w:w="738"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130,5</w:t>
            </w:r>
          </w:p>
        </w:tc>
        <w:tc>
          <w:tcPr>
            <w:tcW w:w="5924"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6.4.3</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общий объем расходов бюджета             </w:t>
            </w:r>
            <w:r w:rsidRPr="00660A15">
              <w:rPr>
                <w:rFonts w:ascii="Arial" w:hAnsi="Arial" w:cs="Arial"/>
                <w:sz w:val="20"/>
                <w:szCs w:val="20"/>
              </w:rPr>
              <w:br/>
              <w:t xml:space="preserve">муниципального образования на культуру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99,038</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98,453</w:t>
            </w:r>
          </w:p>
        </w:tc>
        <w:tc>
          <w:tcPr>
            <w:tcW w:w="1985"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99,4</w:t>
            </w:r>
          </w:p>
        </w:tc>
        <w:tc>
          <w:tcPr>
            <w:tcW w:w="738"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177,6</w:t>
            </w:r>
          </w:p>
        </w:tc>
        <w:tc>
          <w:tcPr>
            <w:tcW w:w="5924"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6.5</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Бюджетная обеспеченность (доходы         </w:t>
            </w:r>
            <w:r w:rsidRPr="00660A15">
              <w:rPr>
                <w:rFonts w:ascii="Arial" w:hAnsi="Arial" w:cs="Arial"/>
                <w:sz w:val="20"/>
                <w:szCs w:val="20"/>
              </w:rPr>
              <w:br/>
              <w:t xml:space="preserve">муниципального бюджета в расчете  на 1 жителя)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11235</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11275</w:t>
            </w:r>
          </w:p>
        </w:tc>
        <w:tc>
          <w:tcPr>
            <w:tcW w:w="1985"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100,4</w:t>
            </w:r>
          </w:p>
        </w:tc>
        <w:tc>
          <w:tcPr>
            <w:tcW w:w="738"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88,6</w:t>
            </w:r>
          </w:p>
        </w:tc>
        <w:tc>
          <w:tcPr>
            <w:tcW w:w="5924"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660A15">
        <w:trPr>
          <w:trHeight w:val="1126"/>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6.6</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Доходы от сдачи в аренду муниципального имущества, находящегося в муниципальной собственности (имущество и земля)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20,609</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20,913</w:t>
            </w:r>
          </w:p>
        </w:tc>
        <w:tc>
          <w:tcPr>
            <w:tcW w:w="1985"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101,5</w:t>
            </w:r>
          </w:p>
        </w:tc>
        <w:tc>
          <w:tcPr>
            <w:tcW w:w="738"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103,6</w:t>
            </w:r>
          </w:p>
        </w:tc>
        <w:tc>
          <w:tcPr>
            <w:tcW w:w="5924"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 </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660A15">
        <w:trPr>
          <w:trHeight w:val="342"/>
          <w:tblCellSpacing w:w="5" w:type="nil"/>
        </w:trPr>
        <w:tc>
          <w:tcPr>
            <w:tcW w:w="707"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6.7</w:t>
            </w:r>
          </w:p>
        </w:tc>
        <w:tc>
          <w:tcPr>
            <w:tcW w:w="3263"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Доходы от реализации имущества, находящегося в собственности муниципального образования (имущество и земля) </w:t>
            </w:r>
          </w:p>
        </w:tc>
        <w:tc>
          <w:tcPr>
            <w:tcW w:w="1275"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млн руб.</w:t>
            </w:r>
          </w:p>
        </w:tc>
        <w:tc>
          <w:tcPr>
            <w:tcW w:w="851"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15,298</w:t>
            </w:r>
          </w:p>
        </w:tc>
        <w:tc>
          <w:tcPr>
            <w:tcW w:w="992"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15,613</w:t>
            </w:r>
          </w:p>
        </w:tc>
        <w:tc>
          <w:tcPr>
            <w:tcW w:w="1985" w:type="dxa"/>
            <w:gridSpan w:val="2"/>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102,1</w:t>
            </w:r>
          </w:p>
        </w:tc>
        <w:tc>
          <w:tcPr>
            <w:tcW w:w="738"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 2,2 раза</w:t>
            </w:r>
          </w:p>
        </w:tc>
        <w:tc>
          <w:tcPr>
            <w:tcW w:w="5924" w:type="dxa"/>
            <w:tcBorders>
              <w:top w:val="single" w:sz="4" w:space="0" w:color="auto"/>
              <w:left w:val="single" w:sz="4" w:space="0" w:color="auto"/>
              <w:bottom w:val="single" w:sz="4"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b/>
                <w:sz w:val="20"/>
                <w:szCs w:val="20"/>
              </w:rPr>
            </w:pPr>
          </w:p>
        </w:tc>
      </w:tr>
    </w:tbl>
    <w:p w:rsidR="00C77E91" w:rsidRDefault="00C77E91" w:rsidP="00660A15">
      <w:pPr>
        <w:widowControl w:val="0"/>
        <w:tabs>
          <w:tab w:val="left" w:pos="4860"/>
        </w:tabs>
        <w:snapToGrid w:val="0"/>
        <w:spacing w:line="256" w:lineRule="auto"/>
        <w:jc w:val="center"/>
        <w:rPr>
          <w:rFonts w:ascii="Arial" w:hAnsi="Arial" w:cs="Arial"/>
          <w:b/>
          <w:sz w:val="20"/>
          <w:szCs w:val="20"/>
        </w:rPr>
      </w:pPr>
      <w:bookmarkStart w:id="51" w:name="_Toc128562363"/>
    </w:p>
    <w:p w:rsidR="00660A15" w:rsidRPr="00660A15" w:rsidRDefault="00660A15" w:rsidP="00660A15">
      <w:pPr>
        <w:widowControl w:val="0"/>
        <w:tabs>
          <w:tab w:val="left" w:pos="4860"/>
        </w:tabs>
        <w:snapToGrid w:val="0"/>
        <w:spacing w:line="256" w:lineRule="auto"/>
        <w:jc w:val="center"/>
        <w:rPr>
          <w:rFonts w:ascii="Arial" w:hAnsi="Arial" w:cs="Arial"/>
          <w:b/>
          <w:bCs/>
          <w:sz w:val="20"/>
          <w:szCs w:val="20"/>
        </w:rPr>
      </w:pPr>
      <w:r w:rsidRPr="00660A15">
        <w:rPr>
          <w:rFonts w:ascii="Arial" w:hAnsi="Arial" w:cs="Arial"/>
          <w:b/>
          <w:sz w:val="20"/>
          <w:szCs w:val="20"/>
        </w:rPr>
        <w:t>5. Исполнение мероприятий по избирательным округам в 2022 году</w:t>
      </w:r>
      <w:bookmarkEnd w:id="51"/>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1673"/>
        <w:gridCol w:w="5386"/>
        <w:gridCol w:w="2410"/>
        <w:gridCol w:w="2835"/>
        <w:gridCol w:w="1701"/>
      </w:tblGrid>
      <w:tr w:rsidR="00660A15" w:rsidRPr="00660A15" w:rsidTr="00C77E91">
        <w:trPr>
          <w:trHeight w:val="747"/>
        </w:trPr>
        <w:tc>
          <w:tcPr>
            <w:tcW w:w="1730"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избирательного участка</w:t>
            </w:r>
          </w:p>
        </w:tc>
        <w:tc>
          <w:tcPr>
            <w:tcW w:w="1673"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ФИО депутата</w:t>
            </w: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
                <w:sz w:val="20"/>
                <w:szCs w:val="20"/>
              </w:rPr>
            </w:pPr>
            <w:r w:rsidRPr="00660A15">
              <w:rPr>
                <w:rFonts w:ascii="Arial" w:hAnsi="Arial" w:cs="Arial"/>
                <w:sz w:val="20"/>
                <w:szCs w:val="20"/>
              </w:rPr>
              <w:t xml:space="preserve">Содержание наказа/ </w:t>
            </w:r>
            <w:r w:rsidRPr="00660A15">
              <w:rPr>
                <w:rFonts w:ascii="Arial" w:hAnsi="Arial" w:cs="Arial"/>
                <w:i/>
                <w:sz w:val="20"/>
                <w:szCs w:val="20"/>
              </w:rPr>
              <w:t>Дополнительные мероприятия</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Затраты по реализации наказов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Исполнение мероприятий утвержденных наказов и иных мероприятий</w:t>
            </w: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Примечание</w:t>
            </w:r>
          </w:p>
        </w:tc>
      </w:tr>
      <w:tr w:rsidR="00660A15" w:rsidRPr="00660A15" w:rsidTr="00C77E91">
        <w:trPr>
          <w:trHeight w:val="261"/>
        </w:trPr>
        <w:tc>
          <w:tcPr>
            <w:tcW w:w="1730" w:type="dxa"/>
            <w:vMerge w:val="restart"/>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1-24</w:t>
            </w:r>
          </w:p>
        </w:tc>
        <w:tc>
          <w:tcPr>
            <w:tcW w:w="1673" w:type="dxa"/>
            <w:vMerge w:val="restart"/>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bCs/>
                <w:sz w:val="20"/>
                <w:szCs w:val="20"/>
              </w:rPr>
              <w:t>благоустройство сквера «Рябинушка»</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iCs/>
                <w:sz w:val="20"/>
                <w:szCs w:val="20"/>
              </w:rPr>
              <w:t>18 072,42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Выполнено</w:t>
            </w: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420"/>
        </w:trPr>
        <w:tc>
          <w:tcPr>
            <w:tcW w:w="1730" w:type="dxa"/>
            <w:vMerge/>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673" w:type="dxa"/>
            <w:vMerge/>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bCs/>
                <w:sz w:val="20"/>
                <w:szCs w:val="20"/>
              </w:rPr>
              <w:t>благоустройство</w:t>
            </w:r>
            <w:r w:rsidRPr="00660A15">
              <w:rPr>
                <w:rFonts w:ascii="Arial" w:hAnsi="Arial" w:cs="Arial"/>
                <w:iCs/>
                <w:sz w:val="20"/>
                <w:szCs w:val="20"/>
              </w:rPr>
              <w:t xml:space="preserve"> территории сквера «Центральный»</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2 874,51тыс. руб.</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Выполнено</w:t>
            </w: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1"/>
        </w:trPr>
        <w:tc>
          <w:tcPr>
            <w:tcW w:w="1730" w:type="dxa"/>
            <w:vMerge/>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673" w:type="dxa"/>
            <w:vMerge/>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bCs/>
                <w:sz w:val="20"/>
                <w:szCs w:val="20"/>
              </w:rPr>
            </w:pPr>
            <w:r w:rsidRPr="00660A15">
              <w:rPr>
                <w:rFonts w:ascii="Arial" w:hAnsi="Arial" w:cs="Arial"/>
                <w:bCs/>
                <w:sz w:val="20"/>
                <w:szCs w:val="20"/>
              </w:rPr>
              <w:t>ямочный ремонт</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3 393,57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512"/>
        </w:trPr>
        <w:tc>
          <w:tcPr>
            <w:tcW w:w="1730" w:type="dxa"/>
            <w:tcBorders>
              <w:top w:val="single" w:sz="6" w:space="0" w:color="auto"/>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w:t>
            </w:r>
          </w:p>
        </w:tc>
        <w:tc>
          <w:tcPr>
            <w:tcW w:w="1673" w:type="dxa"/>
            <w:tcBorders>
              <w:top w:val="single" w:sz="6" w:space="0" w:color="auto"/>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Лаптев Юрий Владимирович</w:t>
            </w: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ремонт автомобильной дороги с асфальтобетонным покрытием  по ул. Б. Хмельницкого</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1 443,67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693"/>
        </w:trPr>
        <w:tc>
          <w:tcPr>
            <w:tcW w:w="1730"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3</w:t>
            </w:r>
          </w:p>
        </w:tc>
        <w:tc>
          <w:tcPr>
            <w:tcW w:w="1673"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Нефедова Людмила Евгеньевна</w:t>
            </w: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bookmarkStart w:id="52" w:name="_Toc128560595"/>
            <w:bookmarkStart w:id="53" w:name="_Toc128562364"/>
            <w:r w:rsidRPr="00660A15">
              <w:rPr>
                <w:rFonts w:ascii="Arial" w:hAnsi="Arial" w:cs="Arial"/>
                <w:sz w:val="20"/>
                <w:szCs w:val="20"/>
              </w:rPr>
              <w:t>проект устройства уличного освещения по ул. Молодежная до автодороги по ул. Октябрьская (с. Нагорное).</w:t>
            </w:r>
            <w:bookmarkEnd w:id="52"/>
            <w:bookmarkEnd w:id="53"/>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i/>
                <w:sz w:val="20"/>
                <w:szCs w:val="20"/>
              </w:rPr>
            </w:pPr>
            <w:r w:rsidRPr="00660A15">
              <w:rPr>
                <w:rFonts w:ascii="Arial" w:hAnsi="Arial" w:cs="Arial"/>
                <w:sz w:val="20"/>
                <w:szCs w:val="20"/>
              </w:rPr>
              <w:t>Выполнено</w:t>
            </w: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652"/>
        </w:trPr>
        <w:tc>
          <w:tcPr>
            <w:tcW w:w="1730" w:type="dxa"/>
            <w:vMerge/>
            <w:tcBorders>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673" w:type="dxa"/>
            <w:vMerge/>
            <w:tcBorders>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Borders>
              <w:lef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bookmarkStart w:id="54" w:name="_Toc128560596"/>
            <w:bookmarkStart w:id="55" w:name="_Toc128562365"/>
            <w:r w:rsidRPr="00660A15">
              <w:rPr>
                <w:rFonts w:ascii="Arial" w:hAnsi="Arial" w:cs="Arial"/>
                <w:iCs/>
                <w:sz w:val="20"/>
                <w:szCs w:val="20"/>
              </w:rPr>
              <w:t>благоустройство придомовой территории многоквартирного жилого дома по адресу: улица Молодежная, дом 6,</w:t>
            </w:r>
            <w:bookmarkEnd w:id="54"/>
            <w:bookmarkEnd w:id="55"/>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5 419,99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i/>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840"/>
        </w:trPr>
        <w:tc>
          <w:tcPr>
            <w:tcW w:w="1730" w:type="dxa"/>
            <w:vMerge/>
            <w:tcBorders>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673" w:type="dxa"/>
            <w:vMerge/>
            <w:tcBorders>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Borders>
              <w:lef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bookmarkStart w:id="56" w:name="_Toc128560597"/>
            <w:bookmarkStart w:id="57" w:name="_Toc128562366"/>
            <w:r w:rsidRPr="00660A15">
              <w:rPr>
                <w:rFonts w:ascii="Arial" w:hAnsi="Arial" w:cs="Arial"/>
                <w:iCs/>
                <w:sz w:val="20"/>
                <w:szCs w:val="20"/>
              </w:rPr>
              <w:t>ремонт автомобильной дороги с асфальтобетонным покрытием  по ул. Молодежная (часть автомобильной  дороги)</w:t>
            </w:r>
            <w:bookmarkEnd w:id="56"/>
            <w:bookmarkEnd w:id="57"/>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7 663,07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i/>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477"/>
        </w:trPr>
        <w:tc>
          <w:tcPr>
            <w:tcW w:w="1730" w:type="dxa"/>
            <w:vMerge/>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673" w:type="dxa"/>
            <w:vMerge/>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Borders>
              <w:lef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bookmarkStart w:id="58" w:name="_Toc128560598"/>
            <w:bookmarkStart w:id="59" w:name="_Toc128562367"/>
            <w:r w:rsidRPr="00660A15">
              <w:rPr>
                <w:rFonts w:ascii="Arial" w:hAnsi="Arial" w:cs="Arial"/>
                <w:iCs/>
                <w:sz w:val="20"/>
                <w:szCs w:val="20"/>
              </w:rPr>
              <w:t>ремонт автомобильной дороги с асфальтобетонным покрытием  по ул. Молодежная</w:t>
            </w:r>
            <w:bookmarkEnd w:id="58"/>
            <w:bookmarkEnd w:id="59"/>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452,99 тыс. руб.</w:t>
            </w:r>
          </w:p>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i/>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5</w:t>
            </w:r>
          </w:p>
        </w:tc>
        <w:tc>
          <w:tcPr>
            <w:tcW w:w="1673" w:type="dxa"/>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Лаворова Татьяна Ивановна</w:t>
            </w: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iCs/>
                <w:sz w:val="20"/>
                <w:szCs w:val="20"/>
              </w:rPr>
              <w:t>благоустройство территории по ул. Коммунистическая (ограждение)</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iCs/>
                <w:sz w:val="20"/>
                <w:szCs w:val="20"/>
              </w:rPr>
              <w:t>50,00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Выполнено</w:t>
            </w: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9</w:t>
            </w:r>
          </w:p>
        </w:tc>
        <w:tc>
          <w:tcPr>
            <w:tcW w:w="1673"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Сидарук Владимир Владимирович</w:t>
            </w: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iCs/>
                <w:sz w:val="20"/>
                <w:szCs w:val="20"/>
              </w:rPr>
              <w:t>устройство  пешеходного перехода по ул. С. Лазо</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iCs/>
                <w:sz w:val="20"/>
                <w:szCs w:val="20"/>
              </w:rPr>
              <w:t>706,83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Выполнено</w:t>
            </w: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673" w:type="dxa"/>
            <w:vMerge/>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 xml:space="preserve">ремонт автомобильных дорог с щебенчатым покрытием  ТОС «Солнечный» по переулку от ул. Каинская до ул. Заречная </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198,10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10</w:t>
            </w:r>
          </w:p>
        </w:tc>
        <w:tc>
          <w:tcPr>
            <w:tcW w:w="1673"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Гордиенко Александр Павлович</w:t>
            </w: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iCs/>
                <w:sz w:val="20"/>
                <w:szCs w:val="20"/>
              </w:rPr>
              <w:t>устройство  пешеходного перехода по ул. С. Лазо</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iCs/>
                <w:sz w:val="20"/>
                <w:szCs w:val="20"/>
              </w:rPr>
              <w:t>706,83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Выполнено</w:t>
            </w: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673" w:type="dxa"/>
            <w:vMerge/>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 xml:space="preserve">ремонт автомобильных дорог с щебенчатым покрытием  ТОС «Солнечный» по переулку от ул. Каинская до ул. Заречная </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198,10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462"/>
        </w:trPr>
        <w:tc>
          <w:tcPr>
            <w:tcW w:w="1730"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12</w:t>
            </w:r>
          </w:p>
        </w:tc>
        <w:tc>
          <w:tcPr>
            <w:tcW w:w="1673"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Толчина Ж.А</w:t>
            </w:r>
          </w:p>
        </w:tc>
        <w:tc>
          <w:tcPr>
            <w:tcW w:w="5386" w:type="dxa"/>
          </w:tcPr>
          <w:p w:rsidR="00660A15" w:rsidRPr="00660A15" w:rsidRDefault="00660A15" w:rsidP="00BB72A6">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 xml:space="preserve">благоустройство площадки с левого торца дома 8 квартала 11 (со стороны пиццерии </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1 012,69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673" w:type="dxa"/>
            <w:vMerge/>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iCs/>
                <w:sz w:val="20"/>
                <w:szCs w:val="20"/>
              </w:rPr>
              <w:t>благоустройство территории по ул. Коммунистическая (ограждение)</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iCs/>
                <w:sz w:val="20"/>
                <w:szCs w:val="20"/>
              </w:rPr>
              <w:t>50,00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13</w:t>
            </w:r>
          </w:p>
        </w:tc>
        <w:tc>
          <w:tcPr>
            <w:tcW w:w="1673" w:type="dxa"/>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Жданов Юрий Валерьевич</w:t>
            </w: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ремонт автомобильной дороги с асфальтобетонным покрытием  по ул. Володарского (часть автомобильной  дороги)</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11 051,4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val="restart"/>
            <w:tcBorders>
              <w:top w:val="single" w:sz="6" w:space="0" w:color="auto"/>
              <w:left w:val="single" w:sz="6"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14</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                   </w:t>
            </w:r>
          </w:p>
        </w:tc>
        <w:tc>
          <w:tcPr>
            <w:tcW w:w="1673" w:type="dxa"/>
            <w:vMerge w:val="restart"/>
            <w:tcBorders>
              <w:top w:val="single" w:sz="6" w:space="0" w:color="auto"/>
              <w:left w:val="single" w:sz="4"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Городков Виктор                  Александрович</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iCs/>
                <w:sz w:val="20"/>
                <w:szCs w:val="20"/>
              </w:rPr>
              <w:t xml:space="preserve">благоустройство пешеходной зоны вдоль ул. Куйбышева (от ул. Краскома до ул. Чехова) </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403,00 тыс. руб.</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Выполнено</w:t>
            </w: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tcBorders>
              <w:left w:val="single" w:sz="6" w:space="0" w:color="auto"/>
              <w:bottom w:val="single" w:sz="6"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673" w:type="dxa"/>
            <w:vMerge/>
            <w:tcBorders>
              <w:left w:val="single" w:sz="4"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iCs/>
                <w:sz w:val="20"/>
                <w:szCs w:val="20"/>
              </w:rPr>
              <w:t>Благоустройство территории по ул. Коммунистическая (ограждение)</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iCs/>
                <w:sz w:val="20"/>
                <w:szCs w:val="20"/>
              </w:rPr>
              <w:t>50,00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Выполнено</w:t>
            </w: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tcBorders>
              <w:top w:val="single" w:sz="6" w:space="0" w:color="auto"/>
              <w:left w:val="single" w:sz="6" w:space="0" w:color="auto"/>
              <w:righ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15</w:t>
            </w:r>
          </w:p>
        </w:tc>
        <w:tc>
          <w:tcPr>
            <w:tcW w:w="1673" w:type="dxa"/>
            <w:tcBorders>
              <w:top w:val="single" w:sz="6" w:space="0" w:color="auto"/>
              <w:left w:val="single" w:sz="4"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Свеженцев Сергей Владимирович</w:t>
            </w:r>
          </w:p>
        </w:tc>
        <w:tc>
          <w:tcPr>
            <w:tcW w:w="5386" w:type="dxa"/>
            <w:tcBorders>
              <w:lef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bookmarkStart w:id="60" w:name="_Toc128560599"/>
            <w:bookmarkStart w:id="61" w:name="_Toc128562368"/>
            <w:r w:rsidRPr="00660A15">
              <w:rPr>
                <w:rFonts w:ascii="Arial" w:hAnsi="Arial" w:cs="Arial"/>
                <w:iCs/>
                <w:sz w:val="20"/>
                <w:szCs w:val="20"/>
              </w:rPr>
              <w:t>ремонт автомобильной дороги с асфальтобетонным покрытием  по ул. Пугачева (часть автомобильной  дороги)</w:t>
            </w:r>
            <w:bookmarkEnd w:id="60"/>
            <w:bookmarkEnd w:id="61"/>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5 454,8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16</w:t>
            </w:r>
          </w:p>
        </w:tc>
        <w:tc>
          <w:tcPr>
            <w:tcW w:w="1673"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Булюктова Ольга Анатольевна </w:t>
            </w:r>
          </w:p>
        </w:tc>
        <w:tc>
          <w:tcPr>
            <w:tcW w:w="5386" w:type="dxa"/>
            <w:tcBorders>
              <w:left w:val="single" w:sz="4"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bookmarkStart w:id="62" w:name="_Toc128560600"/>
            <w:bookmarkStart w:id="63" w:name="_Toc128562369"/>
            <w:r w:rsidRPr="00660A15">
              <w:rPr>
                <w:rFonts w:ascii="Arial" w:hAnsi="Arial" w:cs="Arial"/>
                <w:iCs/>
                <w:sz w:val="20"/>
                <w:szCs w:val="20"/>
              </w:rPr>
              <w:t>ремонт автомобильной дороги с асфальтобетонным покрытием  по ул. Пугачева (часть автомобильной  дороги)</w:t>
            </w:r>
            <w:bookmarkEnd w:id="62"/>
            <w:bookmarkEnd w:id="63"/>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5 454,8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Выполнено</w:t>
            </w: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tcBorders>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673" w:type="dxa"/>
            <w:vMerge/>
            <w:tcBorders>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ремонт автомобильной дороги с асфальтобетонным покрытием  по ул. Володарского (часть автомобильной  дороги)</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11 051,4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17</w:t>
            </w:r>
          </w:p>
        </w:tc>
        <w:tc>
          <w:tcPr>
            <w:tcW w:w="1673" w:type="dxa"/>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Шаталова Наталья </w:t>
            </w:r>
            <w:r w:rsidRPr="00660A15">
              <w:rPr>
                <w:rFonts w:ascii="Arial" w:hAnsi="Arial" w:cs="Arial"/>
                <w:sz w:val="20"/>
                <w:szCs w:val="20"/>
              </w:rPr>
              <w:lastRenderedPageBreak/>
              <w:t>Петровна</w:t>
            </w: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lastRenderedPageBreak/>
              <w:t xml:space="preserve">ремонт автомобильной дороги с асфальтобетонным покрытием  по ул. 1-ая Красноармейская </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3 556,44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lastRenderedPageBreak/>
              <w:t>18</w:t>
            </w:r>
          </w:p>
        </w:tc>
        <w:tc>
          <w:tcPr>
            <w:tcW w:w="1673"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Шурышева Оксана Юрьевна</w:t>
            </w: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 xml:space="preserve">ремонт автомобильной дороги с асфальтобетонным покрытием  по ул. 1-ая Красноармейская </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3 556,44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tcBorders>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673" w:type="dxa"/>
            <w:vMerge/>
            <w:tcBorders>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ремонт автомобильной дороги с асфальтобетонным покрытием  по ул. Володарского (часть автомобильной  дороги)</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11 051,4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673" w:type="dxa"/>
            <w:vMerge/>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ремонт автомобильной дороги с асфальтобетонным покрытием по ул. Копейкина (часть автомобильной  дороги)</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3 680,5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19</w:t>
            </w:r>
          </w:p>
        </w:tc>
        <w:tc>
          <w:tcPr>
            <w:tcW w:w="1673" w:type="dxa"/>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 xml:space="preserve">Яблокова Елена Анатольевна </w:t>
            </w: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 xml:space="preserve">ремонт автомобильной дороги с асфальтобетонным покрытием  по ул. 1-ая Красноармейская </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3 556,44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Выполнено</w:t>
            </w: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tcBorders>
              <w:top w:val="single" w:sz="6" w:space="0" w:color="auto"/>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20</w:t>
            </w:r>
          </w:p>
        </w:tc>
        <w:tc>
          <w:tcPr>
            <w:tcW w:w="1673" w:type="dxa"/>
            <w:tcBorders>
              <w:top w:val="single" w:sz="6" w:space="0" w:color="auto"/>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Комарова Наталья Викторовна</w:t>
            </w: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iCs/>
                <w:sz w:val="20"/>
                <w:szCs w:val="20"/>
              </w:rPr>
              <w:t>работы по замене силовой кабельной линии КЛ-0,4</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482,37 тыс. руб.</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tcBorders>
              <w:top w:val="single" w:sz="6" w:space="0" w:color="auto"/>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21</w:t>
            </w:r>
          </w:p>
        </w:tc>
        <w:tc>
          <w:tcPr>
            <w:tcW w:w="1673" w:type="dxa"/>
            <w:tcBorders>
              <w:top w:val="single" w:sz="6" w:space="0" w:color="auto"/>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Павлова Наталья Владимировна</w:t>
            </w: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 xml:space="preserve">устройство уличного освещения от ул. Гуляева до трассы Куйбышев –Балман </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1 198,17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22</w:t>
            </w:r>
          </w:p>
        </w:tc>
        <w:tc>
          <w:tcPr>
            <w:tcW w:w="1673" w:type="dxa"/>
            <w:vMerge w:val="restart"/>
            <w:tcBorders>
              <w:top w:val="single" w:sz="6" w:space="0" w:color="auto"/>
              <w:left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r w:rsidRPr="00660A15">
              <w:rPr>
                <w:rFonts w:ascii="Arial" w:hAnsi="Arial" w:cs="Arial"/>
                <w:sz w:val="20"/>
                <w:szCs w:val="20"/>
              </w:rPr>
              <w:t>Анпилов Юрий Георгиевич</w:t>
            </w:r>
          </w:p>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 xml:space="preserve">ремонт автомобильных дорог с щебенчатым покрытием  ТОС «Гуляевский» ул. Комсомольская </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513,10 тыс. руб.</w:t>
            </w:r>
          </w:p>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r w:rsidR="00660A15" w:rsidRPr="00660A15" w:rsidTr="00C77E91">
        <w:trPr>
          <w:trHeight w:val="20"/>
        </w:trPr>
        <w:tc>
          <w:tcPr>
            <w:tcW w:w="1730" w:type="dxa"/>
            <w:vMerge/>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673" w:type="dxa"/>
            <w:vMerge/>
            <w:tcBorders>
              <w:left w:val="single" w:sz="6" w:space="0" w:color="auto"/>
              <w:bottom w:val="single" w:sz="6" w:space="0" w:color="auto"/>
              <w:right w:val="single" w:sz="6" w:space="0" w:color="auto"/>
            </w:tcBorders>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5386"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 xml:space="preserve">устройство уличного освещения от ул. Гуляева до трассы Куйбышев –Балман </w:t>
            </w:r>
          </w:p>
        </w:tc>
        <w:tc>
          <w:tcPr>
            <w:tcW w:w="2410" w:type="dxa"/>
          </w:tcPr>
          <w:p w:rsidR="00660A15" w:rsidRPr="00660A15" w:rsidRDefault="00660A15" w:rsidP="00660A15">
            <w:pPr>
              <w:widowControl w:val="0"/>
              <w:tabs>
                <w:tab w:val="left" w:pos="4860"/>
              </w:tabs>
              <w:snapToGrid w:val="0"/>
              <w:spacing w:line="256" w:lineRule="auto"/>
              <w:jc w:val="center"/>
              <w:rPr>
                <w:rFonts w:ascii="Arial" w:hAnsi="Arial" w:cs="Arial"/>
                <w:iCs/>
                <w:sz w:val="20"/>
                <w:szCs w:val="20"/>
              </w:rPr>
            </w:pPr>
            <w:r w:rsidRPr="00660A15">
              <w:rPr>
                <w:rFonts w:ascii="Arial" w:hAnsi="Arial" w:cs="Arial"/>
                <w:iCs/>
                <w:sz w:val="20"/>
                <w:szCs w:val="20"/>
              </w:rPr>
              <w:t>1 198,17 тыс. руб.</w:t>
            </w:r>
          </w:p>
        </w:tc>
        <w:tc>
          <w:tcPr>
            <w:tcW w:w="2835"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c>
          <w:tcPr>
            <w:tcW w:w="1701" w:type="dxa"/>
          </w:tcPr>
          <w:p w:rsidR="00660A15" w:rsidRPr="00660A15" w:rsidRDefault="00660A15" w:rsidP="00660A15">
            <w:pPr>
              <w:widowControl w:val="0"/>
              <w:tabs>
                <w:tab w:val="left" w:pos="4860"/>
              </w:tabs>
              <w:snapToGrid w:val="0"/>
              <w:spacing w:line="256" w:lineRule="auto"/>
              <w:jc w:val="center"/>
              <w:rPr>
                <w:rFonts w:ascii="Arial" w:hAnsi="Arial" w:cs="Arial"/>
                <w:sz w:val="20"/>
                <w:szCs w:val="20"/>
              </w:rPr>
            </w:pPr>
          </w:p>
        </w:tc>
      </w:tr>
    </w:tbl>
    <w:p w:rsidR="00BB72A6" w:rsidRDefault="00BB72A6" w:rsidP="00660A15">
      <w:pPr>
        <w:widowControl w:val="0"/>
        <w:tabs>
          <w:tab w:val="left" w:pos="4860"/>
        </w:tabs>
        <w:snapToGrid w:val="0"/>
        <w:spacing w:line="256" w:lineRule="auto"/>
        <w:jc w:val="center"/>
        <w:rPr>
          <w:rFonts w:ascii="Arial" w:hAnsi="Arial" w:cs="Arial"/>
          <w:bCs/>
          <w:i/>
          <w:sz w:val="20"/>
          <w:szCs w:val="20"/>
        </w:rPr>
        <w:sectPr w:rsidR="00BB72A6" w:rsidSect="00660A15">
          <w:pgSz w:w="16838" w:h="11906" w:orient="landscape"/>
          <w:pgMar w:top="851" w:right="1134" w:bottom="1259" w:left="1134" w:header="709" w:footer="709" w:gutter="0"/>
          <w:cols w:space="708"/>
          <w:docGrid w:linePitch="360"/>
        </w:sectPr>
      </w:pPr>
    </w:p>
    <w:p w:rsidR="00BB72A6" w:rsidRPr="00BB72A6" w:rsidRDefault="00BB72A6" w:rsidP="00BB72A6">
      <w:pPr>
        <w:widowControl w:val="0"/>
        <w:tabs>
          <w:tab w:val="left" w:pos="4860"/>
        </w:tabs>
        <w:snapToGrid w:val="0"/>
        <w:spacing w:line="256" w:lineRule="auto"/>
        <w:jc w:val="both"/>
        <w:rPr>
          <w:rFonts w:ascii="Arial" w:hAnsi="Arial" w:cs="Arial"/>
          <w:b/>
          <w:bCs/>
          <w:sz w:val="20"/>
          <w:szCs w:val="20"/>
        </w:rPr>
      </w:pPr>
      <w:bookmarkStart w:id="64" w:name="_Toc128562370"/>
      <w:r w:rsidRPr="00BB72A6">
        <w:rPr>
          <w:rFonts w:ascii="Arial" w:hAnsi="Arial" w:cs="Arial"/>
          <w:b/>
          <w:bCs/>
          <w:sz w:val="20"/>
          <w:szCs w:val="20"/>
        </w:rPr>
        <w:lastRenderedPageBreak/>
        <w:t>6.  Приоритеты социально-экономического развития города Куйбышева Куйбышевского района Новосибирской области на 2023 год и плановый период 2024 и 2025 годов</w:t>
      </w:r>
      <w:bookmarkEnd w:id="64"/>
    </w:p>
    <w:p w:rsidR="00BB72A6" w:rsidRPr="00BB72A6" w:rsidRDefault="00BB72A6" w:rsidP="00BB72A6">
      <w:pPr>
        <w:widowControl w:val="0"/>
        <w:tabs>
          <w:tab w:val="left" w:pos="4860"/>
        </w:tabs>
        <w:snapToGrid w:val="0"/>
        <w:spacing w:line="256" w:lineRule="auto"/>
        <w:jc w:val="both"/>
        <w:rPr>
          <w:rFonts w:ascii="Arial" w:hAnsi="Arial" w:cs="Arial"/>
          <w:b/>
          <w:bCs/>
          <w:sz w:val="20"/>
          <w:szCs w:val="20"/>
        </w:rPr>
      </w:pPr>
    </w:p>
    <w:p w:rsidR="00BB72A6" w:rsidRPr="00BB72A6" w:rsidRDefault="00BB72A6" w:rsidP="00BB72A6">
      <w:pPr>
        <w:widowControl w:val="0"/>
        <w:tabs>
          <w:tab w:val="left" w:pos="4860"/>
        </w:tabs>
        <w:snapToGrid w:val="0"/>
        <w:spacing w:line="256" w:lineRule="auto"/>
        <w:jc w:val="both"/>
        <w:rPr>
          <w:rFonts w:ascii="Arial" w:hAnsi="Arial" w:cs="Arial"/>
          <w:bCs/>
          <w:sz w:val="20"/>
          <w:szCs w:val="20"/>
        </w:rPr>
      </w:pPr>
      <w:bookmarkStart w:id="65" w:name="_Toc128562371"/>
      <w:r w:rsidRPr="00BB72A6">
        <w:rPr>
          <w:rFonts w:ascii="Arial" w:hAnsi="Arial" w:cs="Arial"/>
          <w:b/>
          <w:bCs/>
          <w:sz w:val="20"/>
          <w:szCs w:val="20"/>
        </w:rPr>
        <w:t>6.1 РАЗВИТИЕ ЧЕЛОВЕЧЕСКОГО КАПИТАЛА И СОЦИАЛЬНОЙ                                                                                                                                                                                                                                                                                                                                                                                                                   СФЕРЫ</w:t>
      </w:r>
      <w:bookmarkEnd w:id="65"/>
    </w:p>
    <w:p w:rsidR="00BB72A6" w:rsidRPr="00BB72A6" w:rsidRDefault="00BB72A6" w:rsidP="00BB72A6">
      <w:pPr>
        <w:widowControl w:val="0"/>
        <w:tabs>
          <w:tab w:val="left" w:pos="4860"/>
        </w:tabs>
        <w:snapToGrid w:val="0"/>
        <w:spacing w:line="256" w:lineRule="auto"/>
        <w:jc w:val="both"/>
        <w:rPr>
          <w:rFonts w:ascii="Arial" w:hAnsi="Arial" w:cs="Arial"/>
          <w:b/>
          <w:bCs/>
          <w:sz w:val="20"/>
          <w:szCs w:val="20"/>
        </w:rPr>
      </w:pPr>
      <w:r w:rsidRPr="00BB72A6">
        <w:rPr>
          <w:rFonts w:ascii="Arial" w:hAnsi="Arial" w:cs="Arial"/>
          <w:b/>
          <w:bCs/>
          <w:sz w:val="20"/>
          <w:szCs w:val="20"/>
        </w:rPr>
        <w:t>Стабилизация численности населения города Куйбышева:</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реализация мер, направленных на улучшение положения семей с детьми, укрепление института семьи, повышение престижа материнства и отцовства, развитие и сохранение семейных ценностей;</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предупреждение и снижение смертности по основным классам причин, содействие увеличению продолжительности здоровой жизни населения;</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создания условий для сохранения репродуктивного здоровья населения, снижения материнской, младенческой и детской смертности;</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содействие добровольному переселению соотечественников, проживающих за рубежом;</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повышение уровня рождаемости,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формирование здорового образа жизни у граждан, обеспечение населения доступной и качественной медицинской помощью;</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формирование системы мотивации граждан, особенно детей и лиц трудоспособного возраста, к ведению здорового образа жизни, переходу на здоровое питание и к регулярным занятиям спортом;</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формирование эффективной системы профилактики заболеваний, предусматривающей увеличение охвата граждан профилактическими медицинскими осмотрами;</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повышение доступности и качества оказания высокотехнологичной медицинской помощи;</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развития и внедрения инновационных, в том числе разработанных и ранее не применявшихся методов профилактики, диагностики, лечения и реабилитации;</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предоставление льготного лекарственного обеспечения отдельным категориям граждан;</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оснащение медицинских организаций, на базе которых оказывается первичная медико-санитарная помощь,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совершенствование кадрового обеспечения системы здравоохранения, включающее в том числе постоянное повышение профессионального уровня и расширение квалификации медицинских работников, введение обязательной аккредитации медицинских работников;</w:t>
      </w:r>
    </w:p>
    <w:p w:rsidR="00BB72A6" w:rsidRPr="00BB72A6" w:rsidRDefault="00BB72A6" w:rsidP="000F575E">
      <w:pPr>
        <w:widowControl w:val="0"/>
        <w:numPr>
          <w:ilvl w:val="0"/>
          <w:numId w:val="1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создание современной системы оказания медицинской помощи лицам старших возрастных групп во взаимодействии с организациями социального обслуживания, некоммерческими организациями, осуществляющими деятельность в сфере охраны здоровья граждан, социальными службами, добровольцами (волонтерами).</w:t>
      </w:r>
    </w:p>
    <w:p w:rsidR="00BB72A6" w:rsidRPr="00BB72A6" w:rsidRDefault="00BB72A6" w:rsidP="00BB72A6">
      <w:pPr>
        <w:widowControl w:val="0"/>
        <w:tabs>
          <w:tab w:val="left" w:pos="4860"/>
        </w:tabs>
        <w:snapToGrid w:val="0"/>
        <w:spacing w:line="256" w:lineRule="auto"/>
        <w:jc w:val="both"/>
        <w:rPr>
          <w:rFonts w:ascii="Arial" w:hAnsi="Arial" w:cs="Arial"/>
          <w:b/>
          <w:bCs/>
          <w:sz w:val="20"/>
          <w:szCs w:val="20"/>
        </w:rPr>
      </w:pPr>
      <w:r w:rsidRPr="00BB72A6">
        <w:rPr>
          <w:rFonts w:ascii="Arial" w:hAnsi="Arial" w:cs="Arial"/>
          <w:b/>
          <w:bCs/>
          <w:sz w:val="20"/>
          <w:szCs w:val="20"/>
        </w:rPr>
        <w:t>Обеспечение благополучия и высокого уровня жизни населения города:</w:t>
      </w:r>
    </w:p>
    <w:p w:rsidR="00BB72A6" w:rsidRPr="00BB72A6" w:rsidRDefault="00BB72A6" w:rsidP="000F575E">
      <w:pPr>
        <w:widowControl w:val="0"/>
        <w:numPr>
          <w:ilvl w:val="0"/>
          <w:numId w:val="1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установленных соотношений между средней заработной платой отдельных категорий работников бюджетной сферы и средней заработной платой в регионе;</w:t>
      </w:r>
    </w:p>
    <w:p w:rsidR="00BB72A6" w:rsidRPr="00BB72A6" w:rsidRDefault="00BB72A6" w:rsidP="000F575E">
      <w:pPr>
        <w:widowControl w:val="0"/>
        <w:numPr>
          <w:ilvl w:val="0"/>
          <w:numId w:val="1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повышения уровня реального размера заработной платы работников государственных и муниципальных учреждений;</w:t>
      </w:r>
    </w:p>
    <w:p w:rsidR="00BB72A6" w:rsidRPr="00BB72A6" w:rsidRDefault="00BB72A6" w:rsidP="000F575E">
      <w:pPr>
        <w:widowControl w:val="0"/>
        <w:numPr>
          <w:ilvl w:val="0"/>
          <w:numId w:val="1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ведомственного контроля за соблюдением трудового законодательства и иных нормативных правовых актов, содержащих нормы трудового права, в организациях бюджетной сферы;</w:t>
      </w:r>
    </w:p>
    <w:p w:rsidR="00BB72A6" w:rsidRPr="00BB72A6" w:rsidRDefault="00BB72A6" w:rsidP="000F575E">
      <w:pPr>
        <w:widowControl w:val="0"/>
        <w:numPr>
          <w:ilvl w:val="0"/>
          <w:numId w:val="1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 xml:space="preserve">формирование эффективной системы мер по снижению уровня бедности и повышение доходов населения, включая целевую поддержку семей с детьми и отдельных категорий населения, содействие трудовой занятости, развитие социальной инфраструктуры поддержки населения, сокращение уровня безработицы. </w:t>
      </w:r>
    </w:p>
    <w:p w:rsidR="00BB72A6" w:rsidRPr="00BB72A6" w:rsidRDefault="00BB72A6" w:rsidP="00BB72A6">
      <w:pPr>
        <w:widowControl w:val="0"/>
        <w:tabs>
          <w:tab w:val="left" w:pos="4860"/>
        </w:tabs>
        <w:snapToGrid w:val="0"/>
        <w:spacing w:line="256" w:lineRule="auto"/>
        <w:jc w:val="both"/>
        <w:rPr>
          <w:rFonts w:ascii="Arial" w:hAnsi="Arial" w:cs="Arial"/>
          <w:b/>
          <w:bCs/>
          <w:sz w:val="20"/>
          <w:szCs w:val="20"/>
        </w:rPr>
      </w:pPr>
      <w:r w:rsidRPr="00BB72A6">
        <w:rPr>
          <w:rFonts w:ascii="Arial" w:hAnsi="Arial" w:cs="Arial"/>
          <w:b/>
          <w:bCs/>
          <w:sz w:val="20"/>
          <w:szCs w:val="20"/>
        </w:rPr>
        <w:t>Создание условий для максимальной реализации трудового потенциала, обеспечения эффективной занятости граждан:</w:t>
      </w:r>
    </w:p>
    <w:p w:rsidR="00BB72A6" w:rsidRPr="00BB72A6" w:rsidRDefault="00BB72A6" w:rsidP="000F575E">
      <w:pPr>
        <w:widowControl w:val="0"/>
        <w:numPr>
          <w:ilvl w:val="0"/>
          <w:numId w:val="1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 xml:space="preserve">обеспечение стабильной ситуации на официальном рынке труда, осуществление опережающих действий по содействию трудоустройству высвобождаемых работников на имеющиеся </w:t>
      </w:r>
      <w:r w:rsidRPr="00BB72A6">
        <w:rPr>
          <w:rFonts w:ascii="Arial" w:hAnsi="Arial" w:cs="Arial"/>
          <w:bCs/>
          <w:sz w:val="20"/>
          <w:szCs w:val="20"/>
        </w:rPr>
        <w:lastRenderedPageBreak/>
        <w:t xml:space="preserve">вакантные рабочие места; </w:t>
      </w:r>
    </w:p>
    <w:p w:rsidR="00BB72A6" w:rsidRPr="00BB72A6" w:rsidRDefault="00BB72A6" w:rsidP="000F575E">
      <w:pPr>
        <w:widowControl w:val="0"/>
        <w:numPr>
          <w:ilvl w:val="0"/>
          <w:numId w:val="1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организация профессиональной переподготовки и повышения квалификации ищущих работу граждан, включая граждан предпенсионного возраста и женщин, воспитывающих детей дошкольного возраста;</w:t>
      </w:r>
    </w:p>
    <w:p w:rsidR="00BB72A6" w:rsidRPr="00BB72A6" w:rsidRDefault="00BB72A6" w:rsidP="000F575E">
      <w:pPr>
        <w:widowControl w:val="0"/>
        <w:numPr>
          <w:ilvl w:val="0"/>
          <w:numId w:val="1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создание условий для сбалансированности спроса и предложения рабочей силы, стимулирование населения к трудовой активности, повышение конкурентоспособности молодежи на рынке труда и граждан с инвалидностью;</w:t>
      </w:r>
    </w:p>
    <w:p w:rsidR="00BB72A6" w:rsidRPr="00BB72A6" w:rsidRDefault="00BB72A6" w:rsidP="000F575E">
      <w:pPr>
        <w:widowControl w:val="0"/>
        <w:numPr>
          <w:ilvl w:val="0"/>
          <w:numId w:val="1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реализация мероприятий предусмотренных муниципальной программой «Об организации временной занятости несовершеннолетних граждан в городе Куйбышеве Куйбышевского района Новосибирской области на 2022–2024 годы»;</w:t>
      </w:r>
    </w:p>
    <w:p w:rsidR="00BB72A6" w:rsidRPr="00BB72A6" w:rsidRDefault="00BB72A6" w:rsidP="000F575E">
      <w:pPr>
        <w:widowControl w:val="0"/>
        <w:numPr>
          <w:ilvl w:val="0"/>
          <w:numId w:val="1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совершенствование системы содействия занятости населения через создание новых эффективных рабочих мест, расширение возможностей самозанятости и предпринимательства, использование гибких форм занятости;</w:t>
      </w:r>
    </w:p>
    <w:p w:rsidR="00BB72A6" w:rsidRPr="00BB72A6" w:rsidRDefault="00BB72A6" w:rsidP="000F575E">
      <w:pPr>
        <w:widowControl w:val="0"/>
        <w:numPr>
          <w:ilvl w:val="0"/>
          <w:numId w:val="1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организация профессионального обучения и повышения квалификации граждан старше 50 лет, женщин, воспитывающих детей дошкольного возраста, а также работников предприятий, реализующих мероприятия по повышению производительности труда;</w:t>
      </w:r>
    </w:p>
    <w:p w:rsidR="00BB72A6" w:rsidRPr="00BB72A6" w:rsidRDefault="00BB72A6" w:rsidP="000F575E">
      <w:pPr>
        <w:widowControl w:val="0"/>
        <w:numPr>
          <w:ilvl w:val="0"/>
          <w:numId w:val="1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эффективного функционирования неконкурентоспособных групп населения: квотирование рабочих мест для лиц с ограниченной трудоспособностью, содействие занятости молодежи, организация занятости подростков и школьников в свободное от учебы время;</w:t>
      </w:r>
    </w:p>
    <w:p w:rsidR="00BB72A6" w:rsidRPr="00BB72A6" w:rsidRDefault="00BB72A6" w:rsidP="000F575E">
      <w:pPr>
        <w:widowControl w:val="0"/>
        <w:numPr>
          <w:ilvl w:val="0"/>
          <w:numId w:val="1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организация оплачиваемых общественных работ для безработных граждан, проживающих на территории города;</w:t>
      </w:r>
    </w:p>
    <w:p w:rsidR="00BB72A6" w:rsidRPr="00BB72A6" w:rsidRDefault="00BB72A6" w:rsidP="000F575E">
      <w:pPr>
        <w:widowControl w:val="0"/>
        <w:numPr>
          <w:ilvl w:val="0"/>
          <w:numId w:val="1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создание условий для привлечения в город высококвалифицированных, профессиональных кадров в соответствии с текущими и перспективными потребностями;</w:t>
      </w:r>
    </w:p>
    <w:p w:rsidR="00BB72A6" w:rsidRPr="00BB72A6" w:rsidRDefault="00BB72A6" w:rsidP="000F575E">
      <w:pPr>
        <w:widowControl w:val="0"/>
        <w:numPr>
          <w:ilvl w:val="0"/>
          <w:numId w:val="1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реализация мероприятий по улучшению условий и охраны труда, направленных на сохранение жизни и здоровья работников в процессе трудовой деятельности;</w:t>
      </w:r>
    </w:p>
    <w:p w:rsidR="00BB72A6" w:rsidRPr="00BB72A6" w:rsidRDefault="00BB72A6" w:rsidP="000F575E">
      <w:pPr>
        <w:widowControl w:val="0"/>
        <w:numPr>
          <w:ilvl w:val="0"/>
          <w:numId w:val="1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государственных гарантий в области содействия занятости населения, социальной поддержки граждан в период их вынужденной безработицы.</w:t>
      </w:r>
    </w:p>
    <w:p w:rsidR="00BB72A6" w:rsidRPr="00BB72A6" w:rsidRDefault="00BB72A6" w:rsidP="00BB72A6">
      <w:pPr>
        <w:widowControl w:val="0"/>
        <w:tabs>
          <w:tab w:val="left" w:pos="4860"/>
        </w:tabs>
        <w:snapToGrid w:val="0"/>
        <w:spacing w:line="256" w:lineRule="auto"/>
        <w:jc w:val="both"/>
        <w:rPr>
          <w:rFonts w:ascii="Arial" w:hAnsi="Arial" w:cs="Arial"/>
          <w:b/>
          <w:bCs/>
          <w:sz w:val="20"/>
          <w:szCs w:val="20"/>
        </w:rPr>
      </w:pPr>
      <w:r w:rsidRPr="00BB72A6">
        <w:rPr>
          <w:rFonts w:ascii="Arial" w:hAnsi="Arial" w:cs="Arial"/>
          <w:b/>
          <w:bCs/>
          <w:sz w:val="20"/>
          <w:szCs w:val="20"/>
        </w:rPr>
        <w:t>Развитие конкурентного, современного и качественного образования, обеспечение равных образовательных возможностей для граждан:</w:t>
      </w:r>
    </w:p>
    <w:p w:rsidR="00BB72A6" w:rsidRPr="00BB72A6" w:rsidRDefault="00BB72A6" w:rsidP="000F575E">
      <w:pPr>
        <w:widowControl w:val="0"/>
        <w:numPr>
          <w:ilvl w:val="0"/>
          <w:numId w:val="18"/>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создание в системе дошкольного, общего и дополнительного образования детей условий для получения общедоступного качественного образования;</w:t>
      </w:r>
    </w:p>
    <w:p w:rsidR="00BB72A6" w:rsidRPr="00BB72A6" w:rsidRDefault="00BB72A6" w:rsidP="000F575E">
      <w:pPr>
        <w:widowControl w:val="0"/>
        <w:numPr>
          <w:ilvl w:val="0"/>
          <w:numId w:val="18"/>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создание дополнительных мест в системе общего образования в соответствии с прогнозируемой потребностью и современными требованиями к условиям обучения, обеспечивающих односменный режим обучения в общеобразовательных организациях;</w:t>
      </w:r>
    </w:p>
    <w:p w:rsidR="00BB72A6" w:rsidRPr="00BB72A6" w:rsidRDefault="00BB72A6" w:rsidP="000F575E">
      <w:pPr>
        <w:widowControl w:val="0"/>
        <w:numPr>
          <w:ilvl w:val="0"/>
          <w:numId w:val="18"/>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реализация комплекса мероприятий по обеспечению безопасности и сохранению здоровья детей;</w:t>
      </w:r>
    </w:p>
    <w:p w:rsidR="00BB72A6" w:rsidRPr="00BB72A6" w:rsidRDefault="00BB72A6" w:rsidP="000F575E">
      <w:pPr>
        <w:widowControl w:val="0"/>
        <w:numPr>
          <w:ilvl w:val="0"/>
          <w:numId w:val="18"/>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 xml:space="preserve">предоставление мест в дошкольных организациях, создание мест для детей в возрасте от 2 месяцев до 3 лет с учетом существующей потребности, развитие вариативных форм дошкольного образования, развитие сети частных образовательных организаций, реализующих программы дошкольного образования; </w:t>
      </w:r>
    </w:p>
    <w:p w:rsidR="00BB72A6" w:rsidRPr="00BB72A6" w:rsidRDefault="00BB72A6" w:rsidP="000F575E">
      <w:pPr>
        <w:widowControl w:val="0"/>
        <w:numPr>
          <w:ilvl w:val="0"/>
          <w:numId w:val="18"/>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повышение уровня воспитательной работы в общеобразовательных организациях, реализация мер по развитию дополнительного образования детей;</w:t>
      </w:r>
    </w:p>
    <w:p w:rsidR="00BB72A6" w:rsidRPr="00BB72A6" w:rsidRDefault="00BB72A6" w:rsidP="000F575E">
      <w:pPr>
        <w:widowControl w:val="0"/>
        <w:numPr>
          <w:ilvl w:val="0"/>
          <w:numId w:val="18"/>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обновление кадрового состава образовательных организаций и привлечение молодых педагогов для работы в сфере образования;</w:t>
      </w:r>
    </w:p>
    <w:p w:rsidR="00BB72A6" w:rsidRPr="00BB72A6" w:rsidRDefault="00BB72A6" w:rsidP="000F575E">
      <w:pPr>
        <w:widowControl w:val="0"/>
        <w:numPr>
          <w:ilvl w:val="0"/>
          <w:numId w:val="18"/>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развитие современной инфраструктуры подготовки квалифицированных специалистов и рабочих кадров в соответствии с современными стандартами и передовыми технологиями;</w:t>
      </w:r>
    </w:p>
    <w:p w:rsidR="00BB72A6" w:rsidRPr="00BB72A6" w:rsidRDefault="00BB72A6" w:rsidP="000F575E">
      <w:pPr>
        <w:widowControl w:val="0"/>
        <w:numPr>
          <w:ilvl w:val="0"/>
          <w:numId w:val="18"/>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дальнейшее развитие системы среднего профессионального образования с учетом реализации практико-ориентированного обучения;</w:t>
      </w:r>
    </w:p>
    <w:p w:rsidR="00BB72A6" w:rsidRPr="00BB72A6" w:rsidRDefault="00BB72A6" w:rsidP="000F575E">
      <w:pPr>
        <w:widowControl w:val="0"/>
        <w:numPr>
          <w:ilvl w:val="0"/>
          <w:numId w:val="18"/>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BB72A6" w:rsidRPr="00BB72A6" w:rsidRDefault="00BB72A6" w:rsidP="000F575E">
      <w:pPr>
        <w:widowControl w:val="0"/>
        <w:numPr>
          <w:ilvl w:val="0"/>
          <w:numId w:val="18"/>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укрепление материально- технической базы образовательных учреждений: оснащение комплексом учебного оборудования, технологическим оборудованием, спортивным инвентарём и медицинским оборудованием, приобретение мебели, обновление книжного фонда библиотек, проведение капитальных ремонтов, развитие материально-технической базы мест летнего отдыха для оздоровления детей и подростков.</w:t>
      </w:r>
    </w:p>
    <w:p w:rsidR="00BB72A6" w:rsidRPr="00BB72A6" w:rsidRDefault="00BB72A6" w:rsidP="00BB72A6">
      <w:pPr>
        <w:widowControl w:val="0"/>
        <w:tabs>
          <w:tab w:val="left" w:pos="4860"/>
        </w:tabs>
        <w:snapToGrid w:val="0"/>
        <w:spacing w:line="256" w:lineRule="auto"/>
        <w:jc w:val="both"/>
        <w:rPr>
          <w:rFonts w:ascii="Arial" w:hAnsi="Arial" w:cs="Arial"/>
          <w:b/>
          <w:bCs/>
          <w:sz w:val="20"/>
          <w:szCs w:val="20"/>
        </w:rPr>
      </w:pPr>
      <w:r w:rsidRPr="00BB72A6">
        <w:rPr>
          <w:rFonts w:ascii="Arial" w:hAnsi="Arial" w:cs="Arial"/>
          <w:b/>
          <w:bCs/>
          <w:sz w:val="20"/>
          <w:szCs w:val="20"/>
        </w:rPr>
        <w:t xml:space="preserve">Формирование условий для развития нравственной разносторонней личности, имеющей возможности для самореализации: </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lastRenderedPageBreak/>
        <w:t>поддержка развития системы образования в сфере культуры, содействие участию молодых талантов во всероссийских и международных творческих состязаниях;</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полноценного комплектования, сохранения и активного использования в интересах общества и государства музейного фонда, фондов общедоступных публичных библиотек;</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применение инновационных форм мероприятий в научно – просветительной деятельности музея в режиме оффлайн и инновационных форм мероприятий в научно – просветительной деятельности;</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модернизация центральной библиотеки в рамках реализации НП «Культура» по созданию модельных библиотек;</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повышение мотивации населения к регулярным занятиям физической культурой и спортом и ведению здорового образа жизни;</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развитие детского и юношеского спорта, внеурочных форм занятий физкультурой и спортом;</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развитие массовости физкультурного и спортивного движения (проведение спартакиад, спортивных фестивалей, игр, турниров, туристских слетов, спортивных мероприятий), а также вовлечения людей с ограниченными возможностями здоровья к занятиям физической культурой, спортом;</w:t>
      </w:r>
    </w:p>
    <w:p w:rsidR="00BB72A6" w:rsidRPr="00BB72A6" w:rsidRDefault="00BB72A6" w:rsidP="000F575E">
      <w:pPr>
        <w:widowControl w:val="0"/>
        <w:numPr>
          <w:ilvl w:val="0"/>
          <w:numId w:val="2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привлечение населения города к процессу передачи народных традиций и участию в самодеятельном народном творчестве в целях сохранения нематериального культурного наследия национальностей, проживающих на территории города;</w:t>
      </w:r>
    </w:p>
    <w:p w:rsidR="00BB72A6" w:rsidRPr="00BB72A6" w:rsidRDefault="00BB72A6" w:rsidP="000F575E">
      <w:pPr>
        <w:widowControl w:val="0"/>
        <w:numPr>
          <w:ilvl w:val="0"/>
          <w:numId w:val="2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совершенствование условий для формирования у населения потребности в культурных ценностях и реализации творческого потенциала, вовлечения населения в культурную жизнь города;</w:t>
      </w:r>
    </w:p>
    <w:p w:rsidR="00BB72A6" w:rsidRPr="00BB72A6" w:rsidRDefault="00BB72A6" w:rsidP="000F575E">
      <w:pPr>
        <w:widowControl w:val="0"/>
        <w:numPr>
          <w:ilvl w:val="0"/>
          <w:numId w:val="2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формирования гармоничной и комфортной культурной среды и модернизация инфраструктуры в сфере культуры;</w:t>
      </w:r>
    </w:p>
    <w:p w:rsidR="00BB72A6" w:rsidRPr="00BB72A6" w:rsidRDefault="00BB72A6" w:rsidP="000F575E">
      <w:pPr>
        <w:widowControl w:val="0"/>
        <w:numPr>
          <w:ilvl w:val="0"/>
          <w:numId w:val="2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роста профессионального мастерства и повышения квалификации и переподготовки специалистов учреждений культуры, обеспечение развития сферы культуры профессиональными кадрами;</w:t>
      </w:r>
    </w:p>
    <w:p w:rsidR="00BB72A6" w:rsidRPr="00BB72A6" w:rsidRDefault="00BB72A6" w:rsidP="000F575E">
      <w:pPr>
        <w:widowControl w:val="0"/>
        <w:numPr>
          <w:ilvl w:val="0"/>
          <w:numId w:val="2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разработка и реализация новой модели государственной культурной политики, обеспечивающей эффективное межведомственное взаимодействие, активное вовлечение населения, общественных организаций и коммерческого сектора в формирование культурного пространства;</w:t>
      </w:r>
    </w:p>
    <w:p w:rsidR="00BB72A6" w:rsidRPr="00BB72A6" w:rsidRDefault="00BB72A6" w:rsidP="000F575E">
      <w:pPr>
        <w:widowControl w:val="0"/>
        <w:numPr>
          <w:ilvl w:val="0"/>
          <w:numId w:val="27"/>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переход на автоматизированную выдачу документов в городских филиалах, создание нового информационного ресурса (сайт детской библиотеки), продолжение работы над электронным ресурсом;</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 xml:space="preserve">расширение сети современной инфраструктуры физической культуры и спорта в городе, строительство спортивных площадок в шаговой доступности и плоскостных сооружений; </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развития и реализации культурного, нравственного, интеллектуального и творческого потенциала молодежи;</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ab/>
        <w:t>повышение эффективности системы патриотического воспитания граждан;</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ab/>
        <w:t>содействие развитию добровольческой и благотворительной деятельности;</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ab/>
        <w:t>содействие созданию и развитию инфраструктуры для осуществления молодежной политики;</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ab/>
        <w:t>обеспечение развития профессиональных компетенций специалистов, осуществляющих работу с молодежью;</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ab/>
        <w:t>создание условий для привлечения активных граждан и социально ориентированных некоммерческих организаций в процесс социально-экономического развития через расширение участия негосударственных организаций в реализации приоритетных социально значимых проектов и программ;</w:t>
      </w:r>
    </w:p>
    <w:p w:rsidR="00BB72A6" w:rsidRPr="00BB72A6" w:rsidRDefault="00BB72A6" w:rsidP="000F575E">
      <w:pPr>
        <w:widowControl w:val="0"/>
        <w:numPr>
          <w:ilvl w:val="0"/>
          <w:numId w:val="19"/>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реализация областных целевых программ и инвестиционных проектов по реконструкции, строительству и материально-техническому оснащению объектов культуры. Проведение капитального ремонта зданий. Материально-техническое оснащение учреждений культуры города.</w:t>
      </w:r>
    </w:p>
    <w:p w:rsidR="00BB72A6" w:rsidRPr="00BB72A6" w:rsidRDefault="00BB72A6" w:rsidP="00BB72A6">
      <w:pPr>
        <w:widowControl w:val="0"/>
        <w:tabs>
          <w:tab w:val="left" w:pos="4860"/>
        </w:tabs>
        <w:snapToGrid w:val="0"/>
        <w:spacing w:line="256" w:lineRule="auto"/>
        <w:jc w:val="both"/>
        <w:rPr>
          <w:rFonts w:ascii="Arial" w:hAnsi="Arial" w:cs="Arial"/>
          <w:b/>
          <w:bCs/>
          <w:sz w:val="20"/>
          <w:szCs w:val="20"/>
        </w:rPr>
      </w:pPr>
      <w:r w:rsidRPr="00BB72A6">
        <w:rPr>
          <w:rFonts w:ascii="Arial" w:hAnsi="Arial" w:cs="Arial"/>
          <w:b/>
          <w:bCs/>
          <w:sz w:val="20"/>
          <w:szCs w:val="20"/>
        </w:rPr>
        <w:t xml:space="preserve">Создание условий для комфортной жизни и самореализации отдельных категорий населения, нуждающихся в особой заботе государства, повышение эффективности мер социальной </w:t>
      </w:r>
      <w:r w:rsidRPr="00BB72A6">
        <w:rPr>
          <w:rFonts w:ascii="Arial" w:hAnsi="Arial" w:cs="Arial"/>
          <w:b/>
          <w:bCs/>
          <w:sz w:val="20"/>
          <w:szCs w:val="20"/>
        </w:rPr>
        <w:lastRenderedPageBreak/>
        <w:t>защиты:</w:t>
      </w:r>
    </w:p>
    <w:p w:rsidR="00BB72A6" w:rsidRPr="00BB72A6" w:rsidRDefault="00BB72A6" w:rsidP="000F575E">
      <w:pPr>
        <w:widowControl w:val="0"/>
        <w:numPr>
          <w:ilvl w:val="0"/>
          <w:numId w:val="20"/>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укрепление традиционных семейных ценностей; повышение качества и доступности социальных услуг для семей с детьми, нуждающихся в социальной помощи; внедрение новых принципов развития сектора детского отдыха;</w:t>
      </w:r>
    </w:p>
    <w:p w:rsidR="00BB72A6" w:rsidRPr="00BB72A6" w:rsidRDefault="00BB72A6" w:rsidP="000F575E">
      <w:pPr>
        <w:widowControl w:val="0"/>
        <w:numPr>
          <w:ilvl w:val="0"/>
          <w:numId w:val="20"/>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развитие адресной системы социального обслуживания и сопровождения детей с особенностями здоровья и семей, их воспитывающих;</w:t>
      </w:r>
    </w:p>
    <w:p w:rsidR="00BB72A6" w:rsidRPr="00BB72A6" w:rsidRDefault="00BB72A6" w:rsidP="000F575E">
      <w:pPr>
        <w:widowControl w:val="0"/>
        <w:numPr>
          <w:ilvl w:val="0"/>
          <w:numId w:val="20"/>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совершенствование работы по предоставлению качественных и востребованных социальных услуг гражданам старшего поколения во всех формах социального обслуживания;</w:t>
      </w:r>
    </w:p>
    <w:p w:rsidR="00BB72A6" w:rsidRPr="00BB72A6" w:rsidRDefault="00BB72A6" w:rsidP="000F575E">
      <w:pPr>
        <w:widowControl w:val="0"/>
        <w:numPr>
          <w:ilvl w:val="0"/>
          <w:numId w:val="20"/>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содействие формированию конкурентного рынка социальных услуг;</w:t>
      </w:r>
    </w:p>
    <w:p w:rsidR="00BB72A6" w:rsidRPr="00BB72A6" w:rsidRDefault="00BB72A6" w:rsidP="000F575E">
      <w:pPr>
        <w:widowControl w:val="0"/>
        <w:numPr>
          <w:ilvl w:val="0"/>
          <w:numId w:val="20"/>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всех гарантированных социальных обязательств различным категориям граждан с учетом адресных технологий и критериев индивидуальной нуждаемости.</w:t>
      </w:r>
    </w:p>
    <w:p w:rsidR="00BB72A6" w:rsidRPr="00BB72A6" w:rsidRDefault="00BB72A6" w:rsidP="00BB72A6">
      <w:pPr>
        <w:widowControl w:val="0"/>
        <w:tabs>
          <w:tab w:val="left" w:pos="4860"/>
        </w:tabs>
        <w:snapToGrid w:val="0"/>
        <w:spacing w:line="256" w:lineRule="auto"/>
        <w:jc w:val="both"/>
        <w:rPr>
          <w:rFonts w:ascii="Arial" w:hAnsi="Arial" w:cs="Arial"/>
          <w:b/>
          <w:bCs/>
          <w:sz w:val="20"/>
          <w:szCs w:val="20"/>
        </w:rPr>
      </w:pPr>
      <w:r w:rsidRPr="00BB72A6">
        <w:rPr>
          <w:rFonts w:ascii="Arial" w:hAnsi="Arial" w:cs="Arial"/>
          <w:b/>
          <w:bCs/>
          <w:sz w:val="20"/>
          <w:szCs w:val="20"/>
        </w:rPr>
        <w:t>Стимулирование развития комплексного жилищного строительства, формирование рынка доступного и комфортного жилья на территории города:</w:t>
      </w:r>
    </w:p>
    <w:p w:rsidR="00BB72A6" w:rsidRPr="00BB72A6" w:rsidRDefault="00BB72A6" w:rsidP="000F575E">
      <w:pPr>
        <w:widowControl w:val="0"/>
        <w:numPr>
          <w:ilvl w:val="0"/>
          <w:numId w:val="21"/>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площадок комплексного жилищного строительства объектами инженерной и транспортной инфраструктуры;</w:t>
      </w:r>
    </w:p>
    <w:p w:rsidR="00BB72A6" w:rsidRPr="00BB72A6" w:rsidRDefault="00BB72A6" w:rsidP="000F575E">
      <w:pPr>
        <w:widowControl w:val="0"/>
        <w:numPr>
          <w:ilvl w:val="0"/>
          <w:numId w:val="21"/>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повышение эффективности использования земельных ресурсов, вовлечение в жилищное строительство неэффективно используемых земельных участков в федеральной и муниципальной собственности, развитие индивидуального жилищного строительства;</w:t>
      </w:r>
    </w:p>
    <w:p w:rsidR="00BB72A6" w:rsidRPr="00BB72A6" w:rsidRDefault="00BB72A6" w:rsidP="000F575E">
      <w:pPr>
        <w:widowControl w:val="0"/>
        <w:numPr>
          <w:ilvl w:val="0"/>
          <w:numId w:val="21"/>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снижение административных барьеров и затрат на прохождение согласований в строительстве;</w:t>
      </w:r>
    </w:p>
    <w:p w:rsidR="00BB72A6" w:rsidRPr="00BB72A6" w:rsidRDefault="00BB72A6" w:rsidP="000F575E">
      <w:pPr>
        <w:widowControl w:val="0"/>
        <w:numPr>
          <w:ilvl w:val="0"/>
          <w:numId w:val="21"/>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снос ветхого аварийного жилищного фонда;</w:t>
      </w:r>
    </w:p>
    <w:p w:rsidR="00BB72A6" w:rsidRPr="00BB72A6" w:rsidRDefault="00BB72A6" w:rsidP="000F575E">
      <w:pPr>
        <w:widowControl w:val="0"/>
        <w:numPr>
          <w:ilvl w:val="0"/>
          <w:numId w:val="21"/>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проведение расселения граждан из аварийного жилищного фонда и проведение капитального ремонта жилищного фонда;</w:t>
      </w:r>
    </w:p>
    <w:p w:rsidR="00BB72A6" w:rsidRPr="00BB72A6" w:rsidRDefault="00BB72A6" w:rsidP="000F575E">
      <w:pPr>
        <w:widowControl w:val="0"/>
        <w:numPr>
          <w:ilvl w:val="0"/>
          <w:numId w:val="21"/>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наращивание темпов жилищного строительства, обеспечение ввода в эксплуатацию индивидуальных жилых домов, построенных населением за свой счет и с помощью кредитов;</w:t>
      </w:r>
    </w:p>
    <w:p w:rsidR="00BB72A6" w:rsidRPr="00BB72A6" w:rsidRDefault="00BB72A6" w:rsidP="000F575E">
      <w:pPr>
        <w:widowControl w:val="0"/>
        <w:numPr>
          <w:ilvl w:val="0"/>
          <w:numId w:val="21"/>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создание условий для вовлечения в жилищное строительство неэффективно используемых земельных участков всех форм собственности;</w:t>
      </w:r>
    </w:p>
    <w:p w:rsidR="00BB72A6" w:rsidRPr="00BB72A6" w:rsidRDefault="00BB72A6" w:rsidP="000F575E">
      <w:pPr>
        <w:widowControl w:val="0"/>
        <w:numPr>
          <w:ilvl w:val="0"/>
          <w:numId w:val="21"/>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формирование площадок под комплексное освоение территорий;</w:t>
      </w:r>
    </w:p>
    <w:p w:rsidR="00BB72A6" w:rsidRPr="00BB72A6" w:rsidRDefault="00BB72A6" w:rsidP="000F575E">
      <w:pPr>
        <w:widowControl w:val="0"/>
        <w:numPr>
          <w:ilvl w:val="0"/>
          <w:numId w:val="21"/>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формирование и предоставление земельных участков льготной категории населения;</w:t>
      </w:r>
    </w:p>
    <w:p w:rsidR="00BB72A6" w:rsidRPr="00BB72A6" w:rsidRDefault="00BB72A6" w:rsidP="000F575E">
      <w:pPr>
        <w:widowControl w:val="0"/>
        <w:numPr>
          <w:ilvl w:val="0"/>
          <w:numId w:val="21"/>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развитие конкуренции в управлении жилищным фондом и его обслуживании, повышение качества предоставляемых жилищно-коммунальных услуг, требований к качеству деятельности управляющих компаний, привлечение общественных организаций к деятельности по осуществлению контроля над выполнением организациями коммунального комплекса своих обязательств.</w:t>
      </w:r>
    </w:p>
    <w:p w:rsidR="00BB72A6" w:rsidRPr="00BB72A6" w:rsidRDefault="00BB72A6" w:rsidP="00BB72A6">
      <w:pPr>
        <w:widowControl w:val="0"/>
        <w:tabs>
          <w:tab w:val="left" w:pos="4860"/>
        </w:tabs>
        <w:snapToGrid w:val="0"/>
        <w:spacing w:line="256" w:lineRule="auto"/>
        <w:jc w:val="both"/>
        <w:rPr>
          <w:rFonts w:ascii="Arial" w:hAnsi="Arial" w:cs="Arial"/>
          <w:bCs/>
          <w:sz w:val="20"/>
          <w:szCs w:val="20"/>
        </w:rPr>
      </w:pPr>
    </w:p>
    <w:p w:rsidR="00BB72A6" w:rsidRPr="00BB72A6" w:rsidRDefault="00BB72A6" w:rsidP="00BB72A6">
      <w:pPr>
        <w:widowControl w:val="0"/>
        <w:tabs>
          <w:tab w:val="left" w:pos="4860"/>
        </w:tabs>
        <w:snapToGrid w:val="0"/>
        <w:spacing w:line="256" w:lineRule="auto"/>
        <w:jc w:val="both"/>
        <w:rPr>
          <w:rFonts w:ascii="Arial" w:hAnsi="Arial" w:cs="Arial"/>
          <w:bCs/>
          <w:sz w:val="20"/>
          <w:szCs w:val="20"/>
        </w:rPr>
      </w:pPr>
      <w:bookmarkStart w:id="66" w:name="_Toc128562372"/>
      <w:r w:rsidRPr="00BB72A6">
        <w:rPr>
          <w:rFonts w:ascii="Arial" w:hAnsi="Arial" w:cs="Arial"/>
          <w:b/>
          <w:bCs/>
          <w:sz w:val="20"/>
          <w:szCs w:val="20"/>
        </w:rPr>
        <w:t>6.2</w:t>
      </w:r>
      <w:r w:rsidRPr="00BB72A6">
        <w:rPr>
          <w:rFonts w:ascii="Arial" w:hAnsi="Arial" w:cs="Arial"/>
          <w:b/>
          <w:bCs/>
          <w:sz w:val="20"/>
          <w:szCs w:val="20"/>
          <w:lang w:val="en-US"/>
        </w:rPr>
        <w:t> </w:t>
      </w:r>
      <w:r w:rsidRPr="00BB72A6">
        <w:rPr>
          <w:rFonts w:ascii="Arial" w:hAnsi="Arial" w:cs="Arial"/>
          <w:b/>
          <w:bCs/>
          <w:sz w:val="20"/>
          <w:szCs w:val="20"/>
        </w:rPr>
        <w:t>РАЗВИТИЕ КОНКУРЕНТНОСПОСОБНОЙ ЭКОНОМИКИ С ВЫСОКИМ УРОВНЕМ ПРЕДПРИНИМАТЕЛЬСКОЙ АКТИВНОСТИ И КОНКУРЕНЦИИ</w:t>
      </w:r>
      <w:bookmarkEnd w:id="66"/>
    </w:p>
    <w:p w:rsidR="00BB72A6" w:rsidRPr="00BB72A6" w:rsidRDefault="00BB72A6" w:rsidP="00BB72A6">
      <w:pPr>
        <w:widowControl w:val="0"/>
        <w:tabs>
          <w:tab w:val="left" w:pos="4860"/>
        </w:tabs>
        <w:snapToGrid w:val="0"/>
        <w:spacing w:line="256" w:lineRule="auto"/>
        <w:jc w:val="both"/>
        <w:rPr>
          <w:rFonts w:ascii="Arial" w:hAnsi="Arial" w:cs="Arial"/>
          <w:b/>
          <w:bCs/>
          <w:sz w:val="20"/>
          <w:szCs w:val="20"/>
        </w:rPr>
      </w:pPr>
      <w:r w:rsidRPr="00BB72A6">
        <w:rPr>
          <w:rFonts w:ascii="Arial" w:hAnsi="Arial" w:cs="Arial"/>
          <w:b/>
          <w:bCs/>
          <w:sz w:val="20"/>
          <w:szCs w:val="20"/>
        </w:rPr>
        <w:t xml:space="preserve">Обеспечение прорывного экономического развития на базе важнейших конкурентных преимуществ: </w:t>
      </w:r>
    </w:p>
    <w:p w:rsidR="00BB72A6" w:rsidRPr="00BB72A6" w:rsidRDefault="00BB72A6" w:rsidP="000F575E">
      <w:pPr>
        <w:widowControl w:val="0"/>
        <w:numPr>
          <w:ilvl w:val="0"/>
          <w:numId w:val="22"/>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ускорение процессов цифровой трансформации социально-экономической деятельности за счет масштабного внедрения цифровых технологий;</w:t>
      </w:r>
    </w:p>
    <w:p w:rsidR="00BB72A6" w:rsidRPr="00BB72A6" w:rsidRDefault="00BB72A6" w:rsidP="000F575E">
      <w:pPr>
        <w:widowControl w:val="0"/>
        <w:numPr>
          <w:ilvl w:val="0"/>
          <w:numId w:val="22"/>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содействие созданию высокопроизводительных рабочих мест, повышению производительности труда и внедрению инструментов бережливого производства;</w:t>
      </w:r>
    </w:p>
    <w:p w:rsidR="00BB72A6" w:rsidRPr="00BB72A6" w:rsidRDefault="00BB72A6" w:rsidP="000F575E">
      <w:pPr>
        <w:widowControl w:val="0"/>
        <w:numPr>
          <w:ilvl w:val="0"/>
          <w:numId w:val="22"/>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упрощение доступа инвесторов к земельным ресурсам;</w:t>
      </w:r>
    </w:p>
    <w:p w:rsidR="00BB72A6" w:rsidRPr="00BB72A6" w:rsidRDefault="00BB72A6" w:rsidP="000F575E">
      <w:pPr>
        <w:widowControl w:val="0"/>
        <w:numPr>
          <w:ilvl w:val="0"/>
          <w:numId w:val="22"/>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содействие формированию устойчивого государственного оборонного заказа, поддержка развития производства конкурентоспособной гражданской продукции на предприятиях оборонно-промышленного комплекса для увеличения загрузки производственных мощностей;</w:t>
      </w:r>
    </w:p>
    <w:p w:rsidR="00BB72A6" w:rsidRPr="00BB72A6" w:rsidRDefault="00BB72A6" w:rsidP="000F575E">
      <w:pPr>
        <w:widowControl w:val="0"/>
        <w:numPr>
          <w:ilvl w:val="0"/>
          <w:numId w:val="22"/>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стимулирование технологического обновления и перевооружения субъектов деятельности в сфере промышленности; внедрение новых высокопроизводительных технологий, разработки новых видов инновационной продукции;</w:t>
      </w:r>
    </w:p>
    <w:p w:rsidR="00BB72A6" w:rsidRPr="00BB72A6" w:rsidRDefault="00BB72A6" w:rsidP="000F575E">
      <w:pPr>
        <w:widowControl w:val="0"/>
        <w:numPr>
          <w:ilvl w:val="0"/>
          <w:numId w:val="22"/>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развитие малого и среднего предпринимательства, особенно в сфере материального производства и инновационной деятельности;</w:t>
      </w:r>
    </w:p>
    <w:p w:rsidR="00BB72A6" w:rsidRPr="00BB72A6" w:rsidRDefault="00BB72A6" w:rsidP="000F575E">
      <w:pPr>
        <w:widowControl w:val="0"/>
        <w:numPr>
          <w:ilvl w:val="0"/>
          <w:numId w:val="22"/>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населения города продовольствием, безопасным и конкурентным по цене и своим потребительским свойствам.</w:t>
      </w:r>
    </w:p>
    <w:p w:rsidR="00BB72A6" w:rsidRPr="00BB72A6" w:rsidRDefault="00BB72A6" w:rsidP="00BB72A6">
      <w:pPr>
        <w:widowControl w:val="0"/>
        <w:tabs>
          <w:tab w:val="left" w:pos="4860"/>
        </w:tabs>
        <w:snapToGrid w:val="0"/>
        <w:spacing w:line="256" w:lineRule="auto"/>
        <w:jc w:val="both"/>
        <w:rPr>
          <w:rFonts w:ascii="Arial" w:hAnsi="Arial" w:cs="Arial"/>
          <w:b/>
          <w:bCs/>
          <w:sz w:val="20"/>
          <w:szCs w:val="20"/>
        </w:rPr>
      </w:pPr>
      <w:r w:rsidRPr="00BB72A6">
        <w:rPr>
          <w:rFonts w:ascii="Arial" w:hAnsi="Arial" w:cs="Arial"/>
          <w:b/>
          <w:bCs/>
          <w:sz w:val="20"/>
          <w:szCs w:val="20"/>
          <w:lang w:val="en-US"/>
        </w:rPr>
        <w:t>C</w:t>
      </w:r>
      <w:r w:rsidRPr="00BB72A6">
        <w:rPr>
          <w:rFonts w:ascii="Arial" w:hAnsi="Arial" w:cs="Arial"/>
          <w:b/>
          <w:bCs/>
          <w:sz w:val="20"/>
          <w:szCs w:val="20"/>
        </w:rPr>
        <w:t>одействие развитию многоформатной инфраструктуры торговли, обеспечение качества и безопасности потребительских товаров и услуг:</w:t>
      </w:r>
    </w:p>
    <w:p w:rsidR="00BB72A6" w:rsidRPr="00BB72A6" w:rsidRDefault="00BB72A6" w:rsidP="000F575E">
      <w:pPr>
        <w:widowControl w:val="0"/>
        <w:numPr>
          <w:ilvl w:val="0"/>
          <w:numId w:val="23"/>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lastRenderedPageBreak/>
        <w:t>достижение нормативов минимальной обеспеченности населения площадью стационарных, не стационарных торговых объектов и торговых объектов местного значения, обеспечение комфортных условий для потребителей при получении услуг розничной торговли с возможностью выбора торгового формата;</w:t>
      </w:r>
    </w:p>
    <w:p w:rsidR="00BB72A6" w:rsidRPr="00BB72A6" w:rsidRDefault="00BB72A6" w:rsidP="000F575E">
      <w:pPr>
        <w:widowControl w:val="0"/>
        <w:numPr>
          <w:ilvl w:val="0"/>
          <w:numId w:val="23"/>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реализация комплекса мер социального, экономического, нормативно-правового, информационного и организационного характера, направленного на создание условий для эффективного развития многоформатной торговли, наиболее полного удовлетворения спроса населения на потребительские товары и услуги, в первую очередь отечественного производства, по доступным ценам;</w:t>
      </w:r>
    </w:p>
    <w:p w:rsidR="00BB72A6" w:rsidRPr="00BB72A6" w:rsidRDefault="00BB72A6" w:rsidP="000F575E">
      <w:pPr>
        <w:widowControl w:val="0"/>
        <w:numPr>
          <w:ilvl w:val="0"/>
          <w:numId w:val="23"/>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повышение уровня сбалансированности торговых форматов за счет развития ярмарочной и мобильной торговли;</w:t>
      </w:r>
    </w:p>
    <w:p w:rsidR="00BB72A6" w:rsidRPr="00BB72A6" w:rsidRDefault="00BB72A6" w:rsidP="000F575E">
      <w:pPr>
        <w:widowControl w:val="0"/>
        <w:numPr>
          <w:ilvl w:val="0"/>
          <w:numId w:val="23"/>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содействие расширению ассортимента предоставляемых платных услуг, в том числе услуг образования, транспорта, медицинских и туристических, повышению их качества, а также увеличению их доступности для различных категорий граждан;</w:t>
      </w:r>
    </w:p>
    <w:p w:rsidR="00BB72A6" w:rsidRPr="00BB72A6" w:rsidRDefault="00BB72A6" w:rsidP="000F575E">
      <w:pPr>
        <w:widowControl w:val="0"/>
        <w:numPr>
          <w:ilvl w:val="0"/>
          <w:numId w:val="23"/>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формирование привлекательного для местных жителей и гостей города туристско-рекреационного комплекса, развитие внутреннего и въездного туризма, в частности таких сегментов туристского рынка, как оздоровительный, медицинский, детский, сельский, событийный, культурно-познавательный туризм.</w:t>
      </w:r>
    </w:p>
    <w:p w:rsidR="00BB72A6" w:rsidRPr="00BB72A6" w:rsidRDefault="00BB72A6" w:rsidP="00BB72A6">
      <w:pPr>
        <w:widowControl w:val="0"/>
        <w:tabs>
          <w:tab w:val="left" w:pos="4860"/>
        </w:tabs>
        <w:snapToGrid w:val="0"/>
        <w:spacing w:line="256" w:lineRule="auto"/>
        <w:jc w:val="both"/>
        <w:rPr>
          <w:rFonts w:ascii="Arial" w:hAnsi="Arial" w:cs="Arial"/>
          <w:bCs/>
          <w:sz w:val="20"/>
          <w:szCs w:val="20"/>
        </w:rPr>
      </w:pPr>
    </w:p>
    <w:p w:rsidR="00BB72A6" w:rsidRPr="00BB72A6" w:rsidRDefault="00BB72A6" w:rsidP="00BB72A6">
      <w:pPr>
        <w:widowControl w:val="0"/>
        <w:tabs>
          <w:tab w:val="left" w:pos="4860"/>
        </w:tabs>
        <w:snapToGrid w:val="0"/>
        <w:spacing w:line="256" w:lineRule="auto"/>
        <w:jc w:val="both"/>
        <w:rPr>
          <w:rFonts w:ascii="Arial" w:hAnsi="Arial" w:cs="Arial"/>
          <w:bCs/>
          <w:sz w:val="20"/>
          <w:szCs w:val="20"/>
        </w:rPr>
      </w:pPr>
      <w:bookmarkStart w:id="67" w:name="_Toc128562373"/>
      <w:r w:rsidRPr="00BB72A6">
        <w:rPr>
          <w:rFonts w:ascii="Arial" w:hAnsi="Arial" w:cs="Arial"/>
          <w:b/>
          <w:bCs/>
          <w:sz w:val="20"/>
          <w:szCs w:val="20"/>
        </w:rPr>
        <w:t>6.3.</w:t>
      </w:r>
      <w:r w:rsidRPr="00BB72A6">
        <w:rPr>
          <w:rFonts w:ascii="Arial" w:hAnsi="Arial" w:cs="Arial"/>
          <w:b/>
          <w:bCs/>
          <w:i/>
          <w:sz w:val="20"/>
          <w:szCs w:val="20"/>
        </w:rPr>
        <w:t xml:space="preserve"> </w:t>
      </w:r>
      <w:r w:rsidRPr="00BB72A6">
        <w:rPr>
          <w:rFonts w:ascii="Arial" w:hAnsi="Arial" w:cs="Arial"/>
          <w:b/>
          <w:bCs/>
          <w:sz w:val="20"/>
          <w:szCs w:val="20"/>
        </w:rPr>
        <w:t>СОЗДАНИЕ СОВРЕМЕННОЙ И БЕЗОПАСНОЙ СРЕДЫ ДЛЯ ЖИЗНИ НАСЕЛЕНИЯ ГОРОДА</w:t>
      </w:r>
      <w:bookmarkEnd w:id="67"/>
    </w:p>
    <w:p w:rsidR="00BB72A6" w:rsidRPr="00BB72A6" w:rsidRDefault="00BB72A6" w:rsidP="00BB72A6">
      <w:pPr>
        <w:widowControl w:val="0"/>
        <w:tabs>
          <w:tab w:val="left" w:pos="4860"/>
        </w:tabs>
        <w:snapToGrid w:val="0"/>
        <w:spacing w:line="256" w:lineRule="auto"/>
        <w:jc w:val="both"/>
        <w:rPr>
          <w:rFonts w:ascii="Arial" w:hAnsi="Arial" w:cs="Arial"/>
          <w:b/>
          <w:bCs/>
          <w:sz w:val="20"/>
          <w:szCs w:val="20"/>
        </w:rPr>
      </w:pPr>
      <w:r w:rsidRPr="00BB72A6">
        <w:rPr>
          <w:rFonts w:ascii="Arial" w:hAnsi="Arial" w:cs="Arial"/>
          <w:b/>
          <w:bCs/>
          <w:sz w:val="20"/>
          <w:szCs w:val="20"/>
        </w:rPr>
        <w:t>Обеспечение рационального природопользования как основы экологической безопасности, высоких стандартов экологического благополучия:</w:t>
      </w:r>
    </w:p>
    <w:p w:rsidR="00BB72A6" w:rsidRPr="00BB72A6" w:rsidRDefault="00BB72A6" w:rsidP="000F575E">
      <w:pPr>
        <w:widowControl w:val="0"/>
        <w:numPr>
          <w:ilvl w:val="0"/>
          <w:numId w:val="24"/>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rsidR="00BB72A6" w:rsidRPr="00BB72A6" w:rsidRDefault="00BB72A6" w:rsidP="000F575E">
      <w:pPr>
        <w:widowControl w:val="0"/>
        <w:numPr>
          <w:ilvl w:val="0"/>
          <w:numId w:val="24"/>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снижения антропогенного воздействия на окружающую среду за счет очистки сточных вод;</w:t>
      </w:r>
    </w:p>
    <w:p w:rsidR="00BB72A6" w:rsidRPr="00BB72A6" w:rsidRDefault="00BB72A6" w:rsidP="000F575E">
      <w:pPr>
        <w:widowControl w:val="0"/>
        <w:numPr>
          <w:ilvl w:val="0"/>
          <w:numId w:val="24"/>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совершенствование системы обращения с отходами производства и потребления, направленное на снижение негативного воздействия отходов производства и потребления на окружающую среду, с участием регионального оператора.</w:t>
      </w:r>
    </w:p>
    <w:p w:rsidR="00BB72A6" w:rsidRPr="00BB72A6" w:rsidRDefault="00BB72A6" w:rsidP="00BB72A6">
      <w:pPr>
        <w:widowControl w:val="0"/>
        <w:tabs>
          <w:tab w:val="left" w:pos="4860"/>
        </w:tabs>
        <w:snapToGrid w:val="0"/>
        <w:spacing w:line="256" w:lineRule="auto"/>
        <w:jc w:val="both"/>
        <w:rPr>
          <w:rFonts w:ascii="Arial" w:hAnsi="Arial" w:cs="Arial"/>
          <w:b/>
          <w:bCs/>
          <w:sz w:val="20"/>
          <w:szCs w:val="20"/>
        </w:rPr>
      </w:pPr>
      <w:r w:rsidRPr="00BB72A6">
        <w:rPr>
          <w:rFonts w:ascii="Arial" w:hAnsi="Arial" w:cs="Arial"/>
          <w:b/>
          <w:bCs/>
          <w:sz w:val="20"/>
          <w:szCs w:val="20"/>
        </w:rPr>
        <w:t>Создание условий для инфраструктурного развития территории:</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 xml:space="preserve">оптимизация территориального размещения производств: стимулирование распределения экономических объектов; </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i/>
          <w:sz w:val="20"/>
          <w:szCs w:val="20"/>
          <w:u w:val="single"/>
        </w:rPr>
      </w:pPr>
      <w:r w:rsidRPr="00BB72A6">
        <w:rPr>
          <w:rFonts w:ascii="Arial" w:hAnsi="Arial" w:cs="Arial"/>
          <w:bCs/>
          <w:sz w:val="20"/>
          <w:szCs w:val="20"/>
        </w:rPr>
        <w:t xml:space="preserve">создание условий для комфортного проживания населения; </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содействие комплексному освоению территорий и развитию застроенных территорий в целях жилищного строительства на основе утвержденной градостроительной документации;</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содействие строительству объектов инженерной, коммунальной, дорожной и общественной инфраструктуры, в том числе на территориях массовой жилой застройки, территориях интенсивного инвестиционного развития;</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 xml:space="preserve">приведение объектов жилищно-коммунальной инфраструктуры в нормативное состояние; </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выполнение мероприятий в рамках региональной программы капитального ремонта общего имущества в многоквартирных домах, расположенных на территории города;</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проведение реконструкции и капитального ремонта городского муниципального жилищного фонда;</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участие в социально-значимых для города проектах, конкурсах;</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повышение результативности функционирования системы жилищно-коммунального хозяйства, обеспечение эффективной работы предприятий жилищно-коммунальной сферы;</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бесперебойного функционирования объектов коммунального комплекса и энергетики в период отопительного сезона;</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 xml:space="preserve">создание благоприятных условий для привлечения инвестиций в сферу жилищно-коммунального хозяйства в целях решения задач модернизации и повышения энергоэффективности объектов коммунального хозяйства; </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lastRenderedPageBreak/>
        <w:t xml:space="preserve">рассмотрения проектов государственно-частного партнерства в коммунальной сфере; </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инициирование органами местного самоуправления инвестиционных предложений по реализации инвестиционных проектов, отвечающих интересам развития города;</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создание условий для безопасного проживания граждан на территории города путем снижения вероятности реализации угроз криминального, террористического, природного, техногенного и иного характера;</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снижение уровня аварийности и повышения безопасности пассажирских перевозок;</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транспортных потребностей населения города в пассажирских перевозках;</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достижения целей и целевых показателей федерального проекта «Безопасность дорожного движения» в части снижения количества погибших участников дорожного движения;</w:t>
      </w:r>
    </w:p>
    <w:p w:rsidR="00BB72A6" w:rsidRPr="00BB72A6" w:rsidRDefault="00BB72A6" w:rsidP="000F575E">
      <w:pPr>
        <w:widowControl w:val="0"/>
        <w:numPr>
          <w:ilvl w:val="0"/>
          <w:numId w:val="25"/>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обеспечение роста объемов дорожного строительства на основе новых технологий и решений.</w:t>
      </w:r>
    </w:p>
    <w:p w:rsidR="00BB72A6" w:rsidRPr="00BB72A6" w:rsidRDefault="00BB72A6" w:rsidP="00BB72A6">
      <w:pPr>
        <w:widowControl w:val="0"/>
        <w:tabs>
          <w:tab w:val="left" w:pos="4860"/>
        </w:tabs>
        <w:snapToGrid w:val="0"/>
        <w:spacing w:line="256" w:lineRule="auto"/>
        <w:jc w:val="both"/>
        <w:rPr>
          <w:rFonts w:ascii="Arial" w:hAnsi="Arial" w:cs="Arial"/>
          <w:bCs/>
          <w:i/>
          <w:sz w:val="20"/>
          <w:szCs w:val="20"/>
        </w:rPr>
      </w:pPr>
    </w:p>
    <w:p w:rsidR="00BB72A6" w:rsidRPr="00BB72A6" w:rsidRDefault="00BB72A6" w:rsidP="00BB72A6">
      <w:pPr>
        <w:widowControl w:val="0"/>
        <w:tabs>
          <w:tab w:val="left" w:pos="4860"/>
        </w:tabs>
        <w:snapToGrid w:val="0"/>
        <w:spacing w:line="256" w:lineRule="auto"/>
        <w:jc w:val="both"/>
        <w:rPr>
          <w:rFonts w:ascii="Arial" w:hAnsi="Arial" w:cs="Arial"/>
          <w:bCs/>
          <w:sz w:val="20"/>
          <w:szCs w:val="20"/>
        </w:rPr>
      </w:pPr>
      <w:bookmarkStart w:id="68" w:name="_Toc128562374"/>
      <w:r w:rsidRPr="00BB72A6">
        <w:rPr>
          <w:rFonts w:ascii="Arial" w:hAnsi="Arial" w:cs="Arial"/>
          <w:b/>
          <w:bCs/>
          <w:sz w:val="20"/>
          <w:szCs w:val="20"/>
        </w:rPr>
        <w:t>6.4 СОВЕРШЕНСТВОВАНИЕ МУНИЦИПАЛЬНОГО УПРАВЛЕНИЯ ПРОЦЕССАМИ СОЦИАЛЬНО - ЭКОНОМИЧЕСКОГО РАЗВИТИЯ ГОРОДА В ЦЕЛЯХ ОБЕСПЕЧЕНИЯ УСТОЙЧИВОГО РАЗВИТИЯ ЭКОНОМИКИ И СОЦИАЛЬНОЙ СТАБИЛЬНОСТИ</w:t>
      </w:r>
      <w:bookmarkEnd w:id="68"/>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повышение качества и доступности предоставления муниципальных услуг, в том числе на базе многофункциональных центров;</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i/>
          <w:sz w:val="20"/>
          <w:szCs w:val="20"/>
          <w:u w:val="single"/>
        </w:rPr>
      </w:pPr>
      <w:r w:rsidRPr="00BB72A6">
        <w:rPr>
          <w:rFonts w:ascii="Arial" w:hAnsi="Arial" w:cs="Arial"/>
          <w:bCs/>
          <w:sz w:val="20"/>
          <w:szCs w:val="20"/>
        </w:rPr>
        <w:t xml:space="preserve">улучшение состояния инвестиционного климата в городе; </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активизация инвестиционных процессов на муниципальном уровне за счет развития механизмов стимулирования частных инвестиций, развитие муниципально-частного партнерства, эффективного вовлечения региональных институтов развития в инвестиционный процесс;</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применение информационного моделирования при подготовке проектной документации для строительства объектов, финансируемых с привлечением средств бюджетов бюджетной системы Российской Федерации, в случае, если договор заключен после 01 января 2022 года;</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создание необходимой инфраструктуры для инвесторов на территориях опережающего социально-экономического развития в целях формирования благоприятных условий для привлечения инвестиций, обеспечения ускоренного социально-экономического развития и создания комфортных условий для жизни;</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активизация инвестиционных процессов на муниципальном уровне за счет развития механизмов стимулирования частных инвестиций, развития государственно-частного партнерства и муниципально-частного партнерства;</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реализация национальных проектов, которые охватывают наиболее значимые для населения сферы жизни: здравоохранение, цифровую экономику, образование, науку, безопасные и качественные автомобильные дороги, и другие;</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i/>
          <w:sz w:val="20"/>
          <w:szCs w:val="20"/>
        </w:rPr>
      </w:pPr>
      <w:r w:rsidRPr="00BB72A6">
        <w:rPr>
          <w:rFonts w:ascii="Arial" w:hAnsi="Arial" w:cs="Arial"/>
          <w:bCs/>
          <w:sz w:val="20"/>
          <w:szCs w:val="20"/>
        </w:rPr>
        <w:t xml:space="preserve">увеличение налогового потенциала и уровня собственных доходов бюджета города; </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повышение прозрачности и открытости бюджета и бюджетного процесса для населения города;</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i/>
          <w:sz w:val="20"/>
          <w:szCs w:val="20"/>
        </w:rPr>
      </w:pPr>
      <w:r w:rsidRPr="00BB72A6">
        <w:rPr>
          <w:rFonts w:ascii="Arial" w:hAnsi="Arial" w:cs="Arial"/>
          <w:bCs/>
          <w:sz w:val="20"/>
          <w:szCs w:val="20"/>
        </w:rPr>
        <w:t xml:space="preserve">повышение собираемости налогов и снижение уровня недоимки; </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i/>
          <w:sz w:val="20"/>
          <w:szCs w:val="20"/>
        </w:rPr>
      </w:pPr>
      <w:r w:rsidRPr="00BB72A6">
        <w:rPr>
          <w:rFonts w:ascii="Arial" w:hAnsi="Arial" w:cs="Arial"/>
          <w:bCs/>
          <w:sz w:val="20"/>
          <w:szCs w:val="20"/>
        </w:rPr>
        <w:t>создание условий для долгосрочной сбалансированности и устойчивости бюджетной системы, выполнение всех принятых, в первую очередь социально значимых, обязательств;</w:t>
      </w:r>
      <w:r w:rsidRPr="00BB72A6">
        <w:rPr>
          <w:rFonts w:ascii="Arial" w:hAnsi="Arial" w:cs="Arial"/>
          <w:bCs/>
          <w:i/>
          <w:sz w:val="20"/>
          <w:szCs w:val="20"/>
        </w:rPr>
        <w:t xml:space="preserve"> </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совершенствование межбюджетных отношений, укрепление самостоятельности местных бюджетов;</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сохранение долговой устойчивости на высоком уровне и минимизация расходов на обслуживание государственного внутреннего долга;</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i/>
          <w:sz w:val="20"/>
          <w:szCs w:val="20"/>
        </w:rPr>
      </w:pPr>
      <w:r w:rsidRPr="00BB72A6">
        <w:rPr>
          <w:rFonts w:ascii="Arial" w:hAnsi="Arial" w:cs="Arial"/>
          <w:bCs/>
          <w:sz w:val="20"/>
          <w:szCs w:val="20"/>
        </w:rPr>
        <w:t>повышение качества и эффективности управления бюджетными средствами;</w:t>
      </w:r>
      <w:r w:rsidRPr="00BB72A6">
        <w:rPr>
          <w:rFonts w:ascii="Arial" w:hAnsi="Arial" w:cs="Arial"/>
          <w:bCs/>
          <w:i/>
          <w:sz w:val="20"/>
          <w:szCs w:val="20"/>
        </w:rPr>
        <w:t xml:space="preserve"> </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t xml:space="preserve">обеспечение при формировании проекта бюджета на очередной финансовый год и на плановый период приоритетности определения бюджетных ассигнований областного бюджета на обеспечение реализации региональных проектов, государственных программ Новосибирской области, обеспечивающих достижение целей и целевых показателей, выполнение задач, определенных </w:t>
      </w:r>
      <w:hyperlink r:id="rId68" w:history="1">
        <w:r w:rsidRPr="00BB72A6">
          <w:rPr>
            <w:rStyle w:val="a4"/>
            <w:rFonts w:ascii="Arial" w:hAnsi="Arial" w:cs="Arial"/>
            <w:bCs/>
            <w:sz w:val="20"/>
            <w:szCs w:val="20"/>
          </w:rPr>
          <w:t>Указом</w:t>
        </w:r>
      </w:hyperlink>
      <w:r w:rsidRPr="00BB72A6">
        <w:rPr>
          <w:rFonts w:ascii="Arial" w:hAnsi="Arial" w:cs="Arial"/>
          <w:bCs/>
          <w:sz w:val="20"/>
          <w:szCs w:val="20"/>
        </w:rPr>
        <w:t xml:space="preserve"> Президента Российской Федерации от 07.05.2018 г. № 204 «О национальных целях и стратегических задачах развития Российской Федерации на период до 2024 года», </w:t>
      </w:r>
      <w:hyperlink r:id="rId69" w:history="1">
        <w:r w:rsidRPr="00BB72A6">
          <w:rPr>
            <w:rStyle w:val="a4"/>
            <w:rFonts w:ascii="Arial" w:hAnsi="Arial" w:cs="Arial"/>
            <w:bCs/>
            <w:sz w:val="20"/>
            <w:szCs w:val="20"/>
          </w:rPr>
          <w:t>Указом</w:t>
        </w:r>
      </w:hyperlink>
      <w:r w:rsidRPr="00BB72A6">
        <w:rPr>
          <w:rFonts w:ascii="Arial" w:hAnsi="Arial" w:cs="Arial"/>
          <w:bCs/>
          <w:sz w:val="20"/>
          <w:szCs w:val="20"/>
        </w:rPr>
        <w:t xml:space="preserve"> Президента Российской Федерации от 21.07.2020 г. №</w:t>
      </w:r>
      <w:r w:rsidRPr="00BB72A6">
        <w:rPr>
          <w:rFonts w:ascii="Arial" w:hAnsi="Arial" w:cs="Arial"/>
          <w:bCs/>
          <w:sz w:val="20"/>
          <w:szCs w:val="20"/>
          <w:lang w:val="en-US"/>
        </w:rPr>
        <w:t> </w:t>
      </w:r>
      <w:r w:rsidRPr="00BB72A6">
        <w:rPr>
          <w:rFonts w:ascii="Arial" w:hAnsi="Arial" w:cs="Arial"/>
          <w:bCs/>
          <w:sz w:val="20"/>
          <w:szCs w:val="20"/>
        </w:rPr>
        <w:t xml:space="preserve">474 «О национальных целях развития Российской Федерации на период до 2030 года», гарантированное финансирование мероприятий, направленных на реализацию задач, поставленных Президентом Российской Федерации; </w:t>
      </w:r>
    </w:p>
    <w:p w:rsidR="00BB72A6" w:rsidRPr="00BB72A6" w:rsidRDefault="00BB72A6" w:rsidP="000F575E">
      <w:pPr>
        <w:widowControl w:val="0"/>
        <w:numPr>
          <w:ilvl w:val="0"/>
          <w:numId w:val="26"/>
        </w:numPr>
        <w:tabs>
          <w:tab w:val="left" w:pos="4860"/>
        </w:tabs>
        <w:snapToGrid w:val="0"/>
        <w:spacing w:line="256" w:lineRule="auto"/>
        <w:jc w:val="both"/>
        <w:rPr>
          <w:rFonts w:ascii="Arial" w:hAnsi="Arial" w:cs="Arial"/>
          <w:bCs/>
          <w:sz w:val="20"/>
          <w:szCs w:val="20"/>
        </w:rPr>
      </w:pPr>
      <w:r w:rsidRPr="00BB72A6">
        <w:rPr>
          <w:rFonts w:ascii="Arial" w:hAnsi="Arial" w:cs="Arial"/>
          <w:bCs/>
          <w:sz w:val="20"/>
          <w:szCs w:val="20"/>
        </w:rPr>
        <w:lastRenderedPageBreak/>
        <w:t>активное взаимодействие с областными органами власти, государственными институтами развития, коммерческими структурами в целях привлечения средств федерального бюджета и внебюджетных источников на реализацию перспективных инфраструктурных, социальных, инновационных, природоохранных и иных проектов, в том числе в рамках государственных программ Новосибирской области.</w:t>
      </w:r>
    </w:p>
    <w:p w:rsidR="00660A15" w:rsidRPr="00BB72A6" w:rsidRDefault="00660A15" w:rsidP="00BB72A6">
      <w:pPr>
        <w:widowControl w:val="0"/>
        <w:tabs>
          <w:tab w:val="left" w:pos="4860"/>
        </w:tabs>
        <w:snapToGrid w:val="0"/>
        <w:spacing w:line="256" w:lineRule="auto"/>
        <w:jc w:val="both"/>
        <w:rPr>
          <w:rFonts w:ascii="Arial" w:hAnsi="Arial" w:cs="Arial"/>
          <w:bCs/>
          <w:sz w:val="20"/>
          <w:szCs w:val="20"/>
        </w:rPr>
      </w:pPr>
    </w:p>
    <w:p w:rsidR="00045ABD" w:rsidRPr="00045ABD" w:rsidRDefault="00045ABD" w:rsidP="00045ABD">
      <w:pPr>
        <w:widowControl w:val="0"/>
        <w:tabs>
          <w:tab w:val="left" w:pos="4860"/>
        </w:tabs>
        <w:snapToGrid w:val="0"/>
        <w:spacing w:line="256" w:lineRule="auto"/>
        <w:jc w:val="both"/>
        <w:rPr>
          <w:rFonts w:ascii="Arial" w:hAnsi="Arial" w:cs="Arial"/>
          <w:bCs/>
          <w:sz w:val="20"/>
          <w:szCs w:val="20"/>
        </w:rPr>
      </w:pPr>
      <w:r w:rsidRPr="00045ABD">
        <w:rPr>
          <w:rFonts w:ascii="Arial" w:hAnsi="Arial" w:cs="Arial"/>
          <w:b/>
          <w:bCs/>
          <w:sz w:val="20"/>
          <w:szCs w:val="20"/>
        </w:rPr>
        <w:t>1.</w:t>
      </w:r>
      <w:r>
        <w:rPr>
          <w:rFonts w:ascii="Arial" w:hAnsi="Arial" w:cs="Arial"/>
          <w:b/>
          <w:bCs/>
          <w:sz w:val="20"/>
          <w:szCs w:val="20"/>
        </w:rPr>
        <w:t>2.</w:t>
      </w:r>
      <w:r w:rsidRPr="00045ABD">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bCs/>
          <w:sz w:val="20"/>
          <w:szCs w:val="20"/>
        </w:rPr>
        <w:t>15</w:t>
      </w:r>
      <w:r w:rsidRPr="00045ABD">
        <w:rPr>
          <w:rFonts w:ascii="Arial" w:hAnsi="Arial" w:cs="Arial"/>
          <w:b/>
          <w:bCs/>
          <w:sz w:val="20"/>
          <w:szCs w:val="20"/>
        </w:rPr>
        <w:t>.0</w:t>
      </w:r>
      <w:r>
        <w:rPr>
          <w:rFonts w:ascii="Arial" w:hAnsi="Arial" w:cs="Arial"/>
          <w:b/>
          <w:bCs/>
          <w:sz w:val="20"/>
          <w:szCs w:val="20"/>
        </w:rPr>
        <w:t>3</w:t>
      </w:r>
      <w:r w:rsidRPr="00045ABD">
        <w:rPr>
          <w:rFonts w:ascii="Arial" w:hAnsi="Arial" w:cs="Arial"/>
          <w:b/>
          <w:bCs/>
          <w:sz w:val="20"/>
          <w:szCs w:val="20"/>
        </w:rPr>
        <w:t>.2023 № 18</w:t>
      </w:r>
      <w:r>
        <w:rPr>
          <w:rFonts w:ascii="Arial" w:hAnsi="Arial" w:cs="Arial"/>
          <w:b/>
          <w:bCs/>
          <w:sz w:val="20"/>
          <w:szCs w:val="20"/>
        </w:rPr>
        <w:t>9</w:t>
      </w:r>
      <w:r w:rsidRPr="00045ABD">
        <w:rPr>
          <w:rFonts w:ascii="Arial" w:hAnsi="Arial" w:cs="Arial"/>
          <w:bCs/>
          <w:sz w:val="20"/>
          <w:szCs w:val="20"/>
        </w:rPr>
        <w:t xml:space="preserve"> «О внесении изменений в Устав городского поселения города Куйбышева Куйбышевского муниципального района Новосибирской области»</w:t>
      </w:r>
    </w:p>
    <w:p w:rsidR="00045ABD" w:rsidRDefault="00045ABD" w:rsidP="00660A15">
      <w:pPr>
        <w:widowControl w:val="0"/>
        <w:tabs>
          <w:tab w:val="left" w:pos="4860"/>
        </w:tabs>
        <w:snapToGrid w:val="0"/>
        <w:spacing w:line="256" w:lineRule="auto"/>
        <w:jc w:val="center"/>
        <w:rPr>
          <w:rFonts w:ascii="Arial" w:hAnsi="Arial" w:cs="Arial"/>
          <w:bCs/>
          <w:sz w:val="20"/>
          <w:szCs w:val="20"/>
        </w:rPr>
      </w:pPr>
    </w:p>
    <w:p w:rsidR="00045ABD" w:rsidRDefault="00045ABD" w:rsidP="00045ABD">
      <w:pPr>
        <w:widowControl w:val="0"/>
        <w:tabs>
          <w:tab w:val="left" w:pos="4860"/>
        </w:tabs>
        <w:snapToGrid w:val="0"/>
        <w:spacing w:line="256" w:lineRule="auto"/>
        <w:jc w:val="center"/>
        <w:rPr>
          <w:rFonts w:ascii="Arial" w:hAnsi="Arial" w:cs="Arial"/>
          <w:b/>
          <w:bCs/>
          <w:sz w:val="20"/>
          <w:szCs w:val="20"/>
        </w:rPr>
      </w:pPr>
      <w:r w:rsidRPr="00045ABD">
        <w:rPr>
          <w:rFonts w:ascii="Arial" w:hAnsi="Arial" w:cs="Arial"/>
          <w:b/>
          <w:bCs/>
          <w:sz w:val="20"/>
          <w:szCs w:val="20"/>
        </w:rPr>
        <w:t>РЕШЕНИЕ</w:t>
      </w:r>
    </w:p>
    <w:p w:rsidR="00045ABD" w:rsidRPr="00045ABD" w:rsidRDefault="00045ABD" w:rsidP="00045ABD">
      <w:pPr>
        <w:widowControl w:val="0"/>
        <w:tabs>
          <w:tab w:val="left" w:pos="4860"/>
        </w:tabs>
        <w:snapToGrid w:val="0"/>
        <w:spacing w:line="256" w:lineRule="auto"/>
        <w:jc w:val="center"/>
        <w:rPr>
          <w:rFonts w:ascii="Arial" w:hAnsi="Arial" w:cs="Arial"/>
          <w:bCs/>
          <w:sz w:val="20"/>
          <w:szCs w:val="20"/>
        </w:rPr>
      </w:pPr>
      <w:r w:rsidRPr="00045ABD">
        <w:rPr>
          <w:rFonts w:ascii="Arial" w:hAnsi="Arial" w:cs="Arial"/>
          <w:bCs/>
          <w:sz w:val="20"/>
          <w:szCs w:val="20"/>
        </w:rPr>
        <w:t>(двадцать первая сессия)</w:t>
      </w:r>
    </w:p>
    <w:p w:rsidR="00045ABD" w:rsidRDefault="00045ABD" w:rsidP="00045ABD">
      <w:pPr>
        <w:widowControl w:val="0"/>
        <w:tabs>
          <w:tab w:val="left" w:pos="4860"/>
        </w:tabs>
        <w:snapToGrid w:val="0"/>
        <w:spacing w:line="256" w:lineRule="auto"/>
        <w:jc w:val="center"/>
        <w:rPr>
          <w:rFonts w:ascii="Arial" w:hAnsi="Arial" w:cs="Arial"/>
          <w:bCs/>
          <w:sz w:val="20"/>
          <w:szCs w:val="20"/>
        </w:rPr>
      </w:pPr>
    </w:p>
    <w:p w:rsidR="00045ABD" w:rsidRPr="00045ABD" w:rsidRDefault="00045ABD" w:rsidP="00045ABD">
      <w:pPr>
        <w:widowControl w:val="0"/>
        <w:tabs>
          <w:tab w:val="left" w:pos="4860"/>
        </w:tabs>
        <w:snapToGrid w:val="0"/>
        <w:spacing w:line="256" w:lineRule="auto"/>
        <w:jc w:val="center"/>
        <w:rPr>
          <w:rFonts w:ascii="Arial" w:hAnsi="Arial" w:cs="Arial"/>
          <w:bCs/>
          <w:sz w:val="20"/>
          <w:szCs w:val="20"/>
        </w:rPr>
      </w:pPr>
      <w:r w:rsidRPr="00045ABD">
        <w:rPr>
          <w:rFonts w:ascii="Arial" w:hAnsi="Arial" w:cs="Arial"/>
          <w:bCs/>
          <w:sz w:val="20"/>
          <w:szCs w:val="20"/>
        </w:rPr>
        <w:t xml:space="preserve">15.03.2023 № 189 </w:t>
      </w:r>
    </w:p>
    <w:p w:rsidR="00045ABD" w:rsidRPr="00045ABD" w:rsidRDefault="00045ABD" w:rsidP="00045ABD">
      <w:pPr>
        <w:widowControl w:val="0"/>
        <w:tabs>
          <w:tab w:val="left" w:pos="4860"/>
        </w:tabs>
        <w:snapToGrid w:val="0"/>
        <w:spacing w:line="256" w:lineRule="auto"/>
        <w:jc w:val="center"/>
        <w:rPr>
          <w:rFonts w:ascii="Arial" w:hAnsi="Arial" w:cs="Arial"/>
          <w:bCs/>
          <w:sz w:val="20"/>
          <w:szCs w:val="20"/>
        </w:rPr>
      </w:pPr>
    </w:p>
    <w:p w:rsidR="00045ABD" w:rsidRPr="00045ABD" w:rsidRDefault="00045ABD" w:rsidP="00045ABD">
      <w:pPr>
        <w:widowControl w:val="0"/>
        <w:tabs>
          <w:tab w:val="left" w:pos="4860"/>
        </w:tabs>
        <w:snapToGrid w:val="0"/>
        <w:spacing w:line="256" w:lineRule="auto"/>
        <w:jc w:val="center"/>
        <w:rPr>
          <w:rFonts w:ascii="Arial" w:hAnsi="Arial" w:cs="Arial"/>
          <w:b/>
          <w:bCs/>
          <w:sz w:val="20"/>
          <w:szCs w:val="20"/>
        </w:rPr>
      </w:pPr>
      <w:r w:rsidRPr="00045ABD">
        <w:rPr>
          <w:rFonts w:ascii="Arial" w:hAnsi="Arial" w:cs="Arial"/>
          <w:b/>
          <w:bCs/>
          <w:sz w:val="20"/>
          <w:szCs w:val="20"/>
        </w:rPr>
        <w:t xml:space="preserve">О внесении изменений в Устав городского поселения города </w:t>
      </w:r>
    </w:p>
    <w:p w:rsidR="00045ABD" w:rsidRPr="00045ABD" w:rsidRDefault="00045ABD" w:rsidP="00045ABD">
      <w:pPr>
        <w:widowControl w:val="0"/>
        <w:tabs>
          <w:tab w:val="left" w:pos="4860"/>
        </w:tabs>
        <w:snapToGrid w:val="0"/>
        <w:spacing w:line="256" w:lineRule="auto"/>
        <w:jc w:val="center"/>
        <w:rPr>
          <w:rFonts w:ascii="Arial" w:hAnsi="Arial" w:cs="Arial"/>
          <w:b/>
          <w:bCs/>
          <w:sz w:val="20"/>
          <w:szCs w:val="20"/>
        </w:rPr>
      </w:pPr>
      <w:r w:rsidRPr="00045ABD">
        <w:rPr>
          <w:rFonts w:ascii="Arial" w:hAnsi="Arial" w:cs="Arial"/>
          <w:b/>
          <w:bCs/>
          <w:sz w:val="20"/>
          <w:szCs w:val="20"/>
        </w:rPr>
        <w:t>Куйбышева Куйбышевского муниципального района Новосибирской области</w:t>
      </w:r>
    </w:p>
    <w:p w:rsidR="00045ABD" w:rsidRPr="00045ABD" w:rsidRDefault="00045ABD" w:rsidP="00045ABD">
      <w:pPr>
        <w:widowControl w:val="0"/>
        <w:tabs>
          <w:tab w:val="left" w:pos="4860"/>
        </w:tabs>
        <w:snapToGrid w:val="0"/>
        <w:spacing w:line="256" w:lineRule="auto"/>
        <w:jc w:val="center"/>
        <w:rPr>
          <w:rFonts w:ascii="Arial" w:hAnsi="Arial" w:cs="Arial"/>
          <w:bCs/>
          <w:sz w:val="20"/>
          <w:szCs w:val="20"/>
        </w:rPr>
      </w:pPr>
    </w:p>
    <w:p w:rsidR="00045ABD" w:rsidRPr="00045ABD" w:rsidRDefault="00E13271" w:rsidP="00045ABD">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00045ABD" w:rsidRPr="00045ABD">
        <w:rPr>
          <w:rFonts w:ascii="Arial" w:hAnsi="Arial" w:cs="Arial"/>
          <w:bCs/>
          <w:sz w:val="20"/>
          <w:szCs w:val="20"/>
        </w:rPr>
        <w:t>В соответствии со ст. 7, 35, 44 Федерального закона от 06.10.2003 № 131-ФЗ «Об общих принципах организации местного самоуправления в Российской Федерации», руководствуясь Законом Новосибирской области от 06.07.2018 № 275-ОЗ «О гарантиях осуществления полномочий депутата представительного органа муниципального образования, члена выборного органа местного самоуправления, выборного должностного лица местного самоуправления в Новосибирской области», Совет депутатов города Куйбышева Куйбышевского района Новосибирской области</w:t>
      </w:r>
    </w:p>
    <w:p w:rsidR="00045ABD" w:rsidRPr="00045ABD" w:rsidRDefault="00045ABD" w:rsidP="00045ABD">
      <w:pPr>
        <w:widowControl w:val="0"/>
        <w:tabs>
          <w:tab w:val="left" w:pos="4860"/>
        </w:tabs>
        <w:snapToGrid w:val="0"/>
        <w:spacing w:line="256" w:lineRule="auto"/>
        <w:jc w:val="both"/>
        <w:rPr>
          <w:rFonts w:ascii="Arial" w:hAnsi="Arial" w:cs="Arial"/>
          <w:b/>
          <w:bCs/>
          <w:sz w:val="20"/>
          <w:szCs w:val="20"/>
        </w:rPr>
      </w:pPr>
      <w:r w:rsidRPr="00045ABD">
        <w:rPr>
          <w:rFonts w:ascii="Arial" w:hAnsi="Arial" w:cs="Arial"/>
          <w:b/>
          <w:bCs/>
          <w:sz w:val="20"/>
          <w:szCs w:val="20"/>
        </w:rPr>
        <w:t>РЕШИЛ:</w:t>
      </w:r>
    </w:p>
    <w:p w:rsidR="00045ABD" w:rsidRPr="00045ABD" w:rsidRDefault="00E13271" w:rsidP="00045ABD">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00045ABD" w:rsidRPr="00045ABD">
        <w:rPr>
          <w:rFonts w:ascii="Arial" w:hAnsi="Arial" w:cs="Arial"/>
          <w:bCs/>
          <w:sz w:val="20"/>
          <w:szCs w:val="20"/>
        </w:rPr>
        <w:t>1.  Внести в Устав городского поселения города Куйбышева Куйбышевского муниципального района Новосибирской области следующие изменения:</w:t>
      </w:r>
    </w:p>
    <w:p w:rsidR="00045ABD" w:rsidRPr="00045ABD" w:rsidRDefault="00E13271" w:rsidP="00045ABD">
      <w:pPr>
        <w:widowControl w:val="0"/>
        <w:tabs>
          <w:tab w:val="left" w:pos="4860"/>
        </w:tabs>
        <w:snapToGrid w:val="0"/>
        <w:spacing w:line="256" w:lineRule="auto"/>
        <w:jc w:val="both"/>
        <w:rPr>
          <w:rFonts w:ascii="Arial" w:hAnsi="Arial" w:cs="Arial"/>
          <w:b/>
          <w:bCs/>
          <w:sz w:val="20"/>
          <w:szCs w:val="20"/>
        </w:rPr>
      </w:pPr>
      <w:r>
        <w:rPr>
          <w:rFonts w:ascii="Arial" w:hAnsi="Arial" w:cs="Arial"/>
          <w:bCs/>
          <w:sz w:val="20"/>
          <w:szCs w:val="20"/>
        </w:rPr>
        <w:t xml:space="preserve">       </w:t>
      </w:r>
      <w:r w:rsidR="00045ABD" w:rsidRPr="00045ABD">
        <w:rPr>
          <w:rFonts w:ascii="Arial" w:hAnsi="Arial" w:cs="Arial"/>
          <w:bCs/>
          <w:sz w:val="20"/>
          <w:szCs w:val="20"/>
        </w:rPr>
        <w:t>1.1.</w:t>
      </w:r>
      <w:r w:rsidR="00045ABD" w:rsidRPr="00045ABD">
        <w:rPr>
          <w:rFonts w:ascii="Arial" w:hAnsi="Arial" w:cs="Arial"/>
          <w:b/>
          <w:bCs/>
          <w:sz w:val="20"/>
          <w:szCs w:val="20"/>
        </w:rPr>
        <w:t xml:space="preserve"> Статья 19.1. Гарантии осуществления полномочий депутатов, председателя Совета депутатов города Куйбышева, Главы города Куйбышева </w:t>
      </w:r>
    </w:p>
    <w:p w:rsidR="00045ABD" w:rsidRPr="00045ABD" w:rsidRDefault="00E13271" w:rsidP="00045ABD">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00045ABD" w:rsidRPr="00045ABD">
        <w:rPr>
          <w:rFonts w:ascii="Arial" w:hAnsi="Arial" w:cs="Arial"/>
          <w:bCs/>
          <w:sz w:val="20"/>
          <w:szCs w:val="20"/>
        </w:rPr>
        <w:t>1.1.1. часть 3 дополнить пунктом 4 следующего содержания:</w:t>
      </w:r>
    </w:p>
    <w:p w:rsidR="00045ABD" w:rsidRPr="00045ABD" w:rsidRDefault="00045ABD" w:rsidP="00045ABD">
      <w:pPr>
        <w:widowControl w:val="0"/>
        <w:tabs>
          <w:tab w:val="left" w:pos="4860"/>
        </w:tabs>
        <w:snapToGrid w:val="0"/>
        <w:spacing w:line="256" w:lineRule="auto"/>
        <w:jc w:val="both"/>
        <w:rPr>
          <w:rFonts w:ascii="Arial" w:hAnsi="Arial" w:cs="Arial"/>
          <w:bCs/>
          <w:sz w:val="20"/>
          <w:szCs w:val="20"/>
        </w:rPr>
      </w:pPr>
      <w:r w:rsidRPr="00045ABD">
        <w:rPr>
          <w:rFonts w:ascii="Arial" w:hAnsi="Arial" w:cs="Arial"/>
          <w:bCs/>
          <w:sz w:val="20"/>
          <w:szCs w:val="20"/>
        </w:rPr>
        <w:t>«4) сохранение замещаемой должности в органе местного самоуправления на период прохождения военной службы в случае призыва на военную службу по мобилизации или заключения в соответствии с пунктом 7 статьи 38 Федерального закона от 28.03.1998 № 53-ФЗ «О воинской обязанности и военной службе» контракта о прохождении военной службы.»;</w:t>
      </w:r>
    </w:p>
    <w:p w:rsidR="00045ABD" w:rsidRPr="00045ABD" w:rsidRDefault="00E13271" w:rsidP="00045ABD">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00045ABD" w:rsidRPr="00045ABD">
        <w:rPr>
          <w:rFonts w:ascii="Arial" w:hAnsi="Arial" w:cs="Arial"/>
          <w:bCs/>
          <w:sz w:val="20"/>
          <w:szCs w:val="20"/>
        </w:rPr>
        <w:t>1.1.2. дополнить частью 4.1. следующего содержания:</w:t>
      </w:r>
    </w:p>
    <w:p w:rsidR="00045ABD" w:rsidRPr="00045ABD" w:rsidRDefault="00045ABD" w:rsidP="00045ABD">
      <w:pPr>
        <w:widowControl w:val="0"/>
        <w:tabs>
          <w:tab w:val="left" w:pos="4860"/>
        </w:tabs>
        <w:snapToGrid w:val="0"/>
        <w:spacing w:line="256" w:lineRule="auto"/>
        <w:jc w:val="both"/>
        <w:rPr>
          <w:rFonts w:ascii="Arial" w:hAnsi="Arial" w:cs="Arial"/>
          <w:bCs/>
          <w:sz w:val="20"/>
          <w:szCs w:val="20"/>
        </w:rPr>
      </w:pPr>
      <w:r w:rsidRPr="00045ABD">
        <w:rPr>
          <w:rFonts w:ascii="Arial" w:hAnsi="Arial" w:cs="Arial"/>
          <w:bCs/>
          <w:sz w:val="20"/>
          <w:szCs w:val="20"/>
        </w:rPr>
        <w:t>«4.1. Депутату, члену выборного органа, выборному должностному лицу, осуществляющим свои полномочия на постоянной основе, призванным на военную службу по мобилизации или заключившим в соответствии с пунктом 7 статьи 38 Федерального закона от 28.03.1998 № 53-ФЗ «О воинской обязанности и военной службе» контракт о прохождении военной службы, оплата труда не начисляется и не выплачивается.».</w:t>
      </w:r>
    </w:p>
    <w:p w:rsidR="00045ABD" w:rsidRPr="00045ABD" w:rsidRDefault="00E13271" w:rsidP="00045ABD">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00045ABD" w:rsidRPr="00045ABD">
        <w:rPr>
          <w:rFonts w:ascii="Arial" w:hAnsi="Arial" w:cs="Arial"/>
          <w:bCs/>
          <w:sz w:val="20"/>
          <w:szCs w:val="20"/>
        </w:rPr>
        <w:t>2. Представить настоящее решение в Главное управление Министерства юстиции Российской Федерации по Новосибирской области для государственной регистрации в порядке, установленном Федеральным законом от 21.07.2005 № 97-ФЗ «О государственной регистрации уставов муниципальных образований».</w:t>
      </w:r>
    </w:p>
    <w:p w:rsidR="00045ABD" w:rsidRPr="00045ABD" w:rsidRDefault="00E13271" w:rsidP="00045ABD">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00045ABD" w:rsidRPr="00045ABD">
        <w:rPr>
          <w:rFonts w:ascii="Arial" w:hAnsi="Arial" w:cs="Arial"/>
          <w:bCs/>
          <w:sz w:val="20"/>
          <w:szCs w:val="20"/>
        </w:rPr>
        <w:t>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после государственной регистрации в течение 7 дней.</w:t>
      </w:r>
    </w:p>
    <w:p w:rsidR="00045ABD" w:rsidRPr="00045ABD" w:rsidRDefault="00E13271" w:rsidP="00045ABD">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00045ABD" w:rsidRPr="00045ABD">
        <w:rPr>
          <w:rFonts w:ascii="Arial" w:hAnsi="Arial" w:cs="Arial"/>
          <w:bCs/>
          <w:sz w:val="20"/>
          <w:szCs w:val="20"/>
        </w:rPr>
        <w:t>4. Главе города Куйбышева Куйбышевского района Новосибирской области в течение 10 дней со дня официального опубликования настоящего решения направить в Главное управление Министерства юстиции Российской Федерации по Новосибирской области сведения об источнике и дате официального опубликования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
    <w:p w:rsidR="00045ABD" w:rsidRPr="00045ABD" w:rsidRDefault="00E13271" w:rsidP="00045ABD">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00045ABD" w:rsidRPr="00045ABD">
        <w:rPr>
          <w:rFonts w:ascii="Arial" w:hAnsi="Arial" w:cs="Arial"/>
          <w:bCs/>
          <w:sz w:val="20"/>
          <w:szCs w:val="20"/>
        </w:rPr>
        <w:t>5. Настоящее решение вступает в силу после государственной регистрации и опубликования в периодическом печатном издании «Бюллетень органов местного самоуправления города Куйбышева Куйбышевского района Новосибирской области».</w:t>
      </w:r>
    </w:p>
    <w:p w:rsidR="00045ABD" w:rsidRDefault="00E13271" w:rsidP="00045ABD">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00045ABD" w:rsidRPr="00045ABD">
        <w:rPr>
          <w:rFonts w:ascii="Arial" w:hAnsi="Arial" w:cs="Arial"/>
          <w:bCs/>
          <w:sz w:val="20"/>
          <w:szCs w:val="20"/>
        </w:rPr>
        <w:t xml:space="preserve">6. Положения пунктов 1.1.1. и 1.1.2. настоящего решения распространяют свое действие на </w:t>
      </w:r>
      <w:r w:rsidR="00045ABD" w:rsidRPr="00045ABD">
        <w:rPr>
          <w:rFonts w:ascii="Arial" w:hAnsi="Arial" w:cs="Arial"/>
          <w:bCs/>
          <w:sz w:val="20"/>
          <w:szCs w:val="20"/>
        </w:rPr>
        <w:lastRenderedPageBreak/>
        <w:t>правоотношения, возникшие с 21 сентября 2022 года.</w:t>
      </w:r>
    </w:p>
    <w:p w:rsidR="00E15FA5" w:rsidRPr="00045ABD" w:rsidRDefault="00E15FA5" w:rsidP="00045ABD">
      <w:pPr>
        <w:widowControl w:val="0"/>
        <w:tabs>
          <w:tab w:val="left" w:pos="4860"/>
        </w:tabs>
        <w:snapToGrid w:val="0"/>
        <w:spacing w:line="256" w:lineRule="auto"/>
        <w:jc w:val="both"/>
        <w:rPr>
          <w:rFonts w:ascii="Arial" w:hAnsi="Arial" w:cs="Arial"/>
          <w:bCs/>
          <w:sz w:val="20"/>
          <w:szCs w:val="20"/>
        </w:rPr>
      </w:pPr>
    </w:p>
    <w:tbl>
      <w:tblPr>
        <w:tblW w:w="9522" w:type="dxa"/>
        <w:tblLook w:val="01E0" w:firstRow="1" w:lastRow="1" w:firstColumn="1" w:lastColumn="1" w:noHBand="0" w:noVBand="0"/>
      </w:tblPr>
      <w:tblGrid>
        <w:gridCol w:w="4885"/>
        <w:gridCol w:w="4637"/>
      </w:tblGrid>
      <w:tr w:rsidR="00045ABD" w:rsidRPr="00045ABD" w:rsidTr="00E15FA5">
        <w:trPr>
          <w:trHeight w:val="1275"/>
        </w:trPr>
        <w:tc>
          <w:tcPr>
            <w:tcW w:w="4885" w:type="dxa"/>
          </w:tcPr>
          <w:p w:rsidR="00045ABD" w:rsidRPr="00045ABD" w:rsidRDefault="00045ABD" w:rsidP="00045ABD">
            <w:pPr>
              <w:widowControl w:val="0"/>
              <w:tabs>
                <w:tab w:val="left" w:pos="4860"/>
              </w:tabs>
              <w:snapToGrid w:val="0"/>
              <w:spacing w:line="256" w:lineRule="auto"/>
              <w:jc w:val="both"/>
              <w:rPr>
                <w:rFonts w:ascii="Arial" w:hAnsi="Arial" w:cs="Arial"/>
                <w:bCs/>
                <w:sz w:val="20"/>
                <w:szCs w:val="20"/>
              </w:rPr>
            </w:pPr>
            <w:r w:rsidRPr="00045ABD">
              <w:rPr>
                <w:rFonts w:ascii="Arial" w:hAnsi="Arial" w:cs="Arial"/>
                <w:bCs/>
                <w:sz w:val="20"/>
                <w:szCs w:val="20"/>
              </w:rPr>
              <w:t xml:space="preserve">Глава города Куйбышева                                              </w:t>
            </w:r>
          </w:p>
          <w:p w:rsidR="00045ABD" w:rsidRPr="00045ABD" w:rsidRDefault="00045ABD" w:rsidP="00045ABD">
            <w:pPr>
              <w:widowControl w:val="0"/>
              <w:tabs>
                <w:tab w:val="left" w:pos="4860"/>
              </w:tabs>
              <w:snapToGrid w:val="0"/>
              <w:spacing w:line="256" w:lineRule="auto"/>
              <w:jc w:val="both"/>
              <w:rPr>
                <w:rFonts w:ascii="Arial" w:hAnsi="Arial" w:cs="Arial"/>
                <w:bCs/>
                <w:sz w:val="20"/>
                <w:szCs w:val="20"/>
              </w:rPr>
            </w:pPr>
            <w:r w:rsidRPr="00045ABD">
              <w:rPr>
                <w:rFonts w:ascii="Arial" w:hAnsi="Arial" w:cs="Arial"/>
                <w:bCs/>
                <w:sz w:val="20"/>
                <w:szCs w:val="20"/>
              </w:rPr>
              <w:t xml:space="preserve">Куйбышевского района </w:t>
            </w:r>
          </w:p>
          <w:p w:rsidR="00045ABD" w:rsidRPr="00045ABD" w:rsidRDefault="00045ABD" w:rsidP="00045ABD">
            <w:pPr>
              <w:widowControl w:val="0"/>
              <w:tabs>
                <w:tab w:val="left" w:pos="4860"/>
              </w:tabs>
              <w:snapToGrid w:val="0"/>
              <w:spacing w:line="256" w:lineRule="auto"/>
              <w:jc w:val="both"/>
              <w:rPr>
                <w:rFonts w:ascii="Arial" w:hAnsi="Arial" w:cs="Arial"/>
                <w:bCs/>
                <w:sz w:val="20"/>
                <w:szCs w:val="20"/>
              </w:rPr>
            </w:pPr>
            <w:r w:rsidRPr="00045ABD">
              <w:rPr>
                <w:rFonts w:ascii="Arial" w:hAnsi="Arial" w:cs="Arial"/>
                <w:bCs/>
                <w:sz w:val="20"/>
                <w:szCs w:val="20"/>
              </w:rPr>
              <w:t>Новосибирской области</w:t>
            </w:r>
          </w:p>
          <w:p w:rsidR="00045ABD" w:rsidRPr="00045ABD" w:rsidRDefault="00045ABD" w:rsidP="00045ABD">
            <w:pPr>
              <w:widowControl w:val="0"/>
              <w:tabs>
                <w:tab w:val="left" w:pos="4860"/>
              </w:tabs>
              <w:snapToGrid w:val="0"/>
              <w:spacing w:line="256" w:lineRule="auto"/>
              <w:jc w:val="both"/>
              <w:rPr>
                <w:rFonts w:ascii="Arial" w:hAnsi="Arial" w:cs="Arial"/>
                <w:bCs/>
                <w:sz w:val="20"/>
                <w:szCs w:val="20"/>
              </w:rPr>
            </w:pPr>
            <w:r w:rsidRPr="00045ABD">
              <w:rPr>
                <w:rFonts w:ascii="Arial" w:hAnsi="Arial" w:cs="Arial"/>
                <w:bCs/>
                <w:sz w:val="20"/>
                <w:szCs w:val="20"/>
              </w:rPr>
              <w:t>______________А.А. Андронов</w:t>
            </w:r>
          </w:p>
        </w:tc>
        <w:tc>
          <w:tcPr>
            <w:tcW w:w="4637" w:type="dxa"/>
          </w:tcPr>
          <w:p w:rsidR="00045ABD" w:rsidRPr="00045ABD" w:rsidRDefault="00045ABD" w:rsidP="00045ABD">
            <w:pPr>
              <w:widowControl w:val="0"/>
              <w:tabs>
                <w:tab w:val="left" w:pos="4860"/>
              </w:tabs>
              <w:snapToGrid w:val="0"/>
              <w:spacing w:line="256" w:lineRule="auto"/>
              <w:jc w:val="both"/>
              <w:rPr>
                <w:rFonts w:ascii="Arial" w:hAnsi="Arial" w:cs="Arial"/>
                <w:bCs/>
                <w:sz w:val="20"/>
                <w:szCs w:val="20"/>
              </w:rPr>
            </w:pPr>
            <w:r w:rsidRPr="00045ABD">
              <w:rPr>
                <w:rFonts w:ascii="Arial" w:hAnsi="Arial" w:cs="Arial"/>
                <w:bCs/>
                <w:sz w:val="20"/>
                <w:szCs w:val="20"/>
              </w:rPr>
              <w:t>Председатель Совета депутатов</w:t>
            </w:r>
          </w:p>
          <w:p w:rsidR="00045ABD" w:rsidRPr="00045ABD" w:rsidRDefault="00045ABD" w:rsidP="00045ABD">
            <w:pPr>
              <w:widowControl w:val="0"/>
              <w:tabs>
                <w:tab w:val="left" w:pos="4860"/>
              </w:tabs>
              <w:snapToGrid w:val="0"/>
              <w:spacing w:line="256" w:lineRule="auto"/>
              <w:jc w:val="both"/>
              <w:rPr>
                <w:rFonts w:ascii="Arial" w:hAnsi="Arial" w:cs="Arial"/>
                <w:bCs/>
                <w:sz w:val="20"/>
                <w:szCs w:val="20"/>
              </w:rPr>
            </w:pPr>
            <w:r w:rsidRPr="00045ABD">
              <w:rPr>
                <w:rFonts w:ascii="Arial" w:hAnsi="Arial" w:cs="Arial"/>
                <w:bCs/>
                <w:sz w:val="20"/>
                <w:szCs w:val="20"/>
              </w:rPr>
              <w:t>города Куйбышева Куйбышевского района Новосибирской области</w:t>
            </w:r>
          </w:p>
          <w:p w:rsidR="00045ABD" w:rsidRPr="00045ABD" w:rsidRDefault="00045ABD" w:rsidP="00045ABD">
            <w:pPr>
              <w:widowControl w:val="0"/>
              <w:tabs>
                <w:tab w:val="left" w:pos="4860"/>
              </w:tabs>
              <w:snapToGrid w:val="0"/>
              <w:spacing w:line="256" w:lineRule="auto"/>
              <w:jc w:val="both"/>
              <w:rPr>
                <w:rFonts w:ascii="Arial" w:hAnsi="Arial" w:cs="Arial"/>
                <w:bCs/>
                <w:sz w:val="20"/>
                <w:szCs w:val="20"/>
              </w:rPr>
            </w:pPr>
            <w:r w:rsidRPr="00045ABD">
              <w:rPr>
                <w:rFonts w:ascii="Arial" w:hAnsi="Arial" w:cs="Arial"/>
                <w:bCs/>
                <w:sz w:val="20"/>
                <w:szCs w:val="20"/>
              </w:rPr>
              <w:t>______________Е.А. Яблокова</w:t>
            </w:r>
          </w:p>
          <w:p w:rsidR="00045ABD" w:rsidRPr="00045ABD" w:rsidRDefault="00045ABD" w:rsidP="00045ABD">
            <w:pPr>
              <w:widowControl w:val="0"/>
              <w:tabs>
                <w:tab w:val="left" w:pos="4860"/>
              </w:tabs>
              <w:snapToGrid w:val="0"/>
              <w:spacing w:line="256" w:lineRule="auto"/>
              <w:jc w:val="both"/>
              <w:rPr>
                <w:rFonts w:ascii="Arial" w:hAnsi="Arial" w:cs="Arial"/>
                <w:bCs/>
                <w:sz w:val="20"/>
                <w:szCs w:val="20"/>
              </w:rPr>
            </w:pPr>
            <w:r w:rsidRPr="00045ABD">
              <w:rPr>
                <w:rFonts w:ascii="Arial" w:hAnsi="Arial" w:cs="Arial"/>
                <w:bCs/>
                <w:sz w:val="20"/>
                <w:szCs w:val="20"/>
              </w:rPr>
              <w:t xml:space="preserve">  </w:t>
            </w:r>
          </w:p>
        </w:tc>
      </w:tr>
    </w:tbl>
    <w:p w:rsidR="00045ABD" w:rsidRPr="00045ABD" w:rsidRDefault="00045ABD" w:rsidP="00AA7CBA">
      <w:pPr>
        <w:widowControl w:val="0"/>
        <w:tabs>
          <w:tab w:val="left" w:pos="4860"/>
        </w:tabs>
        <w:snapToGrid w:val="0"/>
        <w:spacing w:line="256" w:lineRule="auto"/>
        <w:jc w:val="both"/>
        <w:rPr>
          <w:rFonts w:ascii="Arial" w:hAnsi="Arial" w:cs="Arial"/>
          <w:bCs/>
          <w:sz w:val="20"/>
          <w:szCs w:val="20"/>
        </w:rPr>
      </w:pPr>
      <w:r w:rsidRPr="00045ABD">
        <w:rPr>
          <w:rFonts w:ascii="Arial" w:hAnsi="Arial" w:cs="Arial"/>
          <w:bCs/>
          <w:sz w:val="20"/>
          <w:szCs w:val="20"/>
        </w:rPr>
        <w:t>г. Куйбышев,</w:t>
      </w:r>
    </w:p>
    <w:p w:rsidR="00045ABD" w:rsidRPr="00045ABD" w:rsidRDefault="00045ABD" w:rsidP="00AA7CBA">
      <w:pPr>
        <w:widowControl w:val="0"/>
        <w:tabs>
          <w:tab w:val="left" w:pos="4860"/>
        </w:tabs>
        <w:snapToGrid w:val="0"/>
        <w:spacing w:line="256" w:lineRule="auto"/>
        <w:jc w:val="both"/>
        <w:rPr>
          <w:rFonts w:ascii="Arial" w:hAnsi="Arial" w:cs="Arial"/>
          <w:bCs/>
          <w:sz w:val="20"/>
          <w:szCs w:val="20"/>
        </w:rPr>
      </w:pPr>
      <w:r w:rsidRPr="00045ABD">
        <w:rPr>
          <w:rFonts w:ascii="Arial" w:hAnsi="Arial" w:cs="Arial"/>
          <w:bCs/>
          <w:sz w:val="20"/>
          <w:szCs w:val="20"/>
        </w:rPr>
        <w:t xml:space="preserve">ул. Краскома, 37 </w:t>
      </w:r>
    </w:p>
    <w:p w:rsidR="00045ABD" w:rsidRPr="00045ABD" w:rsidRDefault="00045ABD" w:rsidP="00AA7CBA">
      <w:pPr>
        <w:widowControl w:val="0"/>
        <w:tabs>
          <w:tab w:val="left" w:pos="4860"/>
        </w:tabs>
        <w:snapToGrid w:val="0"/>
        <w:spacing w:line="256" w:lineRule="auto"/>
        <w:jc w:val="both"/>
        <w:rPr>
          <w:rFonts w:ascii="Arial" w:hAnsi="Arial" w:cs="Arial"/>
          <w:bCs/>
          <w:sz w:val="20"/>
          <w:szCs w:val="20"/>
          <w:u w:val="single"/>
        </w:rPr>
      </w:pPr>
      <w:r w:rsidRPr="00045ABD">
        <w:rPr>
          <w:rFonts w:ascii="Arial" w:hAnsi="Arial" w:cs="Arial"/>
          <w:bCs/>
          <w:sz w:val="20"/>
          <w:szCs w:val="20"/>
          <w:u w:val="single"/>
        </w:rPr>
        <w:t>« 15 » марта 2023 г.</w:t>
      </w:r>
    </w:p>
    <w:p w:rsidR="00045ABD" w:rsidRDefault="00045ABD" w:rsidP="00AA7CBA">
      <w:pPr>
        <w:widowControl w:val="0"/>
        <w:tabs>
          <w:tab w:val="left" w:pos="4860"/>
        </w:tabs>
        <w:snapToGrid w:val="0"/>
        <w:spacing w:line="256" w:lineRule="auto"/>
        <w:jc w:val="both"/>
        <w:rPr>
          <w:rFonts w:ascii="Arial" w:hAnsi="Arial" w:cs="Arial"/>
          <w:bCs/>
          <w:sz w:val="20"/>
          <w:szCs w:val="20"/>
        </w:rPr>
      </w:pPr>
      <w:r w:rsidRPr="00045ABD">
        <w:rPr>
          <w:rFonts w:ascii="Arial" w:hAnsi="Arial" w:cs="Arial"/>
          <w:bCs/>
          <w:sz w:val="20"/>
          <w:szCs w:val="20"/>
        </w:rPr>
        <w:t xml:space="preserve">№ 189 </w:t>
      </w:r>
      <w:r w:rsidR="00743B1E">
        <w:rPr>
          <w:rFonts w:ascii="Arial" w:hAnsi="Arial" w:cs="Arial"/>
          <w:bCs/>
          <w:sz w:val="20"/>
          <w:szCs w:val="20"/>
        </w:rPr>
        <w:t>–</w:t>
      </w:r>
      <w:r w:rsidRPr="00045ABD">
        <w:rPr>
          <w:rFonts w:ascii="Arial" w:hAnsi="Arial" w:cs="Arial"/>
          <w:bCs/>
          <w:sz w:val="20"/>
          <w:szCs w:val="20"/>
        </w:rPr>
        <w:t xml:space="preserve"> НПА</w:t>
      </w:r>
    </w:p>
    <w:p w:rsidR="00743B1E" w:rsidRDefault="00743B1E" w:rsidP="00AA7CBA">
      <w:pPr>
        <w:widowControl w:val="0"/>
        <w:tabs>
          <w:tab w:val="left" w:pos="4860"/>
        </w:tabs>
        <w:snapToGrid w:val="0"/>
        <w:spacing w:line="256" w:lineRule="auto"/>
        <w:jc w:val="both"/>
        <w:rPr>
          <w:rFonts w:ascii="Arial" w:hAnsi="Arial" w:cs="Arial"/>
          <w:bCs/>
          <w:sz w:val="20"/>
          <w:szCs w:val="20"/>
        </w:rPr>
      </w:pPr>
    </w:p>
    <w:p w:rsidR="00743B1E" w:rsidRDefault="00743B1E" w:rsidP="00743B1E">
      <w:pPr>
        <w:pStyle w:val="af0"/>
        <w:widowControl w:val="0"/>
        <w:numPr>
          <w:ilvl w:val="1"/>
          <w:numId w:val="9"/>
        </w:numPr>
        <w:tabs>
          <w:tab w:val="left" w:pos="426"/>
        </w:tabs>
        <w:snapToGrid w:val="0"/>
        <w:spacing w:line="256" w:lineRule="auto"/>
        <w:ind w:left="0" w:firstLine="0"/>
        <w:jc w:val="both"/>
        <w:rPr>
          <w:rFonts w:ascii="Arial" w:hAnsi="Arial" w:cs="Arial"/>
          <w:bCs/>
          <w:sz w:val="20"/>
          <w:szCs w:val="20"/>
        </w:rPr>
      </w:pPr>
      <w:r w:rsidRPr="00743B1E">
        <w:rPr>
          <w:rFonts w:ascii="Arial" w:hAnsi="Arial" w:cs="Arial"/>
          <w:b/>
          <w:bCs/>
          <w:sz w:val="20"/>
          <w:szCs w:val="20"/>
        </w:rPr>
        <w:t>РЕШЕНИЕ СОВЕТА ДЕПУТАТОВ ГОРОДА КУЙБЫШЕВА КУЙБЫШЕВСКОГО РАЙОНА НОВОСИБИРСКОЙ ОБЛАСТИ ПЯТОГО СОЗЫВА от 15.03.2023 № 190 «</w:t>
      </w:r>
      <w:r w:rsidRPr="00743B1E">
        <w:rPr>
          <w:rFonts w:ascii="Arial" w:hAnsi="Arial" w:cs="Arial"/>
          <w:bCs/>
          <w:sz w:val="20"/>
          <w:szCs w:val="20"/>
        </w:rPr>
        <w:t>О внесении изменений в решение Совета депутатов от  22.12.2022г. № 169 «О  бюджете  города Куйбышева  Куйбышевского района Новосибирской  области  на 2023 год и плановый период 2024 и 2025 годов»</w:t>
      </w:r>
    </w:p>
    <w:p w:rsidR="00743B1E" w:rsidRDefault="00743B1E" w:rsidP="00743B1E">
      <w:pPr>
        <w:pStyle w:val="af0"/>
        <w:widowControl w:val="0"/>
        <w:tabs>
          <w:tab w:val="left" w:pos="426"/>
        </w:tabs>
        <w:snapToGrid w:val="0"/>
        <w:spacing w:line="256" w:lineRule="auto"/>
        <w:ind w:left="0"/>
        <w:jc w:val="both"/>
        <w:rPr>
          <w:rFonts w:ascii="Arial" w:hAnsi="Arial" w:cs="Arial"/>
          <w:b/>
          <w:bCs/>
          <w:sz w:val="20"/>
          <w:szCs w:val="20"/>
        </w:rPr>
      </w:pPr>
    </w:p>
    <w:p w:rsidR="00134B49" w:rsidRPr="00134B49" w:rsidRDefault="00134B49" w:rsidP="00134B49">
      <w:pPr>
        <w:pStyle w:val="af0"/>
        <w:widowControl w:val="0"/>
        <w:tabs>
          <w:tab w:val="left" w:pos="426"/>
        </w:tabs>
        <w:snapToGrid w:val="0"/>
        <w:spacing w:line="256" w:lineRule="auto"/>
        <w:ind w:left="0"/>
        <w:jc w:val="center"/>
        <w:rPr>
          <w:rFonts w:ascii="Arial" w:hAnsi="Arial" w:cs="Arial"/>
          <w:b/>
          <w:bCs/>
          <w:sz w:val="20"/>
          <w:szCs w:val="20"/>
        </w:rPr>
      </w:pPr>
      <w:r w:rsidRPr="00134B49">
        <w:rPr>
          <w:rFonts w:ascii="Arial" w:hAnsi="Arial" w:cs="Arial"/>
          <w:b/>
          <w:bCs/>
          <w:sz w:val="20"/>
          <w:szCs w:val="20"/>
        </w:rPr>
        <w:t>РЕШЕНИЕ</w:t>
      </w:r>
    </w:p>
    <w:p w:rsidR="00134B49" w:rsidRPr="00134B49" w:rsidRDefault="00134B49" w:rsidP="00134B49">
      <w:pPr>
        <w:pStyle w:val="af0"/>
        <w:widowControl w:val="0"/>
        <w:tabs>
          <w:tab w:val="left" w:pos="426"/>
        </w:tabs>
        <w:snapToGrid w:val="0"/>
        <w:spacing w:line="256" w:lineRule="auto"/>
        <w:ind w:left="0"/>
        <w:jc w:val="center"/>
        <w:rPr>
          <w:rFonts w:ascii="Arial" w:hAnsi="Arial" w:cs="Arial"/>
          <w:bCs/>
          <w:sz w:val="20"/>
          <w:szCs w:val="20"/>
        </w:rPr>
      </w:pPr>
      <w:r w:rsidRPr="00134B49">
        <w:rPr>
          <w:rFonts w:ascii="Arial" w:hAnsi="Arial" w:cs="Arial"/>
          <w:bCs/>
          <w:sz w:val="20"/>
          <w:szCs w:val="20"/>
        </w:rPr>
        <w:t>(двадцать первая сессия)</w:t>
      </w:r>
    </w:p>
    <w:p w:rsidR="00134B49" w:rsidRPr="00134B49" w:rsidRDefault="00134B49" w:rsidP="00134B49">
      <w:pPr>
        <w:pStyle w:val="af0"/>
        <w:widowControl w:val="0"/>
        <w:tabs>
          <w:tab w:val="left" w:pos="426"/>
        </w:tabs>
        <w:snapToGrid w:val="0"/>
        <w:spacing w:line="256" w:lineRule="auto"/>
        <w:ind w:left="0"/>
        <w:jc w:val="center"/>
        <w:rPr>
          <w:rFonts w:ascii="Arial" w:hAnsi="Arial" w:cs="Arial"/>
          <w:bCs/>
          <w:sz w:val="20"/>
          <w:szCs w:val="20"/>
        </w:rPr>
      </w:pPr>
    </w:p>
    <w:p w:rsidR="00134B49" w:rsidRPr="00134B49" w:rsidRDefault="00134B49" w:rsidP="00134B49">
      <w:pPr>
        <w:pStyle w:val="af0"/>
        <w:widowControl w:val="0"/>
        <w:tabs>
          <w:tab w:val="left" w:pos="426"/>
        </w:tabs>
        <w:snapToGrid w:val="0"/>
        <w:spacing w:line="256" w:lineRule="auto"/>
        <w:ind w:left="0"/>
        <w:jc w:val="center"/>
        <w:rPr>
          <w:rFonts w:ascii="Arial" w:hAnsi="Arial" w:cs="Arial"/>
          <w:bCs/>
          <w:sz w:val="20"/>
          <w:szCs w:val="20"/>
        </w:rPr>
      </w:pPr>
      <w:r w:rsidRPr="00134B49">
        <w:rPr>
          <w:rFonts w:ascii="Arial" w:hAnsi="Arial" w:cs="Arial"/>
          <w:bCs/>
          <w:sz w:val="20"/>
          <w:szCs w:val="20"/>
        </w:rPr>
        <w:t>15.03.2023  № 190</w:t>
      </w:r>
    </w:p>
    <w:p w:rsidR="00134B49" w:rsidRPr="00134B49" w:rsidRDefault="00134B49" w:rsidP="00134B49">
      <w:pPr>
        <w:pStyle w:val="af0"/>
        <w:widowControl w:val="0"/>
        <w:tabs>
          <w:tab w:val="left" w:pos="426"/>
        </w:tabs>
        <w:snapToGrid w:val="0"/>
        <w:spacing w:line="256" w:lineRule="auto"/>
        <w:jc w:val="both"/>
        <w:rPr>
          <w:rFonts w:ascii="Arial" w:hAnsi="Arial" w:cs="Arial"/>
          <w:b/>
          <w:bCs/>
          <w:sz w:val="20"/>
          <w:szCs w:val="20"/>
        </w:rPr>
      </w:pPr>
    </w:p>
    <w:p w:rsidR="00134B49" w:rsidRPr="00134B49" w:rsidRDefault="00134B49" w:rsidP="00134B49">
      <w:pPr>
        <w:pStyle w:val="af0"/>
        <w:widowControl w:val="0"/>
        <w:tabs>
          <w:tab w:val="left" w:pos="426"/>
        </w:tabs>
        <w:snapToGrid w:val="0"/>
        <w:spacing w:line="256" w:lineRule="auto"/>
        <w:jc w:val="center"/>
        <w:rPr>
          <w:rFonts w:ascii="Arial" w:hAnsi="Arial" w:cs="Arial"/>
          <w:b/>
          <w:bCs/>
          <w:sz w:val="20"/>
          <w:szCs w:val="20"/>
        </w:rPr>
      </w:pPr>
      <w:r w:rsidRPr="00134B49">
        <w:rPr>
          <w:rFonts w:ascii="Arial" w:hAnsi="Arial" w:cs="Arial"/>
          <w:b/>
          <w:bCs/>
          <w:sz w:val="20"/>
          <w:szCs w:val="20"/>
        </w:rPr>
        <w:t>О внесении изменений в решение Совета депутатов от 22.12.2022г. № 169 «О  бюджете  города Куйбышева  Куйбышевского района Новосибирской  области  на 2023 год и плановый период 2024 и 2025 годов»</w:t>
      </w:r>
    </w:p>
    <w:p w:rsidR="00134B49" w:rsidRPr="00134B49" w:rsidRDefault="00134B49" w:rsidP="00134B49">
      <w:pPr>
        <w:pStyle w:val="af0"/>
        <w:widowControl w:val="0"/>
        <w:tabs>
          <w:tab w:val="left" w:pos="426"/>
        </w:tabs>
        <w:snapToGrid w:val="0"/>
        <w:spacing w:line="256" w:lineRule="auto"/>
        <w:jc w:val="both"/>
        <w:rPr>
          <w:rFonts w:ascii="Arial" w:hAnsi="Arial" w:cs="Arial"/>
          <w:b/>
          <w:bCs/>
          <w:sz w:val="20"/>
          <w:szCs w:val="20"/>
        </w:rPr>
      </w:pPr>
    </w:p>
    <w:p w:rsidR="00134B49" w:rsidRPr="00134B49" w:rsidRDefault="00134B49" w:rsidP="00A15B1A">
      <w:pPr>
        <w:pStyle w:val="af0"/>
        <w:widowControl w:val="0"/>
        <w:tabs>
          <w:tab w:val="left" w:pos="426"/>
        </w:tabs>
        <w:snapToGrid w:val="0"/>
        <w:spacing w:line="256" w:lineRule="auto"/>
        <w:ind w:left="0" w:firstLine="426"/>
        <w:jc w:val="both"/>
        <w:rPr>
          <w:rFonts w:ascii="Arial" w:hAnsi="Arial" w:cs="Arial"/>
          <w:bCs/>
          <w:sz w:val="20"/>
          <w:szCs w:val="20"/>
        </w:rPr>
      </w:pPr>
      <w:r w:rsidRPr="00134B49">
        <w:rPr>
          <w:rFonts w:ascii="Arial" w:hAnsi="Arial" w:cs="Arial"/>
          <w:bCs/>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РЕШИЛ:</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    1. Внести  в  Решение Совета депутатов  от   22.12.2022   №  169 «О  бюджете  города Куйбышева  Куйбышевского района Новосибирской  области  на 2023 год и плановый период 2024 и 2025 годов» следующие изменения:</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  1)  В статье 1: </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в пункте 1:</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 -в подпункте 1: цифры «353 880 561,30» заменить цифрами «380 096 917,24» </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                            цифры «160 307 856,07» заменить цифрами «186 524 212,01», </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                            цифры «160 267 226,07» заменить цифрами «186 483 582,01».      </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-в подпункте 2: цифры «367 015 746,32» заменить цифрами «393 232 102,26».</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  2) В статье 3 пункте 1:</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период  2024 и  2025 годов»  в  прилагаемой  редакции;</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период  2024 и 2025 годов»  в  прилагаемой  редакции;</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    в пункте 2: утвердить приложение 4 «Ведомственная структура расходов  бюджета города Куйбышева Куйбышевского района Новосибирской области на  2023  год и плановый период 2024  и 2025  годов»  в  прилагаемой  редакции.</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    в пункте 3: слова «на 2023 год в сумме 220 000,00» заменить словами               «на 2023 год в сумме </w:t>
      </w:r>
      <w:r w:rsidRPr="00134B49">
        <w:rPr>
          <w:rFonts w:ascii="Arial" w:hAnsi="Arial" w:cs="Arial"/>
          <w:bCs/>
          <w:sz w:val="20"/>
          <w:szCs w:val="20"/>
        </w:rPr>
        <w:lastRenderedPageBreak/>
        <w:t>215 000,00».</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   3) В статье 8 пункте 1:</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в подпункте 1: цифры «15 265 671,00 руб.» заменить цифрами «37 955 711,80 руб.».</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   4) В статье 9 пункте 1: утвердить приложение 8 «Источники финансирования дефицита бюджета города на 2023 год и плановый период 2024 и 2025 годов» в прилагаемой редакции.</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    5) В статье 13 пункте 1: утвердить приложение 11 «Перечень муниципальных программ, предусмотренных к финансированию из бюджета города на 2023 год и плановый период 2024 и 2025 годов» в прилагаемой редакции.</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       2. Настоящее решение вступает в силу после его официального опубликования.</w:t>
      </w:r>
    </w:p>
    <w:tbl>
      <w:tblPr>
        <w:tblW w:w="9828" w:type="dxa"/>
        <w:tblLook w:val="01E0" w:firstRow="1" w:lastRow="1" w:firstColumn="1" w:lastColumn="1" w:noHBand="0" w:noVBand="0"/>
      </w:tblPr>
      <w:tblGrid>
        <w:gridCol w:w="5211"/>
        <w:gridCol w:w="4617"/>
      </w:tblGrid>
      <w:tr w:rsidR="00134B49" w:rsidRPr="00134B49" w:rsidTr="00134B49">
        <w:trPr>
          <w:trHeight w:val="2544"/>
        </w:trPr>
        <w:tc>
          <w:tcPr>
            <w:tcW w:w="5211" w:type="dxa"/>
          </w:tcPr>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Глава города Куйбышева                                              </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Куйбышевского района </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Новосибирской области</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______________А.А. Андронов</w:t>
            </w:r>
          </w:p>
        </w:tc>
        <w:tc>
          <w:tcPr>
            <w:tcW w:w="4617" w:type="dxa"/>
          </w:tcPr>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Председатель Совета депутатов</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города Куйбышева Куйбышевского</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района Новосибирской области</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_____________Е. А. Яблокова  </w:t>
            </w:r>
          </w:p>
        </w:tc>
      </w:tr>
    </w:tbl>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г. Куйбышев,</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ул. Краскома, 37</w:t>
      </w:r>
    </w:p>
    <w:p w:rsidR="00134B49" w:rsidRPr="00134B49" w:rsidRDefault="00134B49" w:rsidP="00134B49">
      <w:pPr>
        <w:pStyle w:val="af0"/>
        <w:widowControl w:val="0"/>
        <w:tabs>
          <w:tab w:val="left" w:pos="426"/>
        </w:tabs>
        <w:snapToGrid w:val="0"/>
        <w:spacing w:line="256" w:lineRule="auto"/>
        <w:ind w:left="0"/>
        <w:jc w:val="both"/>
        <w:rPr>
          <w:rFonts w:ascii="Arial" w:hAnsi="Arial" w:cs="Arial"/>
          <w:bCs/>
          <w:sz w:val="20"/>
          <w:szCs w:val="20"/>
          <w:u w:val="single"/>
        </w:rPr>
      </w:pPr>
      <w:r w:rsidRPr="00134B49">
        <w:rPr>
          <w:rFonts w:ascii="Arial" w:hAnsi="Arial" w:cs="Arial"/>
          <w:bCs/>
          <w:sz w:val="20"/>
          <w:szCs w:val="20"/>
          <w:u w:val="single"/>
        </w:rPr>
        <w:t>«15» марта 2023 г.</w:t>
      </w:r>
    </w:p>
    <w:p w:rsidR="00134B49" w:rsidRDefault="00134B49" w:rsidP="00134B49">
      <w:pPr>
        <w:pStyle w:val="af0"/>
        <w:widowControl w:val="0"/>
        <w:tabs>
          <w:tab w:val="left" w:pos="426"/>
        </w:tabs>
        <w:snapToGrid w:val="0"/>
        <w:spacing w:line="256" w:lineRule="auto"/>
        <w:ind w:left="0"/>
        <w:jc w:val="both"/>
        <w:rPr>
          <w:rFonts w:ascii="Arial" w:hAnsi="Arial" w:cs="Arial"/>
          <w:bCs/>
          <w:sz w:val="20"/>
          <w:szCs w:val="20"/>
        </w:rPr>
      </w:pPr>
      <w:r w:rsidRPr="00134B49">
        <w:rPr>
          <w:rFonts w:ascii="Arial" w:hAnsi="Arial" w:cs="Arial"/>
          <w:bCs/>
          <w:sz w:val="20"/>
          <w:szCs w:val="20"/>
        </w:rPr>
        <w:t xml:space="preserve">№ 190 </w:t>
      </w:r>
      <w:r w:rsidR="00F60F1F">
        <w:rPr>
          <w:rFonts w:ascii="Arial" w:hAnsi="Arial" w:cs="Arial"/>
          <w:bCs/>
          <w:sz w:val="20"/>
          <w:szCs w:val="20"/>
        </w:rPr>
        <w:t>–</w:t>
      </w:r>
      <w:r w:rsidRPr="00134B49">
        <w:rPr>
          <w:rFonts w:ascii="Arial" w:hAnsi="Arial" w:cs="Arial"/>
          <w:bCs/>
          <w:sz w:val="20"/>
          <w:szCs w:val="20"/>
        </w:rPr>
        <w:t xml:space="preserve"> НПА</w:t>
      </w: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F60F1F" w:rsidRPr="00134B49" w:rsidRDefault="00F60F1F" w:rsidP="00134B49">
      <w:pPr>
        <w:pStyle w:val="af0"/>
        <w:widowControl w:val="0"/>
        <w:tabs>
          <w:tab w:val="left" w:pos="426"/>
        </w:tabs>
        <w:snapToGrid w:val="0"/>
        <w:spacing w:line="256" w:lineRule="auto"/>
        <w:ind w:left="0"/>
        <w:jc w:val="both"/>
        <w:rPr>
          <w:rFonts w:ascii="Arial" w:hAnsi="Arial" w:cs="Arial"/>
          <w:bCs/>
          <w:sz w:val="20"/>
          <w:szCs w:val="20"/>
        </w:rPr>
      </w:pPr>
    </w:p>
    <w:p w:rsidR="00134B49" w:rsidRPr="00134B49" w:rsidRDefault="00134B49" w:rsidP="00134B49">
      <w:pPr>
        <w:pStyle w:val="af0"/>
        <w:widowControl w:val="0"/>
        <w:tabs>
          <w:tab w:val="left" w:pos="426"/>
        </w:tabs>
        <w:snapToGrid w:val="0"/>
        <w:spacing w:line="256" w:lineRule="auto"/>
        <w:jc w:val="both"/>
        <w:rPr>
          <w:rFonts w:ascii="Arial" w:hAnsi="Arial" w:cs="Arial"/>
          <w:b/>
          <w:bCs/>
          <w:sz w:val="20"/>
          <w:szCs w:val="20"/>
        </w:rPr>
      </w:pPr>
    </w:p>
    <w:p w:rsidR="004E5B2E" w:rsidRDefault="004E5B2E" w:rsidP="00F60F1F">
      <w:pPr>
        <w:jc w:val="right"/>
        <w:rPr>
          <w:sz w:val="20"/>
          <w:szCs w:val="20"/>
        </w:rPr>
      </w:pPr>
    </w:p>
    <w:p w:rsidR="004E5B2E" w:rsidRDefault="004E5B2E">
      <w:pPr>
        <w:rPr>
          <w:sz w:val="20"/>
          <w:szCs w:val="20"/>
        </w:rPr>
      </w:pPr>
      <w:r>
        <w:rPr>
          <w:sz w:val="20"/>
          <w:szCs w:val="20"/>
        </w:rPr>
        <w:br w:type="page"/>
      </w:r>
    </w:p>
    <w:p w:rsidR="00F60F1F" w:rsidRDefault="00F60F1F" w:rsidP="00F60F1F">
      <w:pPr>
        <w:jc w:val="right"/>
        <w:rPr>
          <w:sz w:val="20"/>
          <w:szCs w:val="20"/>
        </w:rPr>
        <w:sectPr w:rsidR="00F60F1F" w:rsidSect="00BB72A6">
          <w:pgSz w:w="11906" w:h="16838"/>
          <w:pgMar w:top="1134" w:right="851" w:bottom="1134" w:left="1259" w:header="709" w:footer="709" w:gutter="0"/>
          <w:cols w:space="708"/>
          <w:docGrid w:linePitch="360"/>
        </w:sectPr>
      </w:pPr>
    </w:p>
    <w:tbl>
      <w:tblPr>
        <w:tblW w:w="14549" w:type="dxa"/>
        <w:tblLook w:val="04A0" w:firstRow="1" w:lastRow="0" w:firstColumn="1" w:lastColumn="0" w:noHBand="0" w:noVBand="1"/>
      </w:tblPr>
      <w:tblGrid>
        <w:gridCol w:w="276"/>
        <w:gridCol w:w="5380"/>
        <w:gridCol w:w="471"/>
        <w:gridCol w:w="523"/>
        <w:gridCol w:w="1988"/>
        <w:gridCol w:w="576"/>
        <w:gridCol w:w="2096"/>
        <w:gridCol w:w="1620"/>
        <w:gridCol w:w="1620"/>
      </w:tblGrid>
      <w:tr w:rsidR="00F60F1F" w:rsidRPr="00F60F1F" w:rsidTr="00F60F1F">
        <w:trPr>
          <w:trHeight w:val="1339"/>
        </w:trPr>
        <w:tc>
          <w:tcPr>
            <w:tcW w:w="276" w:type="dxa"/>
            <w:tcBorders>
              <w:top w:val="nil"/>
              <w:left w:val="nil"/>
              <w:bottom w:val="nil"/>
              <w:right w:val="nil"/>
            </w:tcBorders>
            <w:shd w:val="clear" w:color="auto" w:fill="auto"/>
            <w:noWrap/>
            <w:vAlign w:val="bottom"/>
            <w:hideMark/>
          </w:tcPr>
          <w:p w:rsidR="00F60F1F" w:rsidRPr="00F60F1F" w:rsidRDefault="00F60F1F" w:rsidP="00F60F1F">
            <w:pPr>
              <w:jc w:val="right"/>
              <w:rPr>
                <w:sz w:val="20"/>
                <w:szCs w:val="20"/>
              </w:rPr>
            </w:pPr>
          </w:p>
        </w:tc>
        <w:tc>
          <w:tcPr>
            <w:tcW w:w="5380" w:type="dxa"/>
            <w:tcBorders>
              <w:top w:val="nil"/>
              <w:left w:val="nil"/>
              <w:bottom w:val="nil"/>
              <w:right w:val="nil"/>
            </w:tcBorders>
            <w:shd w:val="clear" w:color="auto" w:fill="auto"/>
            <w:noWrap/>
            <w:vAlign w:val="bottom"/>
            <w:hideMark/>
          </w:tcPr>
          <w:p w:rsidR="00F60F1F" w:rsidRPr="00F60F1F" w:rsidRDefault="00F60F1F" w:rsidP="00F60F1F">
            <w:pPr>
              <w:rPr>
                <w:sz w:val="20"/>
                <w:szCs w:val="20"/>
              </w:rPr>
            </w:pPr>
          </w:p>
        </w:tc>
        <w:tc>
          <w:tcPr>
            <w:tcW w:w="470" w:type="dxa"/>
            <w:tcBorders>
              <w:top w:val="nil"/>
              <w:left w:val="nil"/>
              <w:bottom w:val="nil"/>
              <w:right w:val="nil"/>
            </w:tcBorders>
            <w:shd w:val="clear" w:color="auto" w:fill="auto"/>
            <w:noWrap/>
            <w:vAlign w:val="bottom"/>
            <w:hideMark/>
          </w:tcPr>
          <w:p w:rsidR="00F60F1F" w:rsidRPr="00F60F1F" w:rsidRDefault="00F60F1F" w:rsidP="00F60F1F">
            <w:pPr>
              <w:rPr>
                <w:sz w:val="20"/>
                <w:szCs w:val="20"/>
              </w:rPr>
            </w:pPr>
          </w:p>
        </w:tc>
        <w:tc>
          <w:tcPr>
            <w:tcW w:w="523" w:type="dxa"/>
            <w:tcBorders>
              <w:top w:val="nil"/>
              <w:left w:val="nil"/>
              <w:bottom w:val="nil"/>
              <w:right w:val="nil"/>
            </w:tcBorders>
            <w:shd w:val="clear" w:color="auto" w:fill="auto"/>
            <w:noWrap/>
            <w:vAlign w:val="bottom"/>
            <w:hideMark/>
          </w:tcPr>
          <w:p w:rsidR="00F60F1F" w:rsidRPr="00F60F1F" w:rsidRDefault="00F60F1F" w:rsidP="00F60F1F">
            <w:pPr>
              <w:rPr>
                <w:sz w:val="20"/>
                <w:szCs w:val="20"/>
              </w:rPr>
            </w:pPr>
          </w:p>
        </w:tc>
        <w:tc>
          <w:tcPr>
            <w:tcW w:w="1988" w:type="dxa"/>
            <w:tcBorders>
              <w:top w:val="nil"/>
              <w:left w:val="nil"/>
              <w:bottom w:val="nil"/>
              <w:right w:val="nil"/>
            </w:tcBorders>
            <w:shd w:val="clear" w:color="auto" w:fill="auto"/>
            <w:noWrap/>
            <w:vAlign w:val="bottom"/>
            <w:hideMark/>
          </w:tcPr>
          <w:p w:rsidR="00F60F1F" w:rsidRPr="00F60F1F" w:rsidRDefault="00F60F1F" w:rsidP="00F60F1F">
            <w:pPr>
              <w:rPr>
                <w:sz w:val="20"/>
                <w:szCs w:val="20"/>
              </w:rPr>
            </w:pPr>
          </w:p>
        </w:tc>
        <w:tc>
          <w:tcPr>
            <w:tcW w:w="576" w:type="dxa"/>
            <w:tcBorders>
              <w:top w:val="nil"/>
              <w:left w:val="nil"/>
              <w:bottom w:val="nil"/>
              <w:right w:val="nil"/>
            </w:tcBorders>
            <w:shd w:val="clear" w:color="auto" w:fill="auto"/>
            <w:noWrap/>
            <w:vAlign w:val="bottom"/>
            <w:hideMark/>
          </w:tcPr>
          <w:p w:rsidR="00F60F1F" w:rsidRPr="00F60F1F" w:rsidRDefault="00F60F1F" w:rsidP="00F60F1F">
            <w:pPr>
              <w:rPr>
                <w:sz w:val="20"/>
                <w:szCs w:val="20"/>
              </w:rPr>
            </w:pPr>
          </w:p>
        </w:tc>
        <w:tc>
          <w:tcPr>
            <w:tcW w:w="5336" w:type="dxa"/>
            <w:gridSpan w:val="3"/>
            <w:tcBorders>
              <w:top w:val="nil"/>
              <w:left w:val="nil"/>
              <w:bottom w:val="nil"/>
              <w:right w:val="nil"/>
            </w:tcBorders>
            <w:shd w:val="clear" w:color="auto" w:fill="auto"/>
            <w:vAlign w:val="bottom"/>
            <w:hideMark/>
          </w:tcPr>
          <w:p w:rsidR="00F60F1F" w:rsidRPr="00F60F1F" w:rsidRDefault="00F60F1F" w:rsidP="00F60F1F">
            <w:pPr>
              <w:jc w:val="right"/>
              <w:rPr>
                <w:sz w:val="20"/>
                <w:szCs w:val="20"/>
              </w:rPr>
            </w:pPr>
            <w:r w:rsidRPr="00F60F1F">
              <w:rPr>
                <w:sz w:val="20"/>
                <w:szCs w:val="20"/>
              </w:rPr>
              <w:t xml:space="preserve">К решению сессии  Совета депутатов города Куйбышева  Куйбышевского района Новосибирской области                                                                         </w:t>
            </w:r>
            <w:r w:rsidRPr="00F60F1F">
              <w:rPr>
                <w:sz w:val="20"/>
                <w:szCs w:val="20"/>
              </w:rPr>
              <w:br/>
              <w:t>"О  бюджете  города Куйбышева  Куйбышевского района Новосибирской  области  на  2023 год и плановый период  2024 и  2025 годов"</w:t>
            </w:r>
          </w:p>
        </w:tc>
      </w:tr>
      <w:tr w:rsidR="00F60F1F" w:rsidRPr="00F60F1F" w:rsidTr="00F60F1F">
        <w:trPr>
          <w:trHeight w:val="255"/>
        </w:trPr>
        <w:tc>
          <w:tcPr>
            <w:tcW w:w="14549" w:type="dxa"/>
            <w:gridSpan w:val="9"/>
            <w:tcBorders>
              <w:top w:val="nil"/>
              <w:left w:val="nil"/>
              <w:bottom w:val="nil"/>
              <w:right w:val="nil"/>
            </w:tcBorders>
            <w:shd w:val="clear" w:color="auto" w:fill="auto"/>
            <w:hideMark/>
          </w:tcPr>
          <w:p w:rsidR="00F60F1F" w:rsidRPr="00F60F1F" w:rsidRDefault="00F60F1F" w:rsidP="00F60F1F">
            <w:pPr>
              <w:jc w:val="right"/>
              <w:rPr>
                <w:sz w:val="20"/>
                <w:szCs w:val="20"/>
              </w:rPr>
            </w:pPr>
          </w:p>
        </w:tc>
      </w:tr>
      <w:tr w:rsidR="00F60F1F" w:rsidRPr="00F60F1F" w:rsidTr="00F60F1F">
        <w:trPr>
          <w:trHeight w:val="1009"/>
        </w:trPr>
        <w:tc>
          <w:tcPr>
            <w:tcW w:w="276" w:type="dxa"/>
            <w:tcBorders>
              <w:top w:val="nil"/>
              <w:left w:val="nil"/>
              <w:bottom w:val="nil"/>
              <w:right w:val="nil"/>
            </w:tcBorders>
            <w:shd w:val="clear" w:color="auto" w:fill="auto"/>
            <w:hideMark/>
          </w:tcPr>
          <w:p w:rsidR="00F60F1F" w:rsidRPr="00F60F1F" w:rsidRDefault="00F60F1F" w:rsidP="00F60F1F">
            <w:pPr>
              <w:jc w:val="center"/>
              <w:rPr>
                <w:rFonts w:ascii="Arial" w:hAnsi="Arial" w:cs="Arial"/>
                <w:sz w:val="20"/>
                <w:szCs w:val="20"/>
              </w:rPr>
            </w:pPr>
          </w:p>
        </w:tc>
        <w:tc>
          <w:tcPr>
            <w:tcW w:w="14273" w:type="dxa"/>
            <w:gridSpan w:val="8"/>
            <w:tcBorders>
              <w:top w:val="nil"/>
              <w:left w:val="nil"/>
              <w:bottom w:val="nil"/>
              <w:right w:val="nil"/>
            </w:tcBorders>
            <w:shd w:val="clear" w:color="auto" w:fill="auto"/>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период  2024 и  2025 годов</w:t>
            </w:r>
          </w:p>
        </w:tc>
      </w:tr>
      <w:tr w:rsidR="00F60F1F" w:rsidRPr="00F60F1F" w:rsidTr="00F60F1F">
        <w:trPr>
          <w:trHeight w:val="240"/>
        </w:trPr>
        <w:tc>
          <w:tcPr>
            <w:tcW w:w="276" w:type="dxa"/>
            <w:tcBorders>
              <w:top w:val="nil"/>
              <w:left w:val="nil"/>
              <w:bottom w:val="nil"/>
              <w:right w:val="nil"/>
            </w:tcBorders>
            <w:shd w:val="clear" w:color="auto" w:fill="auto"/>
            <w:noWrap/>
            <w:vAlign w:val="bottom"/>
            <w:hideMark/>
          </w:tcPr>
          <w:p w:rsidR="00F60F1F" w:rsidRPr="00F60F1F" w:rsidRDefault="00F60F1F" w:rsidP="00F60F1F">
            <w:pPr>
              <w:jc w:val="center"/>
              <w:rPr>
                <w:rFonts w:ascii="Arial" w:hAnsi="Arial" w:cs="Arial"/>
                <w:sz w:val="20"/>
                <w:szCs w:val="20"/>
              </w:rPr>
            </w:pPr>
          </w:p>
        </w:tc>
        <w:tc>
          <w:tcPr>
            <w:tcW w:w="5380"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c>
          <w:tcPr>
            <w:tcW w:w="470"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c>
          <w:tcPr>
            <w:tcW w:w="523"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c>
          <w:tcPr>
            <w:tcW w:w="1988"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c>
          <w:tcPr>
            <w:tcW w:w="576"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c>
          <w:tcPr>
            <w:tcW w:w="2096"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c>
          <w:tcPr>
            <w:tcW w:w="1620"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c>
          <w:tcPr>
            <w:tcW w:w="1620"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r>
      <w:tr w:rsidR="00F60F1F" w:rsidRPr="00F60F1F" w:rsidTr="00F60F1F">
        <w:trPr>
          <w:trHeight w:val="255"/>
        </w:trPr>
        <w:tc>
          <w:tcPr>
            <w:tcW w:w="276"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c>
          <w:tcPr>
            <w:tcW w:w="5380"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c>
          <w:tcPr>
            <w:tcW w:w="470"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c>
          <w:tcPr>
            <w:tcW w:w="523"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c>
          <w:tcPr>
            <w:tcW w:w="1988"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c>
          <w:tcPr>
            <w:tcW w:w="576" w:type="dxa"/>
            <w:tcBorders>
              <w:top w:val="nil"/>
              <w:left w:val="nil"/>
              <w:bottom w:val="nil"/>
              <w:right w:val="nil"/>
            </w:tcBorders>
            <w:shd w:val="clear" w:color="auto" w:fill="auto"/>
            <w:noWrap/>
            <w:vAlign w:val="bottom"/>
            <w:hideMark/>
          </w:tcPr>
          <w:p w:rsidR="00F60F1F" w:rsidRPr="00F60F1F" w:rsidRDefault="00F60F1F" w:rsidP="00F60F1F">
            <w:pPr>
              <w:rPr>
                <w:rFonts w:ascii="Arial" w:hAnsi="Arial" w:cs="Arial"/>
                <w:sz w:val="20"/>
                <w:szCs w:val="20"/>
              </w:rPr>
            </w:pPr>
          </w:p>
        </w:tc>
        <w:tc>
          <w:tcPr>
            <w:tcW w:w="5336" w:type="dxa"/>
            <w:gridSpan w:val="3"/>
            <w:tcBorders>
              <w:top w:val="nil"/>
              <w:left w:val="nil"/>
              <w:bottom w:val="single" w:sz="4" w:space="0" w:color="auto"/>
              <w:right w:val="nil"/>
            </w:tcBorders>
            <w:shd w:val="clear" w:color="auto" w:fill="auto"/>
            <w:noWrap/>
            <w:vAlign w:val="bottom"/>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руб.</w:t>
            </w:r>
          </w:p>
        </w:tc>
      </w:tr>
      <w:tr w:rsidR="00F60F1F" w:rsidRPr="00F60F1F" w:rsidTr="00F60F1F">
        <w:trPr>
          <w:trHeight w:val="375"/>
        </w:trPr>
        <w:tc>
          <w:tcPr>
            <w:tcW w:w="276" w:type="dxa"/>
            <w:tcBorders>
              <w:top w:val="nil"/>
              <w:left w:val="nil"/>
              <w:bottom w:val="nil"/>
              <w:right w:val="nil"/>
            </w:tcBorders>
            <w:shd w:val="clear" w:color="auto" w:fill="auto"/>
            <w:noWrap/>
            <w:vAlign w:val="bottom"/>
            <w:hideMark/>
          </w:tcPr>
          <w:p w:rsidR="00F60F1F" w:rsidRPr="00F60F1F" w:rsidRDefault="00F60F1F" w:rsidP="00F60F1F">
            <w:pPr>
              <w:jc w:val="right"/>
              <w:rPr>
                <w:rFonts w:ascii="Arial" w:hAnsi="Arial" w:cs="Arial"/>
                <w:sz w:val="20"/>
                <w:szCs w:val="20"/>
              </w:rPr>
            </w:pPr>
          </w:p>
        </w:tc>
        <w:tc>
          <w:tcPr>
            <w:tcW w:w="53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Наименование</w:t>
            </w:r>
          </w:p>
        </w:tc>
        <w:tc>
          <w:tcPr>
            <w:tcW w:w="47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РЗ</w:t>
            </w:r>
          </w:p>
        </w:tc>
        <w:tc>
          <w:tcPr>
            <w:tcW w:w="523"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ПР</w:t>
            </w:r>
          </w:p>
        </w:tc>
        <w:tc>
          <w:tcPr>
            <w:tcW w:w="1988"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ЦСР</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ВР</w:t>
            </w:r>
          </w:p>
        </w:tc>
        <w:tc>
          <w:tcPr>
            <w:tcW w:w="5336" w:type="dxa"/>
            <w:gridSpan w:val="3"/>
            <w:tcBorders>
              <w:top w:val="single" w:sz="4" w:space="0" w:color="auto"/>
              <w:left w:val="nil"/>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Сумма</w:t>
            </w:r>
          </w:p>
        </w:tc>
      </w:tr>
      <w:tr w:rsidR="00F60F1F" w:rsidRPr="00F60F1F" w:rsidTr="00F60F1F">
        <w:trPr>
          <w:trHeight w:val="255"/>
        </w:trPr>
        <w:tc>
          <w:tcPr>
            <w:tcW w:w="276" w:type="dxa"/>
            <w:tcBorders>
              <w:top w:val="nil"/>
              <w:left w:val="nil"/>
              <w:bottom w:val="nil"/>
              <w:right w:val="nil"/>
            </w:tcBorders>
            <w:shd w:val="clear" w:color="auto" w:fill="auto"/>
            <w:vAlign w:val="center"/>
            <w:hideMark/>
          </w:tcPr>
          <w:p w:rsidR="00F60F1F" w:rsidRPr="00F60F1F" w:rsidRDefault="00F60F1F" w:rsidP="00F60F1F">
            <w:pPr>
              <w:jc w:val="center"/>
              <w:rPr>
                <w:rFonts w:ascii="Arial" w:hAnsi="Arial" w:cs="Arial"/>
                <w:sz w:val="20"/>
                <w:szCs w:val="20"/>
              </w:rPr>
            </w:pPr>
          </w:p>
        </w:tc>
        <w:tc>
          <w:tcPr>
            <w:tcW w:w="5380" w:type="dxa"/>
            <w:vMerge/>
            <w:tcBorders>
              <w:top w:val="single" w:sz="4" w:space="0" w:color="auto"/>
              <w:left w:val="single" w:sz="4" w:space="0" w:color="auto"/>
              <w:bottom w:val="single" w:sz="4" w:space="0" w:color="auto"/>
              <w:right w:val="nil"/>
            </w:tcBorders>
            <w:vAlign w:val="center"/>
            <w:hideMark/>
          </w:tcPr>
          <w:p w:rsidR="00F60F1F" w:rsidRPr="00F60F1F" w:rsidRDefault="00F60F1F" w:rsidP="00F60F1F">
            <w:pPr>
              <w:rPr>
                <w:rFonts w:ascii="Arial" w:hAnsi="Arial" w:cs="Arial"/>
                <w:sz w:val="20"/>
                <w:szCs w:val="20"/>
              </w:rPr>
            </w:pPr>
          </w:p>
        </w:tc>
        <w:tc>
          <w:tcPr>
            <w:tcW w:w="470" w:type="dxa"/>
            <w:vMerge/>
            <w:tcBorders>
              <w:top w:val="single" w:sz="4" w:space="0" w:color="auto"/>
              <w:left w:val="single" w:sz="4" w:space="0" w:color="auto"/>
              <w:bottom w:val="single" w:sz="4" w:space="0" w:color="auto"/>
              <w:right w:val="nil"/>
            </w:tcBorders>
            <w:vAlign w:val="center"/>
            <w:hideMark/>
          </w:tcPr>
          <w:p w:rsidR="00F60F1F" w:rsidRPr="00F60F1F" w:rsidRDefault="00F60F1F" w:rsidP="00F60F1F">
            <w:pPr>
              <w:rPr>
                <w:rFonts w:ascii="Arial" w:hAnsi="Arial" w:cs="Arial"/>
                <w:sz w:val="20"/>
                <w:szCs w:val="20"/>
              </w:rPr>
            </w:pPr>
          </w:p>
        </w:tc>
        <w:tc>
          <w:tcPr>
            <w:tcW w:w="523" w:type="dxa"/>
            <w:vMerge/>
            <w:tcBorders>
              <w:top w:val="single" w:sz="4" w:space="0" w:color="auto"/>
              <w:left w:val="single" w:sz="4" w:space="0" w:color="auto"/>
              <w:bottom w:val="single" w:sz="4" w:space="0" w:color="auto"/>
              <w:right w:val="nil"/>
            </w:tcBorders>
            <w:vAlign w:val="center"/>
            <w:hideMark/>
          </w:tcPr>
          <w:p w:rsidR="00F60F1F" w:rsidRPr="00F60F1F" w:rsidRDefault="00F60F1F" w:rsidP="00F60F1F">
            <w:pPr>
              <w:rPr>
                <w:rFonts w:ascii="Arial" w:hAnsi="Arial" w:cs="Arial"/>
                <w:sz w:val="20"/>
                <w:szCs w:val="20"/>
              </w:rPr>
            </w:pPr>
          </w:p>
        </w:tc>
        <w:tc>
          <w:tcPr>
            <w:tcW w:w="1988" w:type="dxa"/>
            <w:vMerge/>
            <w:tcBorders>
              <w:top w:val="single" w:sz="4" w:space="0" w:color="auto"/>
              <w:left w:val="single" w:sz="4" w:space="0" w:color="auto"/>
              <w:bottom w:val="single" w:sz="4" w:space="0" w:color="auto"/>
              <w:right w:val="nil"/>
            </w:tcBorders>
            <w:vAlign w:val="center"/>
            <w:hideMark/>
          </w:tcPr>
          <w:p w:rsidR="00F60F1F" w:rsidRPr="00F60F1F" w:rsidRDefault="00F60F1F" w:rsidP="00F60F1F">
            <w:pPr>
              <w:rPr>
                <w:rFonts w:ascii="Arial" w:hAnsi="Arial" w:cs="Arial"/>
                <w:sz w:val="20"/>
                <w:szCs w:val="20"/>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F60F1F" w:rsidRPr="00F60F1F" w:rsidRDefault="00F60F1F" w:rsidP="00F60F1F">
            <w:pPr>
              <w:rPr>
                <w:rFonts w:ascii="Arial" w:hAnsi="Arial" w:cs="Arial"/>
                <w:sz w:val="20"/>
                <w:szCs w:val="20"/>
              </w:rPr>
            </w:pPr>
          </w:p>
        </w:tc>
        <w:tc>
          <w:tcPr>
            <w:tcW w:w="20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2023 год</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2024 год</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2025 год</w:t>
            </w:r>
          </w:p>
        </w:tc>
      </w:tr>
      <w:tr w:rsidR="00F60F1F" w:rsidRPr="00F60F1F" w:rsidTr="00F60F1F">
        <w:trPr>
          <w:trHeight w:val="60"/>
        </w:trPr>
        <w:tc>
          <w:tcPr>
            <w:tcW w:w="276" w:type="dxa"/>
            <w:tcBorders>
              <w:top w:val="nil"/>
              <w:left w:val="nil"/>
              <w:bottom w:val="nil"/>
              <w:right w:val="nil"/>
            </w:tcBorders>
            <w:shd w:val="clear" w:color="auto" w:fill="auto"/>
            <w:vAlign w:val="center"/>
            <w:hideMark/>
          </w:tcPr>
          <w:p w:rsidR="00F60F1F" w:rsidRPr="00F60F1F" w:rsidRDefault="00F60F1F" w:rsidP="00F60F1F">
            <w:pPr>
              <w:jc w:val="center"/>
              <w:rPr>
                <w:rFonts w:ascii="Arial" w:hAnsi="Arial" w:cs="Arial"/>
                <w:sz w:val="20"/>
                <w:szCs w:val="20"/>
              </w:rPr>
            </w:pPr>
          </w:p>
        </w:tc>
        <w:tc>
          <w:tcPr>
            <w:tcW w:w="5380" w:type="dxa"/>
            <w:vMerge/>
            <w:tcBorders>
              <w:top w:val="single" w:sz="4" w:space="0" w:color="auto"/>
              <w:left w:val="single" w:sz="4" w:space="0" w:color="auto"/>
              <w:bottom w:val="single" w:sz="4" w:space="0" w:color="auto"/>
              <w:right w:val="nil"/>
            </w:tcBorders>
            <w:vAlign w:val="center"/>
            <w:hideMark/>
          </w:tcPr>
          <w:p w:rsidR="00F60F1F" w:rsidRPr="00F60F1F" w:rsidRDefault="00F60F1F" w:rsidP="00F60F1F">
            <w:pPr>
              <w:rPr>
                <w:rFonts w:ascii="Arial" w:hAnsi="Arial" w:cs="Arial"/>
                <w:sz w:val="20"/>
                <w:szCs w:val="20"/>
              </w:rPr>
            </w:pPr>
          </w:p>
        </w:tc>
        <w:tc>
          <w:tcPr>
            <w:tcW w:w="470" w:type="dxa"/>
            <w:vMerge/>
            <w:tcBorders>
              <w:top w:val="single" w:sz="4" w:space="0" w:color="auto"/>
              <w:left w:val="single" w:sz="4" w:space="0" w:color="auto"/>
              <w:bottom w:val="single" w:sz="4" w:space="0" w:color="auto"/>
              <w:right w:val="nil"/>
            </w:tcBorders>
            <w:vAlign w:val="center"/>
            <w:hideMark/>
          </w:tcPr>
          <w:p w:rsidR="00F60F1F" w:rsidRPr="00F60F1F" w:rsidRDefault="00F60F1F" w:rsidP="00F60F1F">
            <w:pPr>
              <w:rPr>
                <w:rFonts w:ascii="Arial" w:hAnsi="Arial" w:cs="Arial"/>
                <w:sz w:val="20"/>
                <w:szCs w:val="20"/>
              </w:rPr>
            </w:pPr>
          </w:p>
        </w:tc>
        <w:tc>
          <w:tcPr>
            <w:tcW w:w="523" w:type="dxa"/>
            <w:vMerge/>
            <w:tcBorders>
              <w:top w:val="single" w:sz="4" w:space="0" w:color="auto"/>
              <w:left w:val="single" w:sz="4" w:space="0" w:color="auto"/>
              <w:bottom w:val="single" w:sz="4" w:space="0" w:color="auto"/>
              <w:right w:val="nil"/>
            </w:tcBorders>
            <w:vAlign w:val="center"/>
            <w:hideMark/>
          </w:tcPr>
          <w:p w:rsidR="00F60F1F" w:rsidRPr="00F60F1F" w:rsidRDefault="00F60F1F" w:rsidP="00F60F1F">
            <w:pPr>
              <w:rPr>
                <w:rFonts w:ascii="Arial" w:hAnsi="Arial" w:cs="Arial"/>
                <w:sz w:val="20"/>
                <w:szCs w:val="20"/>
              </w:rPr>
            </w:pPr>
          </w:p>
        </w:tc>
        <w:tc>
          <w:tcPr>
            <w:tcW w:w="1988" w:type="dxa"/>
            <w:vMerge/>
            <w:tcBorders>
              <w:top w:val="single" w:sz="4" w:space="0" w:color="auto"/>
              <w:left w:val="single" w:sz="4" w:space="0" w:color="auto"/>
              <w:bottom w:val="single" w:sz="4" w:space="0" w:color="auto"/>
              <w:right w:val="nil"/>
            </w:tcBorders>
            <w:vAlign w:val="center"/>
            <w:hideMark/>
          </w:tcPr>
          <w:p w:rsidR="00F60F1F" w:rsidRPr="00F60F1F" w:rsidRDefault="00F60F1F" w:rsidP="00F60F1F">
            <w:pPr>
              <w:rPr>
                <w:rFonts w:ascii="Arial" w:hAnsi="Arial" w:cs="Arial"/>
                <w:sz w:val="20"/>
                <w:szCs w:val="20"/>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F60F1F" w:rsidRPr="00F60F1F" w:rsidRDefault="00F60F1F" w:rsidP="00F60F1F">
            <w:pPr>
              <w:rPr>
                <w:rFonts w:ascii="Arial" w:hAnsi="Arial" w:cs="Arial"/>
                <w:sz w:val="20"/>
                <w:szCs w:val="20"/>
              </w:rPr>
            </w:pPr>
          </w:p>
        </w:tc>
        <w:tc>
          <w:tcPr>
            <w:tcW w:w="2096" w:type="dxa"/>
            <w:vMerge/>
            <w:tcBorders>
              <w:top w:val="nil"/>
              <w:left w:val="single" w:sz="4" w:space="0" w:color="auto"/>
              <w:bottom w:val="single" w:sz="4" w:space="0" w:color="auto"/>
              <w:right w:val="single" w:sz="4" w:space="0" w:color="auto"/>
            </w:tcBorders>
            <w:vAlign w:val="center"/>
            <w:hideMark/>
          </w:tcPr>
          <w:p w:rsidR="00F60F1F" w:rsidRPr="00F60F1F" w:rsidRDefault="00F60F1F" w:rsidP="00F60F1F">
            <w:pPr>
              <w:rPr>
                <w:rFonts w:ascii="Arial" w:hAnsi="Arial" w:cs="Arial"/>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F60F1F" w:rsidRPr="00F60F1F" w:rsidRDefault="00F60F1F" w:rsidP="00F60F1F">
            <w:pPr>
              <w:rPr>
                <w:rFonts w:ascii="Arial" w:hAnsi="Arial" w:cs="Arial"/>
                <w:sz w:val="20"/>
                <w:szCs w:val="20"/>
              </w:rPr>
            </w:pPr>
          </w:p>
        </w:tc>
        <w:tc>
          <w:tcPr>
            <w:tcW w:w="1620" w:type="dxa"/>
            <w:vMerge/>
            <w:tcBorders>
              <w:top w:val="nil"/>
              <w:left w:val="single" w:sz="4" w:space="0" w:color="auto"/>
              <w:bottom w:val="single" w:sz="4" w:space="0" w:color="auto"/>
              <w:right w:val="single" w:sz="4" w:space="0" w:color="auto"/>
            </w:tcBorders>
            <w:vAlign w:val="center"/>
            <w:hideMark/>
          </w:tcPr>
          <w:p w:rsidR="00F60F1F" w:rsidRPr="00F60F1F" w:rsidRDefault="00F60F1F" w:rsidP="00F60F1F">
            <w:pPr>
              <w:rPr>
                <w:rFonts w:ascii="Arial" w:hAnsi="Arial" w:cs="Arial"/>
                <w:sz w:val="20"/>
                <w:szCs w:val="20"/>
              </w:rPr>
            </w:pPr>
          </w:p>
        </w:tc>
      </w:tr>
      <w:tr w:rsidR="00F60F1F" w:rsidRPr="00F60F1F" w:rsidTr="00F60F1F">
        <w:trPr>
          <w:trHeight w:val="345"/>
        </w:trPr>
        <w:tc>
          <w:tcPr>
            <w:tcW w:w="276" w:type="dxa"/>
            <w:tcBorders>
              <w:top w:val="single" w:sz="4" w:space="0" w:color="auto"/>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ОБЩЕГОСУДАРСТВЕННЫЕ ВОПРОСЫ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55 165 775,62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48 255 997,68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48 410 513,84</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2 160 683,00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2 160 683,00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2 160 683,00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2 160 683,00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2 160 683,00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2 160 683,00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Высшее должностное лицо органа местного самоуправления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99.0.00.01100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2 160 683,00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2 160 683,00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2 160 683,00</w:t>
            </w:r>
          </w:p>
        </w:tc>
      </w:tr>
      <w:tr w:rsidR="00F60F1F" w:rsidRPr="00F60F1F" w:rsidTr="00F60F1F">
        <w:trPr>
          <w:trHeight w:val="136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2 160 683,00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2 160 683,00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2 160 683,00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государственных (муниципальных) органов</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120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2 160 683,00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2 160 683,00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2 160 683,00</w:t>
            </w:r>
          </w:p>
        </w:tc>
      </w:tr>
      <w:tr w:rsidR="00F60F1F" w:rsidRPr="00F60F1F" w:rsidTr="00F60F1F">
        <w:trPr>
          <w:trHeight w:val="105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1 953 615,00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1 944 615,00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1 944 615,00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1 953 615,00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1 944 615,00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1 944 615,00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Содержание аппарата управления представительного органа местного самоуправления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99.0.00.01990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9 000,00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36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государственных (муниципальных) органов</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120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6 000,00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99.0.00.01990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6 000,00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Председатель законодательного (представительного) органа муниципальной власти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99.0.00.04110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1 944 615,00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1 944 615,00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1 944 615,00</w:t>
            </w:r>
          </w:p>
        </w:tc>
      </w:tr>
      <w:tr w:rsidR="00F60F1F" w:rsidRPr="00F60F1F" w:rsidTr="00F60F1F">
        <w:trPr>
          <w:trHeight w:val="136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99.0.00.04110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1 944 615,00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1 944 615,00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1 944 615,00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государственных (муниципальных) органов</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99.0.00.04110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120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1 944 615,00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1 944 615,00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1 944 615,00</w:t>
            </w:r>
          </w:p>
        </w:tc>
      </w:tr>
      <w:tr w:rsidR="00F60F1F" w:rsidRPr="00F60F1F" w:rsidTr="00F60F1F">
        <w:trPr>
          <w:trHeight w:val="130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48 003 348,49</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43 577 699,68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43 732 215,84</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48 003 348,49</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43 577 699,68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43 732 215,84</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Расходы на обеспечение функций муниципальных органов</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99.0.00.01400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41 003 248,49</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43 577 699,68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43 732 215,84</w:t>
            </w:r>
          </w:p>
        </w:tc>
      </w:tr>
      <w:tr w:rsidR="00F60F1F" w:rsidRPr="00F60F1F" w:rsidTr="00F60F1F">
        <w:trPr>
          <w:trHeight w:val="136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36 481 724,73</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42 255 079,96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42 255 079,96</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государственных (муниципальных) органов</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120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36 481 724,73</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42 255 079,96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42 255 079,96</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4 509 523,76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1 322 619,72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1 477 135,88</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4 509 523,76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1 322 619,72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1 477 135,88</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бюджетные ассигнования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12 000,00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Уплата налогов, сборов и иных платежей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850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12 000,00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05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30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7 000 000,00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36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7 000 000,00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государственных (муниципальных) органов</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120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7 000 000,00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06</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181 505,31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06</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181 505,31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Расходы на обеспечение функций муниципальных органов</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06</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99.0.00.01400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181 505,31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Межбюджетные трансферты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06</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500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181 505,31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межбюджетные трансферты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06</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540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181 505,31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Резервные фонды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215 000,00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220 000,00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215 000,00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220 000,00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Резервные фонды местного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99.0.00.01700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215 000,00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220 000,00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бюджетные ассигнования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99.0.00.01700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215 000,00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220 000,00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Резервные средства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99.0.00.01700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870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215 000,00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220 000,00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Другие общегосударственные вопросы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2 651 623,82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353 000,00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353 000,00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"Развитие и поддержка ТОС на территории г. Куйбышева"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26.0.00.00000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250 000,00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"Развитие и поддержка ТОС на территории г. Куйбышева"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26.0.00.79500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250 000,00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26.0.00.79500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136 967,00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130 967,00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124 967,00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26.0.00.79500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136 967,00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130 967,00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124 967,00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Социальное обеспечение и иные выплаты населению</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26.0.00.79500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113 033,00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119 033,00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125 033,00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выплаты населению</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26.0.00.79500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360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113 033,00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119 033,00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125 033,00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2 401 623,82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103 000,00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103 000,00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99.0.00.01610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130 000,00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99.0.00.01610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130 000,00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99.0.00.01610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130 000,00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государственных функций, связанных с общегосударственным управлением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99.0.00.01620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2 168 123,82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103 000,00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103 000,00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99.0.00.01620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2 073 123,82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103 000,00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103 000,00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99.0.00.01620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2 073 123,82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103 000,00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103 000,00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бюджетные ассигнования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99.0.00.01620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95 000,00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Уплата налогов, сборов и иных платежей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99.0.00.01620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850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95 000,00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Денежная выплата почетным гражданам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99.0.00.10400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103 500,00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Социальное обеспечение и иные выплаты населению</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99.0.00.10400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103 500,00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Публичные нормативные выплаты гражданам несоциального характера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99.0.00.10400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330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103 500,00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НАЦИОНАЛЬНАЯ БЕЗОПАСНОСТЬ И ПРАВООХРАНИТЕЛЬНАЯ ДЕЯТЕЛЬНОСТЬ</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767 020,00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505 000,00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235 000,00</w:t>
            </w:r>
          </w:p>
        </w:tc>
      </w:tr>
      <w:tr w:rsidR="00F60F1F" w:rsidRPr="00F60F1F" w:rsidTr="00F60F1F">
        <w:trPr>
          <w:trHeight w:val="105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767 020,00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505 000,00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235 000,00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"Обеспечение первичных мер пожарной безопасности"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21.0.00.00000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"Обеспечение первичных мер пожарной безопасности"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21.0.00.79500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21.0.00.79500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212 500,00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212 500,00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21.0.00.79500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212 500,00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212 500,00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Социальное обеспечение и иные выплаты населению</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21.0.00.79500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37 500,00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37 500,00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выплаты населению</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21.0.00.79500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360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37 500,00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37 500,00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23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23.0.00.00000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235 000,00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235 000,00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235 000,00</w:t>
            </w:r>
          </w:p>
        </w:tc>
      </w:tr>
      <w:tr w:rsidR="00F60F1F" w:rsidRPr="00F60F1F" w:rsidTr="00F60F1F">
        <w:trPr>
          <w:trHeight w:val="261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23.0.00.79500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235 000,00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235 000,00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235 000,00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23.0.00.79500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235 000,00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235 000,00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235 000,00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23.0.00.79500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235 000,00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235 000,00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235 000,00</w:t>
            </w:r>
          </w:p>
        </w:tc>
      </w:tr>
      <w:tr w:rsidR="00F60F1F" w:rsidRPr="00F60F1F" w:rsidTr="00F60F1F">
        <w:trPr>
          <w:trHeight w:val="105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05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28.0.00.79500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28.0.00.79500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28.0.00.79500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282 020,00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Резервные фонды местного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99.0.00.01700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Социальное обеспечение и иные выплаты населению</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99.0.00.01700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Социальные выплаты гражданам, кроме публичных нормативных социальных выплат</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99.0.00.01700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320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Расходы на обеспечение деятельности (оказание услуг) единой диспетчерской службы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99.0.00.03190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277 020,00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Межбюджетные трансферты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99.0.00.03190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500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277 020,00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межбюджетные трансферты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99.0.00.03190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540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277 020,00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НАЦИОНАЛЬНАЯ ЭКОНОМИКА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74 768 835,80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15 001 511,00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16 915 521,00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Транспорт</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36 813 124,00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30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32.0.00.00000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36 813 124,00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208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32.0.00.71100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36 444 993,00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32.0.00.71100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36 444 993,00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32.0.00.71100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36 444 993,00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23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Софинансирование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32.0.00.S1100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368 131,00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32.0.00.S1100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368 131,00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32.0.00.S1100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368 131,00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Дорожное хозяйство (дорожные фонды)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37 955 711,80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15 001 511,00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16 915 521,00</w:t>
            </w:r>
          </w:p>
        </w:tc>
      </w:tr>
      <w:tr w:rsidR="00F60F1F" w:rsidRPr="00F60F1F" w:rsidTr="00F60F1F">
        <w:trPr>
          <w:trHeight w:val="105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27.0.00.00000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29 813 612,00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7 273 612,00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7 273 612,00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Содержание автомобильных дорог и дорожных сооружений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27.0.00.04310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7 273 612,00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7 273 612,00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7 273 612,00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27.0.00.04310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7 273 612,00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7 273 612,00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7 273 612,00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27.0.00.04310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7 273 612,00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7 273 612,00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7 273 612,00</w:t>
            </w:r>
          </w:p>
        </w:tc>
      </w:tr>
      <w:tr w:rsidR="00F60F1F" w:rsidRPr="00F60F1F" w:rsidTr="00F60F1F">
        <w:trPr>
          <w:trHeight w:val="261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27.0.00.70760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22 314 600,00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27.0.00.70760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22 314 600,00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27.0.00.70760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22 314 600,00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57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27.0.00.S0760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225 400,00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27.0.00.S0760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225 400,00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27.0.00.S0760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225 400,00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8 142 099,80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7 727 899,00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9 641 909,00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Содержание автомобильных дорог и дорожных сооружений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99.0.00.04310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3 485 581,80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3 520 828,00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5 434 838,00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99.0.00.04310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3 485 581,80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3 520 828,00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5 434 838,00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99.0.00.04310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3 485 581,80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3 520 828,00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5 434 838,00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99.0.00.04330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449 447,00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99.0.00.04330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449 447,00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99.0.00.04330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449 447,00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управлению дорожным хозяйством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99.0.00.70320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4 165 000,00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4 165 000,00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4 165 000,00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бюджетные ассигнования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4 165 000,00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4 165 000,00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4 165 000,00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Уплата налогов, сборов и иных платежей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850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4 165 000,00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4 165 000,00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4 165 000,00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99.0.00.S0320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42 071,00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42 071,00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42 071,00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бюджетные ассигнования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99.0.00.S0320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42 071,00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42 071,00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42 071,00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Уплата налогов, сборов и иных платежей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99.0.00.S0320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850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42 071,00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42 071,00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42 071,00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ЖИЛИЩНО-КОММУНАЛЬНОЕ ХОЗЯЙСТВО</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135 184 806,03</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70 057 427,41</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45 914 806,33</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Жилищное хозяйство</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11 928 845,37</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17 248 652,19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11 928 845,37</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17 248 652,19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Мероприятия в области жилищного хозяйства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99.0.00.05120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99.0.00.05120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83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99.0.00.70500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17 248 652,19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Капитальные вложения в объекты государственной (муниципальной) собственности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400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17 248 652,19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Бюджетные инвестиции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410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17 248 652,19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73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переселению граждан из аварийного жилищного фонда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99.0.F3.00000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11 918 845,37</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30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99.0.F3.67483</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2 057 613,60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Капитальные вложения в объекты государственной (муниципальной) собственности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99.0.F3.67483</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400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2 057 613,60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Бюджетные инвестиции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99.0.F3.67483</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410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2 057 613,60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99.0.F3.67484</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9 861 231,77</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Капитальные вложения в объекты государственной (муниципальной) собственности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99.0.F3.67484</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400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9 861 231,77</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Бюджетные инвестиции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99.0.F3.67484</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410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9 861 231,77</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Коммунальное хозяйство</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26 844 254,12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"Жилищно-коммунальное хозяйство Куйбышевского района"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17.0.00.00000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21 994 658,83</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Подпрограмма "Безопасность жилищно-коммунального хозяйства Куйбышевского района"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17.3.00.00000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21 994 658,83</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208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17.3.00.70490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20 102 690,00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бюджетные ассигнования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17.3.00.70490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20 102 690,00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0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17.3.00.70490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20 102 690,00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208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17.3.00.70600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1 430 081,00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17.3.00.70600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1 430 081,00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17.3.00.70600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1 430 081,00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23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17.3.00.S0490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431 211,94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бюджетные ассигнования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17.3.00.S0490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431 211,94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0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17.3.00.S0490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431 211,94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23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17.3.00.S0600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30 675,89</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17.3.00.S0600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30 675,89</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17.3.00.S0600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30 675,89</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4 849 595,29</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Мероприятия в области коммунального хозяйства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99.0.00.05220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4 849 595,29</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Капитальные вложения в объекты государственной (муниципальной) собственности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400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1 576 375,51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Бюджетные инвестиции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410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1 576 375,51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Межбюджетные трансферты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500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3 273 219,78</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межбюджетные трансферты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02</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99.0.00.05220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540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3 273 219,78</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Благоустройство</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30 567 969,23</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18 083 172,84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8 706 829,58</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14.0.00.00000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7 200,00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14.0.00.79570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7 200,00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14.0.00.79570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7 200,00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14.0.00.79570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7 200,00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05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27.0.00.00000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4 785 182,94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1 205 810,34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1 205 810,34</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на уличное освещение в границах поселения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27.0.00.05310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4 785 182,94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1 205 810,34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1 205 810,34</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27.0.00.05310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1 205 810,34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1 205 810,34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1 205 810,34</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27.0.00.05310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1 205 810,34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1 205 810,34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1 205 810,34</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Капитальные вложения в объекты государственной (муниципальной) собственности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27.0.00.05310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400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3 579 372,60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Бюджетные инвестиции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27.0.00.05310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410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3 579 372,60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25 775 586,29</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16 877 362,50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7 501 019,24</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на уличное освещение в границах поселения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99.0.00.05310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8 927 208,87</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3 203 120,08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7 278 392,98</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8 707 208,87</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3 203 120,08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7 278 392,98</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8 707 208,87</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3 203 120,08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7 278 392,98</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Капитальные вложения в объекты государственной (муниципальной) собственности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400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Бюджетные инвестиции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99.0.00.05310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410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на озеленение в границах поселения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99.0.00.05330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717 475,00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99.0.00.05330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717 475,00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99.0.00.05330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717 475,00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99.0.00.05340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698 235,11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99.0.00.05340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698 235,11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99.0.00.05340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698 235,11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Прочие мероприятия по благоустройству поселений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99.0.00.05350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1 289 536,00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99.0.00.05350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1 289 536,00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99.0.00.05350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1 289 536,00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57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99.0.00.70240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1 500 000,00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1 500 000,00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1 500 000,00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208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99.0.00.70380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220 400,00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220 400,00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220 400,00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99.0.00.70380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220 400,00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220 400,00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220 400,00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99.0.00.70380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220 400,00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220 400,00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220 400,00</w:t>
            </w:r>
          </w:p>
        </w:tc>
      </w:tr>
      <w:tr w:rsidR="00F60F1F" w:rsidRPr="00F60F1F" w:rsidTr="00F60F1F">
        <w:trPr>
          <w:trHeight w:val="183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99.0.00.S0240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480 000,00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99.0.00.S0240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480 000,00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99.0.00.S0240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480 000,00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23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99.0.00.S0380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2 226,26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2 226,26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2 226,26</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99.0.00.S0380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2 226,26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2 226,26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2 226,26</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99.0.00.S0380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2 226,26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2 226,26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2 226,26</w:t>
            </w:r>
          </w:p>
        </w:tc>
      </w:tr>
      <w:tr w:rsidR="00F60F1F" w:rsidRPr="00F60F1F" w:rsidTr="00F60F1F">
        <w:trPr>
          <w:trHeight w:val="61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программ формирования современной городской среды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99.0.F2.00000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11 940 505,05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13 451 616,16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83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99.0.F2.55550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11 940 505,05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13 451 616,16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бюджетные ассигнования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99.0.F2.55550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11 940 505,05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13 451 616,16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0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99.0.F2.55550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11 940 505,05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13 451 616,16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Другие вопросы в области жилищно-коммунального хозяйства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65 843 737,31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34 725 602,38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37 207 976,75</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65 843 737,31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34 725 602,38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37 207 976,75</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Капитальный ремонт муниципального жилого фонда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99.0.00.05110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1 709 547,86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1 700 000,00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1 700 000,00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1 709 547,86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1 700 000,00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1 700 000,00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99.0.00.05110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1 709 547,86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1 700 000,00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1 700 000,00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99.0.00.05190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49 957 289,45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33 025 602,38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35 507 976,75</w:t>
            </w:r>
          </w:p>
        </w:tc>
      </w:tr>
      <w:tr w:rsidR="00F60F1F" w:rsidRPr="00F60F1F" w:rsidTr="00F60F1F">
        <w:trPr>
          <w:trHeight w:val="136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28 210 497,72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33 025 602,38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34 231 412,72</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казенных учреждений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28 210 497,72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33 025 602,38</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34 231 412,72</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14 239 274,17</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1 276 564,03</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14 239 274,17</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1 276 564,03</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Социальное обеспечение и иные выплаты населению</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137 097,56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Социальные выплаты гражданам, кроме публичных нормативных социальных выплат</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320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137 097,56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бюджетные ассигнования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7 370 420,00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Уплата налогов, сборов и иных платежей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99.0.00.05190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850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7 370 420,00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30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14 176 900,00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36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14 176 900,00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казенных учреждений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05</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14 176 900,00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ОБРАЗОВАНИЕ</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23 467 286,94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17 540 316,24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16 890 316,24</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Молодежная политика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23 467 286,94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17 540 316,24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16 890 316,24</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"Патриотическое воспитание граждан Куйбышевского района"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03.0.00.79500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03.0.00.79500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05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04.0.00.79500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04.0.00.79500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14.0.00.00000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27 000,00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14.0.00.79570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27 000,00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14.0.00.79570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27 000,00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14.0.00.79570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27 000,00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16.0.00.00000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05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16.0.00.79500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16.0.00.79500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16.0.00.79500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05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22.0.00.00000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650 000,00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650 000,00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05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22.0.00.79500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650 000,00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650 000,00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36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22.0.00.79500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650 000,00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650 000,00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казенных учреждений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22.0.00.79500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650 000,00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650 000,00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22 655 286,94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16 890 316,24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16 890 316,24</w:t>
            </w:r>
          </w:p>
        </w:tc>
      </w:tr>
      <w:tr w:rsidR="00F60F1F" w:rsidRPr="00F60F1F" w:rsidTr="00F60F1F">
        <w:trPr>
          <w:trHeight w:val="105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99.0.00.07590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15 232 831,00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16 890 316,24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16 890 316,24</w:t>
            </w:r>
          </w:p>
        </w:tc>
      </w:tr>
      <w:tr w:rsidR="00F60F1F" w:rsidRPr="00F60F1F" w:rsidTr="00F60F1F">
        <w:trPr>
          <w:trHeight w:val="136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99.0.00.07590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12 633 603,24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16 138 603,24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16 138 603,24</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казенных учреждений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99.0.00.07590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12 633 603,24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16 138 603,24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16 138 603,24</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99.0.00.07590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2 524 563,76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751 713,00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751 713,00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99.0.00.07590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2 524 563,76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751 713,00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751 713,00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бюджетные ассигнования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99.0.00.07590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74 664,00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Уплата налогов, сборов и иных платежей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99.0.00.07590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850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74 664,00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30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7 422 455,94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36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3 615 000,00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казенных учреждений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3 615 000,00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3 807 455,94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07</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3 807 455,94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КУЛЬТУРА, КИНЕМАТОГРАФИЯ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65 605 966,01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52 324 750,57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52 324 750,57</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Культура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65 605 966,01</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52 324 750,57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52 324 750,57</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Муниципальная программа "Развитие культуры в Куйбышевском районе"</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7 245 165,18</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30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08.0.00.70660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6 482 700,00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08.0.00.70660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1 930 600,00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08.0.00.70660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1 930 600,00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08.0.00.70660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600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4 552 100,00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Субсидии бюджетным учреждениям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08.0.00.70660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610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4 552 100,00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57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08.0.00.70770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386 600,00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08.0.00.70770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386 600,00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08.0.00.70770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386 600,00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57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08.0.00.L5190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228 515,53</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08.0.00.L5190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228 515,53</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08.0.00.L5190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228 515,53</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57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08.0.00.S0660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139 056,90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08.0.00.S0660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41 412,26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08.0.00.S0660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41 412,26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08.0.00.S0660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600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97 644,64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Субсидии бюджетным учреждениям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08.0.00.S0660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610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97 644,64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83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08.0.00.S0770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8 292,75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08.0.00.S0770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8 292,75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08.0.00.S0770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8 292,75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58 360 800,83</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52 324 750,57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52 324 750,57</w:t>
            </w:r>
          </w:p>
        </w:tc>
      </w:tr>
      <w:tr w:rsidR="00F60F1F" w:rsidRPr="00F60F1F" w:rsidTr="00F60F1F">
        <w:trPr>
          <w:trHeight w:val="1050"/>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99.0.00.08190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20 507 621,52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24 858 926,16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24 858 926,16</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600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20 507 621,52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24 858 926,16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24 858 926,16</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Субсидии бюджетным учреждениям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610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20 507 621,52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24 858 926,16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24 858 926,16</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99.0.00.08290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8 539 030,65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9 144 603,96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9 144 603,96</w:t>
            </w:r>
          </w:p>
        </w:tc>
      </w:tr>
      <w:tr w:rsidR="00F60F1F" w:rsidRPr="00F60F1F" w:rsidTr="00F60F1F">
        <w:trPr>
          <w:trHeight w:val="136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6 424 464,34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8 397 464,34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8 397 464,34</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казенных учреждений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6 424 464,34</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8 397 464,34</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8 397 464,34</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2 074 272,98</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747 139,62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747 139,62</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2 074 272,98</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747 139,62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747 139,62</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бюджетные ассигнования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40 293,33</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Уплата налогов, сборов и иных платежей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99.0.00.08290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850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40 293,33</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Расходы на обеспечение деятельности (оказание услуг) библиотек</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99.0.00.08390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15 314 148,66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18 321 220,45</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18 321 220,45</w:t>
            </w:r>
          </w:p>
        </w:tc>
      </w:tr>
      <w:tr w:rsidR="00F60F1F" w:rsidRPr="00F60F1F" w:rsidTr="00F60F1F">
        <w:trPr>
          <w:trHeight w:val="136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13 779 829,59</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17 724 979,59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17 724 979,59</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казенных учреждений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13 779 829,59</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17 724 979,59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17 724 979,59</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Закупка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1 438 402,22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596 240,86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596 240,86</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закупки товаров, работ и услуг для обеспечения государственных (муниципальных) нужд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240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1 438 402,22</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596 240,86</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596 240,86</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Иные бюджетные ассигнования</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95 916,85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Уплата налогов, сборов и иных платежей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99.0.00.08390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850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95 916,85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130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14 000 000,00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36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6 000 000,00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Расходы на выплаты персоналу казенных учреждений</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6 000 000,00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600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8 000 000,00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Субсидии бюджетным учреждениям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08</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610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8 000 000,00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СОЦИАЛЬНАЯ ПОЛИТИКА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2 777 657,96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2 631 208,20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2 631 208,20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Пенсионное обеспечение</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2 753 307,96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2 631 208,20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2 631 208,20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2 753 307,96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2 631 208,20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2 631 208,20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Выплата муниципальной социальной доплаты к пенсии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99.0.00.10100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2 753 307,96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2 631 208,20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2 631 208,20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Социальное обеспечение и иные выплаты населению</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99.0.00.10100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2 753 307,96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2 631 208,20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2 631 208,20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Публичные нормативные социальные выплаты гражданам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99.0.00.10100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2 753 307,96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2 631 208,20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2 631 208,20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Другие вопросы в области социальной политики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06</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24 350,00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06</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24 350,00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130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06</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99.0.00.10500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24 350,00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Социальное обеспечение и иные выплаты населению</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06</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99.0.00.10500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24 350,00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Публичные нормативные выплаты гражданам несоциального характера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10</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06</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99.0.00.10500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330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24 350,00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ФИЗИЧЕСКАЯ КУЛЬТУРА И СПОРТ</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35 487 247,05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25 002 488,82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27 327 188,82</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Физическая культура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35 487 247,05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25 002 488,82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27 327 188,82</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35 487 247,05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25 002 488,82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27 327 188,82</w:t>
            </w:r>
          </w:p>
        </w:tc>
      </w:tr>
      <w:tr w:rsidR="00F60F1F" w:rsidRPr="00F60F1F" w:rsidTr="00F60F1F">
        <w:trPr>
          <w:trHeight w:val="79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Расходы на обеспечение деятельности (оказание услуг) центров спортивной подготовки(сборных команд)</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99.0.00.11190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27 487 247,05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25 002 488,82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27 327 188,82</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99.0.00.11190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600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27 487 247,05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25 002 488,82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27 327 188,82</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Субсидии бюджетным учреждениям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99.0.00.11190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610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27 487 247,05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25 002 488,82</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27 327 188,82</w:t>
            </w:r>
          </w:p>
        </w:tc>
      </w:tr>
      <w:tr w:rsidR="00F60F1F" w:rsidRPr="00F60F1F" w:rsidTr="00F60F1F">
        <w:trPr>
          <w:trHeight w:val="130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8 000 000,00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82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600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8 000 000,00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Субсидии бюджетным учреждениям</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11</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99.0.00.70510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610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8 000 000,00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ОБСЛУЖИВАНИЕ ГОСУДАРСТВЕННОГО И МУНИЦИПАЛЬНОГО ДОЛГА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7 506,85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3 497,27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Обслуживание государственного внутреннего и муниципального долга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7 506,85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3 497,27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7 506,85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3 497,27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29"/>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Процентные платежи по муниципальному долгу местного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13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99.0.00.13010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7 506,85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3 497,27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r>
      <w:tr w:rsidR="00F60F1F" w:rsidRPr="00F60F1F" w:rsidTr="00F60F1F">
        <w:trPr>
          <w:trHeight w:val="552"/>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Обслуживание государственного (муниципального) долга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99.0.00.13010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700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7 506,85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3 497,27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Обслуживание муниципального долга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13</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01</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99.0.00.13010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730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7 506,85</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3 497,27</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Условно утвержденные расходы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5 035 155,00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10 855 995,00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Условно утвержденные расходы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5 035 155,00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10 855 995,00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lastRenderedPageBreak/>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Непрограммные направления бюджета</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99.0.00.00000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5 035 155,00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10 855 995,00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Условно утвержденные расходы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99.9.00.00000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5 035 155,00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10 855 995,00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Условно утвержденные расходы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900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5 035 155,00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10 855 995,00</w:t>
            </w:r>
          </w:p>
        </w:tc>
      </w:tr>
      <w:tr w:rsidR="00F60F1F" w:rsidRPr="00F60F1F" w:rsidTr="00F60F1F">
        <w:trPr>
          <w:trHeight w:val="345"/>
        </w:trPr>
        <w:tc>
          <w:tcPr>
            <w:tcW w:w="276" w:type="dxa"/>
            <w:tcBorders>
              <w:top w:val="nil"/>
              <w:left w:val="single" w:sz="4" w:space="0" w:color="auto"/>
              <w:bottom w:val="single" w:sz="4" w:space="0" w:color="auto"/>
              <w:right w:val="nil"/>
            </w:tcBorders>
            <w:shd w:val="clear" w:color="auto" w:fill="auto"/>
            <w:noWrap/>
            <w:vAlign w:val="bottom"/>
            <w:hideMark/>
          </w:tcPr>
          <w:p w:rsidR="00F60F1F" w:rsidRPr="00F60F1F" w:rsidRDefault="00F60F1F" w:rsidP="00F60F1F">
            <w:pPr>
              <w:rPr>
                <w:rFonts w:ascii="Arial" w:hAnsi="Arial" w:cs="Arial"/>
                <w:sz w:val="20"/>
                <w:szCs w:val="20"/>
              </w:rPr>
            </w:pPr>
            <w:r w:rsidRPr="00F60F1F">
              <w:rPr>
                <w:rFonts w:ascii="Arial" w:hAnsi="Arial" w:cs="Arial"/>
                <w:sz w:val="20"/>
                <w:szCs w:val="20"/>
              </w:rPr>
              <w:t> </w:t>
            </w:r>
          </w:p>
        </w:tc>
        <w:tc>
          <w:tcPr>
            <w:tcW w:w="5380" w:type="dxa"/>
            <w:tcBorders>
              <w:top w:val="nil"/>
              <w:left w:val="single" w:sz="4" w:space="0" w:color="auto"/>
              <w:bottom w:val="single" w:sz="4" w:space="0" w:color="auto"/>
              <w:right w:val="nil"/>
            </w:tcBorders>
            <w:shd w:val="clear" w:color="auto" w:fill="auto"/>
            <w:vAlign w:val="center"/>
            <w:hideMark/>
          </w:tcPr>
          <w:p w:rsidR="00F60F1F" w:rsidRPr="00F60F1F" w:rsidRDefault="00F60F1F" w:rsidP="00F60F1F">
            <w:pPr>
              <w:rPr>
                <w:rFonts w:ascii="Arial" w:hAnsi="Arial" w:cs="Arial"/>
                <w:sz w:val="20"/>
                <w:szCs w:val="20"/>
              </w:rPr>
            </w:pPr>
            <w:r w:rsidRPr="00F60F1F">
              <w:rPr>
                <w:rFonts w:ascii="Arial" w:hAnsi="Arial" w:cs="Arial"/>
                <w:sz w:val="20"/>
                <w:szCs w:val="20"/>
              </w:rPr>
              <w:t>Условно утвержденные расходы</w:t>
            </w:r>
          </w:p>
        </w:tc>
        <w:tc>
          <w:tcPr>
            <w:tcW w:w="47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w:t>
            </w:r>
          </w:p>
        </w:tc>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w:t>
            </w:r>
          </w:p>
        </w:tc>
        <w:tc>
          <w:tcPr>
            <w:tcW w:w="1988"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99.9.00.00000</w:t>
            </w:r>
          </w:p>
        </w:tc>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center"/>
              <w:rPr>
                <w:rFonts w:ascii="Arial" w:hAnsi="Arial" w:cs="Arial"/>
                <w:sz w:val="20"/>
                <w:szCs w:val="20"/>
              </w:rPr>
            </w:pPr>
            <w:r w:rsidRPr="00F60F1F">
              <w:rPr>
                <w:rFonts w:ascii="Arial" w:hAnsi="Arial" w:cs="Arial"/>
                <w:sz w:val="20"/>
                <w:szCs w:val="20"/>
              </w:rPr>
              <w:t>990</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0,00</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5 035 155,00</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sz w:val="20"/>
                <w:szCs w:val="20"/>
              </w:rPr>
            </w:pPr>
            <w:r w:rsidRPr="00F60F1F">
              <w:rPr>
                <w:rFonts w:ascii="Arial" w:hAnsi="Arial" w:cs="Arial"/>
                <w:sz w:val="20"/>
                <w:szCs w:val="20"/>
              </w:rPr>
              <w:t>10 855 995,00</w:t>
            </w:r>
          </w:p>
        </w:tc>
      </w:tr>
      <w:tr w:rsidR="00F60F1F" w:rsidRPr="00F60F1F" w:rsidTr="00F60F1F">
        <w:trPr>
          <w:trHeight w:val="255"/>
        </w:trPr>
        <w:tc>
          <w:tcPr>
            <w:tcW w:w="276" w:type="dxa"/>
            <w:tcBorders>
              <w:top w:val="nil"/>
              <w:left w:val="nil"/>
              <w:bottom w:val="nil"/>
              <w:right w:val="nil"/>
            </w:tcBorders>
            <w:shd w:val="clear" w:color="auto" w:fill="auto"/>
            <w:noWrap/>
            <w:vAlign w:val="bottom"/>
            <w:hideMark/>
          </w:tcPr>
          <w:p w:rsidR="00F60F1F" w:rsidRPr="00F60F1F" w:rsidRDefault="00F60F1F" w:rsidP="00F60F1F">
            <w:pPr>
              <w:jc w:val="right"/>
              <w:rPr>
                <w:rFonts w:ascii="Arial" w:hAnsi="Arial" w:cs="Arial"/>
                <w:sz w:val="20"/>
                <w:szCs w:val="20"/>
              </w:rPr>
            </w:pPr>
          </w:p>
        </w:tc>
        <w:tc>
          <w:tcPr>
            <w:tcW w:w="538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Итого расходов</w:t>
            </w:r>
          </w:p>
        </w:tc>
        <w:tc>
          <w:tcPr>
            <w:tcW w:w="470" w:type="dxa"/>
            <w:tcBorders>
              <w:top w:val="nil"/>
              <w:left w:val="nil"/>
              <w:bottom w:val="single" w:sz="4" w:space="0" w:color="auto"/>
              <w:right w:val="nil"/>
            </w:tcBorders>
            <w:shd w:val="clear" w:color="auto" w:fill="auto"/>
            <w:noWrap/>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 </w:t>
            </w:r>
          </w:p>
        </w:tc>
        <w:tc>
          <w:tcPr>
            <w:tcW w:w="523" w:type="dxa"/>
            <w:tcBorders>
              <w:top w:val="nil"/>
              <w:left w:val="nil"/>
              <w:bottom w:val="single" w:sz="4" w:space="0" w:color="auto"/>
              <w:right w:val="nil"/>
            </w:tcBorders>
            <w:shd w:val="clear" w:color="auto" w:fill="auto"/>
            <w:noWrap/>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 </w:t>
            </w:r>
          </w:p>
        </w:tc>
        <w:tc>
          <w:tcPr>
            <w:tcW w:w="1988" w:type="dxa"/>
            <w:tcBorders>
              <w:top w:val="nil"/>
              <w:left w:val="nil"/>
              <w:bottom w:val="single" w:sz="4" w:space="0" w:color="auto"/>
              <w:right w:val="nil"/>
            </w:tcBorders>
            <w:shd w:val="clear" w:color="auto" w:fill="auto"/>
            <w:noWrap/>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 </w:t>
            </w:r>
          </w:p>
        </w:tc>
        <w:tc>
          <w:tcPr>
            <w:tcW w:w="576" w:type="dxa"/>
            <w:tcBorders>
              <w:top w:val="nil"/>
              <w:left w:val="nil"/>
              <w:bottom w:val="single" w:sz="4" w:space="0" w:color="auto"/>
              <w:right w:val="single" w:sz="4" w:space="0" w:color="auto"/>
            </w:tcBorders>
            <w:shd w:val="clear" w:color="auto" w:fill="auto"/>
            <w:noWrap/>
            <w:vAlign w:val="center"/>
            <w:hideMark/>
          </w:tcPr>
          <w:p w:rsidR="00F60F1F" w:rsidRPr="00F60F1F" w:rsidRDefault="00F60F1F" w:rsidP="00F60F1F">
            <w:pPr>
              <w:rPr>
                <w:rFonts w:ascii="Arial" w:hAnsi="Arial" w:cs="Arial"/>
                <w:b/>
                <w:bCs/>
                <w:sz w:val="20"/>
                <w:szCs w:val="20"/>
              </w:rPr>
            </w:pPr>
            <w:r w:rsidRPr="00F60F1F">
              <w:rPr>
                <w:rFonts w:ascii="Arial" w:hAnsi="Arial" w:cs="Arial"/>
                <w:b/>
                <w:bCs/>
                <w:sz w:val="20"/>
                <w:szCs w:val="20"/>
              </w:rPr>
              <w:t> </w:t>
            </w:r>
          </w:p>
        </w:tc>
        <w:tc>
          <w:tcPr>
            <w:tcW w:w="2096"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393 232 102,26</w:t>
            </w:r>
          </w:p>
        </w:tc>
        <w:tc>
          <w:tcPr>
            <w:tcW w:w="1620" w:type="dxa"/>
            <w:tcBorders>
              <w:top w:val="nil"/>
              <w:left w:val="single" w:sz="4" w:space="0" w:color="auto"/>
              <w:bottom w:val="single" w:sz="4" w:space="0" w:color="auto"/>
              <w:right w:val="nil"/>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236 357 352,19</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60F1F" w:rsidRPr="00F60F1F" w:rsidRDefault="00F60F1F" w:rsidP="00F60F1F">
            <w:pPr>
              <w:jc w:val="right"/>
              <w:rPr>
                <w:rFonts w:ascii="Arial" w:hAnsi="Arial" w:cs="Arial"/>
                <w:b/>
                <w:bCs/>
                <w:sz w:val="20"/>
                <w:szCs w:val="20"/>
              </w:rPr>
            </w:pPr>
            <w:r w:rsidRPr="00F60F1F">
              <w:rPr>
                <w:rFonts w:ascii="Arial" w:hAnsi="Arial" w:cs="Arial"/>
                <w:b/>
                <w:bCs/>
                <w:sz w:val="20"/>
                <w:szCs w:val="20"/>
              </w:rPr>
              <w:t>221 505 300,00</w:t>
            </w:r>
          </w:p>
        </w:tc>
      </w:tr>
    </w:tbl>
    <w:p w:rsidR="00743B1E" w:rsidRPr="00F60F1F" w:rsidRDefault="00743B1E" w:rsidP="00743B1E">
      <w:pPr>
        <w:pStyle w:val="af0"/>
        <w:widowControl w:val="0"/>
        <w:tabs>
          <w:tab w:val="left" w:pos="426"/>
        </w:tabs>
        <w:snapToGrid w:val="0"/>
        <w:spacing w:line="256" w:lineRule="auto"/>
        <w:ind w:left="0"/>
        <w:jc w:val="both"/>
        <w:rPr>
          <w:rFonts w:ascii="Arial" w:hAnsi="Arial" w:cs="Arial"/>
          <w:b/>
          <w:bCs/>
          <w:sz w:val="20"/>
          <w:szCs w:val="20"/>
        </w:rPr>
      </w:pPr>
    </w:p>
    <w:p w:rsidR="00743B1E" w:rsidRPr="00743B1E" w:rsidRDefault="00743B1E" w:rsidP="00743B1E">
      <w:pPr>
        <w:pStyle w:val="af0"/>
        <w:widowControl w:val="0"/>
        <w:tabs>
          <w:tab w:val="left" w:pos="426"/>
        </w:tabs>
        <w:snapToGrid w:val="0"/>
        <w:spacing w:line="256" w:lineRule="auto"/>
        <w:ind w:left="0"/>
        <w:jc w:val="both"/>
        <w:rPr>
          <w:rFonts w:ascii="Arial" w:hAnsi="Arial" w:cs="Arial"/>
          <w:bCs/>
          <w:sz w:val="20"/>
          <w:szCs w:val="20"/>
        </w:rPr>
      </w:pPr>
    </w:p>
    <w:p w:rsidR="00F60F1F" w:rsidRDefault="00F60F1F" w:rsidP="00660A15">
      <w:pPr>
        <w:widowControl w:val="0"/>
        <w:tabs>
          <w:tab w:val="left" w:pos="4860"/>
        </w:tabs>
        <w:snapToGrid w:val="0"/>
        <w:spacing w:line="256" w:lineRule="auto"/>
        <w:jc w:val="center"/>
        <w:rPr>
          <w:rFonts w:ascii="Arial" w:hAnsi="Arial" w:cs="Arial"/>
          <w:bCs/>
          <w:sz w:val="20"/>
          <w:szCs w:val="20"/>
        </w:rPr>
        <w:sectPr w:rsidR="00F60F1F" w:rsidSect="00F60F1F">
          <w:pgSz w:w="16838" w:h="11906" w:orient="landscape"/>
          <w:pgMar w:top="1259" w:right="1134" w:bottom="851" w:left="1134" w:header="709" w:footer="709" w:gutter="0"/>
          <w:cols w:space="708"/>
          <w:docGrid w:linePitch="360"/>
        </w:sectPr>
      </w:pPr>
    </w:p>
    <w:tbl>
      <w:tblPr>
        <w:tblStyle w:val="afc"/>
        <w:tblW w:w="0" w:type="auto"/>
        <w:tblLook w:val="04A0" w:firstRow="1" w:lastRow="0" w:firstColumn="1" w:lastColumn="0" w:noHBand="0" w:noVBand="1"/>
      </w:tblPr>
      <w:tblGrid>
        <w:gridCol w:w="5440"/>
        <w:gridCol w:w="1740"/>
        <w:gridCol w:w="600"/>
        <w:gridCol w:w="700"/>
        <w:gridCol w:w="580"/>
        <w:gridCol w:w="1860"/>
        <w:gridCol w:w="1860"/>
        <w:gridCol w:w="1860"/>
      </w:tblGrid>
      <w:tr w:rsidR="004F7D37" w:rsidRPr="004F7D37" w:rsidTr="004F7D37">
        <w:trPr>
          <w:trHeight w:val="285"/>
        </w:trPr>
        <w:tc>
          <w:tcPr>
            <w:tcW w:w="544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74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60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70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58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r>
      <w:tr w:rsidR="004F7D37" w:rsidRPr="004F7D37" w:rsidTr="004F7D37">
        <w:trPr>
          <w:trHeight w:val="285"/>
        </w:trPr>
        <w:tc>
          <w:tcPr>
            <w:tcW w:w="544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74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60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70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58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Приложение 3</w:t>
            </w:r>
          </w:p>
        </w:tc>
      </w:tr>
      <w:tr w:rsidR="004F7D37" w:rsidRPr="004F7D37" w:rsidTr="004F7D37">
        <w:trPr>
          <w:trHeight w:val="255"/>
        </w:trPr>
        <w:tc>
          <w:tcPr>
            <w:tcW w:w="544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74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60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70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58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r>
      <w:tr w:rsidR="004F7D37" w:rsidRPr="004F7D37" w:rsidTr="004F7D37">
        <w:trPr>
          <w:trHeight w:val="1032"/>
        </w:trPr>
        <w:tc>
          <w:tcPr>
            <w:tcW w:w="544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74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60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70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6160" w:type="dxa"/>
            <w:gridSpan w:val="4"/>
            <w:tcBorders>
              <w:top w:val="nil"/>
              <w:left w:val="nil"/>
              <w:bottom w:val="nil"/>
              <w:right w:val="nil"/>
            </w:tcBorders>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xml:space="preserve">К решению сессии  Совета депутатов города Куйбышева  Куйбышевского района Новосибирской области                                                                         </w:t>
            </w:r>
            <w:r w:rsidRPr="004F7D37">
              <w:rPr>
                <w:rFonts w:ascii="Arial" w:hAnsi="Arial" w:cs="Arial"/>
                <w:bCs/>
                <w:sz w:val="20"/>
                <w:szCs w:val="20"/>
              </w:rPr>
              <w:br/>
              <w:t>"О  бюджете  города Куйбышева  Куйбышевского района Новосибирской  области  на  2023 год и плановый период  2024 и  2025 годов"</w:t>
            </w:r>
          </w:p>
        </w:tc>
      </w:tr>
      <w:tr w:rsidR="004F7D37" w:rsidRPr="004F7D37" w:rsidTr="004F7D37">
        <w:trPr>
          <w:trHeight w:val="255"/>
        </w:trPr>
        <w:tc>
          <w:tcPr>
            <w:tcW w:w="544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74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60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70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58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tcBorders>
              <w:top w:val="nil"/>
              <w:left w:val="nil"/>
              <w:bottom w:val="nil"/>
              <w:righ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tcBorders>
              <w:top w:val="nil"/>
              <w:left w:val="nil"/>
            </w:tcBorders>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r>
      <w:tr w:rsidR="004F7D37" w:rsidRPr="004F7D37" w:rsidTr="004F7D37">
        <w:trPr>
          <w:trHeight w:val="960"/>
        </w:trPr>
        <w:tc>
          <w:tcPr>
            <w:tcW w:w="14640" w:type="dxa"/>
            <w:gridSpan w:val="8"/>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период  2024 и 2025 годов</w:t>
            </w:r>
          </w:p>
        </w:tc>
      </w:tr>
      <w:tr w:rsidR="004F7D37" w:rsidRPr="004F7D37" w:rsidTr="004F7D37">
        <w:trPr>
          <w:trHeight w:val="255"/>
        </w:trPr>
        <w:tc>
          <w:tcPr>
            <w:tcW w:w="54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r>
      <w:tr w:rsidR="004F7D37" w:rsidRPr="004F7D37" w:rsidTr="004F7D37">
        <w:trPr>
          <w:trHeight w:val="255"/>
        </w:trPr>
        <w:tc>
          <w:tcPr>
            <w:tcW w:w="54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руб.</w:t>
            </w:r>
          </w:p>
        </w:tc>
      </w:tr>
      <w:tr w:rsidR="004F7D37" w:rsidRPr="004F7D37" w:rsidTr="004F7D37">
        <w:trPr>
          <w:trHeight w:val="375"/>
        </w:trPr>
        <w:tc>
          <w:tcPr>
            <w:tcW w:w="5440" w:type="dxa"/>
            <w:vMerge w:val="restart"/>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Наименование</w:t>
            </w:r>
          </w:p>
        </w:tc>
        <w:tc>
          <w:tcPr>
            <w:tcW w:w="1740" w:type="dxa"/>
            <w:vMerge w:val="restart"/>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ЦСР</w:t>
            </w:r>
          </w:p>
        </w:tc>
        <w:tc>
          <w:tcPr>
            <w:tcW w:w="600" w:type="dxa"/>
            <w:vMerge w:val="restart"/>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ВР</w:t>
            </w:r>
          </w:p>
        </w:tc>
        <w:tc>
          <w:tcPr>
            <w:tcW w:w="700" w:type="dxa"/>
            <w:vMerge w:val="restart"/>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РЗ</w:t>
            </w:r>
          </w:p>
        </w:tc>
        <w:tc>
          <w:tcPr>
            <w:tcW w:w="580" w:type="dxa"/>
            <w:vMerge w:val="restart"/>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ПР</w:t>
            </w:r>
          </w:p>
        </w:tc>
        <w:tc>
          <w:tcPr>
            <w:tcW w:w="5580" w:type="dxa"/>
            <w:gridSpan w:val="3"/>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Сумма</w:t>
            </w:r>
          </w:p>
        </w:tc>
      </w:tr>
      <w:tr w:rsidR="004F7D37" w:rsidRPr="004F7D37" w:rsidTr="004F7D37">
        <w:trPr>
          <w:trHeight w:val="360"/>
        </w:trPr>
        <w:tc>
          <w:tcPr>
            <w:tcW w:w="5440" w:type="dxa"/>
            <w:vMerge/>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740" w:type="dxa"/>
            <w:vMerge/>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600" w:type="dxa"/>
            <w:vMerge/>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700" w:type="dxa"/>
            <w:vMerge/>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580" w:type="dxa"/>
            <w:vMerge/>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2023 год</w:t>
            </w:r>
          </w:p>
        </w:tc>
        <w:tc>
          <w:tcPr>
            <w:tcW w:w="1860" w:type="dxa"/>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2024 год</w:t>
            </w:r>
          </w:p>
        </w:tc>
        <w:tc>
          <w:tcPr>
            <w:tcW w:w="1860" w:type="dxa"/>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2025 год</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"Патриотическое воспитание граждан Куйбышевского района"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03.0.00.00000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03.0.00.79500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04.0.00.00000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105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04.0.00.79500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lastRenderedPageBreak/>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"Развитие культуры в Куйбышевском районе"</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08.0.00.00000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7 245 165,18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130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08.0.00.70660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6 482 700,00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08.0.00.70660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1 930 600,00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08.0.00.70660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1 930 600,00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Предоставление субсидий бюджетным, автономным учреждениям и иным некоммерческим организациям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08.0.00.70660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4 552 100,00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Субсидии бюджетным учреждениям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08.0.00.70660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4 552 100,00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57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08.0.00.70770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386 600,00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08.0.00.70770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386 600,00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08.0.00.70770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386 600,00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57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lastRenderedPageBreak/>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08.0.00.L5190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228 515,53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08.0.00.L5190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228 515,53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08.0.00.L5190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228 515,53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57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08.0.00.S0660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139 056,90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08.0.00.S0660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41 412,26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08.0.00.S0660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41 412,26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Предоставление субсидий бюджетным, автономным учреждениям и иным некоммерческим организациям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08.0.00.S0660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97 644,64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Субсидии бюджетным учреждениям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08.0.00.S0660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97 644,64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83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08.0.00.S0770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8 292,75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lastRenderedPageBreak/>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08.0.00.S0770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8 292,75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08.0.00.S0770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8 292,75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14.0.00.00000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34 200,00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14.0.00.79570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34 200,00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14.0.00.79570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34 200,00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14.0.00.79570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7 200,00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14.0.00.79570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16.0.00.00000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105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16.0.00.79500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16.0.00.79500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16.0.00.79500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"Жилищно-коммунальное хозяйство Куйбышевского района"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17.0.00.00000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21 994 658,83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lastRenderedPageBreak/>
              <w:t>Подпрограмма "Безопасность жилищно-коммунального хозяйства Куйбышевского района"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17.3.00.00000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21 994 658,83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208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17.3.00.70490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20 102 690,00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бюджетные ассигнования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17.3.00.70490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20 102 690,00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0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17.3.00.70490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20 102 690,00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208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17.3.00.70600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1 430 081,00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17.3.00.70600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1 430 081,00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17.3.00.70600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1 430 081,00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23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lastRenderedPageBreak/>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17.3.00.S0490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431 211,94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бюджетные ассигнования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17.3.00.S0490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431 211,94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0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17.3.00.S0490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431 211,94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23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17.3.00.S0600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30 675,89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17.3.00.S0600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30 675,89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17.3.00.S0600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30 675,89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"Обеспечение первичных мер пожарной безопасности"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21.0.00.00000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"Обеспечение первичных мер пожарной безопасности"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21.0.00.79500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21.0.00.79500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212 500,00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212 500,00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lastRenderedPageBreak/>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21.0.00.79500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212 500,00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212 500,00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Социальное обеспечение и иные выплаты населению</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21.0.00.79500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37 500,00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37 500,00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выплаты населению</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21.0.00.79500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360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37 500,00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37 500,00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05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22.0.00.00000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650 000,00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650 000,00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105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22.0.00.79500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650 000,00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650 000,00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136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казенных учреждений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23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23.0.00.00000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235 000,00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235 000,00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235 000,00</w:t>
            </w:r>
          </w:p>
        </w:tc>
      </w:tr>
      <w:tr w:rsidR="004F7D37" w:rsidRPr="004F7D37" w:rsidTr="004F7D37">
        <w:trPr>
          <w:trHeight w:val="261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23.0.00.79500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235 000,00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235 000,00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235 000,00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23.0.00.79500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235 000,00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235 000,00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235 000,00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23.0.00.79500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235 000,00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235 000,00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235 000,00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"Развитие и поддержка ТОС на территории г. Куйбышева"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26.0.00.00000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250 000,00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"Развитие и поддержка ТОС на территории г. Куйбышева"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26.0.00.79500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250 000,00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250 000,00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26.0.00.79500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136 967,00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130 967,00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124 967,00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26.0.00.79500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136 967,00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130 967,00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124 967,00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Социальное обеспечение и иные выплаты населению</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26.0.00.79500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113 033,00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119 033,00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125 033,00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выплаты населению</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26.0.00.79500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360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113 033,00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119 033,00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125 033,00</w:t>
            </w:r>
          </w:p>
        </w:tc>
      </w:tr>
      <w:tr w:rsidR="004F7D37" w:rsidRPr="004F7D37" w:rsidTr="004F7D37">
        <w:trPr>
          <w:trHeight w:val="105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27.0.00.00000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34 598 794,94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8 479 422,34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8 479 422,34</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Содержание автомобильных дорог и дорожных сооружений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27.0.00.04310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7 273 612,00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7 273 612,00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7 273 612,00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lastRenderedPageBreak/>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27.0.00.04310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7 273 612,00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7 273 612,00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7 273 612,00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27.0.00.04310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7 273 612,00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7 273 612,00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7 273 612,00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на уличное освещение в границах поселения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27.0.00.05310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4 785 182,94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1 205 810,34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1 205 810,34</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27.0.00.05310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1 205 810,34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1 205 810,34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1 205 810,34</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27.0.00.05310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1 205 810,34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1 205 810,34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1 205 810,34</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Капитальные вложения в объекты государственной (муниципальной) собственности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27.0.00.05310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3 579 372,60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Бюджетные инвестиции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27.0.00.05310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3 579 372,60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261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27.0.00.70760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22 314 600,00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27.0.00.70760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22 314 600,00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27.0.00.70760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22 314 600,00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57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lastRenderedPageBreak/>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27.0.00.S0760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225 400,00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27.0.00.S0760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225 400,00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27.0.00.S0760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225 400,00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05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28.0.00.00000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105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28.0.00.79500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28.0.00.79500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28.0.00.79500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30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32.0.00.00000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36 813 124,00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208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lastRenderedPageBreak/>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32.0.00.71100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36 444 993,00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32.0.00.71100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36 444 993,00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32.0.00.71100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36 444 993,00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23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Софинансирование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32.0.00.S1100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368 131,00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32.0.00.S1100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368 131,00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32.0.00.S1100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368 131,00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Непрограммные направления бюджета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291 026 159,31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226 472 929,85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212 540 877,66</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Высшее должностное лицо органа местного самоуправления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99.0.00.01100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2 160 683,00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2 160 683,00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2 160 683,00</w:t>
            </w:r>
          </w:p>
        </w:tc>
      </w:tr>
      <w:tr w:rsidR="004F7D37" w:rsidRPr="004F7D37" w:rsidTr="004F7D37">
        <w:trPr>
          <w:trHeight w:val="136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99.0.00.01100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2 160 683,00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2 160 683,00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2 160 683,00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государственных (муниципальных) органов</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99.0.00.01100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120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2 160 683,00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2 160 683,00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2 160 683,00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Расходы на обеспечение функций муниципальных органов</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99.0.00.01400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41 184 753,80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43 577 699,68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43 732 215,84</w:t>
            </w:r>
          </w:p>
        </w:tc>
      </w:tr>
      <w:tr w:rsidR="004F7D37" w:rsidRPr="004F7D37" w:rsidTr="004F7D37">
        <w:trPr>
          <w:trHeight w:val="136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99.0.00.01400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36 481 724,73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42 255 079,96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42 255 079,96</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государственных (муниципальных) органов</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99.0.00.01400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120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36 481 724,73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42 255 079,96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42 255 079,96</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99.0.00.01400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4 509 523,76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1 322 619,72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1 477 135,88</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99.0.00.01400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4 509 523,76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1 322 619,72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1 477 135,88</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Межбюджетные трансферты</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99.0.00.01400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181 505,31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межбюджетные трансферты</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99.0.00.01400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181 505,31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бюджетные ассигнования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99.0.00.01400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12 000,00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Уплата налогов, сборов и иных платежей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99.0.00.01400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850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12 000,00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99.0.00.01610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130 000,00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99.0.00.01610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lastRenderedPageBreak/>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99.0.00.01610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государственных функций, связанных с общегосударственным управлением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99.0.00.01620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2 168 123,82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103 000,00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103 000,00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99.0.00.01620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2 073 123,82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103 000,00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103 000,00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99.0.00.01620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2 073 123,82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103 000,00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103 000,00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бюджетные ассигнования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99.0.00.01620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Уплата налогов, сборов и иных платежей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99.0.00.01620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850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Резервные фонды местного бюджета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99.0.00.01700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220 000,00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220 000,00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220 000,00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Социальное обеспечение и иные выплаты населению</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99.0.00.01700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Социальные выплаты гражданам, кроме публичных нормативных социальных выплат</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99.0.00.01700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320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бюджетные ассигнования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99.0.00.01700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215 000,00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220 000,00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Резервные средства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99.0.00.01700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870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215 000,00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220 000,00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Содержание аппарата управления представительного органа местного самоуправления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99.0.00.01990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136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99.0.00.01990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государственных (муниципальных) органов</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99.0.00.01990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120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99.0.00.01990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lastRenderedPageBreak/>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99.0.00.01990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Расходы на обеспечение деятельности (оказание услуг) единой диспетчерской службы</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99.0.00.03190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277 020,00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Межбюджетные трансферты</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99.0.00.03190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277 020,00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межбюджетные трансферты</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99.0.00.03190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277 020,00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Председатель законодательного (представительного) органа муниципальной власти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99.0.00.04110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1 944 615,00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1 944 615,00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1 944 615,00</w:t>
            </w:r>
          </w:p>
        </w:tc>
      </w:tr>
      <w:tr w:rsidR="004F7D37" w:rsidRPr="004F7D37" w:rsidTr="004F7D37">
        <w:trPr>
          <w:trHeight w:val="136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99.0.00.04110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1 944 615,00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1 944 615,00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1 944 615,00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государственных (муниципальных) органов</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99.0.00.04110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120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1 944 615,00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1 944 615,00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1 944 615,00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Содержание автомобильных дорог и дорожных сооружений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99.0.00.04310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3 485 581,80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3 520 828,00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5 434 838,00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99.0.00.04310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3 485 581,80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3 520 828,00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5 434 838,00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99.0.00.04310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3 485 581,80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3 520 828,00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5 434 838,00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99.0.00.04330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449 447,00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99.0.00.04330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449 447,00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99.0.00.04330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449 447,00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lastRenderedPageBreak/>
              <w:t>Капитальный ремонт муниципального жилого фонда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99.0.00.05110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1 709 547,86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1 700 000,00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1 700 000,00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99.0.00.05110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1 709 547,86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1 700 000,00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1 700 000,00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99.0.00.05110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1 709 547,86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1 700 000,00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1 700 000,00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Мероприятия в области жилищного хозяйства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99.0.00.05120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99.0.00.05120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99.0.00.05120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99.0.00.05190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49 957 289,45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33 025 602,38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35 507 976,75</w:t>
            </w:r>
          </w:p>
        </w:tc>
      </w:tr>
      <w:tr w:rsidR="004F7D37" w:rsidRPr="004F7D37" w:rsidTr="004F7D37">
        <w:trPr>
          <w:trHeight w:val="136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28 210 497,72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33 025 602,38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34 231 412,72</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казенных учреждений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28 210 497,72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33 025 602,38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34 231 412,72</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14 239 274,17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1 276 564,03</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14 239 274,17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1 276 564,03</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Социальное обеспечение и иные выплаты населению</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137 097,56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Социальные выплаты гражданам, кроме публичных нормативных социальных выплат</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320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137 097,56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бюджетные ассигнования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7 370 420,00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lastRenderedPageBreak/>
              <w:t>Уплата налогов, сборов и иных платежей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850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7 370 420,00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Мероприятия в области коммунального хозяйства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99.0.00.05220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4 849 595,29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Капитальные вложения в объекты государственной (муниципальной) собственности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99.0.00.05220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1 576 375,51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Бюджетные инвестиции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99.0.00.05220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1 576 375,51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Межбюджетные трансферты</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99.0.00.05220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3 273 219,78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межбюджетные трансферты</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99.0.00.05220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3 273 219,78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на уличное освещение в границах поселения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99.0.00.05310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8 927 208,87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3 203 120,08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7 278 392,98</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8 707 208,87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3 203 120,08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7 278 392,98</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8 707 208,87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3 203 120,08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7 278 392,98</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Капитальные вложения в объекты государственной (муниципальной) собственности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Бюджетные инвестиции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99.0.00.05310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на озеленение в границах поселения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99.0.00.05330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717 475,00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99.0.00.05330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717 475,00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99.0.00.05330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717 475,00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99.0.00.05340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698 235,11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99.0.00.05340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698 235,11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lastRenderedPageBreak/>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99.0.00.05340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698 235,11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Прочие мероприятия по благоустройству поселений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99.0.00.05350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1 289 536,00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99.0.00.05350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1 289 536,00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99.0.00.05350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1 289 536,00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05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99.0.00.07590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15 232 831,00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16 890 316,24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16 890 316,24</w:t>
            </w:r>
          </w:p>
        </w:tc>
      </w:tr>
      <w:tr w:rsidR="004F7D37" w:rsidRPr="004F7D37" w:rsidTr="004F7D37">
        <w:trPr>
          <w:trHeight w:val="136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99.0.00.07590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12 633 603,24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16 138 603,24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16 138 603,24</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казенных учреждений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99.0.00.07590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12 633 603,24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16 138 603,24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16 138 603,24</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99.0.00.07590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2 524 563,76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751 713,00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751 713,00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99.0.00.07590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2 524 563,76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751 713,00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751 713,00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бюджетные ассигнования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99.0.00.07590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74 664,00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Уплата налогов, сборов и иных платежей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99.0.00.07590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850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74 664,00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05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99.0.00.08190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20 507 621,52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24 858 926,16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24 858 926,16</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lastRenderedPageBreak/>
              <w:t>Предоставление субсидий бюджетным, автономным учреждениям и иным некоммерческим организациям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20 507 621,52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24 858 926,16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24 858 926,16</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Субсидии бюджетным учреждениям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20 507 621,52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24 858 926,16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24 858 926,16</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99.0.00.08290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8 539 030,65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9 144 603,96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9 144 603,96</w:t>
            </w:r>
          </w:p>
        </w:tc>
      </w:tr>
      <w:tr w:rsidR="004F7D37" w:rsidRPr="004F7D37" w:rsidTr="004F7D37">
        <w:trPr>
          <w:trHeight w:val="136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99.0.00.08290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6 424 464,34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8 397 464,34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8 397 464,34</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казенных учреждений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99.0.00.08290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6 424 464,34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8 397 464,34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8 397 464,34</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99.0.00.08290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2 074 272,98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747 139,62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747 139,62</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99.0.00.08290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2 074 272,98</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747 139,62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747 139,62</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бюджетные ассигнования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99.0.00.08290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40 293,33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Уплата налогов, сборов и иных платежей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99.0.00.08290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850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40 293,33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Расходы на обеспечение деятельности (оказание услуг) библиотек</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99.0.00.08390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15 314 148,66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18 321 220,45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18 321 220,45</w:t>
            </w:r>
          </w:p>
        </w:tc>
      </w:tr>
      <w:tr w:rsidR="004F7D37" w:rsidRPr="004F7D37" w:rsidTr="004F7D37">
        <w:trPr>
          <w:trHeight w:val="136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99.0.00.08390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13 779 829,59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17 724 979,59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17 724 979,59</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казенных учреждений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99.0.00.08390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13 779 829,59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17 724 979,59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17 724 979,59</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99.0.00.08390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1 438 402,22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596 240,86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596 240,86</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lastRenderedPageBreak/>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99.0.00.08390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1 438 402,22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596 240,86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596 240,86</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бюджетные ассигнования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99.0.00.08390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95 916,85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Уплата налогов, сборов и иных платежей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99.0.00.08390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850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95 916,85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Выплата муниципальной социальной доплаты к пенсии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99.0.00.10100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2 753 307,96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2 631 208,20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2 631 208,20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Социальное обеспечение и иные выплаты населению</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99.0.00.10100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2 753 307,96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2 631 208,20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2 631 208,20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Публичные нормативные социальные выплаты гражданам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99.0.00.10100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2 753 307,96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2 631 208,20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2 631 208,20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Денежная выплата почетным гражданам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99.0.00.10400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103 500,00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Социальное обеспечение и иные выплаты населению</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99.0.00.10400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103 500,00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Публичные нормативные выплаты гражданам несоциального характера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99.0.00.10400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330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103 500,00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30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99.0.00.10500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24 350,00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Социальное обеспечение и иные выплаты населению</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99.0.00.10500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24 350,00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Публичные нормативные выплаты гражданам несоциального характера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99.0.00.10500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330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24 350,00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Расходы на обеспечение деятельности (оказание услуг) центров спортивной подготовки(сборных команд)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99.0.00.11190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27 487 247,05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25 002 488,82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27 327 188,82</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Предоставление субсидий бюджетным, автономным учреждениям и иным некоммерческим организациям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99.0.00.11190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27 487 247,05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25 002 488,82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27 327 188,82</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Субсидии бюджетным учреждениям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99.0.00.11190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27 487 247,05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25 002 488,82</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27 327 188,82</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lastRenderedPageBreak/>
              <w:t>Процентные платежи по муниципальному долгу местного бюджета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99.0.00.13010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7 506,85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3 497,27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Обслуживание государственного (муниципального) долга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99.0.00.13010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7 506,85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3 497,27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Обслуживание муниципального долга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99.0.00.13010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730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7 506,85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3 497,27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05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99.0.00.70190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99.0.00.70190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57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99.0.00.70240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1 500 000,00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99.0.00.70240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1 500 000,00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99.0.00.70240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1 500 000,00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2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по управлению дорожным хозяйством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99.0.00.70320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4 165 000,00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4 165 000,00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4 165 000,00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бюджетные ассигнования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99.0.00.70320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4 165 000,00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4 165 000,00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4 165 000,00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Уплата налогов, сборов и иных платежей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99.0.00.70320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850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4 165 000,00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4 165 000,00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4 165 000,00</w:t>
            </w:r>
          </w:p>
        </w:tc>
      </w:tr>
      <w:tr w:rsidR="004F7D37" w:rsidRPr="004F7D37" w:rsidTr="004F7D37">
        <w:trPr>
          <w:trHeight w:val="208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lastRenderedPageBreak/>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99.0.00.70380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220 400,00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220 400,00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220 400,00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99.0.00.70380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220 400,00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220 400,00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220 400,00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99.0.00.70380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220 400,00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220 400,00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220 400,00</w:t>
            </w:r>
          </w:p>
        </w:tc>
      </w:tr>
      <w:tr w:rsidR="004F7D37" w:rsidRPr="004F7D37" w:rsidTr="004F7D37">
        <w:trPr>
          <w:trHeight w:val="183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99.0.00.70500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17 248 652,19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Капитальные вложения в объекты государственной (муниципальной) собственности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17 248 652,19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Бюджетные инвестиции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99.0.00.70500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17 248 652,19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30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99.0.00.70510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50 599 355,94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136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99.0.00.70510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30 791 900,00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lastRenderedPageBreak/>
              <w:t>Расходы на выплаты персоналу казенных учреждений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99.0.00.70510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14 176 900,00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казенных учреждений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99.0.00.70510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3 615 000,00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казенных учреждений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99.0.00.70510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6 000 000,00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Расходы на выплаты персоналу государственных (муниципальных) органов</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99.0.00.70510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120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7 000 000,00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99.0.00.70510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3 807 455,94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99.0.00.70510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3 807 455,94</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Предоставление субсидий бюджетным, автономным учреждениям и иным некоммерческим организациям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99.0.00.70510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16 000 000,00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Субсидии бюджетным учреждениям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99.0.00.70510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08</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8 000 000,00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Субсидии бюджетным учреждениям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99.0.00.70510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610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8 000 000,00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83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99.0.00.S0240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480 000,00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99.0.00.S0240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480 000,00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99.0.00.S0240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480 000,00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99.0.00.S0320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42 071,00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42 071,00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42 071,00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lastRenderedPageBreak/>
              <w:t>Иные бюджетные ассигнования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99.0.00.S0320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42 071,00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42 071,00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42 071,00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Уплата налогов, сборов и иных платежей</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99.0.00.S0320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850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04</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42 071,00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42 071,00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42 071,00</w:t>
            </w:r>
          </w:p>
        </w:tc>
      </w:tr>
      <w:tr w:rsidR="004F7D37" w:rsidRPr="004F7D37" w:rsidTr="004F7D37">
        <w:trPr>
          <w:trHeight w:val="23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99.0.00.S0380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2 226,26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2 226,26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2 226,26</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Закупка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99.0.00.S0380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2 226,26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2 226,26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2 226,26</w:t>
            </w:r>
          </w:p>
        </w:tc>
      </w:tr>
      <w:tr w:rsidR="004F7D37" w:rsidRPr="004F7D37" w:rsidTr="004F7D37">
        <w:trPr>
          <w:trHeight w:val="82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закупки товаров, работ и услуг для обеспечения государственных (муниципальных) нужд</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99.0.00.S0380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240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2 226,26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2 226,26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2 226,26</w:t>
            </w:r>
          </w:p>
        </w:tc>
      </w:tr>
      <w:tr w:rsidR="004F7D37" w:rsidRPr="004F7D37" w:rsidTr="004F7D37">
        <w:trPr>
          <w:trHeight w:val="55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программ формирования современной городской среды</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99.0.F2.00000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11 940 505,05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13 451 616,16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1830"/>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99.0.F2.55550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11 940 505,05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13 451 616,16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Иные бюджетные ассигнования</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99.0.F2.55550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11 940 505,05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13 451 616,16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10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99.0.F2.55550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810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03</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11 940 505,05</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13 451 616,16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58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по переселению граждан из аварийного жилищного фонда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99.0.F3.00000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11 918 845,37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1309"/>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lastRenderedPageBreak/>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99.0.F3.67483</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2 057 613,60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Капитальные вложения в объекты государственной (муниципальной) собственности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99.0.F3.67483</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2 057 613,60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Бюджетные инвестиции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99.0.F3.67483</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2 057 613,60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79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99.0.F3.67484</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9 861 231,77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r>
      <w:tr w:rsidR="004F7D37" w:rsidRPr="004F7D37" w:rsidTr="004F7D37">
        <w:trPr>
          <w:trHeight w:val="552"/>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Капитальные вложения в объекты государственной (муниципальной) собственности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99.0.F3.67484</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9 861 231,77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Бюджетные инвестиции</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99.0.F3.67484</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410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05</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01</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9 861 231,77</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Условно утвержденные расходы</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99.9.00.00000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5 035 155,00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10 855 995,00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Условно утвержденные расходы</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99.9.00.00000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900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5 035 155,00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10 855 995,00</w:t>
            </w:r>
          </w:p>
        </w:tc>
      </w:tr>
      <w:tr w:rsidR="004F7D37" w:rsidRPr="004F7D37" w:rsidTr="004F7D37">
        <w:trPr>
          <w:trHeight w:val="345"/>
        </w:trPr>
        <w:tc>
          <w:tcPr>
            <w:tcW w:w="5440" w:type="dxa"/>
            <w:hideMark/>
          </w:tcPr>
          <w:p w:rsidR="004F7D37" w:rsidRPr="004F7D37" w:rsidRDefault="004F7D37" w:rsidP="004E5B2E">
            <w:pPr>
              <w:widowControl w:val="0"/>
              <w:tabs>
                <w:tab w:val="left" w:pos="4860"/>
              </w:tabs>
              <w:snapToGrid w:val="0"/>
              <w:spacing w:line="256" w:lineRule="auto"/>
              <w:rPr>
                <w:rFonts w:ascii="Arial" w:hAnsi="Arial" w:cs="Arial"/>
                <w:bCs/>
                <w:sz w:val="20"/>
                <w:szCs w:val="20"/>
              </w:rPr>
            </w:pPr>
            <w:r w:rsidRPr="004F7D37">
              <w:rPr>
                <w:rFonts w:ascii="Arial" w:hAnsi="Arial" w:cs="Arial"/>
                <w:bCs/>
                <w:sz w:val="20"/>
                <w:szCs w:val="20"/>
              </w:rPr>
              <w:t>Условно утвержденные расходы</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99.9.00.00000</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990</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99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0,00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5 035 155,00</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Cs/>
                <w:sz w:val="20"/>
                <w:szCs w:val="20"/>
              </w:rPr>
            </w:pPr>
            <w:r w:rsidRPr="004F7D37">
              <w:rPr>
                <w:rFonts w:ascii="Arial" w:hAnsi="Arial" w:cs="Arial"/>
                <w:bCs/>
                <w:sz w:val="20"/>
                <w:szCs w:val="20"/>
              </w:rPr>
              <w:t>10 855 995,00</w:t>
            </w:r>
          </w:p>
        </w:tc>
      </w:tr>
      <w:tr w:rsidR="004F7D37" w:rsidRPr="004F7D37" w:rsidTr="004F7D37">
        <w:trPr>
          <w:trHeight w:val="255"/>
        </w:trPr>
        <w:tc>
          <w:tcPr>
            <w:tcW w:w="5440" w:type="dxa"/>
            <w:noWrap/>
            <w:hideMark/>
          </w:tcPr>
          <w:p w:rsidR="004F7D37" w:rsidRPr="004F7D37" w:rsidRDefault="004F7D37" w:rsidP="004E5B2E">
            <w:pPr>
              <w:widowControl w:val="0"/>
              <w:tabs>
                <w:tab w:val="left" w:pos="4860"/>
              </w:tabs>
              <w:snapToGrid w:val="0"/>
              <w:spacing w:line="256" w:lineRule="auto"/>
              <w:rPr>
                <w:rFonts w:ascii="Arial" w:hAnsi="Arial" w:cs="Arial"/>
                <w:b/>
                <w:bCs/>
                <w:sz w:val="20"/>
                <w:szCs w:val="20"/>
              </w:rPr>
            </w:pPr>
            <w:r w:rsidRPr="004F7D37">
              <w:rPr>
                <w:rFonts w:ascii="Arial" w:hAnsi="Arial" w:cs="Arial"/>
                <w:b/>
                <w:bCs/>
                <w:sz w:val="20"/>
                <w:szCs w:val="20"/>
              </w:rPr>
              <w:t>Итого расходов</w:t>
            </w:r>
          </w:p>
        </w:tc>
        <w:tc>
          <w:tcPr>
            <w:tcW w:w="174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6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70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58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 </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393 232 102,26</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236 357 352,19</w:t>
            </w:r>
          </w:p>
        </w:tc>
        <w:tc>
          <w:tcPr>
            <w:tcW w:w="1860" w:type="dxa"/>
            <w:noWrap/>
            <w:hideMark/>
          </w:tcPr>
          <w:p w:rsidR="004F7D37" w:rsidRPr="004F7D37" w:rsidRDefault="004F7D37" w:rsidP="004F7D37">
            <w:pPr>
              <w:widowControl w:val="0"/>
              <w:tabs>
                <w:tab w:val="left" w:pos="4860"/>
              </w:tabs>
              <w:snapToGrid w:val="0"/>
              <w:spacing w:line="256" w:lineRule="auto"/>
              <w:jc w:val="center"/>
              <w:rPr>
                <w:rFonts w:ascii="Arial" w:hAnsi="Arial" w:cs="Arial"/>
                <w:b/>
                <w:bCs/>
                <w:sz w:val="20"/>
                <w:szCs w:val="20"/>
              </w:rPr>
            </w:pPr>
            <w:r w:rsidRPr="004F7D37">
              <w:rPr>
                <w:rFonts w:ascii="Arial" w:hAnsi="Arial" w:cs="Arial"/>
                <w:b/>
                <w:bCs/>
                <w:sz w:val="20"/>
                <w:szCs w:val="20"/>
              </w:rPr>
              <w:t>221 505 300,00</w:t>
            </w:r>
          </w:p>
        </w:tc>
      </w:tr>
    </w:tbl>
    <w:p w:rsidR="00045ABD" w:rsidRDefault="00045ABD"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tbl>
      <w:tblPr>
        <w:tblW w:w="15309" w:type="dxa"/>
        <w:tblInd w:w="108" w:type="dxa"/>
        <w:tblLayout w:type="fixed"/>
        <w:tblLook w:val="04A0" w:firstRow="1" w:lastRow="0" w:firstColumn="1" w:lastColumn="0" w:noHBand="0" w:noVBand="1"/>
      </w:tblPr>
      <w:tblGrid>
        <w:gridCol w:w="5340"/>
        <w:gridCol w:w="840"/>
        <w:gridCol w:w="700"/>
        <w:gridCol w:w="580"/>
        <w:gridCol w:w="1754"/>
        <w:gridCol w:w="600"/>
        <w:gridCol w:w="1860"/>
        <w:gridCol w:w="1860"/>
        <w:gridCol w:w="1775"/>
      </w:tblGrid>
      <w:tr w:rsidR="0046613B" w:rsidRPr="0046613B" w:rsidTr="0046613B">
        <w:trPr>
          <w:trHeight w:val="255"/>
        </w:trPr>
        <w:tc>
          <w:tcPr>
            <w:tcW w:w="534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84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754"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775"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r>
      <w:tr w:rsidR="0046613B" w:rsidRPr="0046613B" w:rsidTr="0046613B">
        <w:trPr>
          <w:trHeight w:val="285"/>
        </w:trPr>
        <w:tc>
          <w:tcPr>
            <w:tcW w:w="534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84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754"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775" w:type="dxa"/>
            <w:tcBorders>
              <w:top w:val="nil"/>
              <w:left w:val="nil"/>
              <w:bottom w:val="nil"/>
              <w:right w:val="nil"/>
            </w:tcBorders>
            <w:shd w:val="clear" w:color="auto" w:fill="auto"/>
            <w:noWrap/>
            <w:vAlign w:val="bottom"/>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Приложение 4</w:t>
            </w:r>
          </w:p>
        </w:tc>
      </w:tr>
      <w:tr w:rsidR="0046613B" w:rsidRPr="0046613B" w:rsidTr="0046613B">
        <w:trPr>
          <w:trHeight w:val="285"/>
        </w:trPr>
        <w:tc>
          <w:tcPr>
            <w:tcW w:w="5340" w:type="dxa"/>
            <w:tcBorders>
              <w:top w:val="nil"/>
              <w:left w:val="nil"/>
              <w:bottom w:val="nil"/>
              <w:right w:val="nil"/>
            </w:tcBorders>
            <w:shd w:val="clear" w:color="auto" w:fill="auto"/>
            <w:noWrap/>
            <w:vAlign w:val="bottom"/>
            <w:hideMark/>
          </w:tcPr>
          <w:p w:rsidR="0046613B" w:rsidRPr="0046613B" w:rsidRDefault="0046613B" w:rsidP="0046613B">
            <w:pPr>
              <w:jc w:val="right"/>
              <w:rPr>
                <w:rFonts w:ascii="Arial" w:hAnsi="Arial" w:cs="Arial"/>
                <w:sz w:val="20"/>
                <w:szCs w:val="20"/>
              </w:rPr>
            </w:pPr>
          </w:p>
        </w:tc>
        <w:tc>
          <w:tcPr>
            <w:tcW w:w="840" w:type="dxa"/>
            <w:tcBorders>
              <w:top w:val="nil"/>
              <w:left w:val="nil"/>
              <w:bottom w:val="nil"/>
              <w:right w:val="nil"/>
            </w:tcBorders>
            <w:shd w:val="clear" w:color="auto" w:fill="auto"/>
            <w:noWrap/>
            <w:vAlign w:val="center"/>
            <w:hideMark/>
          </w:tcPr>
          <w:p w:rsidR="0046613B" w:rsidRPr="0046613B" w:rsidRDefault="0046613B" w:rsidP="0046613B">
            <w:pPr>
              <w:rPr>
                <w:rFonts w:ascii="Arial" w:hAnsi="Arial" w:cs="Arial"/>
                <w:sz w:val="20"/>
                <w:szCs w:val="20"/>
              </w:rPr>
            </w:pPr>
          </w:p>
        </w:tc>
        <w:tc>
          <w:tcPr>
            <w:tcW w:w="700" w:type="dxa"/>
            <w:tcBorders>
              <w:top w:val="nil"/>
              <w:left w:val="nil"/>
              <w:bottom w:val="nil"/>
              <w:right w:val="nil"/>
            </w:tcBorders>
            <w:shd w:val="clear" w:color="auto" w:fill="auto"/>
            <w:noWrap/>
            <w:vAlign w:val="center"/>
            <w:hideMark/>
          </w:tcPr>
          <w:p w:rsidR="0046613B" w:rsidRPr="0046613B" w:rsidRDefault="0046613B" w:rsidP="0046613B">
            <w:pPr>
              <w:jc w:val="right"/>
              <w:rPr>
                <w:rFonts w:ascii="Arial" w:hAnsi="Arial" w:cs="Arial"/>
                <w:sz w:val="20"/>
                <w:szCs w:val="20"/>
              </w:rPr>
            </w:pPr>
          </w:p>
        </w:tc>
        <w:tc>
          <w:tcPr>
            <w:tcW w:w="580" w:type="dxa"/>
            <w:tcBorders>
              <w:top w:val="nil"/>
              <w:left w:val="nil"/>
              <w:bottom w:val="nil"/>
              <w:right w:val="nil"/>
            </w:tcBorders>
            <w:shd w:val="clear" w:color="auto" w:fill="auto"/>
            <w:noWrap/>
            <w:vAlign w:val="center"/>
            <w:hideMark/>
          </w:tcPr>
          <w:p w:rsidR="0046613B" w:rsidRPr="0046613B" w:rsidRDefault="0046613B" w:rsidP="0046613B">
            <w:pPr>
              <w:jc w:val="right"/>
              <w:rPr>
                <w:rFonts w:ascii="Arial" w:hAnsi="Arial" w:cs="Arial"/>
                <w:sz w:val="20"/>
                <w:szCs w:val="20"/>
              </w:rPr>
            </w:pPr>
          </w:p>
        </w:tc>
        <w:tc>
          <w:tcPr>
            <w:tcW w:w="1754" w:type="dxa"/>
            <w:tcBorders>
              <w:top w:val="nil"/>
              <w:left w:val="nil"/>
              <w:bottom w:val="nil"/>
              <w:right w:val="nil"/>
            </w:tcBorders>
            <w:shd w:val="clear" w:color="auto" w:fill="auto"/>
            <w:noWrap/>
            <w:vAlign w:val="center"/>
            <w:hideMark/>
          </w:tcPr>
          <w:p w:rsidR="0046613B" w:rsidRPr="0046613B" w:rsidRDefault="0046613B" w:rsidP="0046613B">
            <w:pPr>
              <w:jc w:val="right"/>
              <w:rPr>
                <w:rFonts w:ascii="Arial" w:hAnsi="Arial" w:cs="Arial"/>
                <w:sz w:val="20"/>
                <w:szCs w:val="20"/>
              </w:rPr>
            </w:pPr>
          </w:p>
        </w:tc>
        <w:tc>
          <w:tcPr>
            <w:tcW w:w="600" w:type="dxa"/>
            <w:tcBorders>
              <w:top w:val="nil"/>
              <w:left w:val="nil"/>
              <w:bottom w:val="nil"/>
              <w:right w:val="nil"/>
            </w:tcBorders>
            <w:shd w:val="clear" w:color="auto" w:fill="auto"/>
            <w:noWrap/>
            <w:vAlign w:val="center"/>
            <w:hideMark/>
          </w:tcPr>
          <w:p w:rsidR="0046613B" w:rsidRPr="0046613B" w:rsidRDefault="0046613B" w:rsidP="0046613B">
            <w:pPr>
              <w:jc w:val="right"/>
              <w:rPr>
                <w:rFonts w:ascii="Arial" w:hAnsi="Arial" w:cs="Arial"/>
                <w:sz w:val="20"/>
                <w:szCs w:val="20"/>
              </w:rPr>
            </w:pPr>
          </w:p>
        </w:tc>
        <w:tc>
          <w:tcPr>
            <w:tcW w:w="1860" w:type="dxa"/>
            <w:tcBorders>
              <w:top w:val="nil"/>
              <w:left w:val="nil"/>
              <w:bottom w:val="nil"/>
              <w:right w:val="nil"/>
            </w:tcBorders>
            <w:shd w:val="clear" w:color="auto" w:fill="auto"/>
            <w:noWrap/>
            <w:vAlign w:val="center"/>
            <w:hideMark/>
          </w:tcPr>
          <w:p w:rsidR="0046613B" w:rsidRPr="0046613B" w:rsidRDefault="0046613B" w:rsidP="0046613B">
            <w:pPr>
              <w:jc w:val="right"/>
              <w:rPr>
                <w:rFonts w:ascii="Arial" w:hAnsi="Arial" w:cs="Arial"/>
                <w:sz w:val="20"/>
                <w:szCs w:val="20"/>
              </w:rPr>
            </w:pPr>
          </w:p>
        </w:tc>
        <w:tc>
          <w:tcPr>
            <w:tcW w:w="1860" w:type="dxa"/>
            <w:tcBorders>
              <w:top w:val="nil"/>
              <w:left w:val="nil"/>
              <w:bottom w:val="nil"/>
              <w:right w:val="nil"/>
            </w:tcBorders>
            <w:shd w:val="clear" w:color="auto" w:fill="auto"/>
            <w:noWrap/>
            <w:vAlign w:val="center"/>
            <w:hideMark/>
          </w:tcPr>
          <w:p w:rsidR="0046613B" w:rsidRPr="0046613B" w:rsidRDefault="0046613B" w:rsidP="0046613B">
            <w:pPr>
              <w:jc w:val="right"/>
              <w:rPr>
                <w:rFonts w:ascii="Arial" w:hAnsi="Arial" w:cs="Arial"/>
                <w:sz w:val="20"/>
                <w:szCs w:val="20"/>
              </w:rPr>
            </w:pPr>
          </w:p>
        </w:tc>
        <w:tc>
          <w:tcPr>
            <w:tcW w:w="1775" w:type="dxa"/>
            <w:tcBorders>
              <w:top w:val="nil"/>
              <w:left w:val="nil"/>
              <w:bottom w:val="nil"/>
              <w:right w:val="nil"/>
            </w:tcBorders>
            <w:shd w:val="clear" w:color="auto" w:fill="auto"/>
            <w:noWrap/>
            <w:vAlign w:val="center"/>
            <w:hideMark/>
          </w:tcPr>
          <w:p w:rsidR="0046613B" w:rsidRPr="0046613B" w:rsidRDefault="0046613B" w:rsidP="0046613B">
            <w:pPr>
              <w:jc w:val="right"/>
              <w:rPr>
                <w:rFonts w:ascii="Arial" w:hAnsi="Arial" w:cs="Arial"/>
                <w:sz w:val="20"/>
                <w:szCs w:val="20"/>
              </w:rPr>
            </w:pPr>
          </w:p>
        </w:tc>
      </w:tr>
      <w:tr w:rsidR="0046613B" w:rsidRPr="0046613B" w:rsidTr="0046613B">
        <w:trPr>
          <w:trHeight w:val="1290"/>
        </w:trPr>
        <w:tc>
          <w:tcPr>
            <w:tcW w:w="5340" w:type="dxa"/>
            <w:tcBorders>
              <w:top w:val="nil"/>
              <w:left w:val="nil"/>
              <w:bottom w:val="nil"/>
              <w:right w:val="nil"/>
            </w:tcBorders>
            <w:shd w:val="clear" w:color="auto" w:fill="auto"/>
            <w:noWrap/>
            <w:vAlign w:val="bottom"/>
            <w:hideMark/>
          </w:tcPr>
          <w:p w:rsidR="0046613B" w:rsidRPr="0046613B" w:rsidRDefault="0046613B" w:rsidP="0046613B">
            <w:pPr>
              <w:jc w:val="right"/>
              <w:rPr>
                <w:rFonts w:ascii="Arial" w:hAnsi="Arial" w:cs="Arial"/>
                <w:sz w:val="20"/>
                <w:szCs w:val="20"/>
              </w:rPr>
            </w:pPr>
          </w:p>
        </w:tc>
        <w:tc>
          <w:tcPr>
            <w:tcW w:w="84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754"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5495" w:type="dxa"/>
            <w:gridSpan w:val="3"/>
            <w:tcBorders>
              <w:top w:val="nil"/>
              <w:left w:val="nil"/>
              <w:bottom w:val="nil"/>
              <w:right w:val="nil"/>
            </w:tcBorders>
            <w:shd w:val="clear" w:color="auto" w:fill="auto"/>
            <w:vAlign w:val="bottom"/>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46613B">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46613B" w:rsidRPr="0046613B" w:rsidTr="0046613B">
        <w:trPr>
          <w:trHeight w:val="255"/>
        </w:trPr>
        <w:tc>
          <w:tcPr>
            <w:tcW w:w="5340" w:type="dxa"/>
            <w:tcBorders>
              <w:top w:val="nil"/>
              <w:left w:val="nil"/>
              <w:bottom w:val="nil"/>
              <w:right w:val="nil"/>
            </w:tcBorders>
            <w:shd w:val="clear" w:color="auto" w:fill="auto"/>
            <w:noWrap/>
            <w:vAlign w:val="bottom"/>
            <w:hideMark/>
          </w:tcPr>
          <w:p w:rsidR="0046613B" w:rsidRPr="0046613B" w:rsidRDefault="0046613B" w:rsidP="0046613B">
            <w:pPr>
              <w:jc w:val="right"/>
              <w:rPr>
                <w:rFonts w:ascii="Arial" w:hAnsi="Arial" w:cs="Arial"/>
                <w:sz w:val="20"/>
                <w:szCs w:val="20"/>
              </w:rPr>
            </w:pPr>
          </w:p>
        </w:tc>
        <w:tc>
          <w:tcPr>
            <w:tcW w:w="84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754"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775"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r>
      <w:tr w:rsidR="0046613B" w:rsidRPr="0046613B" w:rsidTr="0046613B">
        <w:trPr>
          <w:trHeight w:val="705"/>
        </w:trPr>
        <w:tc>
          <w:tcPr>
            <w:tcW w:w="15309" w:type="dxa"/>
            <w:gridSpan w:val="9"/>
            <w:tcBorders>
              <w:top w:val="nil"/>
              <w:left w:val="nil"/>
              <w:bottom w:val="nil"/>
              <w:right w:val="nil"/>
            </w:tcBorders>
            <w:shd w:val="clear" w:color="auto" w:fill="auto"/>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Ведомственная структура расходов  бюджета города Куйбышева Куйбышевского района Новосибирской области                                                                                на  2023  год и плановый период 2024  и 2025  годов</w:t>
            </w:r>
          </w:p>
        </w:tc>
      </w:tr>
      <w:tr w:rsidR="0046613B" w:rsidRPr="0046613B" w:rsidTr="0046613B">
        <w:trPr>
          <w:trHeight w:val="255"/>
        </w:trPr>
        <w:tc>
          <w:tcPr>
            <w:tcW w:w="5340" w:type="dxa"/>
            <w:tcBorders>
              <w:top w:val="nil"/>
              <w:left w:val="nil"/>
              <w:bottom w:val="nil"/>
              <w:right w:val="nil"/>
            </w:tcBorders>
            <w:shd w:val="clear" w:color="auto" w:fill="auto"/>
            <w:noWrap/>
            <w:vAlign w:val="bottom"/>
            <w:hideMark/>
          </w:tcPr>
          <w:p w:rsidR="0046613B" w:rsidRPr="0046613B" w:rsidRDefault="0046613B" w:rsidP="0046613B">
            <w:pPr>
              <w:jc w:val="center"/>
              <w:rPr>
                <w:rFonts w:ascii="Arial" w:hAnsi="Arial" w:cs="Arial"/>
                <w:sz w:val="20"/>
                <w:szCs w:val="20"/>
              </w:rPr>
            </w:pPr>
          </w:p>
        </w:tc>
        <w:tc>
          <w:tcPr>
            <w:tcW w:w="84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754"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775"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r>
      <w:tr w:rsidR="0046613B" w:rsidRPr="0046613B" w:rsidTr="0046613B">
        <w:trPr>
          <w:trHeight w:val="255"/>
        </w:trPr>
        <w:tc>
          <w:tcPr>
            <w:tcW w:w="534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84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754"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46613B" w:rsidRPr="0046613B" w:rsidRDefault="0046613B" w:rsidP="0046613B">
            <w:pPr>
              <w:rPr>
                <w:rFonts w:ascii="Arial" w:hAnsi="Arial" w:cs="Arial"/>
                <w:sz w:val="20"/>
                <w:szCs w:val="20"/>
              </w:rPr>
            </w:pPr>
          </w:p>
        </w:tc>
        <w:tc>
          <w:tcPr>
            <w:tcW w:w="1860" w:type="dxa"/>
            <w:tcBorders>
              <w:top w:val="nil"/>
              <w:left w:val="nil"/>
              <w:bottom w:val="single" w:sz="4" w:space="0" w:color="auto"/>
              <w:right w:val="nil"/>
            </w:tcBorders>
            <w:shd w:val="clear" w:color="auto" w:fill="auto"/>
            <w:noWrap/>
            <w:vAlign w:val="bottom"/>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 </w:t>
            </w:r>
          </w:p>
        </w:tc>
        <w:tc>
          <w:tcPr>
            <w:tcW w:w="1775" w:type="dxa"/>
            <w:tcBorders>
              <w:top w:val="nil"/>
              <w:left w:val="nil"/>
              <w:bottom w:val="single" w:sz="4" w:space="0" w:color="auto"/>
              <w:right w:val="nil"/>
            </w:tcBorders>
            <w:shd w:val="clear" w:color="auto" w:fill="auto"/>
            <w:noWrap/>
            <w:vAlign w:val="bottom"/>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 xml:space="preserve"> руб.</w:t>
            </w:r>
          </w:p>
        </w:tc>
      </w:tr>
      <w:tr w:rsidR="0046613B" w:rsidRPr="0046613B" w:rsidTr="0046613B">
        <w:trPr>
          <w:trHeight w:val="375"/>
        </w:trPr>
        <w:tc>
          <w:tcPr>
            <w:tcW w:w="53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Наименование</w:t>
            </w:r>
          </w:p>
        </w:tc>
        <w:tc>
          <w:tcPr>
            <w:tcW w:w="8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ГРБС</w:t>
            </w:r>
          </w:p>
        </w:tc>
        <w:tc>
          <w:tcPr>
            <w:tcW w:w="7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РЗ</w:t>
            </w:r>
          </w:p>
        </w:tc>
        <w:tc>
          <w:tcPr>
            <w:tcW w:w="5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ПР</w:t>
            </w:r>
          </w:p>
        </w:tc>
        <w:tc>
          <w:tcPr>
            <w:tcW w:w="175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ЦСР</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ВР</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2023 год</w:t>
            </w:r>
          </w:p>
        </w:tc>
        <w:tc>
          <w:tcPr>
            <w:tcW w:w="3635" w:type="dxa"/>
            <w:gridSpan w:val="2"/>
            <w:tcBorders>
              <w:top w:val="nil"/>
              <w:left w:val="nil"/>
              <w:bottom w:val="nil"/>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Сумма</w:t>
            </w:r>
          </w:p>
        </w:tc>
      </w:tr>
      <w:tr w:rsidR="0046613B" w:rsidRPr="0046613B" w:rsidTr="0046613B">
        <w:trPr>
          <w:trHeight w:val="360"/>
        </w:trPr>
        <w:tc>
          <w:tcPr>
            <w:tcW w:w="5340" w:type="dxa"/>
            <w:vMerge/>
            <w:tcBorders>
              <w:top w:val="single" w:sz="4" w:space="0" w:color="auto"/>
              <w:left w:val="single" w:sz="4" w:space="0" w:color="auto"/>
              <w:bottom w:val="single" w:sz="4" w:space="0" w:color="auto"/>
              <w:right w:val="nil"/>
            </w:tcBorders>
            <w:vAlign w:val="center"/>
            <w:hideMark/>
          </w:tcPr>
          <w:p w:rsidR="0046613B" w:rsidRPr="0046613B" w:rsidRDefault="0046613B" w:rsidP="0046613B">
            <w:pPr>
              <w:rPr>
                <w:rFonts w:ascii="Arial" w:hAnsi="Arial" w:cs="Arial"/>
                <w:sz w:val="20"/>
                <w:szCs w:val="20"/>
              </w:rPr>
            </w:pPr>
          </w:p>
        </w:tc>
        <w:tc>
          <w:tcPr>
            <w:tcW w:w="840" w:type="dxa"/>
            <w:vMerge/>
            <w:tcBorders>
              <w:top w:val="single" w:sz="4" w:space="0" w:color="auto"/>
              <w:left w:val="single" w:sz="4" w:space="0" w:color="auto"/>
              <w:bottom w:val="single" w:sz="4" w:space="0" w:color="auto"/>
              <w:right w:val="nil"/>
            </w:tcBorders>
            <w:vAlign w:val="center"/>
            <w:hideMark/>
          </w:tcPr>
          <w:p w:rsidR="0046613B" w:rsidRPr="0046613B" w:rsidRDefault="0046613B" w:rsidP="0046613B">
            <w:pPr>
              <w:rPr>
                <w:rFonts w:ascii="Arial" w:hAnsi="Arial" w:cs="Arial"/>
                <w:sz w:val="20"/>
                <w:szCs w:val="20"/>
              </w:rPr>
            </w:pPr>
          </w:p>
        </w:tc>
        <w:tc>
          <w:tcPr>
            <w:tcW w:w="700" w:type="dxa"/>
            <w:vMerge/>
            <w:tcBorders>
              <w:top w:val="single" w:sz="4" w:space="0" w:color="auto"/>
              <w:left w:val="single" w:sz="4" w:space="0" w:color="auto"/>
              <w:bottom w:val="single" w:sz="4" w:space="0" w:color="auto"/>
              <w:right w:val="nil"/>
            </w:tcBorders>
            <w:vAlign w:val="center"/>
            <w:hideMark/>
          </w:tcPr>
          <w:p w:rsidR="0046613B" w:rsidRPr="0046613B" w:rsidRDefault="0046613B" w:rsidP="0046613B">
            <w:pPr>
              <w:rPr>
                <w:rFonts w:ascii="Arial" w:hAnsi="Arial" w:cs="Arial"/>
                <w:sz w:val="20"/>
                <w:szCs w:val="20"/>
              </w:rPr>
            </w:pPr>
          </w:p>
        </w:tc>
        <w:tc>
          <w:tcPr>
            <w:tcW w:w="580" w:type="dxa"/>
            <w:vMerge/>
            <w:tcBorders>
              <w:top w:val="single" w:sz="4" w:space="0" w:color="auto"/>
              <w:left w:val="single" w:sz="4" w:space="0" w:color="auto"/>
              <w:bottom w:val="single" w:sz="4" w:space="0" w:color="auto"/>
              <w:right w:val="nil"/>
            </w:tcBorders>
            <w:vAlign w:val="center"/>
            <w:hideMark/>
          </w:tcPr>
          <w:p w:rsidR="0046613B" w:rsidRPr="0046613B" w:rsidRDefault="0046613B" w:rsidP="0046613B">
            <w:pPr>
              <w:rPr>
                <w:rFonts w:ascii="Arial" w:hAnsi="Arial" w:cs="Arial"/>
                <w:sz w:val="20"/>
                <w:szCs w:val="20"/>
              </w:rPr>
            </w:pPr>
          </w:p>
        </w:tc>
        <w:tc>
          <w:tcPr>
            <w:tcW w:w="1754" w:type="dxa"/>
            <w:vMerge/>
            <w:tcBorders>
              <w:top w:val="single" w:sz="4" w:space="0" w:color="auto"/>
              <w:left w:val="single" w:sz="4" w:space="0" w:color="auto"/>
              <w:bottom w:val="single" w:sz="4" w:space="0" w:color="auto"/>
              <w:right w:val="nil"/>
            </w:tcBorders>
            <w:vAlign w:val="center"/>
            <w:hideMark/>
          </w:tcPr>
          <w:p w:rsidR="0046613B" w:rsidRPr="0046613B" w:rsidRDefault="0046613B" w:rsidP="0046613B">
            <w:pPr>
              <w:rPr>
                <w:rFonts w:ascii="Arial" w:hAnsi="Arial" w:cs="Arial"/>
                <w:sz w:val="20"/>
                <w:szCs w:val="20"/>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46613B" w:rsidRPr="0046613B" w:rsidRDefault="0046613B" w:rsidP="0046613B">
            <w:pPr>
              <w:rPr>
                <w:rFonts w:ascii="Arial" w:hAnsi="Arial" w:cs="Arial"/>
                <w:sz w:val="20"/>
                <w:szCs w:val="20"/>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46613B" w:rsidRPr="0046613B" w:rsidRDefault="0046613B" w:rsidP="0046613B">
            <w:pPr>
              <w:rPr>
                <w:rFonts w:ascii="Arial" w:hAnsi="Arial" w:cs="Arial"/>
                <w:sz w:val="20"/>
                <w:szCs w:val="20"/>
              </w:rPr>
            </w:pPr>
          </w:p>
        </w:tc>
        <w:tc>
          <w:tcPr>
            <w:tcW w:w="1860" w:type="dxa"/>
            <w:vMerge w:val="restart"/>
            <w:tcBorders>
              <w:top w:val="single" w:sz="4" w:space="0" w:color="auto"/>
              <w:left w:val="nil"/>
              <w:bottom w:val="single" w:sz="4" w:space="0" w:color="auto"/>
              <w:right w:val="nil"/>
            </w:tcBorders>
            <w:shd w:val="clear" w:color="auto" w:fill="auto"/>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2024 год</w:t>
            </w:r>
          </w:p>
        </w:tc>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2025 год</w:t>
            </w:r>
          </w:p>
        </w:tc>
      </w:tr>
      <w:tr w:rsidR="0046613B" w:rsidRPr="0046613B" w:rsidTr="0046613B">
        <w:trPr>
          <w:trHeight w:val="276"/>
        </w:trPr>
        <w:tc>
          <w:tcPr>
            <w:tcW w:w="5340" w:type="dxa"/>
            <w:vMerge/>
            <w:tcBorders>
              <w:top w:val="single" w:sz="4" w:space="0" w:color="auto"/>
              <w:left w:val="single" w:sz="4" w:space="0" w:color="auto"/>
              <w:bottom w:val="single" w:sz="4" w:space="0" w:color="auto"/>
              <w:right w:val="nil"/>
            </w:tcBorders>
            <w:vAlign w:val="center"/>
            <w:hideMark/>
          </w:tcPr>
          <w:p w:rsidR="0046613B" w:rsidRPr="0046613B" w:rsidRDefault="0046613B" w:rsidP="0046613B">
            <w:pPr>
              <w:rPr>
                <w:rFonts w:ascii="Arial" w:hAnsi="Arial" w:cs="Arial"/>
                <w:sz w:val="20"/>
                <w:szCs w:val="20"/>
              </w:rPr>
            </w:pPr>
          </w:p>
        </w:tc>
        <w:tc>
          <w:tcPr>
            <w:tcW w:w="840" w:type="dxa"/>
            <w:vMerge/>
            <w:tcBorders>
              <w:top w:val="single" w:sz="4" w:space="0" w:color="auto"/>
              <w:left w:val="single" w:sz="4" w:space="0" w:color="auto"/>
              <w:bottom w:val="single" w:sz="4" w:space="0" w:color="auto"/>
              <w:right w:val="nil"/>
            </w:tcBorders>
            <w:vAlign w:val="center"/>
            <w:hideMark/>
          </w:tcPr>
          <w:p w:rsidR="0046613B" w:rsidRPr="0046613B" w:rsidRDefault="0046613B" w:rsidP="0046613B">
            <w:pPr>
              <w:rPr>
                <w:rFonts w:ascii="Arial" w:hAnsi="Arial" w:cs="Arial"/>
                <w:sz w:val="20"/>
                <w:szCs w:val="20"/>
              </w:rPr>
            </w:pPr>
          </w:p>
        </w:tc>
        <w:tc>
          <w:tcPr>
            <w:tcW w:w="700" w:type="dxa"/>
            <w:vMerge/>
            <w:tcBorders>
              <w:top w:val="single" w:sz="4" w:space="0" w:color="auto"/>
              <w:left w:val="single" w:sz="4" w:space="0" w:color="auto"/>
              <w:bottom w:val="single" w:sz="4" w:space="0" w:color="auto"/>
              <w:right w:val="nil"/>
            </w:tcBorders>
            <w:vAlign w:val="center"/>
            <w:hideMark/>
          </w:tcPr>
          <w:p w:rsidR="0046613B" w:rsidRPr="0046613B" w:rsidRDefault="0046613B" w:rsidP="0046613B">
            <w:pPr>
              <w:rPr>
                <w:rFonts w:ascii="Arial" w:hAnsi="Arial" w:cs="Arial"/>
                <w:sz w:val="20"/>
                <w:szCs w:val="20"/>
              </w:rPr>
            </w:pPr>
          </w:p>
        </w:tc>
        <w:tc>
          <w:tcPr>
            <w:tcW w:w="580" w:type="dxa"/>
            <w:vMerge/>
            <w:tcBorders>
              <w:top w:val="single" w:sz="4" w:space="0" w:color="auto"/>
              <w:left w:val="single" w:sz="4" w:space="0" w:color="auto"/>
              <w:bottom w:val="single" w:sz="4" w:space="0" w:color="auto"/>
              <w:right w:val="nil"/>
            </w:tcBorders>
            <w:vAlign w:val="center"/>
            <w:hideMark/>
          </w:tcPr>
          <w:p w:rsidR="0046613B" w:rsidRPr="0046613B" w:rsidRDefault="0046613B" w:rsidP="0046613B">
            <w:pPr>
              <w:rPr>
                <w:rFonts w:ascii="Arial" w:hAnsi="Arial" w:cs="Arial"/>
                <w:sz w:val="20"/>
                <w:szCs w:val="20"/>
              </w:rPr>
            </w:pPr>
          </w:p>
        </w:tc>
        <w:tc>
          <w:tcPr>
            <w:tcW w:w="1754" w:type="dxa"/>
            <w:vMerge/>
            <w:tcBorders>
              <w:top w:val="single" w:sz="4" w:space="0" w:color="auto"/>
              <w:left w:val="single" w:sz="4" w:space="0" w:color="auto"/>
              <w:bottom w:val="single" w:sz="4" w:space="0" w:color="auto"/>
              <w:right w:val="nil"/>
            </w:tcBorders>
            <w:vAlign w:val="center"/>
            <w:hideMark/>
          </w:tcPr>
          <w:p w:rsidR="0046613B" w:rsidRPr="0046613B" w:rsidRDefault="0046613B" w:rsidP="0046613B">
            <w:pPr>
              <w:rPr>
                <w:rFonts w:ascii="Arial" w:hAnsi="Arial" w:cs="Arial"/>
                <w:sz w:val="20"/>
                <w:szCs w:val="20"/>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46613B" w:rsidRPr="0046613B" w:rsidRDefault="0046613B" w:rsidP="0046613B">
            <w:pPr>
              <w:rPr>
                <w:rFonts w:ascii="Arial" w:hAnsi="Arial" w:cs="Arial"/>
                <w:sz w:val="20"/>
                <w:szCs w:val="20"/>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46613B" w:rsidRPr="0046613B" w:rsidRDefault="0046613B" w:rsidP="0046613B">
            <w:pPr>
              <w:rPr>
                <w:rFonts w:ascii="Arial" w:hAnsi="Arial" w:cs="Arial"/>
                <w:sz w:val="20"/>
                <w:szCs w:val="20"/>
              </w:rPr>
            </w:pPr>
          </w:p>
        </w:tc>
        <w:tc>
          <w:tcPr>
            <w:tcW w:w="1860" w:type="dxa"/>
            <w:vMerge/>
            <w:tcBorders>
              <w:top w:val="single" w:sz="4" w:space="0" w:color="auto"/>
              <w:left w:val="nil"/>
              <w:bottom w:val="single" w:sz="4" w:space="0" w:color="auto"/>
              <w:right w:val="nil"/>
            </w:tcBorders>
            <w:vAlign w:val="center"/>
            <w:hideMark/>
          </w:tcPr>
          <w:p w:rsidR="0046613B" w:rsidRPr="0046613B" w:rsidRDefault="0046613B" w:rsidP="0046613B">
            <w:pPr>
              <w:rPr>
                <w:rFonts w:ascii="Arial" w:hAnsi="Arial" w:cs="Arial"/>
                <w:sz w:val="20"/>
                <w:szCs w:val="20"/>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rsidR="0046613B" w:rsidRPr="0046613B" w:rsidRDefault="0046613B" w:rsidP="0046613B">
            <w:pPr>
              <w:rPr>
                <w:rFonts w:ascii="Arial" w:hAnsi="Arial" w:cs="Arial"/>
                <w:sz w:val="20"/>
                <w:szCs w:val="20"/>
              </w:rPr>
            </w:pPr>
          </w:p>
        </w:tc>
      </w:tr>
      <w:tr w:rsidR="0046613B" w:rsidRPr="0046613B" w:rsidTr="0046613B">
        <w:trPr>
          <w:trHeight w:val="93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Администрация города Куйбышева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393 232 102,26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236 357 352,19</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221 505 300,00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ОБЩЕГОСУДАРСТВЕННЫЕ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55 165 775,62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48 255 997,68</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48 410 513,84</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2 160 683,00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2 160 683,00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2 160 683,00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2 160 683,00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2 160 683,00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2 160 683,00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Высшее должностное лицо органа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2 160 683,00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2 160 683,00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2 160 683,00</w:t>
            </w:r>
          </w:p>
        </w:tc>
      </w:tr>
      <w:tr w:rsidR="0046613B" w:rsidRPr="0046613B" w:rsidTr="0046613B">
        <w:trPr>
          <w:trHeight w:val="136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2 160 683,00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2 160 683,00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2 160 683,00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Расходы на выплаты персоналу государственных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120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2 160 683,00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2 160 683,00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2 160 683,00</w:t>
            </w:r>
          </w:p>
        </w:tc>
      </w:tr>
      <w:tr w:rsidR="0046613B" w:rsidRPr="0046613B" w:rsidTr="0046613B">
        <w:trPr>
          <w:trHeight w:val="10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1 953 615,00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1 944 615,00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1 944 615,00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1 953 615,00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1 944 615,00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1 944 615,00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Содержание аппарата управления представительного органа местного самоуправления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99.0.00.01990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9 000,00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36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99.0.00.01990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государственных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99.0.00.01990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120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99.0.00.01990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6 000,00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99.0.00.01990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6 000,00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Председатель законодательного (представительного) органа муниципальной власти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99.0.00.04110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1 944 615,00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1 944 615,00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1 944 615,00</w:t>
            </w:r>
          </w:p>
        </w:tc>
      </w:tr>
      <w:tr w:rsidR="0046613B" w:rsidRPr="0046613B" w:rsidTr="0046613B">
        <w:trPr>
          <w:trHeight w:val="136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99.0.00.04110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1 944 615,00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1 944 615,00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1 944 615,00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государственных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99.0.00.04110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120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1 944 615,00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1 944 615,00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1 944 615,00</w:t>
            </w:r>
          </w:p>
        </w:tc>
      </w:tr>
      <w:tr w:rsidR="0046613B" w:rsidRPr="0046613B" w:rsidTr="0046613B">
        <w:trPr>
          <w:trHeight w:val="130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48 003 348,49</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43 577 699,68</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43 732 215,84</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48 003 348,49</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43 577 699,68</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43 732 215,84</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Расходы на обеспечение функций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41 003 248,49</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43 577 699,68</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43 732 215,84</w:t>
            </w:r>
          </w:p>
        </w:tc>
      </w:tr>
      <w:tr w:rsidR="0046613B" w:rsidRPr="0046613B" w:rsidTr="0046613B">
        <w:trPr>
          <w:trHeight w:val="136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36 481 724,73</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42 255 079,96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42 255 079,96</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государственных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120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36 481 724,73</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42 255 079,96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42 255 079,96</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4 509 523,76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1 322 619,72</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1 477 135,88</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4 509 523,76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1 322 619,72</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1 477 135,88</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12 000,00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12 000,00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0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99.0.00.70190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30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7 000 000,00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36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7 000 000,00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государственных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120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7 000 000,00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06</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181 505,31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06</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181 505,31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Расходы на обеспечение функций муниципальных органов</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06</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181 505,31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06</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500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181 505,31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06</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540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181 505,31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Резервные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215 000,00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220 000,00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215 000,00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220 000,00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Резервные фонды местного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99.0.00.01700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215 000,00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220 000,00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99.0.00.01700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215 000,00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220 000,00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Резервные средства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99.0.00.01700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870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215 000,00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220 000,00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Другие общегосударственные вопросы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2 651 623,82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353 000,00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353 000,00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"Развитие и поддержка ТОС на территории г. Куйбышева"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26.0.00.00000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250 000,00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"Развитие и поддержка ТОС на территории г. Куйбышева"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250 000,00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136 967,00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130 967,00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124 967,00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136 967,00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130 967,00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124 967,00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113 033,00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119 033,00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125 033,00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360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113 033,00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119 033,00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125 033,00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2 401 623,82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103 000,00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103 000,00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99.0.00.01610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130 000,00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99.0.00.01610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130 000,00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99.0.00.01610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130 000,00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государственных функций, связанных с общегосударственным управлением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99.0.00.01620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2 168 123,82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103 000,00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103 000,00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99.0.00.01620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2 073 123,82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103 000,00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103 000,00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99.0.00.01620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2 073 123,82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103 000,00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103 000,00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99.0.00.01620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95 000,00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99.0.00.01620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95 000,00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Денежная выплата почетным гражданам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99.0.00.10400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103 500,00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99.0.00.10400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103 500,00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Публичные нормативные выплаты гражданам несоциального характера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99.0.00.10400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330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103 500,00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НАЦИОНАЛЬНАЯ БЕЗОПАСНОСТЬ И ПРАВООХРАНИТЕЛЬНАЯ ДЕЯТЕЛЬНОСТЬ</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767 020,00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505 000,00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235 000,00</w:t>
            </w:r>
          </w:p>
        </w:tc>
      </w:tr>
      <w:tr w:rsidR="0046613B" w:rsidRPr="0046613B" w:rsidTr="0046613B">
        <w:trPr>
          <w:trHeight w:val="10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lastRenderedPageBreak/>
              <w:t>Защита населения и территории от чрезвычайных ситуаций природного и техногенного характера, пожарная безопасность</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767 020,00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505 000,00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235 000,00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"Обеспечение первичных мер пожарной безопасности"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21.0.00.00000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"Обеспечение первичных мер пожарной безопасности"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21.0.00.79500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21.0.00.79500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212 500,00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212 500,00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21.0.00.79500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212 500,00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212 500,00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21.0.00.79500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37 500,00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37 500,00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21.0.00.79500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360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37 500,00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37 500,00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3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23.0.00.00000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235 000,00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235 000,00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235 000,00</w:t>
            </w:r>
          </w:p>
        </w:tc>
      </w:tr>
      <w:tr w:rsidR="0046613B" w:rsidRPr="0046613B" w:rsidTr="0046613B">
        <w:trPr>
          <w:trHeight w:val="261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23.0.00.79500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235 000,00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235 000,00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235 000,00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23.0.00.79500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235 000,00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235 000,00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235 000,00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23.0.00.79500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235 000,00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235 000,00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235 000,00</w:t>
            </w:r>
          </w:p>
        </w:tc>
      </w:tr>
      <w:tr w:rsidR="0046613B" w:rsidRPr="0046613B" w:rsidTr="0046613B">
        <w:trPr>
          <w:trHeight w:val="10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28.0.00.00000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0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28.0.00.79500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28.0.00.79500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28.0.00.79500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282 020,00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Резервные фонды местного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99.0.00.01700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99.0.00.01700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Социальные выплаты гражданам, кроме публичных нормативных социальных выплат</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99.0.00.01700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320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Расходы на обеспечение деятельности (оказание услуг) единой диспетчерской службы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99.0.00.03190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277 020,00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99.0.00.03190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500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277 020,00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99.0.00.03190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540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277 020,00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НАЦИОНАЛЬНАЯ ЭКОНОМИКА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74 768 835,80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15 001 511,00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16 915 521,00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Транспорт</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36 813 124,00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30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lastRenderedPageBreak/>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32.0.00.00000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36 813 124,00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208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32.0.00.71100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36 444 993,00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32.0.00.71100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36 444 993,00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32.0.00.71100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36 444 993,00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3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Софинансирование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32.0.00.S1100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368 131,00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32.0.00.S1100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368 131,00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32.0.00.S1100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368 131,00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Дорожное хозяйство (дорожные фонды)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37 955 711,80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15 001 511,00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16 915 521,00</w:t>
            </w:r>
          </w:p>
        </w:tc>
      </w:tr>
      <w:tr w:rsidR="0046613B" w:rsidRPr="0046613B" w:rsidTr="0046613B">
        <w:trPr>
          <w:trHeight w:val="10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lastRenderedPageBreak/>
              <w:t>Муниципальная программа «Повышение безопасности дорожного движения в городе Куйбышеве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27.0.00.00000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29 813 612,00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7 273 612,00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7 273 612,00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Содержание автомобильных дорог и дорожных сооружений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27.0.00.04310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7 273 612,00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7 273 612,00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7 273 612,00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27.0.00.04310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7 273 612,00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7 273 612,00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7 273 612,00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27.0.00.04310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7 273 612,00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7 273 612,00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7 273 612,00</w:t>
            </w:r>
          </w:p>
        </w:tc>
      </w:tr>
      <w:tr w:rsidR="0046613B" w:rsidRPr="0046613B" w:rsidTr="0046613B">
        <w:trPr>
          <w:trHeight w:val="261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27.0.00.70760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22 314 600,00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27.0.00.70760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22 314 600,00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27.0.00.70760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22 314 600,00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57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27.0.00.S0760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225 400,00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27.0.00.S0760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225 400,00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27.0.00.S0760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225 400,00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8 142 099,80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7 727 899,00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9 641 909,00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Содержание автомобильных дорог и дорожных сооружений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99.0.00.04310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3 485 581,80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3 520 828,00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5 434 838,00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99.0.00.04310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3 485 581,80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3 520 828,00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5 434 838,00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99.0.00.04310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3 485 581,80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3 520 828,00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5 434 838,00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99.0.00.04330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449 447,00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99.0.00.04330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449 447,00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99.0.00.04330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449 447,00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управлению дорожным хозяйством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99.0.00.70320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4 165 000,00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4 165 000,00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4 165 000,00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99.0.00.70320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4 165 000,00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4 165 000,00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4 165 000,00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99.0.00.70320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4 165 000,00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4 165 000,00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4 165 000,00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99.0.00.S0320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42 071,00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42 071,00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42 071,00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99.0.00.S0320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42 071,00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42 071,00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42 071,00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99.0.00.S0320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42 071,00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42 071,00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42 071,00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ЖИЛИЩНО-КОММУНАЛЬНОЕ ХОЗЯЙСТВО</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135 184 806,03</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70 057 427,41</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45 914 806,33</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Жилищное хозяйство</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11 928 845,37</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17 248 652,19</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11 928 845,37</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17 248 652,19</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Мероприятия в области жилищного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99.0.00.05120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99.0.00.05120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99.0.00.05120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83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99.0.00.70500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17 248 652,19</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Капитальные вложения в объекты государственной (муниципальной)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17 248 652,19</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Бюджетные инвестиции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17 248 652,19</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64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переселению граждан из аварийного жилищного фонда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99.0.F3.00000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11 918 845,37</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30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99.0.F3.67483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2 057 613,60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Капитальные вложения в объекты государственной (муниципальной)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99.0.F3.67483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2 057 613,60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Бюджетные инвестиции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99.0.F3.67483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2 057 613,60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99.0.F3.67484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9 861 231,77</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Капитальные вложения в объекты государственной (муниципальной)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99.0.F3.67484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9 861 231,77</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Бюджетные инвестиции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99.0.F3.67484</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9 861 231,77</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Коммунальное хозяйство</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26 844 254,12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lastRenderedPageBreak/>
              <w:t>Муниципальная программа "Жилищно-коммунальное хозяйство Куйбышевского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17.0.00.00000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21 994 658,83</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Подпрограмма "Безопасность жилищно-коммунального хозяйства Куйбышевского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17.3.00.00000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21 994 658,83</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208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17.3.00.70490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20 102 690,00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17.3.00.70490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20 102 690,00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0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17.3.00.70490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20 102 690,00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08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17.3.00.70600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1 430 081,00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17.3.00.70600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1 430 081,00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17.3.00.70600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1 430 081,00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3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lastRenderedPageBreak/>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17.3.00.S0490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431 211,94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17.3.00.S0490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431 211,94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0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17.3.00.S0490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431 211,94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3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17.3.00.S0600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30 675,89</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17.3.00.S0600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30 675,89</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17.3.00.S0600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30 675,89</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4 849 595,29</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Мероприятия в области 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99.0.00.05220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4 849 595,29</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Капитальные вложения в объекты государственной (муниципальной)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99.0.00.05220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1 576 375,51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Бюджетные инвестиции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99.0.00.05220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1 576 375,51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99.0.00.05220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500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3 273 219,78</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межбюджетные трансферты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02</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99.0.00.05220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540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3 273 219,78</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Благоустройство</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30 567 969,23</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18 083 172,84</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8 706 829,58</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14.0.00.00000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7 200,00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14.0.00.79570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7 200,00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14.0.00.79570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7 200,00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14.0.00.79570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7 200,00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0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27.0.00.00000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4 785 182,94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1 205 810,34</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1 205 810,34</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на уличное освещение в границах поселения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27.0.00.05310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4 785 182,94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1 205 810,34</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1 205 810,34</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27.0.00.05310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1 205 810,34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1 205 810,34</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1 205 810,34</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27.0.00.05310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1 205 810,34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1 205 810,34</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1 205 810,34</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Капитальные вложения в объекты государственной (муниципальной)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27.0.00.05310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3 579 372,60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Бюджетные инвестиции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27.0.00.05310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3 579 372,60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25 775 586,29</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16 877 362,50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7 501 019,24</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на уличное освещение в границах поселения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8 927 208,87</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3 203 120,08</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7 278 392,98</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8 707 208,87</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3 203 120,08</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7 278 392,98</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8 707 208,87</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3 203 120,08</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7 278 392,98</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Капитальные вложения в объекты государственной (муниципальной) собственности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Бюджетные инвестиции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99.0.00.05310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на озеленение в границах поселения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99.0.00.05330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717 475,00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717 475,00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99.0.00.05330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717 475,00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99.0.00.05340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698 235,11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99.0.00.05340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698 235,11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99.0.00.05340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698 235,11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Прочие мероприятия по благоустройству поселений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99.0.00.05350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1 289 536,00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99.0.00.05350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1 289 536,00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99.0.00.05350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1 289 536,00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57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99.0.00.70240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1 500 000,00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99.0.00.70240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1 500 000,00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99.0.00.70240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1 500 000,00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08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99.0.00.70380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220 400,00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220 400,00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220 400,00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99.0.00.70380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220 400,00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220 400,00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220 400,00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99.0.00.70380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220 400,00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220 400,00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220 400,00</w:t>
            </w:r>
          </w:p>
        </w:tc>
      </w:tr>
      <w:tr w:rsidR="0046613B" w:rsidRPr="0046613B" w:rsidTr="0046613B">
        <w:trPr>
          <w:trHeight w:val="183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99.0.00.S0240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480 000,00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99.0.00.S0240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480 000,00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99.0.00.S0240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480 000,00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3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lastRenderedPageBreak/>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99.0.00.S0380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2 226,26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2 226,26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2 226,26</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99.0.00.S0380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2 226,26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2 226,26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2 226,26</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99.0.00.S0380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2 226,26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2 226,26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2 226,26</w:t>
            </w:r>
          </w:p>
        </w:tc>
      </w:tr>
      <w:tr w:rsidR="0046613B" w:rsidRPr="0046613B" w:rsidTr="0046613B">
        <w:trPr>
          <w:trHeight w:val="7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программ формирования современной городской среды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99.0.F2.00000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11 940 505,05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13 451 616,16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83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99.0.F2.55550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11 940 505,05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13 451 616,16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99.0.F2.55550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11 940 505,05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13 451 616,16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0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99.0.F2.55550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11 940 505,05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13 451 616,16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Другие вопросы в области жилищно-коммунального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65 843 737,31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34 725 602,38</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37 207 976,75</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65 843 737,31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34 725 602,38</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37 207 976,75</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Капитальный ремонт муниципального жилого фонда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99.0.00.05110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1 709 547,86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1 700 000,00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1 700 000,00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99.0.00.05110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1 709 547,86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1 700 000,00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1 700 000,00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99.0.00.05110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1 709 547,86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1 700 000,00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1 700 000,00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49 957 289,45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33 025 602,38</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35 507 976,75</w:t>
            </w:r>
          </w:p>
        </w:tc>
      </w:tr>
      <w:tr w:rsidR="0046613B" w:rsidRPr="0046613B" w:rsidTr="0046613B">
        <w:trPr>
          <w:trHeight w:val="136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28 210 497,72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33 025 602,38</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34 231 412,72</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28 210 497,72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33 025 602,38</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34 231 412,72</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14 239 274,17</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1 276 564,03</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14 239 274,17</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1 276 564,03</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137 097,56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Социальные выплаты гражданам, кроме публичных нормативных социальных выплат</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320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137 097,56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7 370 420,00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7 370 420,00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30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14 176 900,00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36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14 176 900,00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05</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14 176 900,00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ОБРАЗОВАНИЕ</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23 467 286,94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17 540 316,24</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16 890 316,24</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Молодежная политика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23 467 286,94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17 540 316,24</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16 890 316,24</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"Патриотическое воспитание граждан Куйбышевского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03.0.00.79500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03.0.00.79500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0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04.0.00.79500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04.0.00.79500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14.0.00.00000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27 000,00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lastRenderedPageBreak/>
              <w:t>Реализация мероприятий в рамках МП "Комплексные меры профилактики наркомании в Куйбышевском районе"</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14.0.00.79570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27 000,00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14.0.00.79570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27 000,00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14.0.00.79570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27 000,00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16.0.00.00000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0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16.0.00.79500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0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22.0.00.00000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650 000,00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650 000,00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0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22.0.00.79500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650 000,00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650 000,00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36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22.0.00.79500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650 000,00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650 000,00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22.0.00.79500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650 000,00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650 000,00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22 655 286,94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16 890 316,24</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16 890 316,24</w:t>
            </w:r>
          </w:p>
        </w:tc>
      </w:tr>
      <w:tr w:rsidR="0046613B" w:rsidRPr="0046613B" w:rsidTr="0046613B">
        <w:trPr>
          <w:trHeight w:val="10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15 232 831,00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16 890 316,24</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16 890 316,24</w:t>
            </w:r>
          </w:p>
        </w:tc>
      </w:tr>
      <w:tr w:rsidR="0046613B" w:rsidRPr="0046613B" w:rsidTr="0046613B">
        <w:trPr>
          <w:trHeight w:val="136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12 633 603,24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16 138 603,24</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16 138 603,24</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12 633 603,24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16 138 603,24</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16 138 603,24</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2 524 563,76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751 713,00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751 713,00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2 524 563,76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751 713,00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751 713,00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74 664,00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99.0.00.07590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74 664,00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30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7 422 455,94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36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3 615 000,00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3 615 000,00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3 807 455,94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07</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3 807 455,94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КУЛЬТУРА, КИНЕМАТОГРАФИЯ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65 605 966,01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52 324 750,57</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52 324 750,57</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Культура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65 605 966,01</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52 324 750,57</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52 324 750,57</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Муниципальная программа "Развитие культуры в Куйбышевском районе"</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7 245 165,18</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30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08.0.00.70660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6 482 700,00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08.0.00.70660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1 930 600,00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08.0.00.70660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1 930 600,00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08.0.00.70660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600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4 552 100,00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Субсидии бюджетным учреждениям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08.0.00.70660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610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4 552 100,00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57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08.0.00.70770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386 600,00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08.0.00.70770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386 600,00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08.0.00.70770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386 600,00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57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lastRenderedPageBreak/>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08.0.00.L5190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228 515,53</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08.0.00.L5190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228 515,53</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08.0.00.L5190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228 515,53</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57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08.0.00.S0660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139 056,90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08.0.00.S0660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41 412,26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08.0.00.S0660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41 412,26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08.0.00.S0660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600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97 644,64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Субсидии бюджетным учреждениям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08.0.00.S0660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610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97 644,64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83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08.0.00.S0770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8 292,75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08.0.00.S0770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8 292,75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08.0.00.S0770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8 292,75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58 360 800,83</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52 324 750,57</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52 324 750,57</w:t>
            </w:r>
          </w:p>
        </w:tc>
      </w:tr>
      <w:tr w:rsidR="0046613B" w:rsidRPr="0046613B" w:rsidTr="0046613B">
        <w:trPr>
          <w:trHeight w:val="105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99.0.00.08190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20 507 621,52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24 858 926,16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24 858 926,16</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600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20 507 621,52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24 858 926,16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24 858 926,16</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Субсидии бюджетным учреждениям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610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20 507 621,52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24 858 926,16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24 858 926,16</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8 539 030,65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9 144 603,96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9 144 603,96</w:t>
            </w:r>
          </w:p>
        </w:tc>
      </w:tr>
      <w:tr w:rsidR="0046613B" w:rsidRPr="0046613B" w:rsidTr="0046613B">
        <w:trPr>
          <w:trHeight w:val="136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6 424 464,34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8 397 464,34</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8 397 464,34</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6 424 464,34</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8 397 464,34</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8 397 464,34</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2 074 272,98</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747 139,62</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747 139,62</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2 074 272,98</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747 139,62</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747 139,62</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40 293,33</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99.0.00.08290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40 293,33</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Расходы на обеспечение деятельности (оказание услуг) библиотек</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15 314 148,66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18 321 220,45</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18 321 220,45</w:t>
            </w:r>
          </w:p>
        </w:tc>
      </w:tr>
      <w:tr w:rsidR="0046613B" w:rsidRPr="0046613B" w:rsidTr="0046613B">
        <w:trPr>
          <w:trHeight w:val="136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13 779 829,59</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17 724 979,59</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17 724 979,59</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13 779 829,59</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17 724 979,59</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17 724 979,59</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Закупка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1 438 402,22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596 240,86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596 240,86</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закупки товаров, работ и услуг для обеспечения государственных (муниципальных) нужд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240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1 438 402,22</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596 240,86</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596 240,86</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Иные бюджетные ассигнования</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95 916,85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Уплата налогов, сборов и иных платежей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99.0.00.08390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850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95 916,85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130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14 000 000,00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36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6 000 000,00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Расходы на выплаты персоналу казенных учреждений</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6 000 000,00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600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8 000 000,00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Субсидии бюджетным учреждениям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610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8 000 000,00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СОЦИАЛЬНАЯ ПОЛИТИКА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2 777 657,96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2 631 208,20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2 631 208,20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Пенсионное обеспечение</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2 753 307,96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2 631 208,20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2 631 208,20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2 753 307,96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2 631 208,20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2 631 208,20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lastRenderedPageBreak/>
              <w:t>Выплата муниципальной социальной доплаты к пенсии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99.0.00.10100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2 753 307,96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2 631 208,20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2 631 208,20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99.0.00.10100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2 753 307,96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2 631 208,20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2 631 208,20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Публичные нормативные социальные выплаты гражданам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99.0.00.10100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2 753 307,96</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2 631 208,20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2 631 208,20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Другие вопросы в области социальной политики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06</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24 350,00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06</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24 350,00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130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06</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99.0.00.10500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24 350,00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Социальное обеспечение и иные выплаты населению</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06</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99.0.00.10500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24 350,00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Публичные нормативные выплаты гражданам несоциального характера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06</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99.0.00.10500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330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24 350,00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ФИЗИЧЕСКАЯ КУЛЬТУРА И СПОРТ</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35 487 247,05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25 002 488,82</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27 327 188,82</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Физическая культура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35 487 247,05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25 002 488,82</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27 327 188,82</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35 487 247,05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25 002 488,82</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27 327 188,82</w:t>
            </w:r>
          </w:p>
        </w:tc>
      </w:tr>
      <w:tr w:rsidR="0046613B" w:rsidRPr="0046613B" w:rsidTr="0046613B">
        <w:trPr>
          <w:trHeight w:val="79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Расходы на обеспечение деятельности (оказание услуг) центров спортивной подготовки(сборных команд)</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99.0.00.11190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27 487 247,05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25 002 488,82</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27 327 188,82</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99.0.00.11190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600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27 487 247,05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25 002 488,82</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27 327 188,82</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Субсидии бюджетным учреждениям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99.0.00.11190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610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27 487 247,05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25 002 488,82</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27 327 188,82</w:t>
            </w:r>
          </w:p>
        </w:tc>
      </w:tr>
      <w:tr w:rsidR="0046613B" w:rsidRPr="0046613B" w:rsidTr="0046613B">
        <w:trPr>
          <w:trHeight w:val="14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8 000 000,00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82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600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8 000 000,00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Субсидии бюджетным учреждениям</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99.0.00.70510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610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8 000 000,00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ОБСЛУЖИВАНИЕ ГОСУДАРСТВЕННОГО И МУНИЦИПАЛЬНОГО ДОЛГА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3 497,27</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Обслуживание государственного внутреннего и муниципального долга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3 497,27</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3 497,27</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29"/>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Процентные платежи по муниципальному долгу местного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99.0.00.13010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3 497,27</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r>
      <w:tr w:rsidR="0046613B" w:rsidRPr="0046613B" w:rsidTr="0046613B">
        <w:trPr>
          <w:trHeight w:val="55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Обслуживание государственного (муниципального) долга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99.0.00.13010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700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3 497,27</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Обслуживание муниципального долга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13</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01</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99.0.00.13010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730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7 506,85</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3 497,27</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Условно утвержденные расходы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5 035 155,00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10 855 995,00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Условно утвержденные расходы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5 035 155,00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10 855 995,00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Непрограммные направления бюджета</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99.0.00.00000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5 035 155,00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10 855 995,00</w:t>
            </w:r>
          </w:p>
        </w:tc>
      </w:tr>
      <w:tr w:rsidR="0046613B" w:rsidRPr="0046613B" w:rsidTr="0046613B">
        <w:trPr>
          <w:trHeight w:val="270"/>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Условно утвержденные расходы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99.9.00.00000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5 035 155,00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10 855 995,00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Условно утвержденные расходы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99.9.00.00000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5 035 155,00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10 855 995,00</w:t>
            </w:r>
          </w:p>
        </w:tc>
      </w:tr>
      <w:tr w:rsidR="0046613B" w:rsidRPr="0046613B" w:rsidTr="0046613B">
        <w:trPr>
          <w:trHeight w:val="282"/>
        </w:trPr>
        <w:tc>
          <w:tcPr>
            <w:tcW w:w="5340" w:type="dxa"/>
            <w:tcBorders>
              <w:top w:val="nil"/>
              <w:left w:val="single" w:sz="4" w:space="0" w:color="auto"/>
              <w:bottom w:val="single" w:sz="4" w:space="0" w:color="auto"/>
              <w:right w:val="nil"/>
            </w:tcBorders>
            <w:shd w:val="clear" w:color="auto" w:fill="auto"/>
            <w:vAlign w:val="center"/>
            <w:hideMark/>
          </w:tcPr>
          <w:p w:rsidR="0046613B" w:rsidRPr="0046613B" w:rsidRDefault="0046613B" w:rsidP="0046613B">
            <w:pPr>
              <w:rPr>
                <w:rFonts w:ascii="Arial" w:hAnsi="Arial" w:cs="Arial"/>
                <w:sz w:val="20"/>
                <w:szCs w:val="20"/>
              </w:rPr>
            </w:pPr>
            <w:r w:rsidRPr="0046613B">
              <w:rPr>
                <w:rFonts w:ascii="Arial" w:hAnsi="Arial" w:cs="Arial"/>
                <w:sz w:val="20"/>
                <w:szCs w:val="20"/>
              </w:rPr>
              <w:t>Условно утвержденные расходы</w:t>
            </w:r>
          </w:p>
        </w:tc>
        <w:tc>
          <w:tcPr>
            <w:tcW w:w="8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455</w:t>
            </w:r>
          </w:p>
        </w:tc>
        <w:tc>
          <w:tcPr>
            <w:tcW w:w="70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w:t>
            </w:r>
          </w:p>
        </w:tc>
        <w:tc>
          <w:tcPr>
            <w:tcW w:w="58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w:t>
            </w:r>
          </w:p>
        </w:tc>
        <w:tc>
          <w:tcPr>
            <w:tcW w:w="1754"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99.9.00.00000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center"/>
              <w:rPr>
                <w:rFonts w:ascii="Arial" w:hAnsi="Arial" w:cs="Arial"/>
                <w:sz w:val="20"/>
                <w:szCs w:val="20"/>
              </w:rPr>
            </w:pPr>
            <w:r w:rsidRPr="0046613B">
              <w:rPr>
                <w:rFonts w:ascii="Arial" w:hAnsi="Arial" w:cs="Arial"/>
                <w:sz w:val="20"/>
                <w:szCs w:val="20"/>
              </w:rPr>
              <w:t>990</w:t>
            </w:r>
          </w:p>
        </w:tc>
        <w:tc>
          <w:tcPr>
            <w:tcW w:w="1860" w:type="dxa"/>
            <w:tcBorders>
              <w:top w:val="nil"/>
              <w:left w:val="nil"/>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0,00</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5 035 155,00</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sz w:val="20"/>
                <w:szCs w:val="20"/>
              </w:rPr>
            </w:pPr>
            <w:r w:rsidRPr="0046613B">
              <w:rPr>
                <w:rFonts w:ascii="Arial" w:hAnsi="Arial" w:cs="Arial"/>
                <w:sz w:val="20"/>
                <w:szCs w:val="20"/>
              </w:rPr>
              <w:t>10 855 995,00</w:t>
            </w:r>
          </w:p>
        </w:tc>
      </w:tr>
      <w:tr w:rsidR="0046613B" w:rsidRPr="0046613B" w:rsidTr="0046613B">
        <w:trPr>
          <w:trHeight w:val="255"/>
        </w:trPr>
        <w:tc>
          <w:tcPr>
            <w:tcW w:w="534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Итого расходов</w:t>
            </w:r>
          </w:p>
        </w:tc>
        <w:tc>
          <w:tcPr>
            <w:tcW w:w="840" w:type="dxa"/>
            <w:tcBorders>
              <w:top w:val="nil"/>
              <w:left w:val="nil"/>
              <w:bottom w:val="single" w:sz="4" w:space="0" w:color="auto"/>
              <w:right w:val="nil"/>
            </w:tcBorders>
            <w:shd w:val="clear" w:color="auto" w:fill="auto"/>
            <w:noWrap/>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 </w:t>
            </w:r>
          </w:p>
        </w:tc>
        <w:tc>
          <w:tcPr>
            <w:tcW w:w="700" w:type="dxa"/>
            <w:tcBorders>
              <w:top w:val="nil"/>
              <w:left w:val="nil"/>
              <w:bottom w:val="single" w:sz="4" w:space="0" w:color="auto"/>
              <w:right w:val="nil"/>
            </w:tcBorders>
            <w:shd w:val="clear" w:color="auto" w:fill="auto"/>
            <w:noWrap/>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 </w:t>
            </w:r>
          </w:p>
        </w:tc>
        <w:tc>
          <w:tcPr>
            <w:tcW w:w="580" w:type="dxa"/>
            <w:tcBorders>
              <w:top w:val="nil"/>
              <w:left w:val="nil"/>
              <w:bottom w:val="single" w:sz="4" w:space="0" w:color="auto"/>
              <w:right w:val="nil"/>
            </w:tcBorders>
            <w:shd w:val="clear" w:color="auto" w:fill="auto"/>
            <w:noWrap/>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 </w:t>
            </w:r>
          </w:p>
        </w:tc>
        <w:tc>
          <w:tcPr>
            <w:tcW w:w="1754" w:type="dxa"/>
            <w:tcBorders>
              <w:top w:val="nil"/>
              <w:left w:val="nil"/>
              <w:bottom w:val="single" w:sz="4" w:space="0" w:color="auto"/>
              <w:right w:val="nil"/>
            </w:tcBorders>
            <w:shd w:val="clear" w:color="auto" w:fill="auto"/>
            <w:noWrap/>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 </w:t>
            </w:r>
          </w:p>
        </w:tc>
        <w:tc>
          <w:tcPr>
            <w:tcW w:w="600" w:type="dxa"/>
            <w:tcBorders>
              <w:top w:val="nil"/>
              <w:left w:val="nil"/>
              <w:bottom w:val="single" w:sz="4" w:space="0" w:color="auto"/>
              <w:right w:val="nil"/>
            </w:tcBorders>
            <w:shd w:val="clear" w:color="auto" w:fill="auto"/>
            <w:noWrap/>
            <w:vAlign w:val="center"/>
            <w:hideMark/>
          </w:tcPr>
          <w:p w:rsidR="0046613B" w:rsidRPr="0046613B" w:rsidRDefault="0046613B" w:rsidP="0046613B">
            <w:pPr>
              <w:rPr>
                <w:rFonts w:ascii="Arial" w:hAnsi="Arial" w:cs="Arial"/>
                <w:b/>
                <w:bCs/>
                <w:sz w:val="20"/>
                <w:szCs w:val="20"/>
              </w:rPr>
            </w:pPr>
            <w:r w:rsidRPr="0046613B">
              <w:rPr>
                <w:rFonts w:ascii="Arial" w:hAnsi="Arial" w:cs="Arial"/>
                <w:b/>
                <w:bCs/>
                <w:sz w:val="20"/>
                <w:szCs w:val="20"/>
              </w:rPr>
              <w:t>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 xml:space="preserve">393 232 102,26 </w:t>
            </w:r>
          </w:p>
        </w:tc>
        <w:tc>
          <w:tcPr>
            <w:tcW w:w="1860" w:type="dxa"/>
            <w:tcBorders>
              <w:top w:val="nil"/>
              <w:left w:val="single" w:sz="4" w:space="0" w:color="auto"/>
              <w:bottom w:val="single" w:sz="4" w:space="0" w:color="auto"/>
              <w:right w:val="nil"/>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 xml:space="preserve">236 357 352,19 </w:t>
            </w:r>
          </w:p>
        </w:tc>
        <w:tc>
          <w:tcPr>
            <w:tcW w:w="1775" w:type="dxa"/>
            <w:tcBorders>
              <w:top w:val="nil"/>
              <w:left w:val="single" w:sz="4" w:space="0" w:color="auto"/>
              <w:bottom w:val="single" w:sz="4" w:space="0" w:color="auto"/>
              <w:right w:val="single" w:sz="4" w:space="0" w:color="auto"/>
            </w:tcBorders>
            <w:shd w:val="clear" w:color="auto" w:fill="auto"/>
            <w:noWrap/>
            <w:vAlign w:val="center"/>
            <w:hideMark/>
          </w:tcPr>
          <w:p w:rsidR="0046613B" w:rsidRPr="0046613B" w:rsidRDefault="0046613B" w:rsidP="0046613B">
            <w:pPr>
              <w:jc w:val="right"/>
              <w:rPr>
                <w:rFonts w:ascii="Arial" w:hAnsi="Arial" w:cs="Arial"/>
                <w:b/>
                <w:bCs/>
                <w:sz w:val="20"/>
                <w:szCs w:val="20"/>
              </w:rPr>
            </w:pPr>
            <w:r w:rsidRPr="0046613B">
              <w:rPr>
                <w:rFonts w:ascii="Arial" w:hAnsi="Arial" w:cs="Arial"/>
                <w:b/>
                <w:bCs/>
                <w:sz w:val="20"/>
                <w:szCs w:val="20"/>
              </w:rPr>
              <w:t xml:space="preserve">221 505 300,00 </w:t>
            </w:r>
          </w:p>
        </w:tc>
      </w:tr>
    </w:tbl>
    <w:p w:rsidR="0046613B" w:rsidRDefault="0046613B" w:rsidP="00660A15">
      <w:pPr>
        <w:widowControl w:val="0"/>
        <w:tabs>
          <w:tab w:val="left" w:pos="4860"/>
        </w:tabs>
        <w:snapToGrid w:val="0"/>
        <w:spacing w:line="256" w:lineRule="auto"/>
        <w:jc w:val="center"/>
        <w:rPr>
          <w:rFonts w:ascii="Arial" w:hAnsi="Arial" w:cs="Arial"/>
          <w:bCs/>
          <w:sz w:val="20"/>
          <w:szCs w:val="20"/>
        </w:rPr>
        <w:sectPr w:rsidR="0046613B" w:rsidSect="0046613B">
          <w:pgSz w:w="16838" w:h="11906" w:orient="landscape"/>
          <w:pgMar w:top="1259" w:right="1134" w:bottom="851" w:left="1134" w:header="709" w:footer="709" w:gutter="0"/>
          <w:cols w:space="708"/>
          <w:docGrid w:linePitch="360"/>
        </w:sectPr>
      </w:pPr>
    </w:p>
    <w:tbl>
      <w:tblPr>
        <w:tblStyle w:val="afc"/>
        <w:tblW w:w="0" w:type="auto"/>
        <w:tblLook w:val="04A0" w:firstRow="1" w:lastRow="0" w:firstColumn="1" w:lastColumn="0" w:noHBand="0" w:noVBand="1"/>
      </w:tblPr>
      <w:tblGrid>
        <w:gridCol w:w="2822"/>
        <w:gridCol w:w="2038"/>
        <w:gridCol w:w="1594"/>
        <w:gridCol w:w="1816"/>
        <w:gridCol w:w="1742"/>
      </w:tblGrid>
      <w:tr w:rsidR="00926B86" w:rsidRPr="00926B86" w:rsidTr="00926B86">
        <w:trPr>
          <w:trHeight w:val="255"/>
        </w:trPr>
        <w:tc>
          <w:tcPr>
            <w:tcW w:w="8500" w:type="dxa"/>
            <w:gridSpan w:val="3"/>
            <w:tcBorders>
              <w:top w:val="nil"/>
              <w:left w:val="nil"/>
              <w:bottom w:val="nil"/>
              <w:right w:val="nil"/>
            </w:tcBorders>
            <w:noWrap/>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lastRenderedPageBreak/>
              <w:t xml:space="preserve">                                                                                                                                         </w:t>
            </w:r>
          </w:p>
        </w:tc>
        <w:tc>
          <w:tcPr>
            <w:tcW w:w="2380" w:type="dxa"/>
            <w:tcBorders>
              <w:top w:val="nil"/>
              <w:left w:val="nil"/>
              <w:bottom w:val="nil"/>
              <w:right w:val="nil"/>
            </w:tcBorders>
            <w:noWrap/>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p>
        </w:tc>
        <w:tc>
          <w:tcPr>
            <w:tcW w:w="2280" w:type="dxa"/>
            <w:tcBorders>
              <w:top w:val="nil"/>
              <w:left w:val="nil"/>
              <w:bottom w:val="nil"/>
              <w:right w:val="nil"/>
            </w:tcBorders>
            <w:noWrap/>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 xml:space="preserve">                Приложение   8</w:t>
            </w:r>
          </w:p>
        </w:tc>
      </w:tr>
      <w:tr w:rsidR="00926B86" w:rsidRPr="00926B86" w:rsidTr="00926B86">
        <w:trPr>
          <w:trHeight w:val="1579"/>
        </w:trPr>
        <w:tc>
          <w:tcPr>
            <w:tcW w:w="3740" w:type="dxa"/>
            <w:tcBorders>
              <w:top w:val="nil"/>
              <w:left w:val="nil"/>
              <w:bottom w:val="nil"/>
              <w:right w:val="nil"/>
            </w:tcBorders>
            <w:noWrap/>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p>
        </w:tc>
        <w:tc>
          <w:tcPr>
            <w:tcW w:w="2680" w:type="dxa"/>
            <w:tcBorders>
              <w:top w:val="nil"/>
              <w:left w:val="nil"/>
              <w:bottom w:val="nil"/>
              <w:right w:val="nil"/>
            </w:tcBorders>
            <w:noWrap/>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p>
        </w:tc>
        <w:tc>
          <w:tcPr>
            <w:tcW w:w="2080" w:type="dxa"/>
            <w:tcBorders>
              <w:top w:val="nil"/>
              <w:left w:val="nil"/>
              <w:bottom w:val="nil"/>
              <w:right w:val="nil"/>
            </w:tcBorders>
            <w:noWrap/>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p>
        </w:tc>
        <w:tc>
          <w:tcPr>
            <w:tcW w:w="4660" w:type="dxa"/>
            <w:gridSpan w:val="2"/>
            <w:tcBorders>
              <w:top w:val="nil"/>
              <w:left w:val="nil"/>
              <w:bottom w:val="nil"/>
              <w:right w:val="nil"/>
            </w:tcBorders>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 xml:space="preserve">К решению сессии  Совета депутатов города Куйбышева  Куйбышевского района Новосибирской области                                                                         </w:t>
            </w:r>
            <w:r w:rsidRPr="00926B86">
              <w:rPr>
                <w:rFonts w:ascii="Arial" w:hAnsi="Arial" w:cs="Arial"/>
                <w:bCs/>
                <w:sz w:val="20"/>
                <w:szCs w:val="20"/>
              </w:rPr>
              <w:br/>
              <w:t>«О  бюджете  города Куйбышева  Куйбышевского района Новосибирской  области  на  2023 год и плановый период  2024 и  2025 годов"</w:t>
            </w:r>
          </w:p>
        </w:tc>
      </w:tr>
      <w:tr w:rsidR="00926B86" w:rsidRPr="00926B86" w:rsidTr="00926B86">
        <w:trPr>
          <w:trHeight w:val="690"/>
        </w:trPr>
        <w:tc>
          <w:tcPr>
            <w:tcW w:w="13160" w:type="dxa"/>
            <w:gridSpan w:val="5"/>
            <w:tcBorders>
              <w:top w:val="nil"/>
              <w:left w:val="nil"/>
              <w:bottom w:val="single" w:sz="4" w:space="0" w:color="auto"/>
              <w:right w:val="nil"/>
            </w:tcBorders>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 xml:space="preserve"> Источники финансирования дефицита бюджета города на 2023 год и плановый период 2024 и 2025 годов</w:t>
            </w:r>
          </w:p>
        </w:tc>
      </w:tr>
      <w:tr w:rsidR="00926B86" w:rsidRPr="00926B86" w:rsidTr="00926B86">
        <w:trPr>
          <w:trHeight w:val="270"/>
        </w:trPr>
        <w:tc>
          <w:tcPr>
            <w:tcW w:w="3740" w:type="dxa"/>
            <w:tcBorders>
              <w:top w:val="single" w:sz="4" w:space="0" w:color="auto"/>
            </w:tcBorders>
            <w:noWrap/>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p>
        </w:tc>
        <w:tc>
          <w:tcPr>
            <w:tcW w:w="2680" w:type="dxa"/>
            <w:tcBorders>
              <w:top w:val="single" w:sz="4" w:space="0" w:color="auto"/>
            </w:tcBorders>
            <w:noWrap/>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p>
        </w:tc>
        <w:tc>
          <w:tcPr>
            <w:tcW w:w="2080" w:type="dxa"/>
            <w:tcBorders>
              <w:top w:val="single" w:sz="4" w:space="0" w:color="auto"/>
            </w:tcBorders>
            <w:noWrap/>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p>
        </w:tc>
        <w:tc>
          <w:tcPr>
            <w:tcW w:w="2380" w:type="dxa"/>
            <w:tcBorders>
              <w:top w:val="single" w:sz="4" w:space="0" w:color="auto"/>
            </w:tcBorders>
            <w:noWrap/>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p>
        </w:tc>
        <w:tc>
          <w:tcPr>
            <w:tcW w:w="2280" w:type="dxa"/>
            <w:tcBorders>
              <w:top w:val="single" w:sz="4" w:space="0" w:color="auto"/>
            </w:tcBorders>
            <w:noWrap/>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 xml:space="preserve">                                (руб.)</w:t>
            </w:r>
          </w:p>
        </w:tc>
      </w:tr>
      <w:tr w:rsidR="00926B86" w:rsidRPr="00926B86" w:rsidTr="00926B86">
        <w:trPr>
          <w:trHeight w:val="276"/>
        </w:trPr>
        <w:tc>
          <w:tcPr>
            <w:tcW w:w="3740" w:type="dxa"/>
            <w:vMerge w:val="restart"/>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 xml:space="preserve"> Наименование показателя</w:t>
            </w:r>
          </w:p>
        </w:tc>
        <w:tc>
          <w:tcPr>
            <w:tcW w:w="2680" w:type="dxa"/>
            <w:vMerge w:val="restart"/>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Код источника финансирования по КИВФ, КИВнФ</w:t>
            </w:r>
          </w:p>
        </w:tc>
        <w:tc>
          <w:tcPr>
            <w:tcW w:w="2080" w:type="dxa"/>
            <w:vMerge w:val="restart"/>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 xml:space="preserve">Сумма                             2023г         </w:t>
            </w:r>
          </w:p>
        </w:tc>
        <w:tc>
          <w:tcPr>
            <w:tcW w:w="2380" w:type="dxa"/>
            <w:vMerge w:val="restart"/>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 xml:space="preserve">Сумма                             2024г         </w:t>
            </w:r>
          </w:p>
        </w:tc>
        <w:tc>
          <w:tcPr>
            <w:tcW w:w="2280" w:type="dxa"/>
            <w:vMerge w:val="restart"/>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 xml:space="preserve">Сумма                             2025г         </w:t>
            </w:r>
          </w:p>
        </w:tc>
      </w:tr>
      <w:tr w:rsidR="00926B86" w:rsidRPr="00926B86" w:rsidTr="00926B86">
        <w:trPr>
          <w:trHeight w:val="276"/>
        </w:trPr>
        <w:tc>
          <w:tcPr>
            <w:tcW w:w="374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6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0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3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2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r>
      <w:tr w:rsidR="00926B86" w:rsidRPr="00926B86" w:rsidTr="00926B86">
        <w:trPr>
          <w:trHeight w:val="276"/>
        </w:trPr>
        <w:tc>
          <w:tcPr>
            <w:tcW w:w="374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6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0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3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2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r>
      <w:tr w:rsidR="00926B86" w:rsidRPr="00926B86" w:rsidTr="00926B86">
        <w:trPr>
          <w:trHeight w:val="285"/>
        </w:trPr>
        <w:tc>
          <w:tcPr>
            <w:tcW w:w="374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6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0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3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2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r>
      <w:tr w:rsidR="00926B86" w:rsidRPr="00926B86" w:rsidTr="00926B86">
        <w:trPr>
          <w:trHeight w:val="276"/>
        </w:trPr>
        <w:tc>
          <w:tcPr>
            <w:tcW w:w="374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6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0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3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2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r>
      <w:tr w:rsidR="00926B86" w:rsidRPr="00926B86" w:rsidTr="00926B86">
        <w:trPr>
          <w:trHeight w:val="276"/>
        </w:trPr>
        <w:tc>
          <w:tcPr>
            <w:tcW w:w="374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6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0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3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2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r>
      <w:tr w:rsidR="00926B86" w:rsidRPr="00926B86" w:rsidTr="00926B86">
        <w:trPr>
          <w:trHeight w:val="330"/>
        </w:trPr>
        <w:tc>
          <w:tcPr>
            <w:tcW w:w="374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6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0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3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c>
          <w:tcPr>
            <w:tcW w:w="2280" w:type="dxa"/>
            <w:vMerge/>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p>
        </w:tc>
      </w:tr>
      <w:tr w:rsidR="00926B86" w:rsidRPr="00926B86" w:rsidTr="00926B86">
        <w:trPr>
          <w:trHeight w:val="255"/>
        </w:trPr>
        <w:tc>
          <w:tcPr>
            <w:tcW w:w="374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1</w:t>
            </w:r>
          </w:p>
        </w:tc>
        <w:tc>
          <w:tcPr>
            <w:tcW w:w="26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3</w:t>
            </w:r>
          </w:p>
        </w:tc>
        <w:tc>
          <w:tcPr>
            <w:tcW w:w="20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4</w:t>
            </w:r>
          </w:p>
        </w:tc>
        <w:tc>
          <w:tcPr>
            <w:tcW w:w="23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5</w:t>
            </w:r>
          </w:p>
        </w:tc>
        <w:tc>
          <w:tcPr>
            <w:tcW w:w="22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6</w:t>
            </w:r>
          </w:p>
        </w:tc>
      </w:tr>
      <w:tr w:rsidR="00926B86" w:rsidRPr="00926B86" w:rsidTr="00926B86">
        <w:trPr>
          <w:trHeight w:val="510"/>
        </w:trPr>
        <w:tc>
          <w:tcPr>
            <w:tcW w:w="374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Источники финасирования дефицита бюджета всего</w:t>
            </w:r>
          </w:p>
        </w:tc>
        <w:tc>
          <w:tcPr>
            <w:tcW w:w="26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 </w:t>
            </w:r>
          </w:p>
        </w:tc>
        <w:tc>
          <w:tcPr>
            <w:tcW w:w="20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13 135 185,02</w:t>
            </w:r>
          </w:p>
        </w:tc>
        <w:tc>
          <w:tcPr>
            <w:tcW w:w="23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-4 000 000,00</w:t>
            </w:r>
          </w:p>
        </w:tc>
        <w:tc>
          <w:tcPr>
            <w:tcW w:w="22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0,00</w:t>
            </w:r>
          </w:p>
        </w:tc>
      </w:tr>
      <w:tr w:rsidR="00926B86" w:rsidRPr="00926B86" w:rsidTr="00926B86">
        <w:trPr>
          <w:trHeight w:val="510"/>
        </w:trPr>
        <w:tc>
          <w:tcPr>
            <w:tcW w:w="374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Источники  внутреннего  финасирования дефицита бюджетов</w:t>
            </w:r>
          </w:p>
        </w:tc>
        <w:tc>
          <w:tcPr>
            <w:tcW w:w="26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455 01 00 00 00 00 0000 000</w:t>
            </w:r>
          </w:p>
        </w:tc>
        <w:tc>
          <w:tcPr>
            <w:tcW w:w="20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13 135 185,02</w:t>
            </w:r>
          </w:p>
        </w:tc>
        <w:tc>
          <w:tcPr>
            <w:tcW w:w="23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-4 000 000,00</w:t>
            </w:r>
          </w:p>
        </w:tc>
        <w:tc>
          <w:tcPr>
            <w:tcW w:w="22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0,00</w:t>
            </w:r>
          </w:p>
        </w:tc>
      </w:tr>
      <w:tr w:rsidR="00926B86" w:rsidRPr="00926B86" w:rsidTr="00926B86">
        <w:trPr>
          <w:trHeight w:val="765"/>
        </w:trPr>
        <w:tc>
          <w:tcPr>
            <w:tcW w:w="374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Кредиты кредитных организаций в валюте Российской Федерации</w:t>
            </w:r>
          </w:p>
        </w:tc>
        <w:tc>
          <w:tcPr>
            <w:tcW w:w="26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455 01 02 00 00 00 0000 000</w:t>
            </w:r>
          </w:p>
        </w:tc>
        <w:tc>
          <w:tcPr>
            <w:tcW w:w="20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-4 000 000,00</w:t>
            </w:r>
          </w:p>
        </w:tc>
        <w:tc>
          <w:tcPr>
            <w:tcW w:w="23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-4 000 000,00</w:t>
            </w:r>
          </w:p>
        </w:tc>
        <w:tc>
          <w:tcPr>
            <w:tcW w:w="22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0,00</w:t>
            </w:r>
          </w:p>
        </w:tc>
      </w:tr>
      <w:tr w:rsidR="00926B86" w:rsidRPr="00926B86" w:rsidTr="00926B86">
        <w:trPr>
          <w:trHeight w:val="780"/>
        </w:trPr>
        <w:tc>
          <w:tcPr>
            <w:tcW w:w="374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Привлечение городскими поселениями кредитов от кредитных организаций в валюте Российской Федерации</w:t>
            </w:r>
          </w:p>
        </w:tc>
        <w:tc>
          <w:tcPr>
            <w:tcW w:w="26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455 01 02 00 00 13 0000 710</w:t>
            </w:r>
          </w:p>
        </w:tc>
        <w:tc>
          <w:tcPr>
            <w:tcW w:w="20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0,00</w:t>
            </w:r>
          </w:p>
        </w:tc>
        <w:tc>
          <w:tcPr>
            <w:tcW w:w="23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0,00</w:t>
            </w:r>
          </w:p>
        </w:tc>
        <w:tc>
          <w:tcPr>
            <w:tcW w:w="22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0,00</w:t>
            </w:r>
          </w:p>
        </w:tc>
      </w:tr>
      <w:tr w:rsidR="00926B86" w:rsidRPr="00926B86" w:rsidTr="00926B86">
        <w:trPr>
          <w:trHeight w:val="852"/>
        </w:trPr>
        <w:tc>
          <w:tcPr>
            <w:tcW w:w="374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Погашение городскими поселениями кредитов от кредитных организаций в валюте Российской Федерации</w:t>
            </w:r>
          </w:p>
        </w:tc>
        <w:tc>
          <w:tcPr>
            <w:tcW w:w="26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455 01 02 00 00 13 0000 810</w:t>
            </w:r>
          </w:p>
        </w:tc>
        <w:tc>
          <w:tcPr>
            <w:tcW w:w="20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0,00</w:t>
            </w:r>
          </w:p>
        </w:tc>
        <w:tc>
          <w:tcPr>
            <w:tcW w:w="23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0,00</w:t>
            </w:r>
          </w:p>
        </w:tc>
        <w:tc>
          <w:tcPr>
            <w:tcW w:w="22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0,00</w:t>
            </w:r>
          </w:p>
        </w:tc>
      </w:tr>
      <w:tr w:rsidR="00926B86" w:rsidRPr="00926B86" w:rsidTr="00926B86">
        <w:trPr>
          <w:trHeight w:val="990"/>
        </w:trPr>
        <w:tc>
          <w:tcPr>
            <w:tcW w:w="374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6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455  01 03 01 00 13 0000 710</w:t>
            </w:r>
          </w:p>
        </w:tc>
        <w:tc>
          <w:tcPr>
            <w:tcW w:w="20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0,00</w:t>
            </w:r>
          </w:p>
        </w:tc>
        <w:tc>
          <w:tcPr>
            <w:tcW w:w="23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0,00</w:t>
            </w:r>
          </w:p>
        </w:tc>
        <w:tc>
          <w:tcPr>
            <w:tcW w:w="22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0,00</w:t>
            </w:r>
          </w:p>
        </w:tc>
      </w:tr>
      <w:tr w:rsidR="00926B86" w:rsidRPr="00926B86" w:rsidTr="00926B86">
        <w:trPr>
          <w:trHeight w:val="1002"/>
        </w:trPr>
        <w:tc>
          <w:tcPr>
            <w:tcW w:w="374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26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455 01 03 01 00 13 0000 810</w:t>
            </w:r>
          </w:p>
        </w:tc>
        <w:tc>
          <w:tcPr>
            <w:tcW w:w="20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-4 000 000,00</w:t>
            </w:r>
          </w:p>
        </w:tc>
        <w:tc>
          <w:tcPr>
            <w:tcW w:w="23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-4 000 000,00</w:t>
            </w:r>
          </w:p>
        </w:tc>
        <w:tc>
          <w:tcPr>
            <w:tcW w:w="22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0,00</w:t>
            </w:r>
          </w:p>
        </w:tc>
      </w:tr>
      <w:tr w:rsidR="00926B86" w:rsidRPr="00926B86" w:rsidTr="00926B86">
        <w:trPr>
          <w:trHeight w:val="540"/>
        </w:trPr>
        <w:tc>
          <w:tcPr>
            <w:tcW w:w="374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lastRenderedPageBreak/>
              <w:t>Изменение остатков средств на счетах по учету средств бюджета</w:t>
            </w:r>
          </w:p>
        </w:tc>
        <w:tc>
          <w:tcPr>
            <w:tcW w:w="26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455 01 05 00 00 00 0000 000</w:t>
            </w:r>
          </w:p>
        </w:tc>
        <w:tc>
          <w:tcPr>
            <w:tcW w:w="20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17 135 185,02</w:t>
            </w:r>
          </w:p>
        </w:tc>
        <w:tc>
          <w:tcPr>
            <w:tcW w:w="23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0,00</w:t>
            </w:r>
          </w:p>
        </w:tc>
        <w:tc>
          <w:tcPr>
            <w:tcW w:w="2280" w:type="dxa"/>
            <w:hideMark/>
          </w:tcPr>
          <w:p w:rsidR="00926B86" w:rsidRPr="00926B86" w:rsidRDefault="00926B86" w:rsidP="00926B86">
            <w:pPr>
              <w:widowControl w:val="0"/>
              <w:tabs>
                <w:tab w:val="left" w:pos="4860"/>
              </w:tabs>
              <w:snapToGrid w:val="0"/>
              <w:spacing w:line="256" w:lineRule="auto"/>
              <w:jc w:val="center"/>
              <w:rPr>
                <w:rFonts w:ascii="Arial" w:hAnsi="Arial" w:cs="Arial"/>
                <w:b/>
                <w:bCs/>
                <w:sz w:val="20"/>
                <w:szCs w:val="20"/>
              </w:rPr>
            </w:pPr>
            <w:r w:rsidRPr="00926B86">
              <w:rPr>
                <w:rFonts w:ascii="Arial" w:hAnsi="Arial" w:cs="Arial"/>
                <w:b/>
                <w:bCs/>
                <w:sz w:val="20"/>
                <w:szCs w:val="20"/>
              </w:rPr>
              <w:t>0,00</w:t>
            </w:r>
          </w:p>
        </w:tc>
      </w:tr>
      <w:tr w:rsidR="00926B86" w:rsidRPr="00926B86" w:rsidTr="00926B86">
        <w:trPr>
          <w:trHeight w:val="439"/>
        </w:trPr>
        <w:tc>
          <w:tcPr>
            <w:tcW w:w="374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Увеличение остатков средств бюджетов</w:t>
            </w:r>
          </w:p>
        </w:tc>
        <w:tc>
          <w:tcPr>
            <w:tcW w:w="26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455 01 05 00 00 00 0000 500</w:t>
            </w:r>
          </w:p>
        </w:tc>
        <w:tc>
          <w:tcPr>
            <w:tcW w:w="20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-380 096 917,24</w:t>
            </w:r>
          </w:p>
        </w:tc>
        <w:tc>
          <w:tcPr>
            <w:tcW w:w="23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-240 357 352,19</w:t>
            </w:r>
          </w:p>
        </w:tc>
        <w:tc>
          <w:tcPr>
            <w:tcW w:w="22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-221 505 300,00</w:t>
            </w:r>
          </w:p>
        </w:tc>
      </w:tr>
      <w:tr w:rsidR="00926B86" w:rsidRPr="00926B86" w:rsidTr="00926B86">
        <w:trPr>
          <w:trHeight w:val="612"/>
        </w:trPr>
        <w:tc>
          <w:tcPr>
            <w:tcW w:w="374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Увеличение прочих остатков денежных средств бюджетов городских поселений</w:t>
            </w:r>
          </w:p>
        </w:tc>
        <w:tc>
          <w:tcPr>
            <w:tcW w:w="26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455 01 05 02 01 13 0000 510</w:t>
            </w:r>
          </w:p>
        </w:tc>
        <w:tc>
          <w:tcPr>
            <w:tcW w:w="20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-380 096 917,24</w:t>
            </w:r>
          </w:p>
        </w:tc>
        <w:tc>
          <w:tcPr>
            <w:tcW w:w="23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-240 357 352,19</w:t>
            </w:r>
          </w:p>
        </w:tc>
        <w:tc>
          <w:tcPr>
            <w:tcW w:w="22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-221 505 300,00</w:t>
            </w:r>
          </w:p>
        </w:tc>
      </w:tr>
      <w:tr w:rsidR="00926B86" w:rsidRPr="00926B86" w:rsidTr="00926B86">
        <w:trPr>
          <w:trHeight w:val="439"/>
        </w:trPr>
        <w:tc>
          <w:tcPr>
            <w:tcW w:w="374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Уменьшение остатков средств бюджетов</w:t>
            </w:r>
          </w:p>
        </w:tc>
        <w:tc>
          <w:tcPr>
            <w:tcW w:w="26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455 01 05 00 00 00 0000 600</w:t>
            </w:r>
          </w:p>
        </w:tc>
        <w:tc>
          <w:tcPr>
            <w:tcW w:w="20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397 232 102,26</w:t>
            </w:r>
          </w:p>
        </w:tc>
        <w:tc>
          <w:tcPr>
            <w:tcW w:w="23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240 357 352,19</w:t>
            </w:r>
          </w:p>
        </w:tc>
        <w:tc>
          <w:tcPr>
            <w:tcW w:w="22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221 505 300,00</w:t>
            </w:r>
          </w:p>
        </w:tc>
      </w:tr>
      <w:tr w:rsidR="00926B86" w:rsidRPr="00926B86" w:rsidTr="00926B86">
        <w:trPr>
          <w:trHeight w:val="570"/>
        </w:trPr>
        <w:tc>
          <w:tcPr>
            <w:tcW w:w="374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Уменьшение прочих остатков денежных средств бюджетов городских поселений</w:t>
            </w:r>
          </w:p>
        </w:tc>
        <w:tc>
          <w:tcPr>
            <w:tcW w:w="26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455 01 05 02 01 13 0000 610</w:t>
            </w:r>
          </w:p>
        </w:tc>
        <w:tc>
          <w:tcPr>
            <w:tcW w:w="20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397 232 102,26</w:t>
            </w:r>
          </w:p>
        </w:tc>
        <w:tc>
          <w:tcPr>
            <w:tcW w:w="23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240 357 352,19</w:t>
            </w:r>
          </w:p>
        </w:tc>
        <w:tc>
          <w:tcPr>
            <w:tcW w:w="2280" w:type="dxa"/>
            <w:hideMark/>
          </w:tcPr>
          <w:p w:rsidR="00926B86" w:rsidRPr="00926B86" w:rsidRDefault="00926B86" w:rsidP="00926B86">
            <w:pPr>
              <w:widowControl w:val="0"/>
              <w:tabs>
                <w:tab w:val="left" w:pos="4860"/>
              </w:tabs>
              <w:snapToGrid w:val="0"/>
              <w:spacing w:line="256" w:lineRule="auto"/>
              <w:jc w:val="center"/>
              <w:rPr>
                <w:rFonts w:ascii="Arial" w:hAnsi="Arial" w:cs="Arial"/>
                <w:bCs/>
                <w:sz w:val="20"/>
                <w:szCs w:val="20"/>
              </w:rPr>
            </w:pPr>
            <w:r w:rsidRPr="00926B86">
              <w:rPr>
                <w:rFonts w:ascii="Arial" w:hAnsi="Arial" w:cs="Arial"/>
                <w:bCs/>
                <w:sz w:val="20"/>
                <w:szCs w:val="20"/>
              </w:rPr>
              <w:t>221 505 300,00</w:t>
            </w:r>
          </w:p>
        </w:tc>
      </w:tr>
    </w:tbl>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4F7D37" w:rsidRDefault="004F7D37" w:rsidP="00660A15">
      <w:pPr>
        <w:widowControl w:val="0"/>
        <w:tabs>
          <w:tab w:val="left" w:pos="4860"/>
        </w:tabs>
        <w:snapToGrid w:val="0"/>
        <w:spacing w:line="256" w:lineRule="auto"/>
        <w:jc w:val="center"/>
        <w:rPr>
          <w:rFonts w:ascii="Arial" w:hAnsi="Arial" w:cs="Arial"/>
          <w:bCs/>
          <w:sz w:val="20"/>
          <w:szCs w:val="20"/>
        </w:rPr>
      </w:pPr>
    </w:p>
    <w:p w:rsidR="00926B86" w:rsidRDefault="00926B86" w:rsidP="00926B86">
      <w:pPr>
        <w:rPr>
          <w:rFonts w:ascii="Arial" w:hAnsi="Arial" w:cs="Arial"/>
          <w:sz w:val="20"/>
          <w:szCs w:val="20"/>
        </w:rPr>
        <w:sectPr w:rsidR="00926B86" w:rsidSect="00BB72A6">
          <w:pgSz w:w="11906" w:h="16838"/>
          <w:pgMar w:top="1134" w:right="851" w:bottom="1134" w:left="1259" w:header="709" w:footer="709" w:gutter="0"/>
          <w:cols w:space="708"/>
          <w:docGrid w:linePitch="360"/>
        </w:sectPr>
      </w:pPr>
    </w:p>
    <w:tbl>
      <w:tblPr>
        <w:tblW w:w="14940" w:type="dxa"/>
        <w:tblInd w:w="108" w:type="dxa"/>
        <w:tblLook w:val="04A0" w:firstRow="1" w:lastRow="0" w:firstColumn="1" w:lastColumn="0" w:noHBand="0" w:noVBand="1"/>
      </w:tblPr>
      <w:tblGrid>
        <w:gridCol w:w="5580"/>
        <w:gridCol w:w="1380"/>
        <w:gridCol w:w="1360"/>
        <w:gridCol w:w="1360"/>
        <w:gridCol w:w="952"/>
        <w:gridCol w:w="1568"/>
        <w:gridCol w:w="1260"/>
        <w:gridCol w:w="1480"/>
      </w:tblGrid>
      <w:tr w:rsidR="00926B86" w:rsidRPr="00926B86" w:rsidTr="00926B86">
        <w:trPr>
          <w:trHeight w:val="315"/>
        </w:trPr>
        <w:tc>
          <w:tcPr>
            <w:tcW w:w="55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952"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568"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2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 xml:space="preserve">   Приложение 11</w:t>
            </w:r>
          </w:p>
        </w:tc>
      </w:tr>
      <w:tr w:rsidR="00926B86" w:rsidRPr="00926B86" w:rsidTr="00926B86">
        <w:trPr>
          <w:trHeight w:val="15"/>
        </w:trPr>
        <w:tc>
          <w:tcPr>
            <w:tcW w:w="5580" w:type="dxa"/>
            <w:tcBorders>
              <w:top w:val="nil"/>
              <w:left w:val="nil"/>
              <w:bottom w:val="nil"/>
              <w:right w:val="nil"/>
            </w:tcBorders>
            <w:shd w:val="clear" w:color="auto" w:fill="auto"/>
            <w:noWrap/>
            <w:vAlign w:val="bottom"/>
            <w:hideMark/>
          </w:tcPr>
          <w:p w:rsidR="00926B86" w:rsidRPr="00926B86" w:rsidRDefault="00926B86" w:rsidP="00926B86">
            <w:pPr>
              <w:jc w:val="right"/>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952"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568"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2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r>
      <w:tr w:rsidR="00926B86" w:rsidRPr="00926B86" w:rsidTr="00926B86">
        <w:trPr>
          <w:trHeight w:val="315"/>
        </w:trPr>
        <w:tc>
          <w:tcPr>
            <w:tcW w:w="55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6620" w:type="dxa"/>
            <w:gridSpan w:val="5"/>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r>
      <w:tr w:rsidR="00926B86" w:rsidRPr="00926B86" w:rsidTr="00926B86">
        <w:trPr>
          <w:trHeight w:val="1245"/>
        </w:trPr>
        <w:tc>
          <w:tcPr>
            <w:tcW w:w="5580" w:type="dxa"/>
            <w:tcBorders>
              <w:top w:val="nil"/>
              <w:left w:val="nil"/>
              <w:bottom w:val="nil"/>
              <w:right w:val="nil"/>
            </w:tcBorders>
            <w:shd w:val="clear" w:color="auto" w:fill="auto"/>
            <w:noWrap/>
            <w:vAlign w:val="bottom"/>
            <w:hideMark/>
          </w:tcPr>
          <w:p w:rsidR="00926B86" w:rsidRPr="00926B86" w:rsidRDefault="00926B86" w:rsidP="00926B86">
            <w:pPr>
              <w:jc w:val="right"/>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60" w:type="dxa"/>
            <w:tcBorders>
              <w:top w:val="nil"/>
              <w:left w:val="nil"/>
              <w:bottom w:val="nil"/>
              <w:right w:val="nil"/>
            </w:tcBorders>
            <w:shd w:val="clear" w:color="auto" w:fill="auto"/>
            <w:vAlign w:val="bottom"/>
            <w:hideMark/>
          </w:tcPr>
          <w:p w:rsidR="00926B86" w:rsidRPr="00926B86" w:rsidRDefault="00926B86" w:rsidP="00926B86">
            <w:pPr>
              <w:rPr>
                <w:rFonts w:ascii="Arial" w:hAnsi="Arial" w:cs="Arial"/>
                <w:sz w:val="20"/>
                <w:szCs w:val="20"/>
              </w:rPr>
            </w:pPr>
          </w:p>
        </w:tc>
        <w:tc>
          <w:tcPr>
            <w:tcW w:w="1360" w:type="dxa"/>
            <w:tcBorders>
              <w:top w:val="nil"/>
              <w:left w:val="nil"/>
              <w:bottom w:val="nil"/>
              <w:right w:val="nil"/>
            </w:tcBorders>
            <w:shd w:val="clear" w:color="auto" w:fill="auto"/>
            <w:vAlign w:val="bottom"/>
            <w:hideMark/>
          </w:tcPr>
          <w:p w:rsidR="00926B86" w:rsidRPr="00926B86" w:rsidRDefault="00926B86" w:rsidP="00926B86">
            <w:pPr>
              <w:jc w:val="right"/>
              <w:rPr>
                <w:rFonts w:ascii="Arial" w:hAnsi="Arial" w:cs="Arial"/>
                <w:sz w:val="20"/>
                <w:szCs w:val="20"/>
              </w:rPr>
            </w:pPr>
          </w:p>
        </w:tc>
        <w:tc>
          <w:tcPr>
            <w:tcW w:w="5260" w:type="dxa"/>
            <w:gridSpan w:val="4"/>
            <w:tcBorders>
              <w:top w:val="nil"/>
              <w:left w:val="nil"/>
              <w:bottom w:val="nil"/>
              <w:right w:val="nil"/>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926B86">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926B86" w:rsidRPr="00926B86" w:rsidTr="00926B86">
        <w:trPr>
          <w:trHeight w:val="555"/>
        </w:trPr>
        <w:tc>
          <w:tcPr>
            <w:tcW w:w="55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952"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568"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2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r>
      <w:tr w:rsidR="00926B86" w:rsidRPr="00926B86" w:rsidTr="00926B86">
        <w:trPr>
          <w:trHeight w:val="585"/>
        </w:trPr>
        <w:tc>
          <w:tcPr>
            <w:tcW w:w="14940" w:type="dxa"/>
            <w:gridSpan w:val="8"/>
            <w:tcBorders>
              <w:top w:val="nil"/>
              <w:left w:val="nil"/>
              <w:bottom w:val="nil"/>
              <w:right w:val="nil"/>
            </w:tcBorders>
            <w:shd w:val="clear" w:color="auto" w:fill="auto"/>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Перечень  муниципальных программ, предусмотренных к финансированию из бюджета города на 2023 год и плановый период 2024 и 2025 годов.</w:t>
            </w:r>
          </w:p>
        </w:tc>
      </w:tr>
      <w:tr w:rsidR="00926B86" w:rsidRPr="00926B86" w:rsidTr="00926B86">
        <w:trPr>
          <w:trHeight w:val="255"/>
        </w:trPr>
        <w:tc>
          <w:tcPr>
            <w:tcW w:w="5580" w:type="dxa"/>
            <w:tcBorders>
              <w:top w:val="nil"/>
              <w:left w:val="nil"/>
              <w:bottom w:val="nil"/>
              <w:right w:val="nil"/>
            </w:tcBorders>
            <w:shd w:val="clear" w:color="auto" w:fill="auto"/>
            <w:noWrap/>
            <w:vAlign w:val="bottom"/>
            <w:hideMark/>
          </w:tcPr>
          <w:p w:rsidR="00926B86" w:rsidRPr="00926B86" w:rsidRDefault="00926B86" w:rsidP="00926B86">
            <w:pPr>
              <w:jc w:val="cente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952"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568"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2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r>
      <w:tr w:rsidR="00926B86" w:rsidRPr="00926B86" w:rsidTr="00926B86">
        <w:trPr>
          <w:trHeight w:val="210"/>
        </w:trPr>
        <w:tc>
          <w:tcPr>
            <w:tcW w:w="55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8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3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952"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568" w:type="dxa"/>
            <w:tcBorders>
              <w:top w:val="nil"/>
              <w:left w:val="nil"/>
              <w:bottom w:val="nil"/>
              <w:right w:val="nil"/>
            </w:tcBorders>
            <w:shd w:val="clear" w:color="auto" w:fill="auto"/>
            <w:noWrap/>
            <w:vAlign w:val="bottom"/>
            <w:hideMark/>
          </w:tcPr>
          <w:p w:rsidR="00926B86" w:rsidRPr="00926B86" w:rsidRDefault="00926B86" w:rsidP="00926B86">
            <w:pPr>
              <w:jc w:val="right"/>
              <w:rPr>
                <w:rFonts w:ascii="Arial" w:hAnsi="Arial" w:cs="Arial"/>
                <w:sz w:val="20"/>
                <w:szCs w:val="20"/>
              </w:rPr>
            </w:pPr>
          </w:p>
        </w:tc>
        <w:tc>
          <w:tcPr>
            <w:tcW w:w="1260" w:type="dxa"/>
            <w:tcBorders>
              <w:top w:val="nil"/>
              <w:left w:val="nil"/>
              <w:bottom w:val="nil"/>
              <w:right w:val="nil"/>
            </w:tcBorders>
            <w:shd w:val="clear" w:color="auto" w:fill="auto"/>
            <w:noWrap/>
            <w:vAlign w:val="bottom"/>
            <w:hideMark/>
          </w:tcPr>
          <w:p w:rsidR="00926B86" w:rsidRPr="00926B86" w:rsidRDefault="00926B86" w:rsidP="00926B86">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руб</w:t>
            </w:r>
          </w:p>
        </w:tc>
      </w:tr>
      <w:tr w:rsidR="00926B86" w:rsidRPr="00926B86" w:rsidTr="00926B86">
        <w:trPr>
          <w:trHeight w:val="390"/>
        </w:trPr>
        <w:tc>
          <w:tcPr>
            <w:tcW w:w="558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26B86" w:rsidRPr="00926B86" w:rsidRDefault="00926B86" w:rsidP="00926B86">
            <w:pPr>
              <w:jc w:val="center"/>
              <w:rPr>
                <w:rFonts w:ascii="Arial" w:hAnsi="Arial" w:cs="Arial"/>
                <w:b/>
                <w:bCs/>
                <w:sz w:val="20"/>
                <w:szCs w:val="20"/>
              </w:rPr>
            </w:pPr>
            <w:r w:rsidRPr="00926B86">
              <w:rPr>
                <w:rFonts w:ascii="Arial" w:hAnsi="Arial" w:cs="Arial"/>
                <w:b/>
                <w:bCs/>
                <w:sz w:val="20"/>
                <w:szCs w:val="20"/>
              </w:rPr>
              <w:t xml:space="preserve">Наименование  </w:t>
            </w:r>
          </w:p>
        </w:tc>
        <w:tc>
          <w:tcPr>
            <w:tcW w:w="5052" w:type="dxa"/>
            <w:gridSpan w:val="4"/>
            <w:tcBorders>
              <w:top w:val="single" w:sz="8" w:space="0" w:color="auto"/>
              <w:left w:val="nil"/>
              <w:bottom w:val="single" w:sz="4" w:space="0" w:color="auto"/>
              <w:right w:val="single" w:sz="4" w:space="0" w:color="auto"/>
            </w:tcBorders>
            <w:shd w:val="clear" w:color="auto" w:fill="auto"/>
            <w:noWrap/>
            <w:vAlign w:val="center"/>
            <w:hideMark/>
          </w:tcPr>
          <w:p w:rsidR="00926B86" w:rsidRPr="00926B86" w:rsidRDefault="00926B86" w:rsidP="00926B86">
            <w:pPr>
              <w:jc w:val="center"/>
              <w:rPr>
                <w:rFonts w:ascii="Arial" w:hAnsi="Arial" w:cs="Arial"/>
                <w:b/>
                <w:bCs/>
                <w:sz w:val="20"/>
                <w:szCs w:val="20"/>
              </w:rPr>
            </w:pPr>
            <w:r w:rsidRPr="00926B86">
              <w:rPr>
                <w:rFonts w:ascii="Arial" w:hAnsi="Arial" w:cs="Arial"/>
                <w:b/>
                <w:bCs/>
                <w:sz w:val="20"/>
                <w:szCs w:val="20"/>
              </w:rPr>
              <w:t>Код</w:t>
            </w:r>
          </w:p>
        </w:tc>
        <w:tc>
          <w:tcPr>
            <w:tcW w:w="15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26B86" w:rsidRPr="00926B86" w:rsidRDefault="00926B86" w:rsidP="00926B86">
            <w:pPr>
              <w:jc w:val="center"/>
              <w:rPr>
                <w:rFonts w:ascii="Arial" w:hAnsi="Arial" w:cs="Arial"/>
                <w:b/>
                <w:bCs/>
                <w:sz w:val="20"/>
                <w:szCs w:val="20"/>
              </w:rPr>
            </w:pPr>
            <w:r w:rsidRPr="00926B86">
              <w:rPr>
                <w:rFonts w:ascii="Arial" w:hAnsi="Arial" w:cs="Arial"/>
                <w:b/>
                <w:bCs/>
                <w:sz w:val="20"/>
                <w:szCs w:val="20"/>
              </w:rPr>
              <w:t>Сумма            2023 год</w:t>
            </w:r>
          </w:p>
        </w:tc>
        <w:tc>
          <w:tcPr>
            <w:tcW w:w="12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26B86" w:rsidRPr="00926B86" w:rsidRDefault="00926B86" w:rsidP="00926B86">
            <w:pPr>
              <w:jc w:val="center"/>
              <w:rPr>
                <w:rFonts w:ascii="Arial" w:hAnsi="Arial" w:cs="Arial"/>
                <w:b/>
                <w:bCs/>
                <w:sz w:val="20"/>
                <w:szCs w:val="20"/>
              </w:rPr>
            </w:pPr>
            <w:r w:rsidRPr="00926B86">
              <w:rPr>
                <w:rFonts w:ascii="Arial" w:hAnsi="Arial" w:cs="Arial"/>
                <w:b/>
                <w:bCs/>
                <w:sz w:val="20"/>
                <w:szCs w:val="20"/>
              </w:rPr>
              <w:t>Сумма            2024 год</w:t>
            </w:r>
          </w:p>
        </w:tc>
        <w:tc>
          <w:tcPr>
            <w:tcW w:w="148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26B86" w:rsidRPr="00926B86" w:rsidRDefault="00926B86" w:rsidP="00926B86">
            <w:pPr>
              <w:jc w:val="center"/>
              <w:rPr>
                <w:rFonts w:ascii="Arial" w:hAnsi="Arial" w:cs="Arial"/>
                <w:b/>
                <w:bCs/>
                <w:sz w:val="20"/>
                <w:szCs w:val="20"/>
              </w:rPr>
            </w:pPr>
            <w:r w:rsidRPr="00926B86">
              <w:rPr>
                <w:rFonts w:ascii="Arial" w:hAnsi="Arial" w:cs="Arial"/>
                <w:b/>
                <w:bCs/>
                <w:sz w:val="20"/>
                <w:szCs w:val="20"/>
              </w:rPr>
              <w:t>Сумма            2025 год</w:t>
            </w:r>
          </w:p>
        </w:tc>
      </w:tr>
      <w:tr w:rsidR="00926B86" w:rsidRPr="00926B86" w:rsidTr="00926B86">
        <w:trPr>
          <w:trHeight w:val="660"/>
        </w:trPr>
        <w:tc>
          <w:tcPr>
            <w:tcW w:w="5580" w:type="dxa"/>
            <w:vMerge/>
            <w:tcBorders>
              <w:top w:val="single" w:sz="8" w:space="0" w:color="auto"/>
              <w:left w:val="single" w:sz="8" w:space="0" w:color="auto"/>
              <w:bottom w:val="single" w:sz="4" w:space="0" w:color="auto"/>
              <w:right w:val="single" w:sz="4" w:space="0" w:color="auto"/>
            </w:tcBorders>
            <w:vAlign w:val="center"/>
            <w:hideMark/>
          </w:tcPr>
          <w:p w:rsidR="00926B86" w:rsidRPr="00926B86" w:rsidRDefault="00926B86" w:rsidP="00926B86">
            <w:pPr>
              <w:rPr>
                <w:rFonts w:ascii="Arial" w:hAnsi="Arial" w:cs="Arial"/>
                <w:b/>
                <w:bCs/>
                <w:sz w:val="20"/>
                <w:szCs w:val="20"/>
              </w:rPr>
            </w:pPr>
          </w:p>
        </w:tc>
        <w:tc>
          <w:tcPr>
            <w:tcW w:w="1380" w:type="dxa"/>
            <w:tcBorders>
              <w:top w:val="nil"/>
              <w:left w:val="nil"/>
              <w:bottom w:val="single" w:sz="4" w:space="0" w:color="auto"/>
              <w:right w:val="single" w:sz="4" w:space="0" w:color="auto"/>
            </w:tcBorders>
            <w:shd w:val="clear" w:color="auto" w:fill="auto"/>
            <w:noWrap/>
            <w:vAlign w:val="center"/>
            <w:hideMark/>
          </w:tcPr>
          <w:p w:rsidR="00926B86" w:rsidRPr="00926B86" w:rsidRDefault="00926B86" w:rsidP="00926B86">
            <w:pPr>
              <w:jc w:val="center"/>
              <w:rPr>
                <w:rFonts w:ascii="Arial" w:hAnsi="Arial" w:cs="Arial"/>
                <w:b/>
                <w:bCs/>
                <w:sz w:val="20"/>
                <w:szCs w:val="20"/>
              </w:rPr>
            </w:pPr>
            <w:r w:rsidRPr="00926B86">
              <w:rPr>
                <w:rFonts w:ascii="Arial" w:hAnsi="Arial" w:cs="Arial"/>
                <w:b/>
                <w:bCs/>
                <w:sz w:val="20"/>
                <w:szCs w:val="20"/>
              </w:rPr>
              <w:t>РЗ</w:t>
            </w:r>
          </w:p>
        </w:tc>
        <w:tc>
          <w:tcPr>
            <w:tcW w:w="1360" w:type="dxa"/>
            <w:tcBorders>
              <w:top w:val="nil"/>
              <w:left w:val="nil"/>
              <w:bottom w:val="single" w:sz="4" w:space="0" w:color="auto"/>
              <w:right w:val="single" w:sz="4" w:space="0" w:color="auto"/>
            </w:tcBorders>
            <w:shd w:val="clear" w:color="auto" w:fill="auto"/>
            <w:noWrap/>
            <w:vAlign w:val="center"/>
            <w:hideMark/>
          </w:tcPr>
          <w:p w:rsidR="00926B86" w:rsidRPr="00926B86" w:rsidRDefault="00926B86" w:rsidP="00926B86">
            <w:pPr>
              <w:jc w:val="center"/>
              <w:rPr>
                <w:rFonts w:ascii="Arial" w:hAnsi="Arial" w:cs="Arial"/>
                <w:b/>
                <w:bCs/>
                <w:sz w:val="20"/>
                <w:szCs w:val="20"/>
              </w:rPr>
            </w:pPr>
            <w:r w:rsidRPr="00926B86">
              <w:rPr>
                <w:rFonts w:ascii="Arial" w:hAnsi="Arial" w:cs="Arial"/>
                <w:b/>
                <w:bCs/>
                <w:sz w:val="20"/>
                <w:szCs w:val="20"/>
              </w:rPr>
              <w:t>ПР</w:t>
            </w:r>
          </w:p>
        </w:tc>
        <w:tc>
          <w:tcPr>
            <w:tcW w:w="1360" w:type="dxa"/>
            <w:tcBorders>
              <w:top w:val="nil"/>
              <w:left w:val="nil"/>
              <w:bottom w:val="single" w:sz="4" w:space="0" w:color="auto"/>
              <w:right w:val="single" w:sz="4" w:space="0" w:color="auto"/>
            </w:tcBorders>
            <w:shd w:val="clear" w:color="auto" w:fill="auto"/>
            <w:noWrap/>
            <w:vAlign w:val="center"/>
            <w:hideMark/>
          </w:tcPr>
          <w:p w:rsidR="00926B86" w:rsidRPr="00926B86" w:rsidRDefault="00926B86" w:rsidP="00926B86">
            <w:pPr>
              <w:jc w:val="center"/>
              <w:rPr>
                <w:rFonts w:ascii="Arial" w:hAnsi="Arial" w:cs="Arial"/>
                <w:b/>
                <w:bCs/>
                <w:sz w:val="20"/>
                <w:szCs w:val="20"/>
              </w:rPr>
            </w:pPr>
            <w:r w:rsidRPr="00926B86">
              <w:rPr>
                <w:rFonts w:ascii="Arial" w:hAnsi="Arial" w:cs="Arial"/>
                <w:b/>
                <w:bCs/>
                <w:sz w:val="20"/>
                <w:szCs w:val="20"/>
              </w:rPr>
              <w:t>ЦСР</w:t>
            </w:r>
          </w:p>
        </w:tc>
        <w:tc>
          <w:tcPr>
            <w:tcW w:w="952" w:type="dxa"/>
            <w:tcBorders>
              <w:top w:val="nil"/>
              <w:left w:val="nil"/>
              <w:bottom w:val="single" w:sz="4" w:space="0" w:color="auto"/>
              <w:right w:val="single" w:sz="4" w:space="0" w:color="auto"/>
            </w:tcBorders>
            <w:shd w:val="clear" w:color="auto" w:fill="auto"/>
            <w:noWrap/>
            <w:vAlign w:val="center"/>
            <w:hideMark/>
          </w:tcPr>
          <w:p w:rsidR="00926B86" w:rsidRPr="00926B86" w:rsidRDefault="00926B86" w:rsidP="00926B86">
            <w:pPr>
              <w:jc w:val="center"/>
              <w:rPr>
                <w:rFonts w:ascii="Arial" w:hAnsi="Arial" w:cs="Arial"/>
                <w:b/>
                <w:bCs/>
                <w:sz w:val="20"/>
                <w:szCs w:val="20"/>
              </w:rPr>
            </w:pPr>
            <w:r w:rsidRPr="00926B86">
              <w:rPr>
                <w:rFonts w:ascii="Arial" w:hAnsi="Arial" w:cs="Arial"/>
                <w:b/>
                <w:bCs/>
                <w:sz w:val="20"/>
                <w:szCs w:val="20"/>
              </w:rPr>
              <w:t>ВР</w:t>
            </w:r>
          </w:p>
        </w:tc>
        <w:tc>
          <w:tcPr>
            <w:tcW w:w="1568" w:type="dxa"/>
            <w:vMerge/>
            <w:tcBorders>
              <w:top w:val="single" w:sz="8" w:space="0" w:color="auto"/>
              <w:left w:val="single" w:sz="4" w:space="0" w:color="auto"/>
              <w:bottom w:val="single" w:sz="4" w:space="0" w:color="auto"/>
              <w:right w:val="single" w:sz="4" w:space="0" w:color="auto"/>
            </w:tcBorders>
            <w:vAlign w:val="center"/>
            <w:hideMark/>
          </w:tcPr>
          <w:p w:rsidR="00926B86" w:rsidRPr="00926B86" w:rsidRDefault="00926B86" w:rsidP="00926B86">
            <w:pPr>
              <w:rPr>
                <w:rFonts w:ascii="Arial" w:hAnsi="Arial" w:cs="Arial"/>
                <w:b/>
                <w:bCs/>
                <w:sz w:val="20"/>
                <w:szCs w:val="20"/>
              </w:rPr>
            </w:pPr>
          </w:p>
        </w:tc>
        <w:tc>
          <w:tcPr>
            <w:tcW w:w="1260" w:type="dxa"/>
            <w:vMerge/>
            <w:tcBorders>
              <w:top w:val="single" w:sz="8" w:space="0" w:color="auto"/>
              <w:left w:val="single" w:sz="4" w:space="0" w:color="auto"/>
              <w:bottom w:val="single" w:sz="4" w:space="0" w:color="auto"/>
              <w:right w:val="single" w:sz="4" w:space="0" w:color="auto"/>
            </w:tcBorders>
            <w:vAlign w:val="center"/>
            <w:hideMark/>
          </w:tcPr>
          <w:p w:rsidR="00926B86" w:rsidRPr="00926B86" w:rsidRDefault="00926B86" w:rsidP="00926B86">
            <w:pPr>
              <w:rPr>
                <w:rFonts w:ascii="Arial" w:hAnsi="Arial" w:cs="Arial"/>
                <w:b/>
                <w:bCs/>
                <w:sz w:val="20"/>
                <w:szCs w:val="20"/>
              </w:rPr>
            </w:pPr>
          </w:p>
        </w:tc>
        <w:tc>
          <w:tcPr>
            <w:tcW w:w="1480" w:type="dxa"/>
            <w:vMerge/>
            <w:tcBorders>
              <w:top w:val="single" w:sz="8" w:space="0" w:color="auto"/>
              <w:left w:val="single" w:sz="4" w:space="0" w:color="auto"/>
              <w:bottom w:val="single" w:sz="4" w:space="0" w:color="auto"/>
              <w:right w:val="single" w:sz="8" w:space="0" w:color="auto"/>
            </w:tcBorders>
            <w:vAlign w:val="center"/>
            <w:hideMark/>
          </w:tcPr>
          <w:p w:rsidR="00926B86" w:rsidRPr="00926B86" w:rsidRDefault="00926B86" w:rsidP="00926B86">
            <w:pPr>
              <w:rPr>
                <w:rFonts w:ascii="Arial" w:hAnsi="Arial" w:cs="Arial"/>
                <w:b/>
                <w:bCs/>
                <w:sz w:val="20"/>
                <w:szCs w:val="20"/>
              </w:rPr>
            </w:pPr>
          </w:p>
        </w:tc>
      </w:tr>
      <w:tr w:rsidR="00926B86" w:rsidRPr="00926B86" w:rsidTr="00926B86">
        <w:trPr>
          <w:trHeight w:val="582"/>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Муниципальная программа "Развитие и поддержка ТОС на территории г. Куйбышева"</w:t>
            </w:r>
          </w:p>
        </w:tc>
        <w:tc>
          <w:tcPr>
            <w:tcW w:w="138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01</w:t>
            </w:r>
          </w:p>
        </w:tc>
        <w:tc>
          <w:tcPr>
            <w:tcW w:w="136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13</w:t>
            </w:r>
          </w:p>
        </w:tc>
        <w:tc>
          <w:tcPr>
            <w:tcW w:w="13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2600079500</w:t>
            </w:r>
          </w:p>
        </w:tc>
        <w:tc>
          <w:tcPr>
            <w:tcW w:w="952"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240</w:t>
            </w:r>
          </w:p>
        </w:tc>
        <w:tc>
          <w:tcPr>
            <w:tcW w:w="1568"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136 967,00</w:t>
            </w:r>
          </w:p>
        </w:tc>
        <w:tc>
          <w:tcPr>
            <w:tcW w:w="12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130 967,00</w:t>
            </w:r>
          </w:p>
        </w:tc>
        <w:tc>
          <w:tcPr>
            <w:tcW w:w="1480" w:type="dxa"/>
            <w:tcBorders>
              <w:top w:val="nil"/>
              <w:left w:val="nil"/>
              <w:bottom w:val="single" w:sz="4" w:space="0" w:color="auto"/>
              <w:right w:val="single" w:sz="8"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124 967,00</w:t>
            </w:r>
          </w:p>
        </w:tc>
      </w:tr>
      <w:tr w:rsidR="00926B86" w:rsidRPr="00926B86" w:rsidTr="00926B86">
        <w:trPr>
          <w:trHeight w:val="552"/>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Муниципальная программа "Развитие и поддержка ТОС на территории г. Куйбышева"</w:t>
            </w:r>
          </w:p>
        </w:tc>
        <w:tc>
          <w:tcPr>
            <w:tcW w:w="138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01</w:t>
            </w:r>
          </w:p>
        </w:tc>
        <w:tc>
          <w:tcPr>
            <w:tcW w:w="136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13</w:t>
            </w:r>
          </w:p>
        </w:tc>
        <w:tc>
          <w:tcPr>
            <w:tcW w:w="13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2600079500</w:t>
            </w:r>
          </w:p>
        </w:tc>
        <w:tc>
          <w:tcPr>
            <w:tcW w:w="952"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360</w:t>
            </w:r>
          </w:p>
        </w:tc>
        <w:tc>
          <w:tcPr>
            <w:tcW w:w="1568"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113 033,00</w:t>
            </w:r>
          </w:p>
        </w:tc>
        <w:tc>
          <w:tcPr>
            <w:tcW w:w="12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119 033,00</w:t>
            </w:r>
          </w:p>
        </w:tc>
        <w:tc>
          <w:tcPr>
            <w:tcW w:w="1480" w:type="dxa"/>
            <w:tcBorders>
              <w:top w:val="nil"/>
              <w:left w:val="nil"/>
              <w:bottom w:val="single" w:sz="4" w:space="0" w:color="auto"/>
              <w:right w:val="single" w:sz="8"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125 033,00</w:t>
            </w:r>
          </w:p>
        </w:tc>
      </w:tr>
      <w:tr w:rsidR="00926B86" w:rsidRPr="00926B86" w:rsidTr="00926B86">
        <w:trPr>
          <w:trHeight w:val="60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Муниципальная программа "Обеспечение первичных мер пожарной безопасности"</w:t>
            </w:r>
          </w:p>
        </w:tc>
        <w:tc>
          <w:tcPr>
            <w:tcW w:w="138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10</w:t>
            </w:r>
          </w:p>
        </w:tc>
        <w:tc>
          <w:tcPr>
            <w:tcW w:w="13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2100079500</w:t>
            </w:r>
          </w:p>
        </w:tc>
        <w:tc>
          <w:tcPr>
            <w:tcW w:w="952"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240</w:t>
            </w:r>
          </w:p>
        </w:tc>
        <w:tc>
          <w:tcPr>
            <w:tcW w:w="1568"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212 500,00</w:t>
            </w:r>
          </w:p>
        </w:tc>
        <w:tc>
          <w:tcPr>
            <w:tcW w:w="12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212 500,00</w:t>
            </w:r>
          </w:p>
        </w:tc>
        <w:tc>
          <w:tcPr>
            <w:tcW w:w="1480" w:type="dxa"/>
            <w:tcBorders>
              <w:top w:val="nil"/>
              <w:left w:val="nil"/>
              <w:bottom w:val="single" w:sz="4" w:space="0" w:color="auto"/>
              <w:right w:val="single" w:sz="8"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0,00</w:t>
            </w:r>
          </w:p>
        </w:tc>
      </w:tr>
      <w:tr w:rsidR="00926B86" w:rsidRPr="00926B86" w:rsidTr="00926B86">
        <w:trPr>
          <w:trHeight w:val="612"/>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Муниципальная программа "Обеспечение первичных мер пожарной безопасности"</w:t>
            </w:r>
          </w:p>
        </w:tc>
        <w:tc>
          <w:tcPr>
            <w:tcW w:w="138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10</w:t>
            </w:r>
          </w:p>
        </w:tc>
        <w:tc>
          <w:tcPr>
            <w:tcW w:w="13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2100079500</w:t>
            </w:r>
          </w:p>
        </w:tc>
        <w:tc>
          <w:tcPr>
            <w:tcW w:w="952"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360</w:t>
            </w:r>
          </w:p>
        </w:tc>
        <w:tc>
          <w:tcPr>
            <w:tcW w:w="1568"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37 500,00</w:t>
            </w:r>
          </w:p>
        </w:tc>
        <w:tc>
          <w:tcPr>
            <w:tcW w:w="12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37 500,00</w:t>
            </w:r>
          </w:p>
        </w:tc>
        <w:tc>
          <w:tcPr>
            <w:tcW w:w="1480" w:type="dxa"/>
            <w:tcBorders>
              <w:top w:val="nil"/>
              <w:left w:val="nil"/>
              <w:bottom w:val="single" w:sz="4" w:space="0" w:color="auto"/>
              <w:right w:val="single" w:sz="8"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0,00</w:t>
            </w:r>
          </w:p>
        </w:tc>
      </w:tr>
      <w:tr w:rsidR="00926B86" w:rsidRPr="00926B86" w:rsidTr="00926B86">
        <w:trPr>
          <w:trHeight w:val="1609"/>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10</w:t>
            </w:r>
          </w:p>
        </w:tc>
        <w:tc>
          <w:tcPr>
            <w:tcW w:w="13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2300079500</w:t>
            </w:r>
          </w:p>
        </w:tc>
        <w:tc>
          <w:tcPr>
            <w:tcW w:w="952"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240</w:t>
            </w:r>
          </w:p>
        </w:tc>
        <w:tc>
          <w:tcPr>
            <w:tcW w:w="1568"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235 000,00</w:t>
            </w:r>
          </w:p>
        </w:tc>
        <w:tc>
          <w:tcPr>
            <w:tcW w:w="12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235 000,00</w:t>
            </w:r>
          </w:p>
        </w:tc>
        <w:tc>
          <w:tcPr>
            <w:tcW w:w="1480" w:type="dxa"/>
            <w:tcBorders>
              <w:top w:val="nil"/>
              <w:left w:val="nil"/>
              <w:bottom w:val="single" w:sz="4" w:space="0" w:color="auto"/>
              <w:right w:val="single" w:sz="8"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235 000,00</w:t>
            </w:r>
          </w:p>
        </w:tc>
      </w:tr>
      <w:tr w:rsidR="00926B86" w:rsidRPr="00926B86" w:rsidTr="00926B86">
        <w:trPr>
          <w:trHeight w:val="87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lastRenderedPageBreak/>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10</w:t>
            </w:r>
          </w:p>
        </w:tc>
        <w:tc>
          <w:tcPr>
            <w:tcW w:w="13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2800079500</w:t>
            </w:r>
          </w:p>
        </w:tc>
        <w:tc>
          <w:tcPr>
            <w:tcW w:w="952"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240</w:t>
            </w:r>
          </w:p>
        </w:tc>
        <w:tc>
          <w:tcPr>
            <w:tcW w:w="1568"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0,00</w:t>
            </w:r>
          </w:p>
        </w:tc>
        <w:tc>
          <w:tcPr>
            <w:tcW w:w="12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20 000,00</w:t>
            </w:r>
          </w:p>
        </w:tc>
        <w:tc>
          <w:tcPr>
            <w:tcW w:w="1480" w:type="dxa"/>
            <w:tcBorders>
              <w:top w:val="nil"/>
              <w:left w:val="nil"/>
              <w:bottom w:val="single" w:sz="4" w:space="0" w:color="auto"/>
              <w:right w:val="single" w:sz="8"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0,00</w:t>
            </w:r>
          </w:p>
        </w:tc>
      </w:tr>
      <w:tr w:rsidR="00926B86" w:rsidRPr="00926B86" w:rsidTr="00926B86">
        <w:trPr>
          <w:trHeight w:val="87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04</w:t>
            </w:r>
          </w:p>
        </w:tc>
        <w:tc>
          <w:tcPr>
            <w:tcW w:w="136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09</w:t>
            </w:r>
          </w:p>
        </w:tc>
        <w:tc>
          <w:tcPr>
            <w:tcW w:w="13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2700004310</w:t>
            </w:r>
          </w:p>
        </w:tc>
        <w:tc>
          <w:tcPr>
            <w:tcW w:w="952"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240</w:t>
            </w:r>
          </w:p>
        </w:tc>
        <w:tc>
          <w:tcPr>
            <w:tcW w:w="1568"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7 273 612,00</w:t>
            </w:r>
          </w:p>
        </w:tc>
        <w:tc>
          <w:tcPr>
            <w:tcW w:w="12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7 273 612,00</w:t>
            </w:r>
          </w:p>
        </w:tc>
        <w:tc>
          <w:tcPr>
            <w:tcW w:w="1480" w:type="dxa"/>
            <w:tcBorders>
              <w:top w:val="nil"/>
              <w:left w:val="nil"/>
              <w:bottom w:val="single" w:sz="4" w:space="0" w:color="auto"/>
              <w:right w:val="single" w:sz="8"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7 273 612,00</w:t>
            </w:r>
          </w:p>
        </w:tc>
      </w:tr>
      <w:tr w:rsidR="00926B86" w:rsidRPr="00926B86" w:rsidTr="00926B86">
        <w:trPr>
          <w:trHeight w:val="87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04</w:t>
            </w:r>
          </w:p>
        </w:tc>
        <w:tc>
          <w:tcPr>
            <w:tcW w:w="136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09</w:t>
            </w:r>
          </w:p>
        </w:tc>
        <w:tc>
          <w:tcPr>
            <w:tcW w:w="13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2700070760</w:t>
            </w:r>
          </w:p>
        </w:tc>
        <w:tc>
          <w:tcPr>
            <w:tcW w:w="952"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240</w:t>
            </w:r>
          </w:p>
        </w:tc>
        <w:tc>
          <w:tcPr>
            <w:tcW w:w="1568"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22 314 600,00</w:t>
            </w:r>
          </w:p>
        </w:tc>
        <w:tc>
          <w:tcPr>
            <w:tcW w:w="12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0,00</w:t>
            </w:r>
          </w:p>
        </w:tc>
        <w:tc>
          <w:tcPr>
            <w:tcW w:w="1480" w:type="dxa"/>
            <w:tcBorders>
              <w:top w:val="nil"/>
              <w:left w:val="nil"/>
              <w:bottom w:val="single" w:sz="4" w:space="0" w:color="auto"/>
              <w:right w:val="single" w:sz="8"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0,00</w:t>
            </w:r>
          </w:p>
        </w:tc>
      </w:tr>
      <w:tr w:rsidR="00926B86" w:rsidRPr="00926B86" w:rsidTr="00926B86">
        <w:trPr>
          <w:trHeight w:val="87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04</w:t>
            </w:r>
          </w:p>
        </w:tc>
        <w:tc>
          <w:tcPr>
            <w:tcW w:w="136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09</w:t>
            </w:r>
          </w:p>
        </w:tc>
        <w:tc>
          <w:tcPr>
            <w:tcW w:w="13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27000S0760</w:t>
            </w:r>
          </w:p>
        </w:tc>
        <w:tc>
          <w:tcPr>
            <w:tcW w:w="952"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240</w:t>
            </w:r>
          </w:p>
        </w:tc>
        <w:tc>
          <w:tcPr>
            <w:tcW w:w="1568"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225 400,00</w:t>
            </w:r>
          </w:p>
        </w:tc>
        <w:tc>
          <w:tcPr>
            <w:tcW w:w="12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0,00</w:t>
            </w:r>
          </w:p>
        </w:tc>
        <w:tc>
          <w:tcPr>
            <w:tcW w:w="1480" w:type="dxa"/>
            <w:tcBorders>
              <w:top w:val="nil"/>
              <w:left w:val="nil"/>
              <w:bottom w:val="single" w:sz="4" w:space="0" w:color="auto"/>
              <w:right w:val="single" w:sz="8"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0,00</w:t>
            </w:r>
          </w:p>
        </w:tc>
      </w:tr>
      <w:tr w:rsidR="00926B86" w:rsidRPr="00926B86" w:rsidTr="00926B86">
        <w:trPr>
          <w:trHeight w:val="87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05</w:t>
            </w:r>
          </w:p>
        </w:tc>
        <w:tc>
          <w:tcPr>
            <w:tcW w:w="136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03</w:t>
            </w:r>
          </w:p>
        </w:tc>
        <w:tc>
          <w:tcPr>
            <w:tcW w:w="13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2700005310</w:t>
            </w:r>
          </w:p>
        </w:tc>
        <w:tc>
          <w:tcPr>
            <w:tcW w:w="952"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240</w:t>
            </w:r>
          </w:p>
        </w:tc>
        <w:tc>
          <w:tcPr>
            <w:tcW w:w="1568"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1 205 810,34</w:t>
            </w:r>
          </w:p>
        </w:tc>
        <w:tc>
          <w:tcPr>
            <w:tcW w:w="12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1 205 810,34</w:t>
            </w:r>
          </w:p>
        </w:tc>
        <w:tc>
          <w:tcPr>
            <w:tcW w:w="1480" w:type="dxa"/>
            <w:tcBorders>
              <w:top w:val="nil"/>
              <w:left w:val="nil"/>
              <w:bottom w:val="single" w:sz="4" w:space="0" w:color="auto"/>
              <w:right w:val="single" w:sz="8"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1 205 810,34</w:t>
            </w:r>
          </w:p>
        </w:tc>
      </w:tr>
      <w:tr w:rsidR="00926B86" w:rsidRPr="00926B86" w:rsidTr="00926B86">
        <w:trPr>
          <w:trHeight w:val="870"/>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38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05</w:t>
            </w:r>
          </w:p>
        </w:tc>
        <w:tc>
          <w:tcPr>
            <w:tcW w:w="136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03</w:t>
            </w:r>
          </w:p>
        </w:tc>
        <w:tc>
          <w:tcPr>
            <w:tcW w:w="13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2700005310</w:t>
            </w:r>
          </w:p>
        </w:tc>
        <w:tc>
          <w:tcPr>
            <w:tcW w:w="952"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410</w:t>
            </w:r>
          </w:p>
        </w:tc>
        <w:tc>
          <w:tcPr>
            <w:tcW w:w="1568"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3 579 372,60</w:t>
            </w:r>
          </w:p>
        </w:tc>
        <w:tc>
          <w:tcPr>
            <w:tcW w:w="12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0,00</w:t>
            </w:r>
          </w:p>
        </w:tc>
        <w:tc>
          <w:tcPr>
            <w:tcW w:w="1480" w:type="dxa"/>
            <w:tcBorders>
              <w:top w:val="nil"/>
              <w:left w:val="nil"/>
              <w:bottom w:val="single" w:sz="4" w:space="0" w:color="auto"/>
              <w:right w:val="single" w:sz="8"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0,00</w:t>
            </w:r>
          </w:p>
        </w:tc>
      </w:tr>
      <w:tr w:rsidR="00926B86" w:rsidRPr="00926B86" w:rsidTr="00926B86">
        <w:trPr>
          <w:trHeight w:val="852"/>
        </w:trPr>
        <w:tc>
          <w:tcPr>
            <w:tcW w:w="5580" w:type="dxa"/>
            <w:tcBorders>
              <w:top w:val="nil"/>
              <w:left w:val="single" w:sz="8" w:space="0" w:color="auto"/>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38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07</w:t>
            </w:r>
          </w:p>
        </w:tc>
        <w:tc>
          <w:tcPr>
            <w:tcW w:w="1360" w:type="dxa"/>
            <w:tcBorders>
              <w:top w:val="nil"/>
              <w:left w:val="nil"/>
              <w:bottom w:val="single" w:sz="4" w:space="0" w:color="auto"/>
              <w:right w:val="single" w:sz="4" w:space="0" w:color="auto"/>
            </w:tcBorders>
            <w:shd w:val="clear" w:color="auto" w:fill="auto"/>
            <w:noWrap/>
            <w:vAlign w:val="bottom"/>
            <w:hideMark/>
          </w:tcPr>
          <w:p w:rsidR="00926B86" w:rsidRPr="00926B86" w:rsidRDefault="00926B86" w:rsidP="00926B86">
            <w:pPr>
              <w:jc w:val="center"/>
              <w:rPr>
                <w:rFonts w:ascii="Arial" w:hAnsi="Arial" w:cs="Arial"/>
                <w:sz w:val="20"/>
                <w:szCs w:val="20"/>
              </w:rPr>
            </w:pPr>
            <w:r w:rsidRPr="00926B86">
              <w:rPr>
                <w:rFonts w:ascii="Arial" w:hAnsi="Arial" w:cs="Arial"/>
                <w:sz w:val="20"/>
                <w:szCs w:val="20"/>
              </w:rPr>
              <w:t>07</w:t>
            </w:r>
          </w:p>
        </w:tc>
        <w:tc>
          <w:tcPr>
            <w:tcW w:w="13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2200079500</w:t>
            </w:r>
          </w:p>
        </w:tc>
        <w:tc>
          <w:tcPr>
            <w:tcW w:w="952"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rPr>
                <w:rFonts w:ascii="Arial" w:hAnsi="Arial" w:cs="Arial"/>
                <w:sz w:val="20"/>
                <w:szCs w:val="20"/>
              </w:rPr>
            </w:pPr>
            <w:r w:rsidRPr="00926B86">
              <w:rPr>
                <w:rFonts w:ascii="Arial" w:hAnsi="Arial" w:cs="Arial"/>
                <w:sz w:val="20"/>
                <w:szCs w:val="20"/>
              </w:rPr>
              <w:t>110</w:t>
            </w:r>
          </w:p>
        </w:tc>
        <w:tc>
          <w:tcPr>
            <w:tcW w:w="1568"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650 000,00</w:t>
            </w:r>
          </w:p>
        </w:tc>
        <w:tc>
          <w:tcPr>
            <w:tcW w:w="1260" w:type="dxa"/>
            <w:tcBorders>
              <w:top w:val="nil"/>
              <w:left w:val="nil"/>
              <w:bottom w:val="single" w:sz="4" w:space="0" w:color="auto"/>
              <w:right w:val="single" w:sz="4"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650 000,00</w:t>
            </w:r>
          </w:p>
        </w:tc>
        <w:tc>
          <w:tcPr>
            <w:tcW w:w="1480" w:type="dxa"/>
            <w:tcBorders>
              <w:top w:val="nil"/>
              <w:left w:val="nil"/>
              <w:bottom w:val="single" w:sz="4" w:space="0" w:color="auto"/>
              <w:right w:val="single" w:sz="8" w:space="0" w:color="auto"/>
            </w:tcBorders>
            <w:shd w:val="clear" w:color="auto" w:fill="auto"/>
            <w:vAlign w:val="bottom"/>
            <w:hideMark/>
          </w:tcPr>
          <w:p w:rsidR="00926B86" w:rsidRPr="00926B86" w:rsidRDefault="00926B86" w:rsidP="00926B86">
            <w:pPr>
              <w:jc w:val="right"/>
              <w:rPr>
                <w:rFonts w:ascii="Arial" w:hAnsi="Arial" w:cs="Arial"/>
                <w:sz w:val="20"/>
                <w:szCs w:val="20"/>
              </w:rPr>
            </w:pPr>
            <w:r w:rsidRPr="00926B86">
              <w:rPr>
                <w:rFonts w:ascii="Arial" w:hAnsi="Arial" w:cs="Arial"/>
                <w:sz w:val="20"/>
                <w:szCs w:val="20"/>
              </w:rPr>
              <w:t>0,00</w:t>
            </w:r>
          </w:p>
        </w:tc>
      </w:tr>
      <w:tr w:rsidR="00926B86" w:rsidRPr="00926B86" w:rsidTr="00926B86">
        <w:trPr>
          <w:trHeight w:val="270"/>
        </w:trPr>
        <w:tc>
          <w:tcPr>
            <w:tcW w:w="5580" w:type="dxa"/>
            <w:tcBorders>
              <w:top w:val="nil"/>
              <w:left w:val="single" w:sz="8" w:space="0" w:color="auto"/>
              <w:bottom w:val="single" w:sz="8" w:space="0" w:color="auto"/>
              <w:right w:val="single" w:sz="4" w:space="0" w:color="auto"/>
            </w:tcBorders>
            <w:shd w:val="clear" w:color="auto" w:fill="auto"/>
            <w:vAlign w:val="bottom"/>
            <w:hideMark/>
          </w:tcPr>
          <w:p w:rsidR="00926B86" w:rsidRPr="00926B86" w:rsidRDefault="00926B86" w:rsidP="00926B86">
            <w:pPr>
              <w:rPr>
                <w:rFonts w:ascii="Arial" w:hAnsi="Arial" w:cs="Arial"/>
                <w:b/>
                <w:bCs/>
                <w:sz w:val="20"/>
                <w:szCs w:val="20"/>
              </w:rPr>
            </w:pPr>
            <w:r w:rsidRPr="00926B86">
              <w:rPr>
                <w:rFonts w:ascii="Arial" w:hAnsi="Arial" w:cs="Arial"/>
                <w:b/>
                <w:bCs/>
                <w:sz w:val="20"/>
                <w:szCs w:val="20"/>
              </w:rPr>
              <w:t>Итого</w:t>
            </w:r>
          </w:p>
        </w:tc>
        <w:tc>
          <w:tcPr>
            <w:tcW w:w="1380" w:type="dxa"/>
            <w:tcBorders>
              <w:top w:val="nil"/>
              <w:left w:val="nil"/>
              <w:bottom w:val="single" w:sz="8" w:space="0" w:color="auto"/>
              <w:right w:val="single" w:sz="4" w:space="0" w:color="auto"/>
            </w:tcBorders>
            <w:shd w:val="clear" w:color="auto" w:fill="auto"/>
            <w:vAlign w:val="bottom"/>
            <w:hideMark/>
          </w:tcPr>
          <w:p w:rsidR="00926B86" w:rsidRPr="00926B86" w:rsidRDefault="00926B86" w:rsidP="00926B86">
            <w:pPr>
              <w:rPr>
                <w:rFonts w:ascii="Arial" w:hAnsi="Arial" w:cs="Arial"/>
                <w:b/>
                <w:bCs/>
                <w:sz w:val="20"/>
                <w:szCs w:val="20"/>
              </w:rPr>
            </w:pPr>
            <w:r w:rsidRPr="00926B86">
              <w:rPr>
                <w:rFonts w:ascii="Arial" w:hAnsi="Arial" w:cs="Arial"/>
                <w:b/>
                <w:bCs/>
                <w:sz w:val="20"/>
                <w:szCs w:val="20"/>
              </w:rPr>
              <w:t> </w:t>
            </w:r>
          </w:p>
        </w:tc>
        <w:tc>
          <w:tcPr>
            <w:tcW w:w="1360" w:type="dxa"/>
            <w:tcBorders>
              <w:top w:val="nil"/>
              <w:left w:val="nil"/>
              <w:bottom w:val="single" w:sz="8" w:space="0" w:color="auto"/>
              <w:right w:val="single" w:sz="4" w:space="0" w:color="auto"/>
            </w:tcBorders>
            <w:shd w:val="clear" w:color="auto" w:fill="auto"/>
            <w:vAlign w:val="bottom"/>
            <w:hideMark/>
          </w:tcPr>
          <w:p w:rsidR="00926B86" w:rsidRPr="00926B86" w:rsidRDefault="00926B86" w:rsidP="00926B86">
            <w:pPr>
              <w:rPr>
                <w:rFonts w:ascii="Arial" w:hAnsi="Arial" w:cs="Arial"/>
                <w:b/>
                <w:bCs/>
                <w:sz w:val="20"/>
                <w:szCs w:val="20"/>
              </w:rPr>
            </w:pPr>
            <w:r w:rsidRPr="00926B86">
              <w:rPr>
                <w:rFonts w:ascii="Arial" w:hAnsi="Arial" w:cs="Arial"/>
                <w:b/>
                <w:bCs/>
                <w:sz w:val="20"/>
                <w:szCs w:val="20"/>
              </w:rPr>
              <w:t> </w:t>
            </w:r>
          </w:p>
        </w:tc>
        <w:tc>
          <w:tcPr>
            <w:tcW w:w="1360" w:type="dxa"/>
            <w:tcBorders>
              <w:top w:val="nil"/>
              <w:left w:val="nil"/>
              <w:bottom w:val="single" w:sz="8" w:space="0" w:color="auto"/>
              <w:right w:val="single" w:sz="4" w:space="0" w:color="auto"/>
            </w:tcBorders>
            <w:shd w:val="clear" w:color="auto" w:fill="auto"/>
            <w:vAlign w:val="bottom"/>
            <w:hideMark/>
          </w:tcPr>
          <w:p w:rsidR="00926B86" w:rsidRPr="00926B86" w:rsidRDefault="00926B86" w:rsidP="00926B86">
            <w:pPr>
              <w:rPr>
                <w:rFonts w:ascii="Arial" w:hAnsi="Arial" w:cs="Arial"/>
                <w:b/>
                <w:bCs/>
                <w:sz w:val="20"/>
                <w:szCs w:val="20"/>
              </w:rPr>
            </w:pPr>
            <w:r w:rsidRPr="00926B86">
              <w:rPr>
                <w:rFonts w:ascii="Arial" w:hAnsi="Arial" w:cs="Arial"/>
                <w:b/>
                <w:bCs/>
                <w:sz w:val="20"/>
                <w:szCs w:val="20"/>
              </w:rPr>
              <w:t> </w:t>
            </w:r>
          </w:p>
        </w:tc>
        <w:tc>
          <w:tcPr>
            <w:tcW w:w="952" w:type="dxa"/>
            <w:tcBorders>
              <w:top w:val="nil"/>
              <w:left w:val="nil"/>
              <w:bottom w:val="single" w:sz="8" w:space="0" w:color="auto"/>
              <w:right w:val="single" w:sz="4" w:space="0" w:color="auto"/>
            </w:tcBorders>
            <w:shd w:val="clear" w:color="auto" w:fill="auto"/>
            <w:vAlign w:val="bottom"/>
            <w:hideMark/>
          </w:tcPr>
          <w:p w:rsidR="00926B86" w:rsidRPr="00926B86" w:rsidRDefault="00926B86" w:rsidP="00926B86">
            <w:pPr>
              <w:rPr>
                <w:rFonts w:ascii="Arial" w:hAnsi="Arial" w:cs="Arial"/>
                <w:b/>
                <w:bCs/>
                <w:sz w:val="20"/>
                <w:szCs w:val="20"/>
              </w:rPr>
            </w:pPr>
            <w:r w:rsidRPr="00926B86">
              <w:rPr>
                <w:rFonts w:ascii="Arial" w:hAnsi="Arial" w:cs="Arial"/>
                <w:b/>
                <w:bCs/>
                <w:sz w:val="20"/>
                <w:szCs w:val="20"/>
              </w:rPr>
              <w:t> </w:t>
            </w:r>
          </w:p>
        </w:tc>
        <w:tc>
          <w:tcPr>
            <w:tcW w:w="1568" w:type="dxa"/>
            <w:tcBorders>
              <w:top w:val="nil"/>
              <w:left w:val="nil"/>
              <w:bottom w:val="single" w:sz="8" w:space="0" w:color="auto"/>
              <w:right w:val="single" w:sz="4" w:space="0" w:color="auto"/>
            </w:tcBorders>
            <w:shd w:val="clear" w:color="auto" w:fill="auto"/>
            <w:noWrap/>
            <w:vAlign w:val="bottom"/>
            <w:hideMark/>
          </w:tcPr>
          <w:p w:rsidR="00926B86" w:rsidRPr="00926B86" w:rsidRDefault="00926B86" w:rsidP="00926B86">
            <w:pPr>
              <w:jc w:val="right"/>
              <w:rPr>
                <w:rFonts w:ascii="Arial" w:hAnsi="Arial" w:cs="Arial"/>
                <w:b/>
                <w:bCs/>
                <w:sz w:val="20"/>
                <w:szCs w:val="20"/>
              </w:rPr>
            </w:pPr>
            <w:r w:rsidRPr="00926B86">
              <w:rPr>
                <w:rFonts w:ascii="Arial" w:hAnsi="Arial" w:cs="Arial"/>
                <w:b/>
                <w:bCs/>
                <w:sz w:val="20"/>
                <w:szCs w:val="20"/>
              </w:rPr>
              <w:t>35 983 794,94</w:t>
            </w:r>
          </w:p>
        </w:tc>
        <w:tc>
          <w:tcPr>
            <w:tcW w:w="1260" w:type="dxa"/>
            <w:tcBorders>
              <w:top w:val="nil"/>
              <w:left w:val="nil"/>
              <w:bottom w:val="single" w:sz="8" w:space="0" w:color="auto"/>
              <w:right w:val="single" w:sz="4" w:space="0" w:color="auto"/>
            </w:tcBorders>
            <w:shd w:val="clear" w:color="auto" w:fill="auto"/>
            <w:noWrap/>
            <w:vAlign w:val="bottom"/>
            <w:hideMark/>
          </w:tcPr>
          <w:p w:rsidR="00926B86" w:rsidRPr="00926B86" w:rsidRDefault="00926B86" w:rsidP="00926B86">
            <w:pPr>
              <w:jc w:val="right"/>
              <w:rPr>
                <w:rFonts w:ascii="Arial" w:hAnsi="Arial" w:cs="Arial"/>
                <w:b/>
                <w:bCs/>
                <w:sz w:val="20"/>
                <w:szCs w:val="20"/>
              </w:rPr>
            </w:pPr>
            <w:r w:rsidRPr="00926B86">
              <w:rPr>
                <w:rFonts w:ascii="Arial" w:hAnsi="Arial" w:cs="Arial"/>
                <w:b/>
                <w:bCs/>
                <w:sz w:val="20"/>
                <w:szCs w:val="20"/>
              </w:rPr>
              <w:t>9 884 422,34</w:t>
            </w:r>
          </w:p>
        </w:tc>
        <w:tc>
          <w:tcPr>
            <w:tcW w:w="1480" w:type="dxa"/>
            <w:tcBorders>
              <w:top w:val="nil"/>
              <w:left w:val="nil"/>
              <w:bottom w:val="single" w:sz="8" w:space="0" w:color="auto"/>
              <w:right w:val="single" w:sz="4" w:space="0" w:color="auto"/>
            </w:tcBorders>
            <w:shd w:val="clear" w:color="auto" w:fill="auto"/>
            <w:noWrap/>
            <w:vAlign w:val="bottom"/>
            <w:hideMark/>
          </w:tcPr>
          <w:p w:rsidR="00926B86" w:rsidRPr="00926B86" w:rsidRDefault="00926B86" w:rsidP="00926B86">
            <w:pPr>
              <w:jc w:val="right"/>
              <w:rPr>
                <w:rFonts w:ascii="Arial" w:hAnsi="Arial" w:cs="Arial"/>
                <w:b/>
                <w:bCs/>
                <w:sz w:val="20"/>
                <w:szCs w:val="20"/>
              </w:rPr>
            </w:pPr>
            <w:r w:rsidRPr="00926B86">
              <w:rPr>
                <w:rFonts w:ascii="Arial" w:hAnsi="Arial" w:cs="Arial"/>
                <w:b/>
                <w:bCs/>
                <w:sz w:val="20"/>
                <w:szCs w:val="20"/>
              </w:rPr>
              <w:t>8 964 422,34</w:t>
            </w:r>
          </w:p>
        </w:tc>
      </w:tr>
    </w:tbl>
    <w:p w:rsidR="00926B86" w:rsidRDefault="00926B86" w:rsidP="00660A15">
      <w:pPr>
        <w:widowControl w:val="0"/>
        <w:tabs>
          <w:tab w:val="left" w:pos="4860"/>
        </w:tabs>
        <w:snapToGrid w:val="0"/>
        <w:spacing w:line="256" w:lineRule="auto"/>
        <w:jc w:val="center"/>
        <w:rPr>
          <w:rFonts w:ascii="Arial" w:hAnsi="Arial" w:cs="Arial"/>
          <w:bCs/>
          <w:sz w:val="20"/>
          <w:szCs w:val="20"/>
        </w:rPr>
        <w:sectPr w:rsidR="00926B86" w:rsidSect="00926B86">
          <w:pgSz w:w="16838" w:h="11906" w:orient="landscape"/>
          <w:pgMar w:top="1259" w:right="1134" w:bottom="851" w:left="1134" w:header="709" w:footer="709" w:gutter="0"/>
          <w:cols w:space="708"/>
          <w:docGrid w:linePitch="360"/>
        </w:sectPr>
      </w:pP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
          <w:bCs/>
          <w:sz w:val="20"/>
          <w:szCs w:val="20"/>
        </w:rPr>
        <w:lastRenderedPageBreak/>
        <w:t>1.</w:t>
      </w:r>
      <w:r w:rsidR="00E15FA5">
        <w:rPr>
          <w:rFonts w:ascii="Arial" w:hAnsi="Arial" w:cs="Arial"/>
          <w:b/>
          <w:bCs/>
          <w:sz w:val="20"/>
          <w:szCs w:val="20"/>
        </w:rPr>
        <w:t>4</w:t>
      </w:r>
      <w:r w:rsidRPr="00AA7CBA">
        <w:rPr>
          <w:rFonts w:ascii="Arial" w:hAnsi="Arial" w:cs="Arial"/>
          <w:b/>
          <w:bCs/>
          <w:sz w:val="20"/>
          <w:szCs w:val="20"/>
        </w:rPr>
        <w:t>.РЕШЕНИЕ СОВЕТА ДЕПУТАТОВ ГОРОДА КУЙБЫШЕВА КУЙБЫШЕВСКОГО РАЙОНА НОВОСИБИРСКОЙ ОБЛАСТИ ПЯТОГО СОЗЫВА от 15.03.2023 № 1</w:t>
      </w:r>
      <w:r>
        <w:rPr>
          <w:rFonts w:ascii="Arial" w:hAnsi="Arial" w:cs="Arial"/>
          <w:b/>
          <w:bCs/>
          <w:sz w:val="20"/>
          <w:szCs w:val="20"/>
        </w:rPr>
        <w:t>91</w:t>
      </w:r>
      <w:r w:rsidRPr="00AA7CBA">
        <w:rPr>
          <w:rFonts w:ascii="Arial" w:hAnsi="Arial" w:cs="Arial"/>
          <w:bCs/>
          <w:sz w:val="20"/>
          <w:szCs w:val="20"/>
        </w:rPr>
        <w:t xml:space="preserve"> «Об утверждении мун</w:t>
      </w:r>
      <w:r>
        <w:rPr>
          <w:rFonts w:ascii="Arial" w:hAnsi="Arial" w:cs="Arial"/>
          <w:bCs/>
          <w:sz w:val="20"/>
          <w:szCs w:val="20"/>
        </w:rPr>
        <w:t xml:space="preserve">иципальной программы </w:t>
      </w:r>
      <w:r w:rsidRPr="00AA7CBA">
        <w:rPr>
          <w:rFonts w:ascii="Arial" w:hAnsi="Arial" w:cs="Arial"/>
          <w:bCs/>
          <w:sz w:val="20"/>
          <w:szCs w:val="20"/>
        </w:rPr>
        <w:t>«Комплексное развитие систем</w:t>
      </w:r>
      <w:r>
        <w:rPr>
          <w:rFonts w:ascii="Arial" w:hAnsi="Arial" w:cs="Arial"/>
          <w:bCs/>
          <w:sz w:val="20"/>
          <w:szCs w:val="20"/>
        </w:rPr>
        <w:t xml:space="preserve"> транспортной инфраструктуры г.</w:t>
      </w:r>
      <w:r w:rsidRPr="00AA7CBA">
        <w:rPr>
          <w:rFonts w:ascii="Arial" w:hAnsi="Arial" w:cs="Arial"/>
          <w:bCs/>
          <w:sz w:val="20"/>
          <w:szCs w:val="20"/>
        </w:rPr>
        <w:t>Куйбышева Куйбышевского района Новосибирской области на 2023 –2027 г.г.</w:t>
      </w:r>
      <w:r w:rsidR="00E15FA5">
        <w:rPr>
          <w:rFonts w:ascii="Arial" w:hAnsi="Arial" w:cs="Arial"/>
          <w:bCs/>
          <w:sz w:val="20"/>
          <w:szCs w:val="20"/>
        </w:rPr>
        <w:t xml:space="preserve"> и с перспективой до 2032 года»</w:t>
      </w:r>
    </w:p>
    <w:p w:rsidR="00660A15" w:rsidRPr="00BB72A6" w:rsidRDefault="00660A15" w:rsidP="00AA7CBA">
      <w:pPr>
        <w:widowControl w:val="0"/>
        <w:tabs>
          <w:tab w:val="left" w:pos="4860"/>
        </w:tabs>
        <w:snapToGrid w:val="0"/>
        <w:spacing w:line="256" w:lineRule="auto"/>
        <w:jc w:val="both"/>
        <w:rPr>
          <w:rFonts w:ascii="Arial" w:hAnsi="Arial" w:cs="Arial"/>
          <w:bCs/>
          <w:sz w:val="20"/>
          <w:szCs w:val="20"/>
        </w:rPr>
      </w:pPr>
    </w:p>
    <w:p w:rsidR="00AA7CBA" w:rsidRPr="00AA7CBA" w:rsidRDefault="00AA7CBA" w:rsidP="00AA7CBA">
      <w:pPr>
        <w:widowControl w:val="0"/>
        <w:tabs>
          <w:tab w:val="left" w:pos="4860"/>
        </w:tabs>
        <w:snapToGrid w:val="0"/>
        <w:spacing w:line="256" w:lineRule="auto"/>
        <w:jc w:val="center"/>
        <w:rPr>
          <w:rFonts w:ascii="Arial" w:hAnsi="Arial" w:cs="Arial"/>
          <w:b/>
          <w:bCs/>
          <w:sz w:val="20"/>
          <w:szCs w:val="20"/>
        </w:rPr>
      </w:pPr>
      <w:r w:rsidRPr="00AA7CBA">
        <w:rPr>
          <w:rFonts w:ascii="Arial" w:hAnsi="Arial" w:cs="Arial"/>
          <w:b/>
          <w:bCs/>
          <w:sz w:val="20"/>
          <w:szCs w:val="20"/>
        </w:rPr>
        <w:t xml:space="preserve">РЕШЕНИЕ </w:t>
      </w:r>
    </w:p>
    <w:p w:rsidR="00AA7CBA" w:rsidRPr="00AA7CBA" w:rsidRDefault="00AA7CBA" w:rsidP="00AA7CBA">
      <w:pPr>
        <w:widowControl w:val="0"/>
        <w:tabs>
          <w:tab w:val="left" w:pos="4860"/>
        </w:tabs>
        <w:snapToGrid w:val="0"/>
        <w:spacing w:line="256" w:lineRule="auto"/>
        <w:jc w:val="center"/>
        <w:rPr>
          <w:rFonts w:ascii="Arial" w:hAnsi="Arial" w:cs="Arial"/>
          <w:bCs/>
          <w:sz w:val="20"/>
          <w:szCs w:val="20"/>
        </w:rPr>
      </w:pPr>
      <w:r w:rsidRPr="00AA7CBA">
        <w:rPr>
          <w:rFonts w:ascii="Arial" w:hAnsi="Arial" w:cs="Arial"/>
          <w:bCs/>
          <w:sz w:val="20"/>
          <w:szCs w:val="20"/>
        </w:rPr>
        <w:t>(двадцать первая сессия)</w:t>
      </w:r>
    </w:p>
    <w:p w:rsidR="00E15FA5" w:rsidRDefault="00E15FA5" w:rsidP="00AA7CBA">
      <w:pPr>
        <w:widowControl w:val="0"/>
        <w:tabs>
          <w:tab w:val="left" w:pos="4860"/>
        </w:tabs>
        <w:snapToGrid w:val="0"/>
        <w:spacing w:line="256" w:lineRule="auto"/>
        <w:jc w:val="center"/>
        <w:rPr>
          <w:rFonts w:ascii="Arial" w:hAnsi="Arial" w:cs="Arial"/>
          <w:bCs/>
          <w:sz w:val="20"/>
          <w:szCs w:val="20"/>
        </w:rPr>
      </w:pPr>
    </w:p>
    <w:p w:rsidR="00AA7CBA" w:rsidRPr="00AA7CBA" w:rsidRDefault="00AA7CBA" w:rsidP="00AA7CBA">
      <w:pPr>
        <w:widowControl w:val="0"/>
        <w:tabs>
          <w:tab w:val="left" w:pos="4860"/>
        </w:tabs>
        <w:snapToGrid w:val="0"/>
        <w:spacing w:line="256" w:lineRule="auto"/>
        <w:jc w:val="center"/>
        <w:rPr>
          <w:rFonts w:ascii="Arial" w:hAnsi="Arial" w:cs="Arial"/>
          <w:bCs/>
          <w:sz w:val="20"/>
          <w:szCs w:val="20"/>
        </w:rPr>
      </w:pPr>
      <w:r w:rsidRPr="00AA7CBA">
        <w:rPr>
          <w:rFonts w:ascii="Arial" w:hAnsi="Arial" w:cs="Arial"/>
          <w:bCs/>
          <w:sz w:val="20"/>
          <w:szCs w:val="20"/>
        </w:rPr>
        <w:t>15.03.2023 № 191</w:t>
      </w:r>
    </w:p>
    <w:p w:rsidR="00AA7CBA" w:rsidRPr="00AA7CBA" w:rsidRDefault="00AA7CBA" w:rsidP="00AA7CBA">
      <w:pPr>
        <w:widowControl w:val="0"/>
        <w:tabs>
          <w:tab w:val="left" w:pos="4860"/>
        </w:tabs>
        <w:snapToGrid w:val="0"/>
        <w:spacing w:line="256" w:lineRule="auto"/>
        <w:jc w:val="center"/>
        <w:rPr>
          <w:rFonts w:ascii="Arial" w:hAnsi="Arial" w:cs="Arial"/>
          <w:bCs/>
          <w:sz w:val="20"/>
          <w:szCs w:val="20"/>
        </w:rPr>
      </w:pPr>
    </w:p>
    <w:p w:rsidR="00AA7CBA" w:rsidRPr="00DE7565" w:rsidRDefault="00AA7CBA" w:rsidP="00AA7CBA">
      <w:pPr>
        <w:widowControl w:val="0"/>
        <w:tabs>
          <w:tab w:val="left" w:pos="4860"/>
        </w:tabs>
        <w:snapToGrid w:val="0"/>
        <w:spacing w:line="256" w:lineRule="auto"/>
        <w:jc w:val="center"/>
        <w:rPr>
          <w:rFonts w:ascii="Arial" w:hAnsi="Arial" w:cs="Arial"/>
          <w:b/>
          <w:bCs/>
          <w:sz w:val="20"/>
          <w:szCs w:val="20"/>
        </w:rPr>
      </w:pPr>
      <w:r w:rsidRPr="00DE7565">
        <w:rPr>
          <w:rFonts w:ascii="Arial" w:hAnsi="Arial" w:cs="Arial"/>
          <w:b/>
          <w:bCs/>
          <w:sz w:val="20"/>
          <w:szCs w:val="20"/>
        </w:rPr>
        <w:t xml:space="preserve">Об утверждении муниципальной программы                                        </w:t>
      </w:r>
    </w:p>
    <w:p w:rsidR="00AA7CBA" w:rsidRPr="00DE7565" w:rsidRDefault="00AA7CBA" w:rsidP="00AA7CBA">
      <w:pPr>
        <w:widowControl w:val="0"/>
        <w:tabs>
          <w:tab w:val="left" w:pos="4860"/>
        </w:tabs>
        <w:snapToGrid w:val="0"/>
        <w:spacing w:line="256" w:lineRule="auto"/>
        <w:jc w:val="center"/>
        <w:rPr>
          <w:rFonts w:ascii="Arial" w:hAnsi="Arial" w:cs="Arial"/>
          <w:b/>
          <w:bCs/>
          <w:sz w:val="20"/>
          <w:szCs w:val="20"/>
        </w:rPr>
      </w:pPr>
      <w:r w:rsidRPr="00DE7565">
        <w:rPr>
          <w:rFonts w:ascii="Arial" w:hAnsi="Arial" w:cs="Arial"/>
          <w:b/>
          <w:bCs/>
          <w:sz w:val="20"/>
          <w:szCs w:val="20"/>
        </w:rPr>
        <w:t xml:space="preserve"> «Комплексное развитие систем транспортной инфраструктуры г. Куйбышева Куйбышевского района Новосибирской области на 2023 –2027 г.г. и с перспективой до 2032 года»</w:t>
      </w:r>
    </w:p>
    <w:p w:rsidR="00AA7CBA" w:rsidRPr="00AA7CBA" w:rsidRDefault="00AA7CBA" w:rsidP="00AA7CBA">
      <w:pPr>
        <w:widowControl w:val="0"/>
        <w:tabs>
          <w:tab w:val="left" w:pos="4860"/>
        </w:tabs>
        <w:snapToGrid w:val="0"/>
        <w:spacing w:line="256" w:lineRule="auto"/>
        <w:jc w:val="center"/>
        <w:rPr>
          <w:rFonts w:ascii="Arial" w:hAnsi="Arial" w:cs="Arial"/>
          <w:bCs/>
          <w:sz w:val="20"/>
          <w:szCs w:val="20"/>
        </w:rPr>
      </w:pPr>
    </w:p>
    <w:p w:rsidR="00AA7CBA" w:rsidRPr="00AA7CBA" w:rsidRDefault="00676415" w:rsidP="00AA7CBA">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00AA7CBA" w:rsidRPr="00AA7CBA">
        <w:rPr>
          <w:rFonts w:ascii="Arial" w:hAnsi="Arial" w:cs="Arial"/>
          <w:bCs/>
          <w:sz w:val="20"/>
          <w:szCs w:val="20"/>
        </w:rPr>
        <w:t>В целях разработки комплекса мероприятий, направленных на повышение надежности, эффективности и экологичности работы объектов транспортной  инфраструктуры, расположенных на территории города Куйбышева Куйбышевского района Новосибирской области, руководствуясь пунктом 5 части 1 статьи 14 Федерального закона от 06.10.2003 N 131-ФЗ «Об общих принципах организации местного самоуправления в Российской Федерации»,  Федеральным законом  от  10.12.1995  №  196  -  ФЗ  «О безопасности дорожного движения», статьей 15 Устава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AA7CBA" w:rsidRPr="00AA7CBA" w:rsidRDefault="00AA7CBA" w:rsidP="00AA7CBA">
      <w:pPr>
        <w:widowControl w:val="0"/>
        <w:tabs>
          <w:tab w:val="left" w:pos="4860"/>
        </w:tabs>
        <w:snapToGrid w:val="0"/>
        <w:spacing w:line="256" w:lineRule="auto"/>
        <w:jc w:val="both"/>
        <w:rPr>
          <w:rFonts w:ascii="Arial" w:hAnsi="Arial" w:cs="Arial"/>
          <w:b/>
          <w:bCs/>
          <w:sz w:val="20"/>
          <w:szCs w:val="20"/>
        </w:rPr>
      </w:pPr>
      <w:r w:rsidRPr="00AA7CBA">
        <w:rPr>
          <w:rFonts w:ascii="Arial" w:hAnsi="Arial" w:cs="Arial"/>
          <w:b/>
          <w:bCs/>
          <w:sz w:val="20"/>
          <w:szCs w:val="20"/>
        </w:rPr>
        <w:t>РЕШИЛ:</w:t>
      </w:r>
    </w:p>
    <w:p w:rsidR="00AA7CBA" w:rsidRPr="00AA7CBA" w:rsidRDefault="00676415" w:rsidP="00AA7CBA">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00AA7CBA" w:rsidRPr="00AA7CBA">
        <w:rPr>
          <w:rFonts w:ascii="Arial" w:hAnsi="Arial" w:cs="Arial"/>
          <w:bCs/>
          <w:sz w:val="20"/>
          <w:szCs w:val="20"/>
        </w:rPr>
        <w:t>1. Утвердить предлагаемую Муниципальную программу «Комплексное развитие систем транспортной инфраструктуры г. Куйбышева Куйбышевского района Новосибирской области на 2023 –2027 г.г. и с перспективой до 2032 года».</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 xml:space="preserve">  </w:t>
      </w:r>
      <w:r w:rsidR="00676415">
        <w:rPr>
          <w:rFonts w:ascii="Arial" w:hAnsi="Arial" w:cs="Arial"/>
          <w:bCs/>
          <w:sz w:val="20"/>
          <w:szCs w:val="20"/>
        </w:rPr>
        <w:t xml:space="preserve">       </w:t>
      </w:r>
      <w:r w:rsidRPr="00AA7CBA">
        <w:rPr>
          <w:rFonts w:ascii="Arial" w:hAnsi="Arial" w:cs="Arial"/>
          <w:bCs/>
          <w:sz w:val="20"/>
          <w:szCs w:val="20"/>
        </w:rPr>
        <w:t xml:space="preserve">2. Установить, что в ходе реализации муниципальной программы «Комплексное развитие систем </w:t>
      </w:r>
      <w:r w:rsidR="002D55D0" w:rsidRPr="00AA7CBA">
        <w:rPr>
          <w:rFonts w:ascii="Arial" w:hAnsi="Arial" w:cs="Arial"/>
          <w:bCs/>
          <w:sz w:val="20"/>
          <w:szCs w:val="20"/>
        </w:rPr>
        <w:t>транспортной инфраструктуры</w:t>
      </w:r>
      <w:r w:rsidRPr="00AA7CBA">
        <w:rPr>
          <w:rFonts w:ascii="Arial" w:hAnsi="Arial" w:cs="Arial"/>
          <w:bCs/>
          <w:sz w:val="20"/>
          <w:szCs w:val="20"/>
        </w:rPr>
        <w:t xml:space="preserve"> г. Куйбышева Куйбышевского района Новосибирской области на 2023 –2027 г.г. и с перспективой </w:t>
      </w:r>
      <w:r w:rsidR="002D55D0" w:rsidRPr="00AA7CBA">
        <w:rPr>
          <w:rFonts w:ascii="Arial" w:hAnsi="Arial" w:cs="Arial"/>
          <w:bCs/>
          <w:sz w:val="20"/>
          <w:szCs w:val="20"/>
        </w:rPr>
        <w:t>до 2032</w:t>
      </w:r>
      <w:r w:rsidRPr="00AA7CBA">
        <w:rPr>
          <w:rFonts w:ascii="Arial" w:hAnsi="Arial" w:cs="Arial"/>
          <w:bCs/>
          <w:sz w:val="20"/>
          <w:szCs w:val="20"/>
        </w:rPr>
        <w:t xml:space="preserve"> года» мероприятия и объёмы их финансирования подлежат ежегодной корректировке, с учётом возможностей средств </w:t>
      </w:r>
      <w:r w:rsidR="002D55D0" w:rsidRPr="00AA7CBA">
        <w:rPr>
          <w:rFonts w:ascii="Arial" w:hAnsi="Arial" w:cs="Arial"/>
          <w:bCs/>
          <w:sz w:val="20"/>
          <w:szCs w:val="20"/>
        </w:rPr>
        <w:t>бюджета г.</w:t>
      </w:r>
      <w:r w:rsidRPr="00AA7CBA">
        <w:rPr>
          <w:rFonts w:ascii="Arial" w:hAnsi="Arial" w:cs="Arial"/>
          <w:bCs/>
          <w:sz w:val="20"/>
          <w:szCs w:val="20"/>
        </w:rPr>
        <w:t xml:space="preserve"> Куйбышева, средств областного бюджета Новосибирской области.</w:t>
      </w:r>
    </w:p>
    <w:p w:rsidR="00AA7CBA" w:rsidRPr="00AA7CBA" w:rsidRDefault="00676415" w:rsidP="00AA7CBA">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00AA7CBA" w:rsidRPr="00AA7CBA">
        <w:rPr>
          <w:rFonts w:ascii="Arial" w:hAnsi="Arial" w:cs="Arial"/>
          <w:bCs/>
          <w:sz w:val="20"/>
          <w:szCs w:val="20"/>
        </w:rPr>
        <w:t>3. Опубликовать настоящее решение в "Бюллетене органов местного самоуправления города Куйбышева" и разместить на официальном сайте администрации города Куйбышева.</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p>
    <w:tbl>
      <w:tblPr>
        <w:tblW w:w="9889" w:type="dxa"/>
        <w:tblLook w:val="01E0" w:firstRow="1" w:lastRow="1" w:firstColumn="1" w:lastColumn="1" w:noHBand="0" w:noVBand="0"/>
      </w:tblPr>
      <w:tblGrid>
        <w:gridCol w:w="5211"/>
        <w:gridCol w:w="4678"/>
      </w:tblGrid>
      <w:tr w:rsidR="00AA7CBA" w:rsidRPr="00AA7CBA" w:rsidTr="0017367A">
        <w:tc>
          <w:tcPr>
            <w:tcW w:w="5211" w:type="dxa"/>
          </w:tcPr>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Глава города Куйбышева</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Куйбышевского района</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Новосибирской области</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_______________А.А. Андронов</w:t>
            </w:r>
          </w:p>
        </w:tc>
        <w:tc>
          <w:tcPr>
            <w:tcW w:w="4678" w:type="dxa"/>
          </w:tcPr>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 xml:space="preserve">Председатель Совета депутатов </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города Куйбышева Куйбышевского</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района Новосибирской области</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 xml:space="preserve">_______________ Е.А. Яблокова </w:t>
            </w:r>
          </w:p>
        </w:tc>
      </w:tr>
    </w:tbl>
    <w:p w:rsidR="00676415" w:rsidRDefault="00676415" w:rsidP="00AA7CBA">
      <w:pPr>
        <w:widowControl w:val="0"/>
        <w:tabs>
          <w:tab w:val="left" w:pos="4860"/>
        </w:tabs>
        <w:snapToGrid w:val="0"/>
        <w:spacing w:line="256" w:lineRule="auto"/>
        <w:jc w:val="both"/>
        <w:rPr>
          <w:rFonts w:ascii="Arial" w:hAnsi="Arial" w:cs="Arial"/>
          <w:bCs/>
          <w:sz w:val="20"/>
          <w:szCs w:val="20"/>
        </w:rPr>
      </w:pP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г. Куйбышев</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ул. Краскома, 37</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u w:val="single"/>
        </w:rPr>
      </w:pPr>
      <w:r w:rsidRPr="00AA7CBA">
        <w:rPr>
          <w:rFonts w:ascii="Arial" w:hAnsi="Arial" w:cs="Arial"/>
          <w:bCs/>
          <w:sz w:val="20"/>
          <w:szCs w:val="20"/>
          <w:u w:val="single"/>
        </w:rPr>
        <w:t>« 15 » марта 2023г.</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 xml:space="preserve">№ 191 - НПА </w:t>
      </w:r>
    </w:p>
    <w:p w:rsidR="00AA7CBA" w:rsidRPr="00AA7CBA" w:rsidRDefault="00AA7CBA" w:rsidP="00AA7CBA">
      <w:pPr>
        <w:widowControl w:val="0"/>
        <w:tabs>
          <w:tab w:val="left" w:pos="4860"/>
        </w:tabs>
        <w:snapToGrid w:val="0"/>
        <w:spacing w:line="256" w:lineRule="auto"/>
        <w:jc w:val="right"/>
        <w:rPr>
          <w:rFonts w:ascii="Arial" w:hAnsi="Arial" w:cs="Arial"/>
          <w:bCs/>
          <w:sz w:val="20"/>
          <w:szCs w:val="20"/>
        </w:rPr>
      </w:pPr>
      <w:r w:rsidRPr="00AA7CBA">
        <w:rPr>
          <w:rFonts w:ascii="Arial" w:hAnsi="Arial" w:cs="Arial"/>
          <w:bCs/>
          <w:sz w:val="20"/>
          <w:szCs w:val="20"/>
        </w:rPr>
        <w:t>УТВЕРЖДЕНА</w:t>
      </w:r>
    </w:p>
    <w:p w:rsidR="00AA7CBA" w:rsidRPr="00AA7CBA" w:rsidRDefault="00AA7CBA" w:rsidP="00AA7CBA">
      <w:pPr>
        <w:widowControl w:val="0"/>
        <w:tabs>
          <w:tab w:val="left" w:pos="4860"/>
        </w:tabs>
        <w:snapToGrid w:val="0"/>
        <w:spacing w:line="256" w:lineRule="auto"/>
        <w:jc w:val="right"/>
        <w:rPr>
          <w:rFonts w:ascii="Arial" w:hAnsi="Arial" w:cs="Arial"/>
          <w:bCs/>
          <w:sz w:val="20"/>
          <w:szCs w:val="20"/>
        </w:rPr>
      </w:pPr>
      <w:r w:rsidRPr="00AA7CBA">
        <w:rPr>
          <w:rFonts w:ascii="Arial" w:hAnsi="Arial" w:cs="Arial"/>
          <w:bCs/>
          <w:sz w:val="20"/>
          <w:szCs w:val="20"/>
        </w:rPr>
        <w:t>решением совета депутатов города                                                                                                                                                                                                                           Куйбышева Куйбышевского района</w:t>
      </w:r>
    </w:p>
    <w:p w:rsidR="00AA7CBA" w:rsidRPr="00AA7CBA" w:rsidRDefault="00AA7CBA" w:rsidP="00AA7CBA">
      <w:pPr>
        <w:widowControl w:val="0"/>
        <w:tabs>
          <w:tab w:val="left" w:pos="4860"/>
        </w:tabs>
        <w:snapToGrid w:val="0"/>
        <w:spacing w:line="256" w:lineRule="auto"/>
        <w:jc w:val="right"/>
        <w:rPr>
          <w:rFonts w:ascii="Arial" w:hAnsi="Arial" w:cs="Arial"/>
          <w:bCs/>
          <w:sz w:val="20"/>
          <w:szCs w:val="20"/>
        </w:rPr>
      </w:pPr>
      <w:r w:rsidRPr="00AA7CBA">
        <w:rPr>
          <w:rFonts w:ascii="Arial" w:hAnsi="Arial" w:cs="Arial"/>
          <w:bCs/>
          <w:sz w:val="20"/>
          <w:szCs w:val="20"/>
        </w:rPr>
        <w:t xml:space="preserve">     Новосибирской области</w:t>
      </w:r>
    </w:p>
    <w:p w:rsidR="00AA7CBA" w:rsidRPr="00AA7CBA" w:rsidRDefault="00AA7CBA" w:rsidP="00AA7CBA">
      <w:pPr>
        <w:widowControl w:val="0"/>
        <w:tabs>
          <w:tab w:val="left" w:pos="4860"/>
        </w:tabs>
        <w:snapToGrid w:val="0"/>
        <w:spacing w:line="256" w:lineRule="auto"/>
        <w:jc w:val="right"/>
        <w:rPr>
          <w:rFonts w:ascii="Arial" w:hAnsi="Arial" w:cs="Arial"/>
          <w:b/>
          <w:bCs/>
          <w:sz w:val="20"/>
          <w:szCs w:val="20"/>
        </w:rPr>
      </w:pPr>
      <w:r w:rsidRPr="00AA7CBA">
        <w:rPr>
          <w:rFonts w:ascii="Arial" w:hAnsi="Arial" w:cs="Arial"/>
          <w:bCs/>
          <w:sz w:val="20"/>
          <w:szCs w:val="20"/>
        </w:rPr>
        <w:t xml:space="preserve">                                                                                                           от 15.03.2023 № 191</w:t>
      </w:r>
    </w:p>
    <w:p w:rsidR="00AA7CBA" w:rsidRPr="00AA7CBA" w:rsidRDefault="00AA7CBA" w:rsidP="00AA7CBA">
      <w:pPr>
        <w:widowControl w:val="0"/>
        <w:tabs>
          <w:tab w:val="left" w:pos="4860"/>
        </w:tabs>
        <w:snapToGrid w:val="0"/>
        <w:spacing w:line="256" w:lineRule="auto"/>
        <w:jc w:val="both"/>
        <w:rPr>
          <w:rFonts w:ascii="Arial" w:hAnsi="Arial" w:cs="Arial"/>
          <w:b/>
          <w:bCs/>
          <w:sz w:val="20"/>
          <w:szCs w:val="20"/>
        </w:rPr>
      </w:pPr>
    </w:p>
    <w:p w:rsidR="00AA7CBA" w:rsidRPr="00AA7CBA" w:rsidRDefault="00AA7CBA" w:rsidP="002D55D0">
      <w:pPr>
        <w:widowControl w:val="0"/>
        <w:tabs>
          <w:tab w:val="left" w:pos="4860"/>
        </w:tabs>
        <w:snapToGrid w:val="0"/>
        <w:spacing w:line="256" w:lineRule="auto"/>
        <w:jc w:val="center"/>
        <w:rPr>
          <w:rFonts w:ascii="Arial" w:hAnsi="Arial" w:cs="Arial"/>
          <w:b/>
          <w:bCs/>
          <w:sz w:val="20"/>
          <w:szCs w:val="20"/>
        </w:rPr>
      </w:pPr>
      <w:r w:rsidRPr="00AA7CBA">
        <w:rPr>
          <w:rFonts w:ascii="Arial" w:hAnsi="Arial" w:cs="Arial"/>
          <w:b/>
          <w:bCs/>
          <w:sz w:val="20"/>
          <w:szCs w:val="20"/>
        </w:rPr>
        <w:t>МУНИЦИПАЛЬНАЯ ПРОГРАММА</w:t>
      </w:r>
    </w:p>
    <w:p w:rsidR="00AA7CBA" w:rsidRPr="00AA7CBA" w:rsidRDefault="00AA7CBA" w:rsidP="00AA7CBA">
      <w:pPr>
        <w:widowControl w:val="0"/>
        <w:tabs>
          <w:tab w:val="left" w:pos="4860"/>
        </w:tabs>
        <w:snapToGrid w:val="0"/>
        <w:spacing w:line="256" w:lineRule="auto"/>
        <w:jc w:val="center"/>
        <w:rPr>
          <w:rFonts w:ascii="Arial" w:hAnsi="Arial" w:cs="Arial"/>
          <w:b/>
          <w:bCs/>
          <w:sz w:val="20"/>
          <w:szCs w:val="20"/>
        </w:rPr>
      </w:pPr>
      <w:r w:rsidRPr="00AA7CBA">
        <w:rPr>
          <w:rFonts w:ascii="Arial" w:hAnsi="Arial" w:cs="Arial"/>
          <w:b/>
          <w:bCs/>
          <w:sz w:val="20"/>
          <w:szCs w:val="20"/>
        </w:rPr>
        <w:t>«Комплексное развитие систем транспортной инфраструктуры</w:t>
      </w:r>
    </w:p>
    <w:p w:rsidR="00AA7CBA" w:rsidRPr="00AA7CBA" w:rsidRDefault="00AA7CBA" w:rsidP="00AA7CBA">
      <w:pPr>
        <w:widowControl w:val="0"/>
        <w:tabs>
          <w:tab w:val="left" w:pos="4860"/>
        </w:tabs>
        <w:snapToGrid w:val="0"/>
        <w:spacing w:line="256" w:lineRule="auto"/>
        <w:jc w:val="center"/>
        <w:rPr>
          <w:rFonts w:ascii="Arial" w:hAnsi="Arial" w:cs="Arial"/>
          <w:b/>
          <w:bCs/>
          <w:sz w:val="20"/>
          <w:szCs w:val="20"/>
        </w:rPr>
      </w:pPr>
      <w:r w:rsidRPr="00AA7CBA">
        <w:rPr>
          <w:rFonts w:ascii="Arial" w:hAnsi="Arial" w:cs="Arial"/>
          <w:b/>
          <w:bCs/>
          <w:sz w:val="20"/>
          <w:szCs w:val="20"/>
        </w:rPr>
        <w:t>г. Куйбышева Куйбышевского района Новосибирской области на 2023 –2027 г.г. и с перспективой до 2032года»</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p>
    <w:p w:rsidR="00AA7CBA" w:rsidRPr="00AA7CBA" w:rsidRDefault="00AA7CBA" w:rsidP="00AA7CBA">
      <w:pPr>
        <w:widowControl w:val="0"/>
        <w:tabs>
          <w:tab w:val="left" w:pos="4860"/>
        </w:tabs>
        <w:snapToGrid w:val="0"/>
        <w:spacing w:line="256" w:lineRule="auto"/>
        <w:jc w:val="both"/>
        <w:rPr>
          <w:rFonts w:ascii="Arial" w:hAnsi="Arial" w:cs="Arial"/>
          <w:b/>
          <w:bCs/>
          <w:sz w:val="20"/>
          <w:szCs w:val="20"/>
        </w:rPr>
      </w:pPr>
      <w:r w:rsidRPr="00AA7CBA">
        <w:rPr>
          <w:rFonts w:ascii="Arial" w:hAnsi="Arial" w:cs="Arial"/>
          <w:b/>
          <w:bCs/>
          <w:sz w:val="20"/>
          <w:szCs w:val="20"/>
        </w:rPr>
        <w:t>СОДЕРЖАНИЕ</w:t>
      </w:r>
    </w:p>
    <w:p w:rsidR="00AA7CBA" w:rsidRPr="00AA7CBA" w:rsidRDefault="00AA7CBA" w:rsidP="00AA7CBA">
      <w:pPr>
        <w:widowControl w:val="0"/>
        <w:tabs>
          <w:tab w:val="left" w:pos="4860"/>
        </w:tabs>
        <w:snapToGrid w:val="0"/>
        <w:spacing w:line="256" w:lineRule="auto"/>
        <w:jc w:val="both"/>
        <w:rPr>
          <w:rFonts w:ascii="Arial" w:hAnsi="Arial" w:cs="Arial"/>
          <w:b/>
          <w:bCs/>
          <w:sz w:val="20"/>
          <w:szCs w:val="20"/>
        </w:rPr>
      </w:pPr>
      <w:r w:rsidRPr="00AA7CBA">
        <w:rPr>
          <w:rFonts w:ascii="Arial" w:hAnsi="Arial" w:cs="Arial"/>
          <w:b/>
          <w:bCs/>
          <w:sz w:val="20"/>
          <w:szCs w:val="20"/>
        </w:rPr>
        <w:t xml:space="preserve">Введение </w:t>
      </w:r>
      <w:r w:rsidRPr="00AA7CBA">
        <w:rPr>
          <w:rFonts w:ascii="Arial" w:hAnsi="Arial" w:cs="Arial"/>
          <w:bCs/>
          <w:sz w:val="20"/>
          <w:szCs w:val="20"/>
        </w:rPr>
        <w:t>……………………………………………………………………………..…</w:t>
      </w:r>
      <w:r>
        <w:rPr>
          <w:rFonts w:ascii="Arial" w:hAnsi="Arial" w:cs="Arial"/>
          <w:bCs/>
          <w:sz w:val="20"/>
          <w:szCs w:val="20"/>
        </w:rPr>
        <w:t>…………….…………..</w:t>
      </w:r>
      <w:r w:rsidRPr="00AA7CBA">
        <w:rPr>
          <w:rFonts w:ascii="Arial" w:hAnsi="Arial" w:cs="Arial"/>
          <w:bCs/>
          <w:sz w:val="20"/>
          <w:szCs w:val="20"/>
        </w:rPr>
        <w:t>……  2</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1. ПАСПОРТ ПРОГРАММЫ…………………………………………………….……</w:t>
      </w:r>
      <w:r>
        <w:rPr>
          <w:rFonts w:ascii="Arial" w:hAnsi="Arial" w:cs="Arial"/>
          <w:bCs/>
          <w:sz w:val="20"/>
          <w:szCs w:val="20"/>
        </w:rPr>
        <w:t>…………………………</w:t>
      </w:r>
      <w:r w:rsidRPr="00AA7CBA">
        <w:rPr>
          <w:rFonts w:ascii="Arial" w:hAnsi="Arial" w:cs="Arial"/>
          <w:bCs/>
          <w:sz w:val="20"/>
          <w:szCs w:val="20"/>
        </w:rPr>
        <w:t>……...3</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 xml:space="preserve">2. Характеристика существующего состояния транспортной инфраструктуры    г.Куйбышева </w:t>
      </w:r>
      <w:r w:rsidRPr="00AA7CBA">
        <w:rPr>
          <w:rFonts w:ascii="Arial" w:hAnsi="Arial" w:cs="Arial"/>
          <w:bCs/>
          <w:sz w:val="20"/>
          <w:szCs w:val="20"/>
        </w:rPr>
        <w:lastRenderedPageBreak/>
        <w:t>Куйбышевского района Новосибирской…………………………………</w:t>
      </w:r>
      <w:r>
        <w:rPr>
          <w:rFonts w:ascii="Arial" w:hAnsi="Arial" w:cs="Arial"/>
          <w:bCs/>
          <w:sz w:val="20"/>
          <w:szCs w:val="20"/>
        </w:rPr>
        <w:t>……………………………………….</w:t>
      </w:r>
      <w:r w:rsidRPr="00AA7CBA">
        <w:rPr>
          <w:rFonts w:ascii="Arial" w:hAnsi="Arial" w:cs="Arial"/>
          <w:bCs/>
          <w:sz w:val="20"/>
          <w:szCs w:val="20"/>
        </w:rPr>
        <w:t>…..5</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3. Прогноз транспортного спроса, изменения объемов и характера передвижения населения и перевозов грузов на территории г. Куйбышева Куйбышевского района Новосибирской………………………………………………………………</w:t>
      </w:r>
      <w:r>
        <w:rPr>
          <w:rFonts w:ascii="Arial" w:hAnsi="Arial" w:cs="Arial"/>
          <w:bCs/>
          <w:sz w:val="20"/>
          <w:szCs w:val="20"/>
        </w:rPr>
        <w:t>………………………….</w:t>
      </w:r>
      <w:r w:rsidRPr="00AA7CBA">
        <w:rPr>
          <w:rFonts w:ascii="Arial" w:hAnsi="Arial" w:cs="Arial"/>
          <w:bCs/>
          <w:sz w:val="20"/>
          <w:szCs w:val="20"/>
        </w:rPr>
        <w:t>………….……..6</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 xml:space="preserve"> 4. Принципиальные варианты развития и оценка по целевым показателям развития транспортной инфраструктуры……………………………………………………</w:t>
      </w:r>
      <w:r>
        <w:rPr>
          <w:rFonts w:ascii="Arial" w:hAnsi="Arial" w:cs="Arial"/>
          <w:bCs/>
          <w:sz w:val="20"/>
          <w:szCs w:val="20"/>
        </w:rPr>
        <w:t>…………………………………………</w:t>
      </w:r>
      <w:r w:rsidRPr="00AA7CBA">
        <w:rPr>
          <w:rFonts w:ascii="Arial" w:hAnsi="Arial" w:cs="Arial"/>
          <w:bCs/>
          <w:sz w:val="20"/>
          <w:szCs w:val="20"/>
        </w:rPr>
        <w:t>………....22</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5.  Перечень и очередность реализации мероприятий по развитию транспортной инфраструктуры г. Куйбышева Куйбышевского района Новосибирской……</w:t>
      </w:r>
      <w:r>
        <w:rPr>
          <w:rFonts w:ascii="Arial" w:hAnsi="Arial" w:cs="Arial"/>
          <w:bCs/>
          <w:sz w:val="20"/>
          <w:szCs w:val="20"/>
        </w:rPr>
        <w:t>………………………………………….…</w:t>
      </w:r>
      <w:r w:rsidRPr="00AA7CBA">
        <w:rPr>
          <w:rFonts w:ascii="Arial" w:hAnsi="Arial" w:cs="Arial"/>
          <w:bCs/>
          <w:sz w:val="20"/>
          <w:szCs w:val="20"/>
        </w:rPr>
        <w:t>…………..23</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6. Оценка объемов и источников финансирования мероприятий развития транспортной инфраструктуры г. Куйбышева Куйбышевского района Новосибирской……</w:t>
      </w:r>
      <w:r>
        <w:rPr>
          <w:rFonts w:ascii="Arial" w:hAnsi="Arial" w:cs="Arial"/>
          <w:bCs/>
          <w:sz w:val="20"/>
          <w:szCs w:val="20"/>
        </w:rPr>
        <w:t>…………………….</w:t>
      </w:r>
      <w:r w:rsidRPr="00AA7CBA">
        <w:rPr>
          <w:rFonts w:ascii="Arial" w:hAnsi="Arial" w:cs="Arial"/>
          <w:bCs/>
          <w:sz w:val="20"/>
          <w:szCs w:val="20"/>
        </w:rPr>
        <w:t xml:space="preserve">……..……24 </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7. Оценка эффективности мероприятий развития транспортной инфраструктуры на территории г. Куйбышева Куйбышевского района Новосибирской…………………</w:t>
      </w:r>
      <w:r>
        <w:rPr>
          <w:rFonts w:ascii="Arial" w:hAnsi="Arial" w:cs="Arial"/>
          <w:bCs/>
          <w:sz w:val="20"/>
          <w:szCs w:val="20"/>
        </w:rPr>
        <w:t>………………………………………</w:t>
      </w:r>
      <w:r w:rsidRPr="00AA7CBA">
        <w:rPr>
          <w:rFonts w:ascii="Arial" w:hAnsi="Arial" w:cs="Arial"/>
          <w:bCs/>
          <w:sz w:val="20"/>
          <w:szCs w:val="20"/>
        </w:rPr>
        <w:t>......27</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8. Предложение по институциональным преобразованиям, совершенствованию  правового информационного обеспечения деятельности в сфере транспортного обслуживания населения и субъектов экономической деятельности на территории Поселения…………………………………</w:t>
      </w:r>
      <w:r>
        <w:rPr>
          <w:rFonts w:ascii="Arial" w:hAnsi="Arial" w:cs="Arial"/>
          <w:bCs/>
          <w:sz w:val="20"/>
          <w:szCs w:val="20"/>
        </w:rPr>
        <w:t>…………………………</w:t>
      </w:r>
      <w:r w:rsidRPr="00AA7CBA">
        <w:rPr>
          <w:rFonts w:ascii="Arial" w:hAnsi="Arial" w:cs="Arial"/>
          <w:bCs/>
          <w:sz w:val="20"/>
          <w:szCs w:val="20"/>
        </w:rPr>
        <w:t>…………………………………………….…….28</w:t>
      </w:r>
    </w:p>
    <w:p w:rsidR="00AA7CBA" w:rsidRDefault="00AA7CBA" w:rsidP="00AA7CBA">
      <w:pPr>
        <w:widowControl w:val="0"/>
        <w:tabs>
          <w:tab w:val="left" w:pos="4860"/>
        </w:tabs>
        <w:snapToGrid w:val="0"/>
        <w:spacing w:line="256" w:lineRule="auto"/>
        <w:jc w:val="both"/>
        <w:rPr>
          <w:rFonts w:ascii="Arial" w:hAnsi="Arial" w:cs="Arial"/>
          <w:b/>
          <w:bCs/>
          <w:sz w:val="20"/>
          <w:szCs w:val="20"/>
        </w:rPr>
      </w:pP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
          <w:bCs/>
          <w:sz w:val="20"/>
          <w:szCs w:val="20"/>
        </w:rPr>
        <w:t>ВВЕДЕНИЕ</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 xml:space="preserve">       Программа комплексного развития транспортной инфраструктуры г. Куйбышева Куйбышевского района Новосибирской на период с 2023-2027 г.г и с перспективой до 2032 года разработана на основании следующих документов;</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 xml:space="preserve">        -   В соответствии с Федеральным законом от 30.12. 2012 № 289-ФЗ «О внесении изменений в Градостроительный кодекс Российской Федерации и отдельные законодательные акты Российской Федерации»;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AA7CBA" w:rsidRPr="00AA7CBA" w:rsidTr="0017367A">
        <w:trPr>
          <w:trHeight w:val="424"/>
        </w:trPr>
        <w:tc>
          <w:tcPr>
            <w:tcW w:w="9889" w:type="dxa"/>
            <w:tcBorders>
              <w:top w:val="single" w:sz="4" w:space="0" w:color="FFFFFF"/>
              <w:left w:val="single" w:sz="4" w:space="0" w:color="FFFFFF"/>
              <w:bottom w:val="single" w:sz="4" w:space="0" w:color="FFFFFF"/>
              <w:right w:val="single" w:sz="4" w:space="0" w:color="FFFFFF"/>
            </w:tcBorders>
          </w:tcPr>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 xml:space="preserve">        - Федеральный закон от 06 октября 2003 года </w:t>
            </w:r>
            <w:hyperlink r:id="rId70" w:history="1">
              <w:r w:rsidRPr="00AA7CBA">
                <w:rPr>
                  <w:rStyle w:val="a4"/>
                  <w:rFonts w:ascii="Arial" w:hAnsi="Arial" w:cs="Arial"/>
                  <w:bCs/>
                  <w:sz w:val="20"/>
                  <w:szCs w:val="20"/>
                </w:rPr>
                <w:t>№ 131-ФЗ</w:t>
              </w:r>
            </w:hyperlink>
            <w:r w:rsidRPr="00AA7CBA">
              <w:rPr>
                <w:rFonts w:ascii="Arial" w:hAnsi="Arial" w:cs="Arial"/>
                <w:bCs/>
                <w:sz w:val="20"/>
                <w:szCs w:val="20"/>
              </w:rPr>
              <w:t xml:space="preserve"> «Об общих принципах организации местного самоуправления в Российской Федерации»;</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 xml:space="preserve">        -   поручения Президента Российской Федерации от 17 марта 2011 года Пр-701;</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 xml:space="preserve">        -   постановление Правительства Российской Федерации от 25 декабря 2015 года N 1440 «Об утверждении требований к программам комплексного развития транспортной инфраструктуры поселений, городских округов».</w:t>
            </w:r>
          </w:p>
        </w:tc>
      </w:tr>
    </w:tbl>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 xml:space="preserve">      Программа определяет основные направления развития транспортной инфраструктуры г. Куйбышева Куйбышевского района Новосибирской, в том числе, социально- экономического и градостроительного поселения, транспортного спроса, объемов и характера передвижения населения и перевоза грузов по видам транспорта, уровня автомобилизации, параметров дорожного движения, показатели безопасности дорожного движения, негативного воздействия транспортной инфраструктуры на окружающую среду и здоровье населения.</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Основу Программы составляет система программных мероприятий по различным направлениям развития транспортной инфраструктуры МО. Данная Программа ориентирована на устойчивое развитие МО и в полной мере соответствует государственной политике реформирования транспортного комплекса Российской Федерации.</w:t>
      </w:r>
    </w:p>
    <w:p w:rsidR="00AA7CBA" w:rsidRPr="00AA7CBA" w:rsidRDefault="00AA7CBA" w:rsidP="00AA7CBA">
      <w:pPr>
        <w:widowControl w:val="0"/>
        <w:tabs>
          <w:tab w:val="left" w:pos="4860"/>
        </w:tabs>
        <w:snapToGrid w:val="0"/>
        <w:spacing w:line="256" w:lineRule="auto"/>
        <w:jc w:val="both"/>
        <w:rPr>
          <w:rFonts w:ascii="Arial" w:hAnsi="Arial" w:cs="Arial"/>
          <w:bCs/>
          <w:sz w:val="20"/>
          <w:szCs w:val="20"/>
        </w:rPr>
      </w:pPr>
      <w:r w:rsidRPr="00AA7CBA">
        <w:rPr>
          <w:rFonts w:ascii="Arial" w:hAnsi="Arial" w:cs="Arial"/>
          <w:bCs/>
          <w:sz w:val="20"/>
          <w:szCs w:val="20"/>
        </w:rPr>
        <w:t>Цели и задачи программы – развитие транспортной инфраструктуры поселения, сбалансированное и скоординированное с иными сферами жизни деятельности, формирование условий для социально-экономического развития, повышение безопасности, 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 снижение негативного воздействия транспортной инфраструктуры на окружающую среду поселения.</w:t>
      </w:r>
    </w:p>
    <w:p w:rsidR="00970E3B" w:rsidRPr="00970E3B" w:rsidRDefault="00970E3B" w:rsidP="000F575E">
      <w:pPr>
        <w:widowControl w:val="0"/>
        <w:numPr>
          <w:ilvl w:val="0"/>
          <w:numId w:val="28"/>
        </w:numPr>
        <w:tabs>
          <w:tab w:val="left" w:pos="4860"/>
        </w:tabs>
        <w:snapToGrid w:val="0"/>
        <w:spacing w:line="256" w:lineRule="auto"/>
        <w:jc w:val="center"/>
        <w:rPr>
          <w:rFonts w:ascii="Arial" w:hAnsi="Arial" w:cs="Arial"/>
          <w:b/>
          <w:bCs/>
          <w:sz w:val="20"/>
          <w:szCs w:val="20"/>
        </w:rPr>
      </w:pPr>
      <w:r w:rsidRPr="00970E3B">
        <w:rPr>
          <w:rFonts w:ascii="Arial" w:hAnsi="Arial" w:cs="Arial"/>
          <w:b/>
          <w:bCs/>
          <w:sz w:val="20"/>
          <w:szCs w:val="20"/>
        </w:rPr>
        <w:t>ПАСПОРТ ПРОГРАММЫ</w:t>
      </w:r>
    </w:p>
    <w:tbl>
      <w:tblPr>
        <w:tblW w:w="9923" w:type="dxa"/>
        <w:tblInd w:w="-34" w:type="dxa"/>
        <w:tblLayout w:type="fixed"/>
        <w:tblLook w:val="0000" w:firstRow="0" w:lastRow="0" w:firstColumn="0" w:lastColumn="0" w:noHBand="0" w:noVBand="0"/>
      </w:tblPr>
      <w:tblGrid>
        <w:gridCol w:w="4260"/>
        <w:gridCol w:w="5663"/>
      </w:tblGrid>
      <w:tr w:rsidR="00970E3B" w:rsidRPr="00970E3B" w:rsidTr="0017367A">
        <w:tc>
          <w:tcPr>
            <w:tcW w:w="4260" w:type="dxa"/>
            <w:tcBorders>
              <w:top w:val="single" w:sz="4" w:space="0" w:color="000000"/>
              <w:left w:val="single" w:sz="4" w:space="0" w:color="000000"/>
              <w:bottom w:val="single" w:sz="4" w:space="0" w:color="000000"/>
              <w:right w:val="nil"/>
            </w:tcBorders>
            <w:vAlign w:val="center"/>
          </w:tcPr>
          <w:p w:rsidR="00970E3B" w:rsidRPr="00970E3B" w:rsidRDefault="00970E3B" w:rsidP="00970E3B">
            <w:pPr>
              <w:widowControl w:val="0"/>
              <w:tabs>
                <w:tab w:val="left" w:pos="4860"/>
              </w:tabs>
              <w:snapToGrid w:val="0"/>
              <w:spacing w:line="256" w:lineRule="auto"/>
              <w:jc w:val="both"/>
              <w:rPr>
                <w:rFonts w:ascii="Arial" w:hAnsi="Arial" w:cs="Arial"/>
                <w:b/>
                <w:bCs/>
                <w:sz w:val="20"/>
                <w:szCs w:val="20"/>
              </w:rPr>
            </w:pPr>
            <w:r w:rsidRPr="00970E3B">
              <w:rPr>
                <w:rFonts w:ascii="Arial" w:hAnsi="Arial" w:cs="Arial"/>
                <w:b/>
                <w:bCs/>
                <w:sz w:val="20"/>
                <w:szCs w:val="20"/>
              </w:rPr>
              <w:t>Наименование</w:t>
            </w:r>
          </w:p>
        </w:tc>
        <w:tc>
          <w:tcPr>
            <w:tcW w:w="5663" w:type="dxa"/>
            <w:tcBorders>
              <w:top w:val="single" w:sz="4" w:space="0" w:color="000000"/>
              <w:left w:val="single" w:sz="4" w:space="0" w:color="000000"/>
              <w:bottom w:val="single" w:sz="4" w:space="0" w:color="000000"/>
              <w:right w:val="single" w:sz="4" w:space="0" w:color="000000"/>
            </w:tcBorders>
            <w:vAlign w:val="center"/>
          </w:tcPr>
          <w:p w:rsidR="00970E3B" w:rsidRPr="00970E3B" w:rsidRDefault="00970E3B" w:rsidP="00970E3B">
            <w:pPr>
              <w:widowControl w:val="0"/>
              <w:tabs>
                <w:tab w:val="left" w:pos="4860"/>
              </w:tabs>
              <w:snapToGrid w:val="0"/>
              <w:spacing w:line="256" w:lineRule="auto"/>
              <w:jc w:val="both"/>
              <w:rPr>
                <w:rFonts w:ascii="Arial" w:hAnsi="Arial" w:cs="Arial"/>
                <w:b/>
                <w:bCs/>
                <w:sz w:val="20"/>
                <w:szCs w:val="20"/>
              </w:rPr>
            </w:pPr>
            <w:r w:rsidRPr="00970E3B">
              <w:rPr>
                <w:rFonts w:ascii="Arial" w:hAnsi="Arial" w:cs="Arial"/>
                <w:b/>
                <w:bCs/>
                <w:sz w:val="20"/>
                <w:szCs w:val="20"/>
              </w:rPr>
              <w:t>Муниципальная программа комплексного развития транспортной   инфраструктуры  г. Куйбышева Куйбышевского района Новосибирской области на 2023 – 2027 г.г. и с перспективой до 2032 года (далее – Программа)</w:t>
            </w:r>
          </w:p>
        </w:tc>
      </w:tr>
      <w:tr w:rsidR="00970E3B" w:rsidRPr="00970E3B" w:rsidTr="0017367A">
        <w:tc>
          <w:tcPr>
            <w:tcW w:w="4260" w:type="dxa"/>
            <w:tcBorders>
              <w:top w:val="single" w:sz="4" w:space="0" w:color="000000"/>
              <w:left w:val="single" w:sz="4" w:space="0" w:color="000000"/>
              <w:bottom w:val="single" w:sz="4" w:space="0" w:color="000000"/>
              <w:right w:val="nil"/>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Разработчик Программы</w:t>
            </w:r>
          </w:p>
        </w:tc>
        <w:tc>
          <w:tcPr>
            <w:tcW w:w="5663" w:type="dxa"/>
            <w:tcBorders>
              <w:top w:val="single" w:sz="4" w:space="0" w:color="000000"/>
              <w:left w:val="single" w:sz="4" w:space="0" w:color="000000"/>
              <w:bottom w:val="single" w:sz="4" w:space="0" w:color="000000"/>
              <w:right w:val="single" w:sz="4" w:space="0" w:color="000000"/>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Администрация  г. Куйбышева Куйбышевского района Новосибирской области.</w:t>
            </w:r>
          </w:p>
        </w:tc>
      </w:tr>
      <w:tr w:rsidR="00970E3B" w:rsidRPr="00970E3B" w:rsidTr="0017367A">
        <w:tc>
          <w:tcPr>
            <w:tcW w:w="4260" w:type="dxa"/>
            <w:tcBorders>
              <w:top w:val="single" w:sz="4" w:space="0" w:color="000000"/>
              <w:left w:val="single" w:sz="4" w:space="0" w:color="000000"/>
              <w:bottom w:val="single" w:sz="4" w:space="0" w:color="000000"/>
              <w:right w:val="nil"/>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Ответственный исполнитель Программы</w:t>
            </w:r>
          </w:p>
        </w:tc>
        <w:tc>
          <w:tcPr>
            <w:tcW w:w="5663" w:type="dxa"/>
            <w:tcBorders>
              <w:top w:val="single" w:sz="4" w:space="0" w:color="000000"/>
              <w:left w:val="single" w:sz="4" w:space="0" w:color="000000"/>
              <w:bottom w:val="single" w:sz="4" w:space="0" w:color="000000"/>
              <w:right w:val="single" w:sz="4" w:space="0" w:color="000000"/>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Администрация  г. Куйбышева Куйбышевского района Новосибирской области.</w:t>
            </w:r>
          </w:p>
        </w:tc>
      </w:tr>
      <w:tr w:rsidR="00970E3B" w:rsidRPr="00970E3B" w:rsidTr="0017367A">
        <w:tc>
          <w:tcPr>
            <w:tcW w:w="4260" w:type="dxa"/>
            <w:tcBorders>
              <w:top w:val="single" w:sz="4" w:space="0" w:color="000000"/>
              <w:left w:val="single" w:sz="4" w:space="0" w:color="000000"/>
              <w:bottom w:val="single" w:sz="4" w:space="0" w:color="000000"/>
              <w:right w:val="nil"/>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Соисполнители Программы</w:t>
            </w:r>
          </w:p>
        </w:tc>
        <w:tc>
          <w:tcPr>
            <w:tcW w:w="5663" w:type="dxa"/>
            <w:tcBorders>
              <w:top w:val="single" w:sz="4" w:space="0" w:color="000000"/>
              <w:left w:val="single" w:sz="4" w:space="0" w:color="000000"/>
              <w:bottom w:val="single" w:sz="4" w:space="0" w:color="000000"/>
              <w:right w:val="single" w:sz="4" w:space="0" w:color="000000"/>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Организации  транспортного обслуживания</w:t>
            </w:r>
          </w:p>
        </w:tc>
      </w:tr>
      <w:tr w:rsidR="00970E3B" w:rsidRPr="00970E3B" w:rsidTr="00970E3B">
        <w:trPr>
          <w:trHeight w:val="807"/>
        </w:trPr>
        <w:tc>
          <w:tcPr>
            <w:tcW w:w="4260" w:type="dxa"/>
            <w:tcBorders>
              <w:top w:val="single" w:sz="4" w:space="0" w:color="000000"/>
              <w:left w:val="single" w:sz="4" w:space="0" w:color="000000"/>
              <w:bottom w:val="single" w:sz="4" w:space="0" w:color="000000"/>
              <w:right w:val="nil"/>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lastRenderedPageBreak/>
              <w:t>Цель Программы</w:t>
            </w:r>
          </w:p>
        </w:tc>
        <w:tc>
          <w:tcPr>
            <w:tcW w:w="5663" w:type="dxa"/>
            <w:tcBorders>
              <w:top w:val="single" w:sz="4" w:space="0" w:color="000000"/>
              <w:left w:val="single" w:sz="4" w:space="0" w:color="000000"/>
              <w:bottom w:val="single" w:sz="4" w:space="0" w:color="000000"/>
              <w:right w:val="single" w:sz="4" w:space="0" w:color="000000"/>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 xml:space="preserve">Развитие транспортной инфраструктуры, сбалансированное развитие и скоординированное с иными сферами жизнедеятельности поселения  </w:t>
            </w:r>
          </w:p>
        </w:tc>
      </w:tr>
      <w:tr w:rsidR="00970E3B" w:rsidRPr="00970E3B" w:rsidTr="00970E3B">
        <w:trPr>
          <w:trHeight w:val="2251"/>
        </w:trPr>
        <w:tc>
          <w:tcPr>
            <w:tcW w:w="4260" w:type="dxa"/>
            <w:tcBorders>
              <w:top w:val="single" w:sz="4" w:space="0" w:color="000000"/>
              <w:left w:val="single" w:sz="4" w:space="0" w:color="000000"/>
              <w:bottom w:val="single" w:sz="4" w:space="0" w:color="000000"/>
              <w:right w:val="nil"/>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Задачи Программы</w:t>
            </w:r>
          </w:p>
        </w:tc>
        <w:tc>
          <w:tcPr>
            <w:tcW w:w="5663" w:type="dxa"/>
            <w:tcBorders>
              <w:top w:val="single" w:sz="4" w:space="0" w:color="000000"/>
              <w:left w:val="single" w:sz="4" w:space="0" w:color="000000"/>
              <w:bottom w:val="single" w:sz="4" w:space="0" w:color="000000"/>
              <w:right w:val="single" w:sz="4" w:space="0" w:color="000000"/>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Основными задачами Программы являются:</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-формирование условий для социально- экономического развития.</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 повышение безопасности, 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 снижение негативного воздействия транспортной инфраструктуры на окружающую среду поселения.</w:t>
            </w:r>
          </w:p>
        </w:tc>
      </w:tr>
      <w:tr w:rsidR="00970E3B" w:rsidRPr="00970E3B" w:rsidTr="0017367A">
        <w:trPr>
          <w:trHeight w:val="1395"/>
        </w:trPr>
        <w:tc>
          <w:tcPr>
            <w:tcW w:w="4260" w:type="dxa"/>
            <w:tcBorders>
              <w:top w:val="single" w:sz="4" w:space="0" w:color="000000"/>
              <w:left w:val="single" w:sz="4" w:space="0" w:color="000000"/>
              <w:bottom w:val="single" w:sz="4" w:space="0" w:color="000000"/>
              <w:right w:val="nil"/>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Целевые показатели</w:t>
            </w:r>
          </w:p>
          <w:p w:rsidR="00970E3B" w:rsidRPr="00970E3B" w:rsidRDefault="00970E3B" w:rsidP="00970E3B">
            <w:pPr>
              <w:widowControl w:val="0"/>
              <w:tabs>
                <w:tab w:val="left" w:pos="4860"/>
              </w:tabs>
              <w:snapToGrid w:val="0"/>
              <w:spacing w:line="256" w:lineRule="auto"/>
              <w:jc w:val="both"/>
              <w:rPr>
                <w:rFonts w:ascii="Arial" w:hAnsi="Arial" w:cs="Arial"/>
                <w:b/>
                <w:bCs/>
                <w:sz w:val="20"/>
                <w:szCs w:val="20"/>
              </w:rPr>
            </w:pPr>
          </w:p>
        </w:tc>
        <w:tc>
          <w:tcPr>
            <w:tcW w:w="5663" w:type="dxa"/>
            <w:tcBorders>
              <w:top w:val="single" w:sz="4" w:space="0" w:color="000000"/>
              <w:left w:val="single" w:sz="4" w:space="0" w:color="000000"/>
              <w:bottom w:val="single" w:sz="4" w:space="0" w:color="000000"/>
              <w:right w:val="single" w:sz="4" w:space="0" w:color="000000"/>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Технико- экономические, финансовые и социально-экономические показатели развития транспортной инфраструктуры, включая показатели безопасности , качество эффективности и эффективности транспортного обслуживания населения и субъектов экономической деятельности .</w:t>
            </w:r>
          </w:p>
        </w:tc>
      </w:tr>
      <w:tr w:rsidR="00970E3B" w:rsidRPr="00970E3B" w:rsidTr="0017367A">
        <w:trPr>
          <w:trHeight w:val="282"/>
        </w:trPr>
        <w:tc>
          <w:tcPr>
            <w:tcW w:w="4260" w:type="dxa"/>
            <w:tcBorders>
              <w:top w:val="single" w:sz="4" w:space="0" w:color="000000"/>
              <w:left w:val="single" w:sz="4" w:space="0" w:color="000000"/>
              <w:bottom w:val="single" w:sz="4" w:space="0" w:color="000000"/>
              <w:right w:val="nil"/>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Срок и этапы реализации Программы</w:t>
            </w:r>
          </w:p>
        </w:tc>
        <w:tc>
          <w:tcPr>
            <w:tcW w:w="5663" w:type="dxa"/>
            <w:tcBorders>
              <w:top w:val="single" w:sz="4" w:space="0" w:color="000000"/>
              <w:left w:val="single" w:sz="4" w:space="0" w:color="000000"/>
              <w:bottom w:val="single" w:sz="4" w:space="0" w:color="000000"/>
              <w:right w:val="single" w:sz="4" w:space="0" w:color="000000"/>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Период реализации Программы с 2023 по 2032 годы.</w:t>
            </w:r>
          </w:p>
        </w:tc>
      </w:tr>
      <w:tr w:rsidR="00970E3B" w:rsidRPr="00970E3B" w:rsidTr="0017367A">
        <w:tc>
          <w:tcPr>
            <w:tcW w:w="4260" w:type="dxa"/>
            <w:tcBorders>
              <w:top w:val="single" w:sz="4" w:space="0" w:color="000000"/>
              <w:left w:val="single" w:sz="4" w:space="0" w:color="000000"/>
              <w:bottom w:val="single" w:sz="4" w:space="0" w:color="000000"/>
              <w:right w:val="nil"/>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Объемы требуемых капитальных вложений</w:t>
            </w:r>
          </w:p>
        </w:tc>
        <w:tc>
          <w:tcPr>
            <w:tcW w:w="5663" w:type="dxa"/>
            <w:tcBorders>
              <w:top w:val="single" w:sz="4" w:space="0" w:color="000000"/>
              <w:left w:val="single" w:sz="4" w:space="0" w:color="000000"/>
              <w:bottom w:val="single" w:sz="4" w:space="0" w:color="000000"/>
              <w:right w:val="single" w:sz="4" w:space="0" w:color="000000"/>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Финансовое обеспечение мероприятий Программы осуществляется за счет средств бюджета МО в рамках муниципальных программ</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 xml:space="preserve"> </w:t>
            </w:r>
            <w:r w:rsidRPr="00970E3B">
              <w:rPr>
                <w:rFonts w:ascii="Arial" w:hAnsi="Arial" w:cs="Arial"/>
                <w:b/>
                <w:bCs/>
                <w:sz w:val="20"/>
                <w:szCs w:val="20"/>
              </w:rPr>
              <w:t>2023 год</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Объем финансирования Программы составляет:</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 34598,79494 тыс. руб.</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содержание дорог, с регулярным грейдированием, ямочным   ремонтом, установка дорожных знаков, установка светодиодных прожекторов для уличного дорожного освещения</w:t>
            </w:r>
          </w:p>
          <w:p w:rsidR="00970E3B" w:rsidRPr="00970E3B" w:rsidRDefault="00970E3B" w:rsidP="00970E3B">
            <w:pPr>
              <w:widowControl w:val="0"/>
              <w:tabs>
                <w:tab w:val="left" w:pos="4860"/>
              </w:tabs>
              <w:snapToGrid w:val="0"/>
              <w:spacing w:line="256" w:lineRule="auto"/>
              <w:jc w:val="both"/>
              <w:rPr>
                <w:rFonts w:ascii="Arial" w:hAnsi="Arial" w:cs="Arial"/>
                <w:b/>
                <w:bCs/>
                <w:sz w:val="20"/>
                <w:szCs w:val="20"/>
              </w:rPr>
            </w:pPr>
            <w:r w:rsidRPr="00970E3B">
              <w:rPr>
                <w:rFonts w:ascii="Arial" w:hAnsi="Arial" w:cs="Arial"/>
                <w:b/>
                <w:bCs/>
                <w:sz w:val="20"/>
                <w:szCs w:val="20"/>
              </w:rPr>
              <w:t>2024 год</w:t>
            </w:r>
          </w:p>
          <w:p w:rsidR="00970E3B" w:rsidRPr="00970E3B" w:rsidRDefault="00970E3B" w:rsidP="00970E3B">
            <w:pPr>
              <w:widowControl w:val="0"/>
              <w:tabs>
                <w:tab w:val="left" w:pos="4860"/>
              </w:tabs>
              <w:snapToGrid w:val="0"/>
              <w:spacing w:line="256" w:lineRule="auto"/>
              <w:jc w:val="both"/>
              <w:rPr>
                <w:rFonts w:ascii="Arial" w:hAnsi="Arial" w:cs="Arial"/>
                <w:b/>
                <w:bCs/>
                <w:sz w:val="20"/>
                <w:szCs w:val="20"/>
              </w:rPr>
            </w:pPr>
            <w:r w:rsidRPr="00970E3B">
              <w:rPr>
                <w:rFonts w:ascii="Arial" w:hAnsi="Arial" w:cs="Arial"/>
                <w:bCs/>
                <w:sz w:val="20"/>
                <w:szCs w:val="20"/>
              </w:rPr>
              <w:t>Объем финансирования Программы составляет: -</w:t>
            </w:r>
            <w:r w:rsidRPr="00970E3B">
              <w:rPr>
                <w:rFonts w:ascii="Arial" w:hAnsi="Arial" w:cs="Arial"/>
                <w:bCs/>
                <w:sz w:val="20"/>
                <w:szCs w:val="20"/>
                <w:lang w:bidi="ru-RU"/>
              </w:rPr>
              <w:t xml:space="preserve"> 8987,90234 </w:t>
            </w:r>
            <w:r w:rsidRPr="00970E3B">
              <w:rPr>
                <w:rFonts w:ascii="Arial" w:hAnsi="Arial" w:cs="Arial"/>
                <w:bCs/>
                <w:sz w:val="20"/>
                <w:szCs w:val="20"/>
              </w:rPr>
              <w:t>тыс. руб.</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грейдированием, ямочным     ремонтом, установка дорожных знаков, установка приборов освещения для уличного дорожного освещения</w:t>
            </w:r>
          </w:p>
          <w:p w:rsidR="00970E3B" w:rsidRPr="00970E3B" w:rsidRDefault="00970E3B" w:rsidP="00970E3B">
            <w:pPr>
              <w:widowControl w:val="0"/>
              <w:tabs>
                <w:tab w:val="left" w:pos="4860"/>
              </w:tabs>
              <w:snapToGrid w:val="0"/>
              <w:spacing w:line="256" w:lineRule="auto"/>
              <w:jc w:val="both"/>
              <w:rPr>
                <w:rFonts w:ascii="Arial" w:hAnsi="Arial" w:cs="Arial"/>
                <w:b/>
                <w:bCs/>
                <w:sz w:val="20"/>
                <w:szCs w:val="20"/>
              </w:rPr>
            </w:pPr>
            <w:r w:rsidRPr="00970E3B">
              <w:rPr>
                <w:rFonts w:ascii="Arial" w:hAnsi="Arial" w:cs="Arial"/>
                <w:bCs/>
                <w:sz w:val="20"/>
                <w:szCs w:val="20"/>
              </w:rPr>
              <w:t xml:space="preserve"> </w:t>
            </w:r>
            <w:r w:rsidRPr="00970E3B">
              <w:rPr>
                <w:rFonts w:ascii="Arial" w:hAnsi="Arial" w:cs="Arial"/>
                <w:b/>
                <w:bCs/>
                <w:sz w:val="20"/>
                <w:szCs w:val="20"/>
              </w:rPr>
              <w:t>2025 год</w:t>
            </w:r>
          </w:p>
          <w:p w:rsidR="00970E3B" w:rsidRPr="00970E3B" w:rsidRDefault="00970E3B" w:rsidP="00970E3B">
            <w:pPr>
              <w:widowControl w:val="0"/>
              <w:tabs>
                <w:tab w:val="left" w:pos="4860"/>
              </w:tabs>
              <w:snapToGrid w:val="0"/>
              <w:spacing w:line="256" w:lineRule="auto"/>
              <w:jc w:val="both"/>
              <w:rPr>
                <w:rFonts w:ascii="Arial" w:hAnsi="Arial" w:cs="Arial"/>
                <w:b/>
                <w:bCs/>
                <w:sz w:val="20"/>
                <w:szCs w:val="20"/>
              </w:rPr>
            </w:pPr>
            <w:r w:rsidRPr="00970E3B">
              <w:rPr>
                <w:rFonts w:ascii="Arial" w:hAnsi="Arial" w:cs="Arial"/>
                <w:b/>
                <w:bCs/>
                <w:sz w:val="20"/>
                <w:szCs w:val="20"/>
              </w:rPr>
              <w:t xml:space="preserve"> </w:t>
            </w:r>
            <w:r w:rsidRPr="00970E3B">
              <w:rPr>
                <w:rFonts w:ascii="Arial" w:hAnsi="Arial" w:cs="Arial"/>
                <w:bCs/>
                <w:sz w:val="20"/>
                <w:szCs w:val="20"/>
              </w:rPr>
              <w:t>Объем финансирования Программы составляет -</w:t>
            </w:r>
            <w:r w:rsidRPr="00970E3B">
              <w:rPr>
                <w:rFonts w:ascii="Arial" w:hAnsi="Arial" w:cs="Arial"/>
                <w:bCs/>
                <w:sz w:val="20"/>
                <w:szCs w:val="20"/>
                <w:lang w:bidi="ru-RU"/>
              </w:rPr>
              <w:t xml:space="preserve"> 8987,90234 тыс. руб.</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грейдированием, ямочным     ремонтом, установка дорожных знаков, установка приборов освещения для уличного дорожного освещения</w:t>
            </w:r>
          </w:p>
          <w:p w:rsidR="00970E3B" w:rsidRPr="00970E3B" w:rsidRDefault="00970E3B" w:rsidP="00970E3B">
            <w:pPr>
              <w:widowControl w:val="0"/>
              <w:tabs>
                <w:tab w:val="left" w:pos="4860"/>
              </w:tabs>
              <w:snapToGrid w:val="0"/>
              <w:spacing w:line="256" w:lineRule="auto"/>
              <w:jc w:val="both"/>
              <w:rPr>
                <w:rFonts w:ascii="Arial" w:hAnsi="Arial" w:cs="Arial"/>
                <w:b/>
                <w:bCs/>
                <w:sz w:val="20"/>
                <w:szCs w:val="20"/>
              </w:rPr>
            </w:pPr>
            <w:r w:rsidRPr="00970E3B">
              <w:rPr>
                <w:rFonts w:ascii="Arial" w:hAnsi="Arial" w:cs="Arial"/>
                <w:b/>
                <w:bCs/>
                <w:sz w:val="20"/>
                <w:szCs w:val="20"/>
              </w:rPr>
              <w:t>2026 год</w:t>
            </w:r>
          </w:p>
          <w:p w:rsidR="00970E3B" w:rsidRPr="00970E3B" w:rsidRDefault="00970E3B" w:rsidP="00970E3B">
            <w:pPr>
              <w:widowControl w:val="0"/>
              <w:tabs>
                <w:tab w:val="left" w:pos="4860"/>
              </w:tabs>
              <w:snapToGrid w:val="0"/>
              <w:spacing w:line="256" w:lineRule="auto"/>
              <w:jc w:val="both"/>
              <w:rPr>
                <w:rFonts w:ascii="Arial" w:hAnsi="Arial" w:cs="Arial"/>
                <w:b/>
                <w:bCs/>
                <w:sz w:val="20"/>
                <w:szCs w:val="20"/>
              </w:rPr>
            </w:pPr>
            <w:r w:rsidRPr="00970E3B">
              <w:rPr>
                <w:rFonts w:ascii="Arial" w:hAnsi="Arial" w:cs="Arial"/>
                <w:b/>
                <w:bCs/>
                <w:sz w:val="20"/>
                <w:szCs w:val="20"/>
              </w:rPr>
              <w:t xml:space="preserve"> </w:t>
            </w:r>
            <w:r w:rsidRPr="00970E3B">
              <w:rPr>
                <w:rFonts w:ascii="Arial" w:hAnsi="Arial" w:cs="Arial"/>
                <w:bCs/>
                <w:sz w:val="20"/>
                <w:szCs w:val="20"/>
              </w:rPr>
              <w:t>Объем финансирования Программы составляет -</w:t>
            </w:r>
            <w:r w:rsidRPr="00970E3B">
              <w:rPr>
                <w:rFonts w:ascii="Arial" w:hAnsi="Arial" w:cs="Arial"/>
                <w:bCs/>
                <w:sz w:val="20"/>
                <w:szCs w:val="20"/>
                <w:lang w:bidi="ru-RU"/>
              </w:rPr>
              <w:t xml:space="preserve"> 8987,90234 </w:t>
            </w:r>
            <w:r w:rsidRPr="00970E3B">
              <w:rPr>
                <w:rFonts w:ascii="Arial" w:hAnsi="Arial" w:cs="Arial"/>
                <w:bCs/>
                <w:sz w:val="20"/>
                <w:szCs w:val="20"/>
              </w:rPr>
              <w:t>тыс. руб.</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 xml:space="preserve">обеспечение сохранности автомобильных дорог местного </w:t>
            </w:r>
            <w:r w:rsidRPr="00970E3B">
              <w:rPr>
                <w:rFonts w:ascii="Arial" w:hAnsi="Arial" w:cs="Arial"/>
                <w:bCs/>
                <w:sz w:val="20"/>
                <w:szCs w:val="20"/>
              </w:rPr>
              <w:lastRenderedPageBreak/>
              <w:t>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грейдированием, ямочным     ремонтом, установка дорожных знаков, установка приборов освещения для уличного дорожного освещения</w:t>
            </w:r>
          </w:p>
          <w:p w:rsidR="00970E3B" w:rsidRPr="00970E3B" w:rsidRDefault="00970E3B" w:rsidP="00970E3B">
            <w:pPr>
              <w:widowControl w:val="0"/>
              <w:tabs>
                <w:tab w:val="left" w:pos="4860"/>
              </w:tabs>
              <w:snapToGrid w:val="0"/>
              <w:spacing w:line="256" w:lineRule="auto"/>
              <w:jc w:val="both"/>
              <w:rPr>
                <w:rFonts w:ascii="Arial" w:hAnsi="Arial" w:cs="Arial"/>
                <w:b/>
                <w:bCs/>
                <w:sz w:val="20"/>
                <w:szCs w:val="20"/>
              </w:rPr>
            </w:pPr>
            <w:r w:rsidRPr="00970E3B">
              <w:rPr>
                <w:rFonts w:ascii="Arial" w:hAnsi="Arial" w:cs="Arial"/>
                <w:b/>
                <w:bCs/>
                <w:sz w:val="20"/>
                <w:szCs w:val="20"/>
              </w:rPr>
              <w:t>2027 год</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
                <w:bCs/>
                <w:sz w:val="20"/>
                <w:szCs w:val="20"/>
              </w:rPr>
              <w:t xml:space="preserve"> Объем финансирования Программы </w:t>
            </w:r>
            <w:r w:rsidRPr="00970E3B">
              <w:rPr>
                <w:rFonts w:ascii="Arial" w:hAnsi="Arial" w:cs="Arial"/>
                <w:bCs/>
                <w:sz w:val="20"/>
                <w:szCs w:val="20"/>
              </w:rPr>
              <w:t>составляет ---</w:t>
            </w:r>
            <w:r w:rsidRPr="00970E3B">
              <w:rPr>
                <w:rFonts w:ascii="Arial" w:hAnsi="Arial" w:cs="Arial"/>
                <w:bCs/>
                <w:sz w:val="20"/>
                <w:szCs w:val="20"/>
                <w:lang w:bidi="ru-RU"/>
              </w:rPr>
              <w:t xml:space="preserve">8987,90234 </w:t>
            </w:r>
            <w:r w:rsidRPr="00970E3B">
              <w:rPr>
                <w:rFonts w:ascii="Arial" w:hAnsi="Arial" w:cs="Arial"/>
                <w:bCs/>
                <w:sz w:val="20"/>
                <w:szCs w:val="20"/>
              </w:rPr>
              <w:t>тыс. руб.</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грейдированием, ямочным     ремонтом, установка дорожных знаков, установка приборов освещения для уличного дорожного освещения</w:t>
            </w:r>
          </w:p>
          <w:p w:rsidR="00970E3B" w:rsidRPr="00970E3B" w:rsidRDefault="00970E3B" w:rsidP="00970E3B">
            <w:pPr>
              <w:widowControl w:val="0"/>
              <w:tabs>
                <w:tab w:val="left" w:pos="4860"/>
              </w:tabs>
              <w:snapToGrid w:val="0"/>
              <w:spacing w:line="256" w:lineRule="auto"/>
              <w:jc w:val="both"/>
              <w:rPr>
                <w:rFonts w:ascii="Arial" w:hAnsi="Arial" w:cs="Arial"/>
                <w:b/>
                <w:bCs/>
                <w:sz w:val="20"/>
                <w:szCs w:val="20"/>
              </w:rPr>
            </w:pPr>
            <w:r w:rsidRPr="00970E3B">
              <w:rPr>
                <w:rFonts w:ascii="Arial" w:hAnsi="Arial" w:cs="Arial"/>
                <w:bCs/>
                <w:sz w:val="20"/>
                <w:szCs w:val="20"/>
              </w:rPr>
              <w:t xml:space="preserve"> </w:t>
            </w:r>
            <w:r w:rsidRPr="00970E3B">
              <w:rPr>
                <w:rFonts w:ascii="Arial" w:hAnsi="Arial" w:cs="Arial"/>
                <w:b/>
                <w:bCs/>
                <w:sz w:val="20"/>
                <w:szCs w:val="20"/>
              </w:rPr>
              <w:t>2028-2032 года</w:t>
            </w:r>
          </w:p>
          <w:p w:rsidR="00970E3B" w:rsidRPr="00970E3B" w:rsidRDefault="00970E3B" w:rsidP="00970E3B">
            <w:pPr>
              <w:widowControl w:val="0"/>
              <w:tabs>
                <w:tab w:val="left" w:pos="4860"/>
              </w:tabs>
              <w:snapToGrid w:val="0"/>
              <w:spacing w:line="256" w:lineRule="auto"/>
              <w:jc w:val="both"/>
              <w:rPr>
                <w:rFonts w:ascii="Arial" w:hAnsi="Arial" w:cs="Arial"/>
                <w:b/>
                <w:bCs/>
                <w:sz w:val="20"/>
                <w:szCs w:val="20"/>
              </w:rPr>
            </w:pPr>
            <w:r w:rsidRPr="00970E3B">
              <w:rPr>
                <w:rFonts w:ascii="Arial" w:hAnsi="Arial" w:cs="Arial"/>
                <w:b/>
                <w:bCs/>
                <w:sz w:val="20"/>
                <w:szCs w:val="20"/>
              </w:rPr>
              <w:t xml:space="preserve"> </w:t>
            </w:r>
            <w:r w:rsidRPr="00970E3B">
              <w:rPr>
                <w:rFonts w:ascii="Arial" w:hAnsi="Arial" w:cs="Arial"/>
                <w:bCs/>
                <w:sz w:val="20"/>
                <w:szCs w:val="20"/>
              </w:rPr>
              <w:t>Объем финансирования Программы составляет -44939,5117 тыс. руб.</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грейдерованием, ямочным     ремонтом, установка дорожных знаков, установка приборов освещения для уличного дорожного освещения</w:t>
            </w:r>
          </w:p>
          <w:p w:rsidR="00970E3B" w:rsidRPr="00970E3B" w:rsidRDefault="00970E3B" w:rsidP="00970E3B">
            <w:pPr>
              <w:widowControl w:val="0"/>
              <w:tabs>
                <w:tab w:val="left" w:pos="4860"/>
              </w:tabs>
              <w:snapToGrid w:val="0"/>
              <w:spacing w:line="256" w:lineRule="auto"/>
              <w:jc w:val="both"/>
              <w:rPr>
                <w:rFonts w:ascii="Arial" w:hAnsi="Arial" w:cs="Arial"/>
                <w:bCs/>
                <w:iCs/>
                <w:sz w:val="20"/>
                <w:szCs w:val="20"/>
              </w:rPr>
            </w:pPr>
            <w:r w:rsidRPr="00970E3B">
              <w:rPr>
                <w:rFonts w:ascii="Arial" w:hAnsi="Arial" w:cs="Arial"/>
                <w:bCs/>
                <w:iCs/>
                <w:sz w:val="20"/>
                <w:szCs w:val="20"/>
              </w:rPr>
              <w:t>Финансирование из бюджета МО ежегодно уточняется при формировании бюджета на очередной финансовый год. Показатели финансирования подлежат уточнению с учетом разработанной проектно-сметной документации и фактического выделения средств из бюджетов всех уровней.</w:t>
            </w:r>
          </w:p>
        </w:tc>
      </w:tr>
      <w:tr w:rsidR="00970E3B" w:rsidRPr="00970E3B" w:rsidTr="00970E3B">
        <w:trPr>
          <w:trHeight w:val="54"/>
        </w:trPr>
        <w:tc>
          <w:tcPr>
            <w:tcW w:w="4260" w:type="dxa"/>
            <w:tcBorders>
              <w:top w:val="single" w:sz="4" w:space="0" w:color="000000"/>
              <w:left w:val="single" w:sz="4" w:space="0" w:color="000000"/>
              <w:bottom w:val="single" w:sz="4" w:space="0" w:color="000000"/>
              <w:right w:val="nil"/>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lastRenderedPageBreak/>
              <w:t>Ожидаемые результаты реализации Программы</w:t>
            </w:r>
          </w:p>
        </w:tc>
        <w:tc>
          <w:tcPr>
            <w:tcW w:w="5663" w:type="dxa"/>
            <w:tcBorders>
              <w:top w:val="single" w:sz="4" w:space="0" w:color="000000"/>
              <w:left w:val="single" w:sz="4" w:space="0" w:color="000000"/>
              <w:bottom w:val="single" w:sz="4" w:space="0" w:color="000000"/>
              <w:right w:val="single" w:sz="4" w:space="0" w:color="000000"/>
            </w:tcBorders>
          </w:tcPr>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В результате реализации Программы к 2032 году предполагается:</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1. Развитие транспортной инфраструктуры.</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2. Развитие транспорта общего пользования.</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 xml:space="preserve">3.  Развитие сети дорог поселения.  </w:t>
            </w:r>
          </w:p>
          <w:p w:rsidR="00970E3B" w:rsidRPr="00970E3B" w:rsidRDefault="00970E3B" w:rsidP="00970E3B">
            <w:pPr>
              <w:widowControl w:val="0"/>
              <w:tabs>
                <w:tab w:val="left" w:pos="4860"/>
              </w:tabs>
              <w:snapToGrid w:val="0"/>
              <w:spacing w:line="256" w:lineRule="auto"/>
              <w:jc w:val="both"/>
              <w:rPr>
                <w:rFonts w:ascii="Arial" w:hAnsi="Arial" w:cs="Arial"/>
                <w:bCs/>
                <w:sz w:val="20"/>
                <w:szCs w:val="20"/>
              </w:rPr>
            </w:pPr>
            <w:r w:rsidRPr="00970E3B">
              <w:rPr>
                <w:rFonts w:ascii="Arial" w:hAnsi="Arial" w:cs="Arial"/>
                <w:bCs/>
                <w:sz w:val="20"/>
                <w:szCs w:val="20"/>
              </w:rPr>
              <w:t>4. Снижение негативного воздействия транспорта на окружающую среду и здоровья населения.</w:t>
            </w:r>
          </w:p>
          <w:p w:rsidR="00970E3B" w:rsidRPr="00970E3B" w:rsidRDefault="00970E3B" w:rsidP="00970E3B">
            <w:pPr>
              <w:widowControl w:val="0"/>
              <w:tabs>
                <w:tab w:val="left" w:pos="4860"/>
              </w:tabs>
              <w:snapToGrid w:val="0"/>
              <w:spacing w:line="256" w:lineRule="auto"/>
              <w:jc w:val="both"/>
              <w:rPr>
                <w:rFonts w:ascii="Arial" w:hAnsi="Arial" w:cs="Arial"/>
                <w:b/>
                <w:bCs/>
                <w:sz w:val="20"/>
                <w:szCs w:val="20"/>
              </w:rPr>
            </w:pPr>
            <w:r w:rsidRPr="00970E3B">
              <w:rPr>
                <w:rFonts w:ascii="Arial" w:hAnsi="Arial" w:cs="Arial"/>
                <w:bCs/>
                <w:sz w:val="20"/>
                <w:szCs w:val="20"/>
              </w:rPr>
              <w:t>5. Повышение безопасности дорожного движения.</w:t>
            </w:r>
          </w:p>
        </w:tc>
      </w:tr>
    </w:tbl>
    <w:p w:rsidR="00E13271" w:rsidRDefault="00E13271" w:rsidP="0017367A">
      <w:pPr>
        <w:widowControl w:val="0"/>
        <w:tabs>
          <w:tab w:val="left" w:pos="2684"/>
        </w:tabs>
        <w:snapToGrid w:val="0"/>
        <w:spacing w:line="256" w:lineRule="auto"/>
        <w:jc w:val="both"/>
        <w:rPr>
          <w:rFonts w:ascii="Arial" w:hAnsi="Arial" w:cs="Arial"/>
          <w:b/>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2.Характеристика существующего состояния транспортной инфраструктуры г. Куйбышева Куйбышевского района Новосибирской.</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Законом Новосибирской области от 02.06.2004 года №200-ОЗ «О статусе и границах муниципальных образований Новосибирской области» город Куйбышев Куйбышевского района Новосибирской области (далее г. Куйбышев) наделен статусом городского поселения.</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Город Куйбышев является административным центром муниципального образования Куйбышевский район.</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Площадь города 10973 га. Площадь лесного фонда – 168 га, водного фонда – 987 га. </w:t>
      </w:r>
    </w:p>
    <w:p w:rsidR="0017367A" w:rsidRPr="0017367A" w:rsidRDefault="0017367A" w:rsidP="0017367A">
      <w:pPr>
        <w:widowControl w:val="0"/>
        <w:tabs>
          <w:tab w:val="left" w:pos="2684"/>
        </w:tabs>
        <w:snapToGrid w:val="0"/>
        <w:spacing w:line="256" w:lineRule="auto"/>
        <w:jc w:val="both"/>
        <w:rPr>
          <w:rFonts w:ascii="Arial" w:hAnsi="Arial" w:cs="Arial"/>
          <w:bCs/>
          <w:i/>
          <w:iCs/>
          <w:sz w:val="20"/>
          <w:szCs w:val="20"/>
        </w:rPr>
      </w:pPr>
      <w:r w:rsidRPr="0017367A">
        <w:rPr>
          <w:rFonts w:ascii="Arial" w:hAnsi="Arial" w:cs="Arial"/>
          <w:bCs/>
          <w:sz w:val="20"/>
          <w:szCs w:val="20"/>
        </w:rPr>
        <w:t>Протяженность автомобильных дорог общего пользования – 177,91 км, в том числе дорог с твердым покрытием -144,2 км (асфальтовое – 53,7 км., щебеночное покрытие- 90,5), с грунтовым покрытием- 33,71 км.</w:t>
      </w:r>
    </w:p>
    <w:p w:rsidR="0017367A" w:rsidRPr="0017367A" w:rsidRDefault="0017367A" w:rsidP="0017367A">
      <w:pPr>
        <w:widowControl w:val="0"/>
        <w:tabs>
          <w:tab w:val="left" w:pos="2684"/>
        </w:tabs>
        <w:snapToGrid w:val="0"/>
        <w:spacing w:line="256" w:lineRule="auto"/>
        <w:jc w:val="both"/>
        <w:rPr>
          <w:rFonts w:ascii="Arial" w:hAnsi="Arial" w:cs="Arial"/>
          <w:bCs/>
          <w:i/>
          <w:iCs/>
          <w:sz w:val="20"/>
          <w:szCs w:val="20"/>
          <w:u w:val="single"/>
        </w:rPr>
      </w:pPr>
      <w:r w:rsidRPr="0017367A">
        <w:rPr>
          <w:rFonts w:ascii="Arial" w:hAnsi="Arial" w:cs="Arial"/>
          <w:bCs/>
          <w:i/>
          <w:iCs/>
          <w:sz w:val="20"/>
          <w:szCs w:val="20"/>
          <w:u w:val="single"/>
        </w:rPr>
        <w:t>Железнодорожный транспорт</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На территории г. Куйбышева дорожная связь представлена Транссибирской железнодорожной магистралью Западно-Сибирской железной дороги (ЗСЖД) - филиала ОАО «Российские железные </w:t>
      </w:r>
      <w:r w:rsidRPr="0017367A">
        <w:rPr>
          <w:rFonts w:ascii="Arial" w:hAnsi="Arial" w:cs="Arial"/>
          <w:bCs/>
          <w:sz w:val="20"/>
          <w:szCs w:val="20"/>
        </w:rPr>
        <w:lastRenderedPageBreak/>
        <w:t xml:space="preserve">дороги».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Таблица 1. </w:t>
      </w:r>
      <w:r w:rsidRPr="0017367A">
        <w:rPr>
          <w:rFonts w:ascii="Arial" w:hAnsi="Arial" w:cs="Arial"/>
          <w:bCs/>
          <w:sz w:val="20"/>
          <w:szCs w:val="20"/>
          <w:lang w:val="x-none"/>
        </w:rPr>
        <w:t xml:space="preserve">Характеристика участков железной дороги в границах </w:t>
      </w:r>
      <w:r w:rsidRPr="0017367A">
        <w:rPr>
          <w:rFonts w:ascii="Arial" w:hAnsi="Arial" w:cs="Arial"/>
          <w:bCs/>
          <w:sz w:val="20"/>
          <w:szCs w:val="20"/>
        </w:rPr>
        <w:t>МО.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2064"/>
        <w:gridCol w:w="3102"/>
        <w:gridCol w:w="2713"/>
      </w:tblGrid>
      <w:tr w:rsidR="0017367A" w:rsidRPr="0017367A" w:rsidTr="0017367A">
        <w:tc>
          <w:tcPr>
            <w:tcW w:w="1065"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Наименование участка</w:t>
            </w:r>
          </w:p>
        </w:tc>
        <w:tc>
          <w:tcPr>
            <w:tcW w:w="1031"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По кол-ву главных путей</w:t>
            </w:r>
          </w:p>
        </w:tc>
        <w:tc>
          <w:tcPr>
            <w:tcW w:w="1549"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Наличие электрификации</w:t>
            </w:r>
          </w:p>
        </w:tc>
        <w:tc>
          <w:tcPr>
            <w:tcW w:w="1355"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Средства автоматики</w:t>
            </w:r>
          </w:p>
        </w:tc>
      </w:tr>
      <w:tr w:rsidR="0017367A" w:rsidRPr="0017367A" w:rsidTr="0017367A">
        <w:tc>
          <w:tcPr>
            <w:tcW w:w="1065"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Станция Барабинск –станция Каинск-Барабинский</w:t>
            </w:r>
          </w:p>
        </w:tc>
        <w:tc>
          <w:tcPr>
            <w:tcW w:w="1031"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Однопутный</w:t>
            </w:r>
          </w:p>
        </w:tc>
        <w:tc>
          <w:tcPr>
            <w:tcW w:w="1549"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отсутствует</w:t>
            </w:r>
          </w:p>
        </w:tc>
        <w:tc>
          <w:tcPr>
            <w:tcW w:w="1355"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отсутствует</w:t>
            </w:r>
          </w:p>
        </w:tc>
      </w:tr>
    </w:tbl>
    <w:p w:rsidR="0017367A" w:rsidRPr="0017367A" w:rsidRDefault="0017367A" w:rsidP="0017367A">
      <w:pPr>
        <w:widowControl w:val="0"/>
        <w:tabs>
          <w:tab w:val="left" w:pos="2684"/>
        </w:tabs>
        <w:snapToGrid w:val="0"/>
        <w:spacing w:line="256" w:lineRule="auto"/>
        <w:jc w:val="both"/>
        <w:rPr>
          <w:rFonts w:ascii="Arial" w:hAnsi="Arial" w:cs="Arial"/>
          <w:bCs/>
          <w:i/>
          <w:sz w:val="20"/>
          <w:szCs w:val="20"/>
          <w:u w:val="single"/>
        </w:rPr>
      </w:pPr>
      <w:r w:rsidRPr="0017367A">
        <w:rPr>
          <w:rFonts w:ascii="Arial" w:hAnsi="Arial" w:cs="Arial"/>
          <w:bCs/>
          <w:i/>
          <w:sz w:val="20"/>
          <w:szCs w:val="20"/>
          <w:u w:val="single"/>
        </w:rPr>
        <w:t>Автомобильный транспорт</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Внешние связи г. Куйбышева поддерживаются круглогодично автомобильным транспортом. Расстояние от г. Куйбышева до административного центра района г. Барабинск по автодороге –12 км, расстояние от г. Барабинска до областного центра г. Новосибирск – 350 км.</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По территории г. Куйбышева проходят следующие автомобильные дороги общего пользования:</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Федерального значения К-22 Куйбышев-Венгерово- граница Омской области (старый    Московский тракт Новосибирск – Омск), протяженность – 725,0 км.</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местного значения К-04 «Северное- Куйбышев», протяженность – 117,0км;</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местного значения К-23 «Барабинск-Куйбышев», протяженность – 12,0км;</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Одной из основных проблем автодорожной сети г. Куйбышева является то, что большая часть автомобильных дорог общего пользования местного значения не соответствует техническим нормативам.</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Сооружения и сообщения речного и воздушного транспорта в г. Куйбышеве отсутствуют.</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
          <w:bCs/>
          <w:sz w:val="20"/>
          <w:szCs w:val="20"/>
        </w:rPr>
        <w:t>3.Прогноз транспортного спроса, изменения объемов и характера передвижения населения и перевозов груза на территории поселения</w:t>
      </w:r>
      <w:r w:rsidRPr="0017367A">
        <w:rPr>
          <w:rFonts w:ascii="Arial" w:hAnsi="Arial" w:cs="Arial"/>
          <w:bCs/>
          <w:sz w:val="20"/>
          <w:szCs w:val="20"/>
        </w:rPr>
        <w:t>.</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
          <w:bCs/>
          <w:sz w:val="20"/>
          <w:szCs w:val="20"/>
        </w:rPr>
        <w:t xml:space="preserve"> </w:t>
      </w:r>
      <w:r w:rsidRPr="0017367A">
        <w:rPr>
          <w:rFonts w:ascii="Arial" w:hAnsi="Arial" w:cs="Arial"/>
          <w:bCs/>
          <w:sz w:val="20"/>
          <w:szCs w:val="20"/>
        </w:rPr>
        <w:t xml:space="preserve">В состав маршрутов регулярного сообщения г. Куйбышева входят 4маршрута до населенных пунктов указанных в Таблице№1.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Таблица 1. Расстояния между г. Куйбышев и населенными пунктами с маршрутами общественного транспорта 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4"/>
      </w:tblGrid>
      <w:tr w:rsidR="0017367A" w:rsidRPr="0017367A" w:rsidTr="0017367A">
        <w:trPr>
          <w:trHeight w:val="103"/>
        </w:trPr>
        <w:tc>
          <w:tcPr>
            <w:tcW w:w="4786" w:type="dxa"/>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Населенные пункты</w:t>
            </w:r>
          </w:p>
        </w:tc>
        <w:tc>
          <w:tcPr>
            <w:tcW w:w="4784" w:type="dxa"/>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Расстояние до г. Куйбышева, км</w:t>
            </w:r>
          </w:p>
        </w:tc>
      </w:tr>
      <w:tr w:rsidR="0017367A" w:rsidRPr="0017367A" w:rsidTr="0017367A">
        <w:tc>
          <w:tcPr>
            <w:tcW w:w="4786" w:type="dxa"/>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поселок Нагорное</w:t>
            </w:r>
          </w:p>
        </w:tc>
        <w:tc>
          <w:tcPr>
            <w:tcW w:w="4784" w:type="dxa"/>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w:t>
            </w:r>
          </w:p>
        </w:tc>
      </w:tr>
      <w:tr w:rsidR="0017367A" w:rsidRPr="0017367A" w:rsidTr="0017367A">
        <w:tc>
          <w:tcPr>
            <w:tcW w:w="4786" w:type="dxa"/>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поселок Горка</w:t>
            </w:r>
          </w:p>
        </w:tc>
        <w:tc>
          <w:tcPr>
            <w:tcW w:w="4784" w:type="dxa"/>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w:t>
            </w:r>
          </w:p>
        </w:tc>
      </w:tr>
      <w:tr w:rsidR="0017367A" w:rsidRPr="0017367A" w:rsidTr="0017367A">
        <w:tc>
          <w:tcPr>
            <w:tcW w:w="4786" w:type="dxa"/>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село Абрамово</w:t>
            </w:r>
          </w:p>
        </w:tc>
        <w:tc>
          <w:tcPr>
            <w:tcW w:w="4784" w:type="dxa"/>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w:t>
            </w:r>
          </w:p>
        </w:tc>
      </w:tr>
      <w:tr w:rsidR="0017367A" w:rsidRPr="0017367A" w:rsidTr="0017367A">
        <w:tc>
          <w:tcPr>
            <w:tcW w:w="4786" w:type="dxa"/>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город Барабинск</w:t>
            </w:r>
          </w:p>
        </w:tc>
        <w:tc>
          <w:tcPr>
            <w:tcW w:w="4784" w:type="dxa"/>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w:t>
            </w:r>
          </w:p>
        </w:tc>
      </w:tr>
    </w:tbl>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Населенный пункт Куйбышевского МО сформирован застройкой квартального </w:t>
      </w:r>
      <w:r w:rsidR="00CD63F2" w:rsidRPr="0017367A">
        <w:rPr>
          <w:rFonts w:ascii="Arial" w:hAnsi="Arial" w:cs="Arial"/>
          <w:bCs/>
          <w:sz w:val="20"/>
          <w:szCs w:val="20"/>
        </w:rPr>
        <w:t>и усадебного</w:t>
      </w:r>
      <w:r w:rsidRPr="0017367A">
        <w:rPr>
          <w:rFonts w:ascii="Arial" w:hAnsi="Arial" w:cs="Arial"/>
          <w:bCs/>
          <w:sz w:val="20"/>
          <w:szCs w:val="20"/>
        </w:rPr>
        <w:t xml:space="preserve"> типа с нечетко выраженной прямоугольной структурой улично-дорожной сети, обусловленной природным и историческим факторами.</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Основными транспортными артериями в городе являются главные улицы и основные улицы в жилой застройке. Такими улицами являются: ул. Партизанская, ул. Коммунистическая, ул. Краскома, ул. Войкова, ул. Советская, ул. Каинская, ул. Володарского, ул. Куйбышева, ул. Плановая, ул. Агафонова. Ул. Закраевского, ул. А. Невского, ул. Пугачева, ул. Трудовая, ул. Гуляева. Данные улицы обеспечивают связь внутри жилых территорий и с главными улицами по направлениям с интенсивным движением, а также по ним проходят муниципальные маршруты регулярного сообщения в г. Куйбышев. Таблица №1.1</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Таблица №1.1 Муниципальные маршруты регулярного сообщения в г. Куйбышев.</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677"/>
        <w:gridCol w:w="2552"/>
      </w:tblGrid>
      <w:tr w:rsidR="0017367A" w:rsidRPr="0017367A" w:rsidTr="0017367A">
        <w:trPr>
          <w:trHeight w:val="565"/>
        </w:trPr>
        <w:tc>
          <w:tcPr>
            <w:tcW w:w="1418" w:type="dxa"/>
            <w:tcBorders>
              <w:bottom w:val="single" w:sz="4" w:space="0" w:color="auto"/>
            </w:tcBorders>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маршрута</w:t>
            </w:r>
          </w:p>
        </w:tc>
        <w:tc>
          <w:tcPr>
            <w:tcW w:w="4677"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Наименование маршрута</w:t>
            </w:r>
          </w:p>
        </w:tc>
        <w:tc>
          <w:tcPr>
            <w:tcW w:w="25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Протяженность маршрута, км</w:t>
            </w:r>
          </w:p>
        </w:tc>
      </w:tr>
      <w:tr w:rsidR="0017367A" w:rsidRPr="0017367A" w:rsidTr="00CD63F2">
        <w:trPr>
          <w:trHeight w:val="124"/>
        </w:trPr>
        <w:tc>
          <w:tcPr>
            <w:tcW w:w="1418" w:type="dxa"/>
            <w:tcBorders>
              <w:top w:val="single" w:sz="4" w:space="0" w:color="auto"/>
              <w:left w:val="single" w:sz="4" w:space="0" w:color="auto"/>
              <w:bottom w:val="single" w:sz="4" w:space="0" w:color="auto"/>
              <w:right w:val="single" w:sz="4" w:space="0" w:color="auto"/>
            </w:tcBorders>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w:t>
            </w:r>
          </w:p>
        </w:tc>
        <w:tc>
          <w:tcPr>
            <w:tcW w:w="4677" w:type="dxa"/>
            <w:tcBorders>
              <w:left w:val="single" w:sz="4" w:space="0" w:color="auto"/>
              <w:bottom w:val="single" w:sz="4" w:space="0" w:color="auto"/>
            </w:tcBorders>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Радужная-КХЗ</w:t>
            </w:r>
          </w:p>
        </w:tc>
        <w:tc>
          <w:tcPr>
            <w:tcW w:w="2552" w:type="dxa"/>
            <w:tcBorders>
              <w:bottom w:val="single" w:sz="4" w:space="0" w:color="auto"/>
            </w:tcBorders>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w:t>
            </w:r>
          </w:p>
        </w:tc>
      </w:tr>
      <w:tr w:rsidR="0017367A" w:rsidRPr="0017367A" w:rsidTr="0017367A">
        <w:trPr>
          <w:trHeight w:val="184"/>
        </w:trPr>
        <w:tc>
          <w:tcPr>
            <w:tcW w:w="1418" w:type="dxa"/>
            <w:tcBorders>
              <w:top w:val="single" w:sz="4" w:space="0" w:color="auto"/>
              <w:left w:val="single" w:sz="4" w:space="0" w:color="auto"/>
              <w:bottom w:val="single" w:sz="4" w:space="0" w:color="auto"/>
              <w:right w:val="single" w:sz="4" w:space="0" w:color="auto"/>
            </w:tcBorders>
          </w:tcPr>
          <w:p w:rsidR="0017367A" w:rsidRPr="0017367A" w:rsidRDefault="0017367A" w:rsidP="00CD63F2">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1фишмен</w:t>
            </w:r>
          </w:p>
        </w:tc>
        <w:tc>
          <w:tcPr>
            <w:tcW w:w="4677" w:type="dxa"/>
            <w:tcBorders>
              <w:top w:val="single" w:sz="4" w:space="0" w:color="auto"/>
              <w:left w:val="single" w:sz="4" w:space="0" w:color="auto"/>
              <w:bottom w:val="single" w:sz="4" w:space="0" w:color="auto"/>
            </w:tcBorders>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Радужная-Фишмен-КХЗ</w:t>
            </w:r>
          </w:p>
        </w:tc>
        <w:tc>
          <w:tcPr>
            <w:tcW w:w="2552" w:type="dxa"/>
            <w:tcBorders>
              <w:top w:val="single" w:sz="4" w:space="0" w:color="auto"/>
            </w:tcBorders>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19,8</w:t>
            </w:r>
          </w:p>
        </w:tc>
      </w:tr>
      <w:tr w:rsidR="0017367A" w:rsidRPr="0017367A" w:rsidTr="00CD63F2">
        <w:trPr>
          <w:trHeight w:val="201"/>
        </w:trPr>
        <w:tc>
          <w:tcPr>
            <w:tcW w:w="1418" w:type="dxa"/>
            <w:tcBorders>
              <w:top w:val="single" w:sz="4" w:space="0" w:color="auto"/>
            </w:tcBorders>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1У</w:t>
            </w:r>
          </w:p>
        </w:tc>
        <w:tc>
          <w:tcPr>
            <w:tcW w:w="4677" w:type="dxa"/>
            <w:tcBorders>
              <w:top w:val="single" w:sz="4" w:space="0" w:color="auto"/>
            </w:tcBorders>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Радужная- Горбольница</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11,5</w:t>
            </w:r>
          </w:p>
        </w:tc>
      </w:tr>
      <w:tr w:rsidR="0017367A" w:rsidRPr="0017367A" w:rsidTr="00CD63F2">
        <w:trPr>
          <w:trHeight w:val="220"/>
        </w:trPr>
        <w:tc>
          <w:tcPr>
            <w:tcW w:w="1418" w:type="dxa"/>
            <w:tcBorders>
              <w:top w:val="single" w:sz="4" w:space="0" w:color="auto"/>
            </w:tcBorders>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1У шлюз</w:t>
            </w:r>
          </w:p>
        </w:tc>
        <w:tc>
          <w:tcPr>
            <w:tcW w:w="4677" w:type="dxa"/>
            <w:tcBorders>
              <w:top w:val="single" w:sz="4" w:space="0" w:color="auto"/>
            </w:tcBorders>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Радужная-Горбольница–с/о «Строитель»</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14,5</w:t>
            </w:r>
          </w:p>
        </w:tc>
      </w:tr>
      <w:tr w:rsidR="0017367A" w:rsidRPr="0017367A" w:rsidTr="00CD63F2">
        <w:trPr>
          <w:trHeight w:val="251"/>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Совхозная-КХЗ</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w:t>
            </w:r>
          </w:p>
        </w:tc>
      </w:tr>
      <w:tr w:rsidR="0017367A" w:rsidRPr="0017367A" w:rsidTr="00CD63F2">
        <w:trPr>
          <w:trHeight w:val="270"/>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2к</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Кладбище-Центр-КХЗ</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w:t>
            </w:r>
          </w:p>
        </w:tc>
      </w:tr>
      <w:tr w:rsidR="0017367A" w:rsidRPr="0017367A" w:rsidTr="00CD63F2">
        <w:trPr>
          <w:trHeight w:val="274"/>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2У</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Кладбище-Центр-Горбольница  </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16,5</w:t>
            </w:r>
          </w:p>
        </w:tc>
      </w:tr>
      <w:tr w:rsidR="0017367A" w:rsidRPr="0017367A" w:rsidTr="00CD63F2">
        <w:trPr>
          <w:trHeight w:val="278"/>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Очистные- Горбольница</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w:t>
            </w:r>
          </w:p>
        </w:tc>
      </w:tr>
      <w:tr w:rsidR="0017367A" w:rsidRPr="0017367A" w:rsidTr="00CD63F2">
        <w:trPr>
          <w:trHeight w:val="267"/>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Телецентр-КХЗ</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w:t>
            </w:r>
          </w:p>
        </w:tc>
      </w:tr>
      <w:tr w:rsidR="0017367A" w:rsidRPr="0017367A" w:rsidTr="00CD63F2">
        <w:trPr>
          <w:trHeight w:val="272"/>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lastRenderedPageBreak/>
              <w:t>4.1</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Телецентр-КХЗ-с/о «Северянка»</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23</w:t>
            </w:r>
          </w:p>
        </w:tc>
      </w:tr>
      <w:tr w:rsidR="0017367A" w:rsidRPr="0017367A" w:rsidTr="00CD63F2">
        <w:trPr>
          <w:trHeight w:val="276"/>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4А</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Центр-Сады КХЗ</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13,8</w:t>
            </w:r>
          </w:p>
        </w:tc>
      </w:tr>
      <w:tr w:rsidR="0017367A" w:rsidRPr="0017367A" w:rsidTr="00CD63F2">
        <w:trPr>
          <w:trHeight w:val="266"/>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Центр-Нагорное</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11,6</w:t>
            </w:r>
          </w:p>
        </w:tc>
      </w:tr>
      <w:tr w:rsidR="0017367A" w:rsidRPr="0017367A" w:rsidTr="00CD63F2">
        <w:trPr>
          <w:trHeight w:val="284"/>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5А</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СТО-Светлая</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7,8</w:t>
            </w:r>
          </w:p>
        </w:tc>
      </w:tr>
      <w:tr w:rsidR="0017367A" w:rsidRPr="0017367A" w:rsidTr="00CD63F2">
        <w:trPr>
          <w:trHeight w:val="274"/>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5.1</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Каолви-Центр-Нагорное</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10,8</w:t>
            </w:r>
          </w:p>
        </w:tc>
      </w:tr>
      <w:tr w:rsidR="0017367A" w:rsidRPr="0017367A" w:rsidTr="00CD63F2">
        <w:trPr>
          <w:trHeight w:val="263"/>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Очистные-БТЭЦ</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w:t>
            </w:r>
          </w:p>
        </w:tc>
      </w:tr>
      <w:tr w:rsidR="0017367A" w:rsidRPr="0017367A" w:rsidTr="00CD63F2">
        <w:trPr>
          <w:trHeight w:val="281"/>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Энергетик-СТО</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w:t>
            </w:r>
          </w:p>
        </w:tc>
      </w:tr>
      <w:tr w:rsidR="0017367A" w:rsidRPr="0017367A" w:rsidTr="0017367A">
        <w:trPr>
          <w:trHeight w:val="284"/>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7А</w:t>
            </w:r>
          </w:p>
        </w:tc>
        <w:tc>
          <w:tcPr>
            <w:tcW w:w="4677" w:type="dxa"/>
          </w:tcPr>
          <w:p w:rsidR="0017367A" w:rsidRPr="0017367A" w:rsidRDefault="0017367A" w:rsidP="00CD63F2">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Энергетик-Горбольница</w:t>
            </w:r>
            <w:r w:rsidR="00CD63F2">
              <w:rPr>
                <w:rFonts w:ascii="Arial" w:hAnsi="Arial" w:cs="Arial"/>
                <w:bCs/>
                <w:sz w:val="20"/>
                <w:szCs w:val="20"/>
              </w:rPr>
              <w:t xml:space="preserve"> </w:t>
            </w:r>
            <w:r w:rsidRPr="0017367A">
              <w:rPr>
                <w:rFonts w:ascii="Arial" w:hAnsi="Arial" w:cs="Arial"/>
                <w:bCs/>
                <w:sz w:val="20"/>
                <w:szCs w:val="20"/>
              </w:rPr>
              <w:t>с октября по май</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w:t>
            </w:r>
          </w:p>
        </w:tc>
      </w:tr>
      <w:tr w:rsidR="0017367A" w:rsidRPr="0017367A" w:rsidTr="0017367A">
        <w:trPr>
          <w:trHeight w:val="218"/>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7Ашлюз</w:t>
            </w:r>
          </w:p>
        </w:tc>
        <w:tc>
          <w:tcPr>
            <w:tcW w:w="4677" w:type="dxa"/>
          </w:tcPr>
          <w:p w:rsidR="0017367A" w:rsidRPr="0017367A" w:rsidRDefault="0017367A" w:rsidP="00CD63F2">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Энергетик-с/о «Строитель»</w:t>
            </w:r>
            <w:r w:rsidR="00CD63F2">
              <w:rPr>
                <w:rFonts w:ascii="Arial" w:hAnsi="Arial" w:cs="Arial"/>
                <w:bCs/>
                <w:sz w:val="20"/>
                <w:szCs w:val="20"/>
              </w:rPr>
              <w:t xml:space="preserve"> </w:t>
            </w:r>
            <w:r w:rsidRPr="0017367A">
              <w:rPr>
                <w:rFonts w:ascii="Arial" w:hAnsi="Arial" w:cs="Arial"/>
                <w:bCs/>
                <w:sz w:val="20"/>
                <w:szCs w:val="20"/>
              </w:rPr>
              <w:t>с мая по октябрь</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w:t>
            </w:r>
          </w:p>
        </w:tc>
      </w:tr>
      <w:tr w:rsidR="0017367A" w:rsidRPr="0017367A" w:rsidTr="00CD63F2">
        <w:trPr>
          <w:trHeight w:val="293"/>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172</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Куйбышев-ж.д. вокзал- Куйбышев</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w:t>
            </w:r>
          </w:p>
        </w:tc>
      </w:tr>
      <w:tr w:rsidR="0017367A" w:rsidRPr="0017367A" w:rsidTr="00CD63F2">
        <w:trPr>
          <w:trHeight w:val="270"/>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173г</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Центр-Абрамово-Горбольница</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21,4</w:t>
            </w:r>
          </w:p>
        </w:tc>
      </w:tr>
      <w:tr w:rsidR="0017367A" w:rsidRPr="0017367A" w:rsidTr="00CD63F2">
        <w:tblPrEx>
          <w:tblLook w:val="0000" w:firstRow="0" w:lastRow="0" w:firstColumn="0" w:lastColumn="0" w:noHBand="0" w:noVBand="0"/>
        </w:tblPrEx>
        <w:trPr>
          <w:trHeight w:val="132"/>
        </w:trPr>
        <w:tc>
          <w:tcPr>
            <w:tcW w:w="141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173</w:t>
            </w:r>
          </w:p>
        </w:tc>
        <w:tc>
          <w:tcPr>
            <w:tcW w:w="4677"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Центр-Абрамово</w:t>
            </w:r>
          </w:p>
        </w:tc>
        <w:tc>
          <w:tcPr>
            <w:tcW w:w="25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18,4</w:t>
            </w:r>
          </w:p>
        </w:tc>
      </w:tr>
    </w:tbl>
    <w:p w:rsidR="00E13271" w:rsidRDefault="00E13271"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Основные маршруты движения грузовых и транзитных потоков в городе на сегодняшний день проходят по специально отведенным дорогам, а также по центральным улицам где разрешен проезд грузовому транспорту. Интенсивность грузового транспорта незначительная.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Таблица 2. Перечень автомобильных дорог общего пользования местного значения, в границах г. Куйбышева.</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bl>
      <w:tblPr>
        <w:tblpPr w:leftFromText="180" w:rightFromText="180" w:vertAnchor="text" w:horzAnchor="margin" w:tblpXSpec="center" w:tblpY="-7"/>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072"/>
        <w:gridCol w:w="3430"/>
        <w:gridCol w:w="4252"/>
        <w:gridCol w:w="874"/>
      </w:tblGrid>
      <w:tr w:rsidR="0017367A" w:rsidRPr="0017367A" w:rsidTr="0017367A">
        <w:trPr>
          <w:trHeight w:val="357"/>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lastRenderedPageBreak/>
              <w:t>№</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п/п</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Реестровый номер</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Наименование автодороги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Дислокация (адрес)</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Протяженность(М)</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32320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Краскома</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инвентарный номер 34:01802</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Российская Федерация, Новосибирская область, г.Куйбышев, 0 км от автодороги по ул.Володарского до автодороги по ул.Чехова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1232,0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32270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Володарского, инвентарный номер 34:01740</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Российская Федерация, Новосибирская область, г.Куйбышев, 0 км от автодорог по ул.Первомайская площадь до автодорожного моста №2 через р.Омь (ул.Володарского)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2011,0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32375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Партизанская, инвентарный номер 34:01746</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Российская Федерация, Новосибирская область, г.Куйбышев, </w:t>
            </w:r>
            <w:smartTag w:uri="urn:schemas-microsoft-com:office:smarttags" w:element="metricconverter">
              <w:smartTagPr>
                <w:attr w:name="ProductID" w:val="0 км"/>
              </w:smartTagPr>
              <w:r w:rsidRPr="0017367A">
                <w:rPr>
                  <w:rFonts w:ascii="Arial" w:hAnsi="Arial" w:cs="Arial"/>
                  <w:bCs/>
                  <w:sz w:val="20"/>
                  <w:szCs w:val="20"/>
                </w:rPr>
                <w:t>0 км</w:t>
              </w:r>
            </w:smartTag>
            <w:r w:rsidRPr="0017367A">
              <w:rPr>
                <w:rFonts w:ascii="Arial" w:hAnsi="Arial" w:cs="Arial"/>
                <w:bCs/>
                <w:sz w:val="20"/>
                <w:szCs w:val="20"/>
              </w:rPr>
              <w:t xml:space="preserve"> по ул.Володарского до ул.Партизанская,111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2102,0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32289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Закраевского, инвентарный номер 34:01807</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автодороги по ул.Володарского до автодороги по ул.Урицкого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1363,0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32377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Первомайская площадь инвентарный номер 34:01747</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Российская Федерация, Новосибирская область, г.Куйбышев, 0 км от автодороги по ул.Молодежная до жилого дома №10 по ул.Первомайская площадь</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443,4</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32255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Агафонова инвентарный номер 34:01736</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ул.Плановая до жилого дома №61 по ул.Агафонова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1292,0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32364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Автодорога по ул. Озерная,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34:01813</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 по ул.Достоевского до автодороги по ул.Цветочная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635,0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32405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Автодорога по ул.Северная,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34:01768</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Российская Федерация, Новосибирская область, г.Куйбышев, 0 км от автодороги по ул.Набережная до жилого дома №2 по ул.Северная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227,0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32422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Тургенева, инвентарный номер 34:01819</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ул.Закраевского до автодороги по ул.Коммунистическая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262,0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32356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Нахимова, инвентарный номер 34:01805</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ул.А.Невского до автодороги по ул.19-го Партсъезда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360,0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32379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Пионерская, инвентарный номер 34:01754</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ул.Володарского до автодороги по ул.Копейкина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478,3</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32286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Ермака,</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инвентарный номер 34:01742</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ул.Фурманова до жилого дома №5 по ул.Ермака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623,8</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32284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Достоевского, инвентарный номер 34:01801</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ул.Советская до автодороги по ул.Куприна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1056,0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32404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Автодорога по ул. Свободы,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34:01816</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ул.Достоевского до жилого дома №2 по ул.Свободы</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727,0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32394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Речная, инвентарный номер 34:01763</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ул.Трудовая до жилого дома №1 по ул.Речная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551,0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32354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Набережная, инвентарный номер 34:01760</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ул.Лазурная до автодороги по ул.Бородина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1206,0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lastRenderedPageBreak/>
              <w:t>17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32252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19-го Партсъезда, инвентарный номер 34:01814</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ул.Кооперативная до автодороги по ул.Свободы</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452,0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32406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Сибирская, инвентарный номер 34:01817</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ул.Ромашковая до автодороги по ул. В.Курьянова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530,0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32357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А.Невского, инвентарный номер 34:01745</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ул.Каинская до автодороги по ул.Зеленая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1236,0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32263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В.Курьянова, инвентарный номер 34:01810</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ул.Водостроевская жилого дома №1 по ул.В.Курьянова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571,0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32395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Ромашковая, инвентарный номер 34:01764</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ул.Сибирская до автодороги по ул.Крупской</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474,8</w:t>
            </w:r>
          </w:p>
        </w:tc>
      </w:tr>
      <w:tr w:rsidR="0017367A" w:rsidRPr="0017367A" w:rsidTr="00CD63F2">
        <w:trPr>
          <w:trHeight w:val="271"/>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32416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Сусанина, инвентарный номер 34:01765</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ул.Красная до жилого дома №1 по ул.Сусанина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261,7</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32325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Куйбышева, инвентарный номер 34:01803</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ул.Закраевского до автодороги  по ул.Макарова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733,0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32267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Водостроевская, инвентарный номер 34:01756</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0км от автодороги по ул.Гуляева до автодороги по ул.В.Курьянова (четная сторона), 0 км от автодороги г.Куйбышев-г.Барабинск до ул.,1а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965,0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32313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Кооперативная, инвентарный номер 34:01809</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ул.Жуковского до автодороги по ул.Каинская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2531,0</w:t>
            </w:r>
          </w:p>
        </w:tc>
      </w:tr>
      <w:tr w:rsidR="0017367A" w:rsidRPr="0017367A" w:rsidTr="0017367A">
        <w:trPr>
          <w:trHeight w:val="109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32279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Автодорога по ул. Гуляева,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34:01741</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ул.Куйбышев-г.Барабинск до автодороги по ул.Партизанская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960,0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32330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Лазурная, инвентарный номер 34:01767</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ул.Набережная до жилого дома №29 по ул.Лазурная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576,0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32262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Бородина, инвентарный номер 34:01755</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ул.Заречная до автодороги по  ул.Береговая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762,0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32227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на Барабинскую ТЭЦ, инвентарный номер 34:01739</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ул.Партизанская до территории Барабинской ТЭЦ</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759,0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32301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Каинская, инвентарный номер 34:01743</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ул.Советская до автодороги г.Куйбышев- с.Чумаково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1854,0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32403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Автодорога по ул. Светлая,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34:01749</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w:t>
            </w:r>
            <w:r w:rsidRPr="0017367A">
              <w:rPr>
                <w:rFonts w:ascii="Arial" w:hAnsi="Arial" w:cs="Arial"/>
                <w:bCs/>
                <w:sz w:val="20"/>
                <w:szCs w:val="20"/>
              </w:rPr>
              <w:lastRenderedPageBreak/>
              <w:t>по ул.Молодежная до жилых домов  №11и №9 по ул.Светлая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lastRenderedPageBreak/>
              <w:t>551,0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lastRenderedPageBreak/>
              <w:t>32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32351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Мошнинская, инвентарный номер 34:01812</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ул.Советская до жилого дома №124 по ул.Мошнинская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1363,0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32420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Трудовая, инвентарный номер 34:01808</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ул.Партизанская до автодороги по ул.Речная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1239,0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32348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Мичурина, инвентарный номер 34:01811</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автодороги по ул.Цветочная до жилого дома №1 по ул.Мичурина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1037,0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32383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Пожарского, инвентарный номер 34:01815</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ул.Чайковского до жилого дома №58 по ул.Пожарского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800,7</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32427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Автодорога по ул. Фадеева,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34:01766</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ул.Гуляева до жилого дома №34 по ул.Фадеева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606,0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32226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Куйбышев - Нагорное, инвентарный номер 34:01769</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ул.Молодежная до автодороги по ул.Октябрьская с.Нагорное0</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1785,0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32392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Автодорога по ул. Рачева,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34:01762</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ул.Успенского до жилого дома №28 по ул.Рачева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88,0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32358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Некрасова, инвентарный номер 34:01761</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ул.Заречная до автодороги по ул.Короленко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440,9</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32258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Б.Хмельницкого, инвентарный номер 34:01751</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ул.Фурманова до жилого дома №36 по ул.Б.Хмельницкого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434,6</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32349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Молодежная, инвентарный номер 34:01804</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автодороги г.Куйбышев – с.Нагорное до автодороги по ул.Плановая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1125,0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32290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Автодорога по ул. Заречная,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34:01757</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ул.Набережная до автодороги  г.Куйбышев- с.Чумаково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1041,0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32231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на ФКП «Анозит», инвентарный номер 34:01738</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автодороги г.Куйбышев –с. Венгерово до 0 км автодороги г.Куйбышев – с.Помельцево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3347,5</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32321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Автодорога по ул. Красная,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34:01752</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ул.Свердлова до автодороги по ул.Молодежная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1277,9</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32269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Автодорога по ул. Войкова,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34:01737</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автодорожного моста №1 через р.Омь (ул.Чехова –ул.Войкова) до 0 км автодороги г.Куйбышев – с. Абрамово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1951,0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lastRenderedPageBreak/>
              <w:t>46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32381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Плановая, инвентарный номер 34:01806</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ул.Агафонова до автодороги по ул.Омская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1763,0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32319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Красильникова, инвентарный номер 34:01759</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1-я Красноармейская до автодороги по ул.Пушкина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603,6</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32408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Советская, инвентарный номер 34:01750</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ул.Войкова до автодороги по ул.Достоевского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700,2</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32428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Автодорога по ул. Фрунзе,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34:01818</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жилого дома №2 по ул. Фрунзе до автодороги по ул.Репина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916,0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32311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ул.Коммунистическая, инвентарный номер 34:01744</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ул.Красная до автодороги по ул. Урицкого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861,0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32304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Автодорога по ул. Кордон,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34:01758</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в районе жилого №2 по ул.Кордон</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119,0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32336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Автодорога по ул. Луговая,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34:01753</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автодороги по ул.К.Либкнехта до ул.Куйбышева, 17а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427,0</w:t>
            </w:r>
          </w:p>
        </w:tc>
      </w:tr>
      <w:tr w:rsidR="0017367A" w:rsidRPr="0017367A" w:rsidTr="00CD63F2">
        <w:trPr>
          <w:trHeight w:val="413"/>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32378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 Песчаная, инвентарный номер 34:01748</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0 км от автодороги по ул.Агафонова до жилого дома №9 по ул.Песчаная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238,0</w:t>
            </w:r>
          </w:p>
        </w:tc>
      </w:tr>
      <w:tr w:rsidR="0017367A" w:rsidRPr="0017367A" w:rsidTr="0017367A">
        <w:trPr>
          <w:trHeight w:val="65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32454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Объездная дорога.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34:01692</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от ул.Гуляева до трассы Куйбышев – Балман(Н1408)</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6015,2</w:t>
            </w:r>
          </w:p>
        </w:tc>
      </w:tr>
      <w:tr w:rsidR="0017367A" w:rsidRPr="0017367A" w:rsidTr="0017367A">
        <w:trPr>
          <w:trHeight w:val="267"/>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32455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Объездная дорога.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инвентарный номер 34:01691</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Российская Федерация, Новосибирская область, г.Куйбышев, район ФГУИК №12 (от трассы г.Куйбышев- г.Барабинск К-23 до автодороги г.Куйбышев- с.Нагорное)</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3012,0</w:t>
            </w:r>
          </w:p>
        </w:tc>
      </w:tr>
      <w:tr w:rsidR="0017367A" w:rsidRPr="0017367A" w:rsidTr="0017367A">
        <w:trPr>
          <w:trHeight w:val="49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32429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Фурманова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ул.Ермака до дороги ул. Фурманова, 7</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449,0</w:t>
            </w:r>
          </w:p>
        </w:tc>
      </w:tr>
      <w:tr w:rsidR="0017367A" w:rsidRPr="0017367A" w:rsidTr="0017367A">
        <w:trPr>
          <w:trHeight w:val="49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32292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Звездная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пер. Западный до дороги ул. С.Лазо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629,0</w:t>
            </w:r>
          </w:p>
        </w:tc>
      </w:tr>
      <w:tr w:rsidR="0017367A" w:rsidRPr="0017367A" w:rsidTr="0017367A">
        <w:trPr>
          <w:trHeight w:val="49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32293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Здвинского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Папшева до ул. Здвинского, 23</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350,0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49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32298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Интернатская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Весенняя до дороги ул. Интернатская, 45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1365,0</w:t>
            </w:r>
          </w:p>
        </w:tc>
      </w:tr>
      <w:tr w:rsidR="0017367A" w:rsidRPr="0017367A" w:rsidTr="0017367A">
        <w:trPr>
          <w:trHeight w:val="49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32314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Копейкина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от ул.Партизанской до ул. Маяковского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от ул. Речной до профилактория вдоль берега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1070,0</w:t>
            </w:r>
          </w:p>
        </w:tc>
      </w:tr>
      <w:tr w:rsidR="0017367A" w:rsidRPr="0017367A" w:rsidTr="0017367A">
        <w:trPr>
          <w:trHeight w:val="654"/>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32363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О. Кошевого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Крупской до дороги ул. Толстого От дороги ул. Толстого до дороги ул. Путевая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420,0</w:t>
            </w:r>
          </w:p>
        </w:tc>
      </w:tr>
      <w:tr w:rsidR="0017367A" w:rsidRPr="0017367A" w:rsidTr="0017367A">
        <w:trPr>
          <w:trHeight w:val="716"/>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32251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1-ая Красноармейская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Пушкина до ул.Пугачева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1535,0</w:t>
            </w:r>
          </w:p>
        </w:tc>
      </w:tr>
      <w:tr w:rsidR="0017367A" w:rsidRPr="0017367A" w:rsidTr="0017367A">
        <w:trPr>
          <w:trHeight w:val="583"/>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lastRenderedPageBreak/>
              <w:t>63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32331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Ленина,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Макарова до дороги ул. Свердлова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427,0</w:t>
            </w:r>
            <w:r w:rsidRPr="0017367A">
              <w:rPr>
                <w:rFonts w:ascii="Arial" w:hAnsi="Arial" w:cs="Arial"/>
                <w:bCs/>
                <w:sz w:val="20"/>
                <w:szCs w:val="20"/>
              </w:rPr>
              <w:tab/>
            </w:r>
          </w:p>
        </w:tc>
      </w:tr>
      <w:tr w:rsidR="0017367A" w:rsidRPr="0017367A" w:rsidTr="0017367A">
        <w:trPr>
          <w:trHeight w:val="729"/>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32344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Маяковского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ул.Красная до дороги по ул.Пугачева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1343,0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26"/>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32228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на Мусульманское кладбище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объездной дороги (район ФГУ УФ 91/12) до ворот кладбища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183,0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32362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Новосибирская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ул.Володарского до дороги ул.Трудовая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260,0</w:t>
            </w:r>
          </w:p>
        </w:tc>
      </w:tr>
      <w:tr w:rsidR="0017367A" w:rsidRPr="0017367A" w:rsidTr="0017367A">
        <w:trPr>
          <w:trHeight w:val="900"/>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32360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на Ново-Успенское (христианское кладбище), </w:t>
            </w:r>
          </w:p>
        </w:tc>
        <w:tc>
          <w:tcPr>
            <w:tcW w:w="4252" w:type="dxa"/>
          </w:tcPr>
          <w:p w:rsidR="0017367A" w:rsidRPr="0017367A" w:rsidRDefault="0017367A" w:rsidP="00CD63F2">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г.Куйбышев-с.Балман Н1408  до ворот  кладбища</w:t>
            </w:r>
            <w:r w:rsidR="00CD63F2">
              <w:rPr>
                <w:rFonts w:ascii="Arial" w:hAnsi="Arial" w:cs="Arial"/>
                <w:bCs/>
                <w:sz w:val="20"/>
                <w:szCs w:val="20"/>
              </w:rPr>
              <w:t xml:space="preserve"> </w:t>
            </w:r>
            <w:r w:rsidRPr="0017367A">
              <w:rPr>
                <w:rFonts w:ascii="Arial" w:hAnsi="Arial" w:cs="Arial"/>
                <w:bCs/>
                <w:sz w:val="20"/>
                <w:szCs w:val="20"/>
              </w:rPr>
              <w:t xml:space="preserve">2-ой съезд от дороги  г.Куйбышев-с.Балман Н1408 до ворот кладбища. Площадь перед кладбищем. Все дороги кладбища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6630,0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32"/>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32224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протяженность дорога к памятнику «Жертвам Политических  Репрессий»</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от дороги Куйбышев – Нагорное до памятника «Жертвам Политических репрессий»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100,0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2"/>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32374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Папшева,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Закраевского до сквера им. .В. Куйбышева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342,0</w:t>
            </w:r>
          </w:p>
        </w:tc>
      </w:tr>
      <w:tr w:rsidR="0017367A" w:rsidRPr="0017367A" w:rsidTr="0017367A">
        <w:trPr>
          <w:trHeight w:val="493"/>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32438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Чехова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Папшева до ул.Урицкого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277,0</w:t>
            </w:r>
          </w:p>
        </w:tc>
      </w:tr>
      <w:tr w:rsidR="0017367A" w:rsidRPr="0017367A" w:rsidTr="0017367A">
        <w:trPr>
          <w:trHeight w:val="70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32441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Шишкова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ул.Володарского до дороги ул. Копейкина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900"/>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32444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Энгельса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Закраевского до дороги ул.Пугачева и от дороги ул. 1-я Красноармейская до дороги ул. Пушкина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895,0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690"/>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32254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Абросимова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Жуковского до дороги ул. Войкова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412,0</w:t>
            </w:r>
          </w:p>
        </w:tc>
      </w:tr>
      <w:tr w:rsidR="0017367A" w:rsidRPr="0017367A" w:rsidTr="0017367A">
        <w:trPr>
          <w:trHeight w:val="66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32256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Артемьева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Сарайная до дороги ул. Чайковского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324,0</w:t>
            </w:r>
          </w:p>
        </w:tc>
      </w:tr>
      <w:tr w:rsidR="0017367A" w:rsidRPr="0017367A" w:rsidTr="0017367A">
        <w:trPr>
          <w:trHeight w:val="233"/>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32259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Белинского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Макарова до дороги ул. Красная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365</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46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32262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пер. Бородина,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Бородина до дороги ул.Полевая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228,0</w:t>
            </w:r>
          </w:p>
        </w:tc>
      </w:tr>
      <w:tr w:rsidR="0017367A" w:rsidRPr="0017367A" w:rsidTr="0017367A">
        <w:trPr>
          <w:trHeight w:val="543"/>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32447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Ватутина,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ул.Черняховского до дороги ФКП «Анозит»</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346,0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703"/>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32264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Веселая,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Гуляева до дороги ул. Веселая №28</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570,0</w:t>
            </w:r>
          </w:p>
        </w:tc>
      </w:tr>
      <w:tr w:rsidR="0017367A" w:rsidRPr="0017367A" w:rsidTr="0017367A">
        <w:trPr>
          <w:trHeight w:val="697"/>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32265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Весенняя,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Интернатская до дороги ул. Д.Ковальчук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230,0</w:t>
            </w:r>
          </w:p>
        </w:tc>
      </w:tr>
      <w:tr w:rsidR="0017367A" w:rsidRPr="0017367A" w:rsidTr="0017367A">
        <w:trPr>
          <w:trHeight w:val="717"/>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32268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Воинская,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Интернатская до дороги Куйбышев-Абрамово Н1401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430,0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43"/>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lastRenderedPageBreak/>
              <w:t>81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32223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к памятнику «Воину –освободителю»</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Куйбышев-Нагорное до памятника «Войну – освободителю»</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350,0</w:t>
            </w:r>
          </w:p>
        </w:tc>
      </w:tr>
      <w:tr w:rsidR="0017367A" w:rsidRPr="0017367A" w:rsidTr="0017367A">
        <w:trPr>
          <w:trHeight w:val="523"/>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32271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 а по ул. Восточная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Веселая до дороги ул. Восточная №22</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345,0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682"/>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32272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Гагарина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ул.1-ое Декабря до дороги ул. Гагарина №28</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624,0</w:t>
            </w:r>
          </w:p>
        </w:tc>
      </w:tr>
      <w:tr w:rsidR="0017367A" w:rsidRPr="0017367A" w:rsidTr="0017367A">
        <w:trPr>
          <w:trHeight w:val="689"/>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32273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Гайдара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Мошнинской до дороги ул. Глинки</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357,0</w:t>
            </w:r>
          </w:p>
        </w:tc>
      </w:tr>
      <w:tr w:rsidR="0017367A" w:rsidRPr="0017367A" w:rsidTr="0017367A">
        <w:trPr>
          <w:trHeight w:val="529"/>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32274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Гастелло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Заречная до дороги ул. Короленко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388,0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68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32275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Гвардейская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Гвардейская №1 до дороги ул. Гвардейская №39</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795,0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29"/>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32276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Герцена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Ермака до дороги ул. Фурманова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410,0</w:t>
            </w:r>
          </w:p>
        </w:tc>
      </w:tr>
      <w:tr w:rsidR="0017367A" w:rsidRPr="0017367A" w:rsidTr="0017367A">
        <w:trPr>
          <w:trHeight w:val="716"/>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32277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Глинки</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Мошнинской до дороги ул. Суворова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370,0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CD63F2">
        <w:trPr>
          <w:trHeight w:val="271"/>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32339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М.Горького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Кузнечная до ул. Чкалова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659,0</w:t>
            </w:r>
          </w:p>
        </w:tc>
      </w:tr>
      <w:tr w:rsidR="0017367A" w:rsidRPr="0017367A" w:rsidTr="0017367A">
        <w:trPr>
          <w:trHeight w:val="524"/>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32278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Грибоедова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Мошнинской до дороги ул.Суворова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391,0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32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32423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У. Громовой</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Заречная до дороги ул. Короленко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357,0</w:t>
            </w:r>
          </w:p>
        </w:tc>
      </w:tr>
      <w:tr w:rsidR="0017367A" w:rsidRPr="0017367A" w:rsidTr="0017367A">
        <w:trPr>
          <w:trHeight w:val="347"/>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32250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1-ое Декабря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Войкова до дороги ул. С.Щедрина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1210,0</w:t>
            </w:r>
          </w:p>
        </w:tc>
      </w:tr>
      <w:tr w:rsidR="0017367A" w:rsidRPr="0017367A" w:rsidTr="0017367A">
        <w:trPr>
          <w:trHeight w:val="343"/>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32283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Дзержинского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От ул. Заречная до ул. Короленко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364,0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32282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Державина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ул.Павлова до дороги ул.Достоевского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707,0</w:t>
            </w:r>
          </w:p>
        </w:tc>
      </w:tr>
      <w:tr w:rsidR="0017367A" w:rsidRPr="0017367A" w:rsidTr="0017367A">
        <w:trPr>
          <w:trHeight w:val="517"/>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32285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Дружбы</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Усова до дороги на  ООО «Фишмен»</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208,0</w:t>
            </w:r>
          </w:p>
        </w:tc>
      </w:tr>
      <w:tr w:rsidR="0017367A" w:rsidRPr="0017367A" w:rsidTr="0017367A">
        <w:trPr>
          <w:trHeight w:val="677"/>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32222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к домам 2-х эт.  пос.Володарского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ул.Володарского до домов ул. Володарского № 100-118</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409,0</w:t>
            </w:r>
          </w:p>
        </w:tc>
      </w:tr>
      <w:tr w:rsidR="0017367A" w:rsidRPr="0017367A" w:rsidTr="0017367A">
        <w:trPr>
          <w:trHeight w:val="544"/>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32287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Есенина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Гвардейская до дороги ул. Есенина № 34</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543,0</w:t>
            </w:r>
          </w:p>
        </w:tc>
      </w:tr>
      <w:tr w:rsidR="0017367A" w:rsidRPr="0017367A" w:rsidTr="0017367A">
        <w:trPr>
          <w:trHeight w:val="523"/>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32288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Жуковского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Школьная до дороги ул. Войкова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1125,0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30"/>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32235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пер. Заводской,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Агафонова до дороги ул. Чайковского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250,0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499"/>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32236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пер. Западный,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Невского до дороги ул. Звездная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228,0</w:t>
            </w:r>
          </w:p>
        </w:tc>
      </w:tr>
      <w:tr w:rsidR="0017367A" w:rsidRPr="0017367A" w:rsidTr="0017367A">
        <w:trPr>
          <w:trHeight w:val="534"/>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lastRenderedPageBreak/>
              <w:t>101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32291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Заслонова,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Кузнецова до дороги ул. Смирнова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372,0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694"/>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32294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Зеленая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А.Невского до дороги К 22 Омск-Новосибирск</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1694,0</w:t>
            </w:r>
          </w:p>
        </w:tc>
      </w:tr>
      <w:tr w:rsidR="0017367A" w:rsidRPr="0017367A" w:rsidTr="0017367A">
        <w:trPr>
          <w:trHeight w:val="686"/>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32295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Зимняя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0 Новосибирская область, г.Куйбышев  км от обводной дороги вдоль карьера до дороги ул. Павлова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192,0</w:t>
            </w:r>
          </w:p>
        </w:tc>
      </w:tr>
      <w:tr w:rsidR="0017367A" w:rsidRPr="0017367A" w:rsidTr="0017367A">
        <w:trPr>
          <w:trHeight w:val="374"/>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32296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Зорге</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ул.Бородина до дороги ул.Короленко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365,0</w:t>
            </w:r>
          </w:p>
        </w:tc>
      </w:tr>
      <w:tr w:rsidR="0017367A" w:rsidRPr="0017367A" w:rsidTr="0017367A">
        <w:trPr>
          <w:trHeight w:val="68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32297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Иванова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Усова до дороги на ООО «Фишмен»</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258,0</w:t>
            </w:r>
          </w:p>
        </w:tc>
      </w:tr>
      <w:tr w:rsidR="0017367A" w:rsidRPr="0017367A" w:rsidTr="0017367A">
        <w:trPr>
          <w:trHeight w:val="542"/>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32266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Ветка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Володарского до дороги ул. Ветка, 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272,0</w:t>
            </w:r>
          </w:p>
        </w:tc>
      </w:tr>
      <w:tr w:rsidR="0017367A" w:rsidRPr="0017367A" w:rsidTr="0017367A">
        <w:trPr>
          <w:trHeight w:val="68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32247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переулок от ул. Каинской вдоль забора школы № 5</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Каинская до дороги ул. С. Лазо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164,0</w:t>
            </w:r>
          </w:p>
        </w:tc>
      </w:tr>
      <w:tr w:rsidR="0017367A" w:rsidRPr="0017367A" w:rsidTr="0017367A">
        <w:trPr>
          <w:trHeight w:val="543"/>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32248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переулок от ул. Каинской до ул. Заречной, протяженность 160м</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Каинская, 113 до дороги ул. Заречная, 54</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160,0</w:t>
            </w:r>
          </w:p>
        </w:tc>
      </w:tr>
      <w:tr w:rsidR="0017367A" w:rsidRPr="0017367A" w:rsidTr="0017367A">
        <w:trPr>
          <w:trHeight w:val="509"/>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32303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Карбышева,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ул.Заречной до дороги ул. Короленко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342,0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32305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Карьерная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ул.Челюскинцев до ул. Карьерная №1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199,0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32221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вдоль карьера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на ООО «Фишмен» до дороги ул. Победы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599,0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32239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пер. Красный</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Красная до дороги ул. Луговая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421,0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32306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Кирова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Гуляева до ул. Кирова №3</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510,0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32367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от ул. Омской до ул. Копьева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ул. Омской до дороги ул. Копьева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158,0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32280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Д. Ковальчук</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Весенняя до дороги ул. Интернатская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643,0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32310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Коммунальная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Куйбышева до дороги ул. Коммунальная №29</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335,0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32312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Комсомольская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Гуляева до дороги ул. мсомольская №49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542,0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32315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Копьева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дороги ул.Агафонова до дороги ул. Артемьева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406,0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32316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Короленко,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Полевая до дороги ул. Некрасова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470,0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32323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Крылова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Фурманова до дороги на 48-</w:t>
            </w:r>
            <w:r w:rsidRPr="0017367A">
              <w:rPr>
                <w:rFonts w:ascii="Arial" w:hAnsi="Arial" w:cs="Arial"/>
                <w:bCs/>
                <w:sz w:val="20"/>
                <w:szCs w:val="20"/>
              </w:rPr>
              <w:lastRenderedPageBreak/>
              <w:t>ой совхоз</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lastRenderedPageBreak/>
              <w:t>428,0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lastRenderedPageBreak/>
              <w:t>121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32317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ул.Космическая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Звездная до дороги ул. Космическая №1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457,0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32318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Котовского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Ермака до дома ул.  Котовского № 41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392,0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32237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пер. Котовского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ул. Рабочая до пер. Котовского № 12</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32241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пер. О.Кошевого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ул.С.Разина до пер. О. Кошевого №1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180,0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32251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2-ая Красноармейская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Свердлова до дороги ул. Володарского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400,0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32238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i/>
                <w:sz w:val="20"/>
                <w:szCs w:val="20"/>
              </w:rPr>
            </w:pPr>
            <w:r w:rsidRPr="0017367A">
              <w:rPr>
                <w:rFonts w:ascii="Arial" w:hAnsi="Arial" w:cs="Arial"/>
                <w:bCs/>
                <w:sz w:val="20"/>
                <w:szCs w:val="20"/>
              </w:rPr>
              <w:t>Автомобильная  дорога по пер</w:t>
            </w:r>
            <w:r w:rsidRPr="0017367A">
              <w:rPr>
                <w:rFonts w:ascii="Arial" w:hAnsi="Arial" w:cs="Arial"/>
                <w:bCs/>
                <w:i/>
                <w:sz w:val="20"/>
                <w:szCs w:val="20"/>
              </w:rPr>
              <w:t xml:space="preserve">. </w:t>
            </w:r>
            <w:r w:rsidRPr="0017367A">
              <w:rPr>
                <w:rFonts w:ascii="Arial" w:hAnsi="Arial" w:cs="Arial"/>
                <w:bCs/>
                <w:sz w:val="20"/>
                <w:szCs w:val="20"/>
              </w:rPr>
              <w:t>Красильникова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дома ул. Пушкина,19  до дома ул. Пушкина,75</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518,0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32322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Крестьянская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Трудовая до дороги ул. Копейкина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168,0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32353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Н. Крупской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ул. Гуляева до дороги ул. Л.Толстого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812,0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32324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ул.Кузнечная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Войкова до дороги ул. Жуковского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200,0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32327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Куприна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Березовая до дороги ул. Достоевского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910,0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32328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Кутузова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Войкова до дороги ул. Достоевского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1033,0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32448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Кузнецова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Партизанская  до дороги ул. Черняховского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406,0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32245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пер. Кузнецова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Кузнецова до дороги ул. Черняховского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144,0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32397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 Лазо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пер. С. Лазо до дороги ул. Кооперативная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1483,0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32243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пер. С. Лазо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Репина до дороги ул.Первомайская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344,0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32332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Лермонтова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ул. Лермонтова № 1 до дороги ул. Трудовая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529,0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32333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Лескова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Фадеева до дороги г.Куйбышев-с.Балман</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606,0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32449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Лесоперевалочная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Трудовая до дороги ул. Копейкина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32299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 Либкнехта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Макарова до дороги ул. К. Либкнехта, 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437,0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lastRenderedPageBreak/>
              <w:t>140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32337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Лунная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К22 подъезд к г. Куйбышеву до ул. Клубничная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589,0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32335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Ломоносова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Фадеева до дороги г.Куйбышев-с.Балман</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587,0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32340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Макаренко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ул.Водостроевской до дороги  ул.Гуляева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616,0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32341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Макарова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Первомайская площадь до ул. Куйбышева</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От дороги ул. Куйбышева до ул. Макарова, 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851,0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32300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 Маркса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Фадеева до дороги г.Куйбышев-с.Балман</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399,0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32342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Мартыненко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Зеленая до дороги К-22 Омск-Новосибирск</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951,0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32343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ул.Матросова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Фурманова до дороги на 48-ой совхоз</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436,0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32345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Мелиоративная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Усова до дороги на ООО Фишмен</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32346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Минина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Чайковского до дороги ул.Пожарского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671,0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32347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Мира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ул.Усова до дороги на ООО «Фишмен»</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32371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П.Морозова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Копьева до дороги ул. Чайковского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159,0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32240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пер. Мошнинский</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Мошнинская до  пер. Мошнинский № 99</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420,0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32352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Мохова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Свободы до дороги ул. Достоевского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288,0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32352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Мясокомбинатская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Плановая до дороги ул. Плановая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684,0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32249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ул.Репина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Достоевского до дороги пер.С.Лазо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542,0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32365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Октябрьская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Володарского до дороги ул. Пушкина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839,0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32367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Омская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Ермака до дороги ул. Плановая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1488,0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32369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Островского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Гуляева до дороги ул. Островского №37</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365,0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32370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Откормочная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Фурманова до границы г.Куйбышева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834,0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32372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Павлова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Грибоедова до дороги ул. Зимняя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544,0</w:t>
            </w:r>
          </w:p>
        </w:tc>
      </w:tr>
      <w:tr w:rsidR="0017367A" w:rsidRPr="0017367A" w:rsidTr="0017367A">
        <w:trPr>
          <w:trHeight w:val="537"/>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32373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Автомобильная дорога по ул. Папанина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Фадеева до дороги г.Куйбышев-с.Балман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492,0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32376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Первомайская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ул.Набережная до дороги ул.Кооперативная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355,0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32380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Пиотровского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Ленина до школы № 6</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303,0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32229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на питомник</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Куйбышев-Нагорное до ул. Городская роща, 2</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450,0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32385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Пролетарская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дороги ул. Урицкого до дороги ул. Закраевского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481,0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32387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Путевая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С.Разина до дороги ул. Путевая № 16</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429,0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32388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Пушкина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1-я Красноармейская  до дороги ул.  Энгельса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1894,0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32389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Рабочая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пер. Котовского до дороги ул. Рабочая №13</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32390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Радищева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ул.Шевченко до дороги ул.Интернатская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322,0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32398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С.Разина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Путевая до дороги ул. О. Кошевого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525,0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477"/>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32395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подъезд к ул. Ромашковой</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Макаренко до дороги ул. Ромашковая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210,0</w:t>
            </w:r>
          </w:p>
        </w:tc>
      </w:tr>
      <w:tr w:rsidR="0017367A" w:rsidRPr="0017367A" w:rsidTr="0017367A">
        <w:trPr>
          <w:trHeight w:val="420"/>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32393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Автодорога по ул.Репина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Автомобильная дорога по ул.Репина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610,0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32400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Садовая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ул.Радищева до дороги ул. Д. Ковальчук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247,0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32401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Сарайная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Агафонова до дороги ул. Омская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450,0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32451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Смирнова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Ватутина до дороги ул.Панфилова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172,0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175</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32476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на 48 совхоз</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Б. Хмельницкого до дороги ул. Рабочая с. Нагорное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1010,0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32412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Спартака,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Фрунзе до дороги ул. Каинская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926,0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32414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Степная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А. Невского до дороги ул. Степная №9</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123,0</w:t>
            </w:r>
          </w:p>
        </w:tc>
      </w:tr>
      <w:tr w:rsidR="0017367A" w:rsidRPr="0017367A" w:rsidTr="0017367A">
        <w:trPr>
          <w:trHeight w:val="52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32415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Суворова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ул.Кооперативная  до дороги ул. Кутузова</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576,0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1001"/>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32450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Семьи Сусловых</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Мартыненко до дороги ул. Семьи Сусловых</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906,0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32417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Тенистая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Тенистая № 10 до дороги ул. Заречная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344,0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32418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Тимирязева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Мошнинской до дороги ул.Суворова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32329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Л. Толстого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С. Разина до дороги ул. Путевая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32424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Урицкого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Чехова до дороги ул. Закраевского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269,0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32426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Ушинского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Жуковского до дороги ул. Мошнинская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300,0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32257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Б. Фурман</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ул.Д.Ковальчук до дороги ул. С-Щедрина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398,0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32220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вдоль ООО «Фишмен»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ул. Олимпийская 1а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Войкова до дороги К22</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1101,0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32430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Халтурина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Ленина до дороги ул. Папшева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32233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1,2,3,4, пер. Б.Хмельницкого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Б. Хмельницкого до дороги ул. Откормочная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303,0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32432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Цветочная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ул.Озерная до дороги К22</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252,0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32433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Чайковского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Новосибирская область, г.Куйбышев 0 км от дороги ул.Омская  до дороги ул.Чайковского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1111,0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32244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пер. Чайковского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ул.Чайковского до дороги ул. Омская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703,0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32434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Чапаева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Ермака до дороги ул. Фурманова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486,0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32435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Чаплыгина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Заречной до дороги ул. Короленко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348,0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32436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Челюскинцев</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Войкова до ул. Челюскинцев №1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351,0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32437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Черняховского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объездной дороги до дороги ул. Ватутина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324,0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32439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Чкалова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Жуковского до дороги ул.Мошнинская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263,0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32440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Шевченко</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1-ое Декабря до дороги Куйбышев-Абрамово Н-1401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992,0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32442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Школьная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Войкова  до дороги ул. Абросимова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539,0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32399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 Щедрина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Шевченко до дороги ул.1-е Декабря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1161,0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32443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Щетинкина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Фрунзе до переулка школы № 5</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692,0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32445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Юбилейная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Плановая до дороги ул. Омская</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Отвод от ул. Юбилейной до ул. Мясокомбинатская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339,0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32260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Береговая, протяженность 210м</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Бородина до дороги ул. Полевая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326,0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32261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Березовая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Куприна до дороги вдоль карьера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234,0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32281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Дальняя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К 22 Омск-Новосибирск до ул. Дальняя, 24</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765,0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32302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Калугина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Космическая до  ул. Калугина, 14</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650,0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32308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Кленовая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на ООО «Фишмен» до дороги ул. Кленовая, 4</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351,0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32309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Клубничная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К-22 П.1 к г. Куйбышеву до ул. Клубничная №25</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541,0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32302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Кулагина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Откормочная до границы города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473,0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646"/>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32334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Лесная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ООО «Фишмен» до дороги  ул. Усова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163,0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32338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Лучистая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Заречная до дороги ул. Лучистая, 4</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113,0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32355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 Народная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Радужная до ул. Народная, 6</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32359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Новая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км от дороги ул. Кутузова до ул. Войкова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661,0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32246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пер. Новый</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0 Новосибирская область, г.Куйбышев км от дороги ул. Войкова до дороги ул. Мошнинская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32361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Новогодняя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Клубничная К 22 О. – Н.</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345,0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32366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Олимпийская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К 22 О. – Н. до дороги на ООО «Фишмен»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756,0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32368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Осенняя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Клубничная до К 22 О. – Н.</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404,0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32282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Победы</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Тупиковая до дороги ул. Победы</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177,0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32384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Полевая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моста № 2 до дороги ул. Северная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479,0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32391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Радужная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К 22 подъезд к г. Куйбышеву до ул. Радужная, 36</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499,0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32242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пер. Радужный</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Радужная </w:t>
            </w:r>
            <w:r w:rsidR="00CD63F2" w:rsidRPr="0017367A">
              <w:rPr>
                <w:rFonts w:ascii="Arial" w:hAnsi="Arial" w:cs="Arial"/>
                <w:bCs/>
                <w:sz w:val="20"/>
                <w:szCs w:val="20"/>
              </w:rPr>
              <w:t>до пер.</w:t>
            </w:r>
            <w:r w:rsidRPr="0017367A">
              <w:rPr>
                <w:rFonts w:ascii="Arial" w:hAnsi="Arial" w:cs="Arial"/>
                <w:bCs/>
                <w:sz w:val="20"/>
                <w:szCs w:val="20"/>
              </w:rPr>
              <w:t xml:space="preserve"> Радужный, 8</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195,0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32396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Рябиновая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w:t>
            </w:r>
            <w:r w:rsidR="00CD63F2" w:rsidRPr="0017367A">
              <w:rPr>
                <w:rFonts w:ascii="Arial" w:hAnsi="Arial" w:cs="Arial"/>
                <w:bCs/>
                <w:sz w:val="20"/>
                <w:szCs w:val="20"/>
              </w:rPr>
              <w:t>дороги ул.</w:t>
            </w:r>
            <w:r w:rsidRPr="0017367A">
              <w:rPr>
                <w:rFonts w:ascii="Arial" w:hAnsi="Arial" w:cs="Arial"/>
                <w:bCs/>
                <w:sz w:val="20"/>
                <w:szCs w:val="20"/>
              </w:rPr>
              <w:t xml:space="preserve"> Радужная до ул. Рябиновая №12</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353,0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32230 от</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на скотомогильник</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г. Куйбышев-Балман Н1408 до скотомогильника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400,0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32407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Снежная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К 22 подъезд к г.Куйбышев до  ул. Клубничная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637,0</w:t>
            </w:r>
          </w:p>
        </w:tc>
      </w:tr>
      <w:tr w:rsidR="0017367A" w:rsidRPr="0017367A" w:rsidTr="0017367A">
        <w:trPr>
          <w:trHeight w:val="593"/>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32409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Совхозная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Первомайская до дороги ул.С.Лазо</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1486,0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32410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Солнечная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Бородина до ул. Солнечная № 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477,0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32411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Сосновая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Радужная </w:t>
            </w:r>
            <w:r w:rsidR="00CD63F2" w:rsidRPr="0017367A">
              <w:rPr>
                <w:rFonts w:ascii="Arial" w:hAnsi="Arial" w:cs="Arial"/>
                <w:bCs/>
                <w:sz w:val="20"/>
                <w:szCs w:val="20"/>
              </w:rPr>
              <w:t>до ул.</w:t>
            </w:r>
            <w:r w:rsidRPr="0017367A">
              <w:rPr>
                <w:rFonts w:ascii="Arial" w:hAnsi="Arial" w:cs="Arial"/>
                <w:bCs/>
                <w:sz w:val="20"/>
                <w:szCs w:val="20"/>
              </w:rPr>
              <w:t xml:space="preserve"> Сосновая №12</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264,0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32413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Спортивная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К 22 подъезд к г.Куйбышев до ул. Спортивная, 35</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541,0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32419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Тихая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а/дороги К-22 подъезд к г. Куйбышеву до дороги ул. Тихая №33</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802,0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32421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Тупиковая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Кутузова до дороги ул. Победы</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332,0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32425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Усова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К 22 подъезд к г.Куйбышев до ул. Лесная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582,0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32225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к Учебному городку</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Куйбышев-Нагорное Н 1402 до жилого дома № 4</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167,0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32431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Цветной проезд</w:t>
            </w:r>
          </w:p>
        </w:tc>
        <w:tc>
          <w:tcPr>
            <w:tcW w:w="4252" w:type="dxa"/>
          </w:tcPr>
          <w:p w:rsidR="0017367A" w:rsidRPr="0017367A" w:rsidRDefault="0017367A" w:rsidP="00CD63F2">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Радужная до ул. Цветной проезд №12</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307,0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32446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Ясная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Радужная </w:t>
            </w:r>
            <w:r w:rsidR="00CD63F2" w:rsidRPr="0017367A">
              <w:rPr>
                <w:rFonts w:ascii="Arial" w:hAnsi="Arial" w:cs="Arial"/>
                <w:bCs/>
                <w:sz w:val="20"/>
                <w:szCs w:val="20"/>
              </w:rPr>
              <w:t>до ул.</w:t>
            </w:r>
            <w:r w:rsidRPr="0017367A">
              <w:rPr>
                <w:rFonts w:ascii="Arial" w:hAnsi="Arial" w:cs="Arial"/>
                <w:bCs/>
                <w:sz w:val="20"/>
                <w:szCs w:val="20"/>
              </w:rPr>
              <w:t xml:space="preserve"> Ясная №5</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267,0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32463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от дороги ул. 1-я Красноармейская до дороги ул. Пугачева  квартал 1</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 1-я Красноармейская до дороги по ул. Пугачева между домами № 4, 5 квартала № 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309,0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32460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к дому № 25 квартала 1</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 Трудовая до дороги к дому № 25 квартала 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175,0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32459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до дома № 12 квартала 2</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 Партизанская до дома № 12 квартала 2</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211,0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32456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в квартале № 3 к домам 2-10</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Партизанская до дороги ул. Пугачева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329,0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32461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между кварталами 3 и 5</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ул. Партизанская  до дороги  ул. Пугачева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207,0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239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32458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внутри квартала № 5</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между кварталами 3 и 5 до дороги между кварталами 5 и 7</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131,0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32462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между кварталами 5 и 7</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Партизанская до дороги ул. Маяковского</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203,0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32471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Внутриквартальная автомобильная дорога от ул. Партизанская до дома № 8 квартала № 6 </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дома № 3 квартала 8 (ул. Партизанская) до дома № 8 квартала 6</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550,0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32473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от ул. Гуляева до дома № 3 квартала 8</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 Гуляева до  дома № 3 квартала 8</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423,0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32471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от дороги по ул. Партизанская до дороги между кварталами 5 и 7</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 Партизанская между домами 1 и 2 квартала 7 до дороги между кварталами 5 и 7</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381,0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32474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от ул. Луговая до Первомайского сквера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 Луговая   до Первомайского сквера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288,0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32470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от ул. Здвинского до дома № 12 квартала 11</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 Здвинского  до дома № 12 квартала 11</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97,0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32465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от дороги ул. Красная до ул. Луговая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по ул. Красная  до дороги ул. Луговая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155,0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32464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от дома № 20 квартала 11 до дороги по  ул. Краскома</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дома № 20 квартала 11 до дороги ул. Коммунистическая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388,0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32469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от дороги по ул. Володарского до дома № 4 квартала 13</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 Володарского  до дома № 4 квартала 13</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402,0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32463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от дороги по ул. 1-я Красноармейская до дома  № 12 квартала 15</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 1-я Красноармейская до дома № 12 квартала 15</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32466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от дороги по ул. Свердлова к дому № 22 квартала 15</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 Свердлова   до  дома № 22 квартала 15</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37,0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32467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от дороги пер. Заводской между домами 1 и 14 пос. Энергетик</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пер. Заводской  до дома № 14 пос. Энергетик</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660,0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32472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от дороги по ул. Светлая до дома № 9 по ул. Светлая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 Светлая до дома № 9 по ул. Светлая</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32457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в м-не «Южный» от дороги ул. Плановая до дороги ул. Светлая</w:t>
            </w:r>
          </w:p>
        </w:tc>
        <w:tc>
          <w:tcPr>
            <w:tcW w:w="425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Новосибирская область, г.Куйбышев 0 км от дороги  по ул. Плановая до дороги по ул. Молодежная  </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610,0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36201</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Внутриквартальная автомобильная дорога посёлка Спиртзавод о км от дороги на ул. Ермака до д,27 п. Спиртзавод </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на ул. Ермака до д,27 п. Спиртзавод</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505,0</w:t>
            </w:r>
          </w:p>
        </w:tc>
      </w:tr>
      <w:tr w:rsidR="0017367A" w:rsidRPr="0017367A" w:rsidTr="0017367A">
        <w:trPr>
          <w:trHeight w:val="825"/>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36202</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Панфилова 0 км от дороги ФКП «Анозит» до дороги ул. Кузнецова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ФКП «Анозит» до дороги ул. Кузнецова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401,0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32402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Автомобильная дорога по ул.Свердлова, </w:t>
            </w:r>
          </w:p>
        </w:tc>
        <w:tc>
          <w:tcPr>
            <w:tcW w:w="4252" w:type="dxa"/>
          </w:tcPr>
          <w:p w:rsidR="0017367A" w:rsidRPr="0017367A" w:rsidRDefault="0017367A" w:rsidP="00CD63F2">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по ул. Свердлова до дороги по ул. Трудовая от дороги ул. 1-я Красноармейская до дома № 4 квартала 5</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1135,0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32386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Пугачева</w:t>
            </w:r>
          </w:p>
        </w:tc>
        <w:tc>
          <w:tcPr>
            <w:tcW w:w="4252" w:type="dxa"/>
          </w:tcPr>
          <w:p w:rsidR="0017367A" w:rsidRPr="0017367A" w:rsidRDefault="0017367A" w:rsidP="00CD63F2">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Пиотровского  до дороги ул.1-ая Красноармейская</w:t>
            </w:r>
            <w:r w:rsidR="00CD63F2">
              <w:rPr>
                <w:rFonts w:ascii="Arial" w:hAnsi="Arial" w:cs="Arial"/>
                <w:bCs/>
                <w:sz w:val="20"/>
                <w:szCs w:val="20"/>
              </w:rPr>
              <w:t xml:space="preserve"> </w:t>
            </w:r>
            <w:r w:rsidRPr="0017367A">
              <w:rPr>
                <w:rFonts w:ascii="Arial" w:hAnsi="Arial" w:cs="Arial"/>
                <w:bCs/>
                <w:sz w:val="20"/>
                <w:szCs w:val="20"/>
              </w:rPr>
              <w:t>от дороги ул.1-ая Красноармейская до дороги ул. Пушкина</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1463,0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32452 </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Строительная</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 0 км от дороги ул. Партизанская до дороги ул. Строительная, 3</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471,0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259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32219</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Автодорожный мост через р.Омь по ул.Чехова-Войкова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189,85</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№32218</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Автодорожный мост через р.Омь по ул. Володарского</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111,3</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№76249</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Успенского.</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115</w:t>
            </w:r>
            <w:r w:rsidRPr="0017367A">
              <w:rPr>
                <w:rFonts w:ascii="Arial" w:hAnsi="Arial" w:cs="Arial"/>
                <w:bCs/>
                <w:sz w:val="20"/>
                <w:szCs w:val="20"/>
                <w:lang w:val="en-US"/>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№32267</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В. Курьянова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571,0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№59992</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Лебяжья.</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921,0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№76109</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Раздольная.</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1004</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№76209</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переулку. Совхозный.</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99</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№32220</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Брусничная.</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1101</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№59994</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Зонова.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267</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№59995</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Константинова.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161</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269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№59997</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Урюпина.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584</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№59998</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Бурматова.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293</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№83395</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Яненко.</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168</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№55869</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Счастливая.</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632</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№55890</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Рождественская.</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471</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№55909</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Казынко.</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572</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№56109</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Дениса  Флека.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289</w:t>
            </w:r>
            <w:r w:rsidRPr="0017367A">
              <w:rPr>
                <w:rFonts w:ascii="Arial" w:hAnsi="Arial" w:cs="Arial"/>
                <w:bCs/>
                <w:sz w:val="20"/>
                <w:szCs w:val="20"/>
                <w:lang w:val="en-US"/>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№56111</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Зырянова.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474</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№56112</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Двухреченского.</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455</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№56115</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Александра Некрасова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471</w:t>
            </w:r>
            <w:r w:rsidRPr="0017367A">
              <w:rPr>
                <w:rFonts w:ascii="Arial" w:hAnsi="Arial" w:cs="Arial"/>
                <w:bCs/>
                <w:sz w:val="20"/>
                <w:szCs w:val="20"/>
                <w:lang w:val="en-US"/>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279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№56117</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Митрохина.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484</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280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№56118</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Проспект Героев.</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1380</w:t>
            </w:r>
            <w:r w:rsidRPr="0017367A">
              <w:rPr>
                <w:rFonts w:ascii="Arial" w:hAnsi="Arial" w:cs="Arial"/>
                <w:bCs/>
                <w:sz w:val="20"/>
                <w:szCs w:val="20"/>
                <w:lang w:val="en-US"/>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281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№56120</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Каинский бульвар.</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542</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282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№56121</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Каштуева.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518</w:t>
            </w:r>
            <w:r w:rsidRPr="0017367A">
              <w:rPr>
                <w:rFonts w:ascii="Arial" w:hAnsi="Arial" w:cs="Arial"/>
                <w:bCs/>
                <w:sz w:val="20"/>
                <w:szCs w:val="20"/>
                <w:lang w:val="en-US"/>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283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№56122</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Аккашкарова.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533</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284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№56123</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Шушарин.</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467</w:t>
            </w:r>
            <w:r w:rsidRPr="0017367A">
              <w:rPr>
                <w:rFonts w:ascii="Arial" w:hAnsi="Arial" w:cs="Arial"/>
                <w:bCs/>
                <w:sz w:val="20"/>
                <w:szCs w:val="20"/>
                <w:lang w:val="en-US"/>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285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№56124</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Наумова.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301</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286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№56126</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Песчянко.</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429</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287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№56129</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Жилинского..</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497,0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288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№56130</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Парковая.</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311</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289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№64229</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Анатолия Петрова.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675</w:t>
            </w:r>
            <w:r w:rsidRPr="0017367A">
              <w:rPr>
                <w:rFonts w:ascii="Arial" w:hAnsi="Arial" w:cs="Arial"/>
                <w:bCs/>
                <w:sz w:val="20"/>
                <w:szCs w:val="20"/>
                <w:lang w:val="en-US"/>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290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№64232</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ул.70 лет Победы.</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427</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291</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№75950</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пер. Красноармейский (1).</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118</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292</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№75990</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пер. Красноармейский (2).</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120,0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293</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№76289</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поселок Заводской.</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240</w:t>
            </w:r>
            <w:r w:rsidRPr="0017367A">
              <w:rPr>
                <w:rFonts w:ascii="Arial" w:hAnsi="Arial" w:cs="Arial"/>
                <w:bCs/>
                <w:sz w:val="20"/>
                <w:szCs w:val="20"/>
                <w:lang w:val="en-US"/>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294</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№83419</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 Гранатовая.</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403</w:t>
            </w:r>
            <w:r w:rsidRPr="0017367A">
              <w:rPr>
                <w:rFonts w:ascii="Arial" w:hAnsi="Arial" w:cs="Arial"/>
                <w:bCs/>
                <w:sz w:val="20"/>
                <w:szCs w:val="20"/>
                <w:lang w:val="en-US"/>
              </w:rPr>
              <w:t>,</w:t>
            </w:r>
            <w:r w:rsidRPr="0017367A">
              <w:rPr>
                <w:rFonts w:ascii="Arial" w:hAnsi="Arial" w:cs="Arial"/>
                <w:bCs/>
                <w:sz w:val="20"/>
                <w:szCs w:val="20"/>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295</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№83413</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ул.Сиреневая</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451</w:t>
            </w:r>
            <w:r w:rsidRPr="0017367A">
              <w:rPr>
                <w:rFonts w:ascii="Arial" w:hAnsi="Arial" w:cs="Arial"/>
                <w:bCs/>
                <w:sz w:val="20"/>
                <w:szCs w:val="20"/>
                <w:lang w:val="en-US"/>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296</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№83417</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ул.Вишневая.</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415</w:t>
            </w:r>
            <w:r w:rsidRPr="0017367A">
              <w:rPr>
                <w:rFonts w:ascii="Arial" w:hAnsi="Arial" w:cs="Arial"/>
                <w:bCs/>
                <w:sz w:val="20"/>
                <w:szCs w:val="20"/>
                <w:lang w:val="en-US"/>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297</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№83415</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ул.Каштановая.</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409</w:t>
            </w:r>
            <w:r w:rsidRPr="0017367A">
              <w:rPr>
                <w:rFonts w:ascii="Arial" w:hAnsi="Arial" w:cs="Arial"/>
                <w:bCs/>
                <w:sz w:val="20"/>
                <w:szCs w:val="20"/>
                <w:lang w:val="en-US"/>
              </w:rPr>
              <w:t>,0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298</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№75929</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Автомобильная дорога по пер. Куприна.</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227,0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299</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№83749</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в квартала  3 в районе дома№15</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95,0</w:t>
            </w:r>
          </w:p>
        </w:tc>
      </w:tr>
      <w:tr w:rsidR="0017367A" w:rsidRPr="0017367A" w:rsidTr="0017367A">
        <w:trPr>
          <w:trHeight w:val="518"/>
        </w:trPr>
        <w:tc>
          <w:tcPr>
            <w:tcW w:w="568"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300</w:t>
            </w:r>
          </w:p>
        </w:tc>
        <w:tc>
          <w:tcPr>
            <w:tcW w:w="1072"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№83391</w:t>
            </w:r>
          </w:p>
        </w:tc>
        <w:tc>
          <w:tcPr>
            <w:tcW w:w="3430"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Внутриквартальная автомобильная дорога в квартала  10</w:t>
            </w:r>
          </w:p>
        </w:tc>
        <w:tc>
          <w:tcPr>
            <w:tcW w:w="4252" w:type="dxa"/>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Новосибирская область, г. Куйбышев</w:t>
            </w:r>
          </w:p>
        </w:tc>
        <w:tc>
          <w:tcPr>
            <w:tcW w:w="874" w:type="dxa"/>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168</w:t>
            </w:r>
            <w:r w:rsidRPr="0017367A">
              <w:rPr>
                <w:rFonts w:ascii="Arial" w:hAnsi="Arial" w:cs="Arial"/>
                <w:bCs/>
                <w:sz w:val="20"/>
                <w:szCs w:val="20"/>
                <w:lang w:val="en-US"/>
              </w:rPr>
              <w:t>,</w:t>
            </w:r>
            <w:r w:rsidRPr="0017367A">
              <w:rPr>
                <w:rFonts w:ascii="Arial" w:hAnsi="Arial" w:cs="Arial"/>
                <w:bCs/>
                <w:sz w:val="20"/>
                <w:szCs w:val="20"/>
              </w:rPr>
              <w:t>0</w:t>
            </w:r>
          </w:p>
        </w:tc>
      </w:tr>
    </w:tbl>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Таблица 3. Общие данные по улично-дорожной сети в пределах МО.</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4039"/>
        <w:gridCol w:w="2411"/>
        <w:gridCol w:w="2815"/>
      </w:tblGrid>
      <w:tr w:rsidR="0017367A" w:rsidRPr="0017367A" w:rsidTr="0017367A">
        <w:tc>
          <w:tcPr>
            <w:tcW w:w="323"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w:t>
            </w:r>
          </w:p>
        </w:tc>
        <w:tc>
          <w:tcPr>
            <w:tcW w:w="2039"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Показатели </w:t>
            </w:r>
          </w:p>
        </w:tc>
        <w:tc>
          <w:tcPr>
            <w:tcW w:w="1217"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Единица измерения</w:t>
            </w:r>
          </w:p>
        </w:tc>
        <w:tc>
          <w:tcPr>
            <w:tcW w:w="1421"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Данные на 2022 г.</w:t>
            </w:r>
          </w:p>
        </w:tc>
      </w:tr>
      <w:tr w:rsidR="0017367A" w:rsidRPr="0017367A" w:rsidTr="0017367A">
        <w:tc>
          <w:tcPr>
            <w:tcW w:w="323"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w:t>
            </w:r>
          </w:p>
        </w:tc>
        <w:tc>
          <w:tcPr>
            <w:tcW w:w="2039"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Общее протяжение уличной сети</w:t>
            </w:r>
          </w:p>
        </w:tc>
        <w:tc>
          <w:tcPr>
            <w:tcW w:w="1217"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км</w:t>
            </w:r>
          </w:p>
        </w:tc>
        <w:tc>
          <w:tcPr>
            <w:tcW w:w="1421"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177,91</w:t>
            </w:r>
          </w:p>
        </w:tc>
      </w:tr>
      <w:tr w:rsidR="0017367A" w:rsidRPr="0017367A" w:rsidTr="0017367A">
        <w:tc>
          <w:tcPr>
            <w:tcW w:w="323"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w:t>
            </w:r>
          </w:p>
        </w:tc>
        <w:tc>
          <w:tcPr>
            <w:tcW w:w="2039"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Общая площадь уличной сети</w:t>
            </w:r>
          </w:p>
        </w:tc>
        <w:tc>
          <w:tcPr>
            <w:tcW w:w="1217"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тыс. кв. м.</w:t>
            </w:r>
          </w:p>
        </w:tc>
        <w:tc>
          <w:tcPr>
            <w:tcW w:w="1421"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1 039, 2</w:t>
            </w:r>
          </w:p>
        </w:tc>
      </w:tr>
      <w:tr w:rsidR="0017367A" w:rsidRPr="0017367A" w:rsidTr="0017367A">
        <w:tc>
          <w:tcPr>
            <w:tcW w:w="323"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w:t>
            </w:r>
          </w:p>
        </w:tc>
        <w:tc>
          <w:tcPr>
            <w:tcW w:w="2039"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Плотность улично-дорожной сети</w:t>
            </w:r>
          </w:p>
        </w:tc>
        <w:tc>
          <w:tcPr>
            <w:tcW w:w="1217"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км/км</w:t>
            </w:r>
            <w:r w:rsidRPr="0017367A">
              <w:rPr>
                <w:rFonts w:ascii="Arial" w:hAnsi="Arial" w:cs="Arial"/>
                <w:bCs/>
                <w:sz w:val="20"/>
                <w:szCs w:val="20"/>
                <w:vertAlign w:val="superscript"/>
              </w:rPr>
              <w:t>2</w:t>
            </w:r>
          </w:p>
        </w:tc>
        <w:tc>
          <w:tcPr>
            <w:tcW w:w="1421"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0,009</w:t>
            </w:r>
          </w:p>
        </w:tc>
      </w:tr>
      <w:tr w:rsidR="0017367A" w:rsidRPr="0017367A" w:rsidTr="0017367A">
        <w:tc>
          <w:tcPr>
            <w:tcW w:w="323"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w:t>
            </w:r>
          </w:p>
        </w:tc>
        <w:tc>
          <w:tcPr>
            <w:tcW w:w="2039"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Площадь застроенной территории</w:t>
            </w:r>
          </w:p>
        </w:tc>
        <w:tc>
          <w:tcPr>
            <w:tcW w:w="1217"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км</w:t>
            </w:r>
            <w:r w:rsidRPr="0017367A">
              <w:rPr>
                <w:rFonts w:ascii="Arial" w:hAnsi="Arial" w:cs="Arial"/>
                <w:bCs/>
                <w:sz w:val="20"/>
                <w:szCs w:val="20"/>
                <w:vertAlign w:val="superscript"/>
              </w:rPr>
              <w:t>2</w:t>
            </w:r>
          </w:p>
        </w:tc>
        <w:tc>
          <w:tcPr>
            <w:tcW w:w="1421"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109,73</w:t>
            </w:r>
          </w:p>
        </w:tc>
      </w:tr>
    </w:tbl>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 результате анализа улично-дорожной сети г. Куйбышева выявлены следующие причины, усложняющие работу транспорта:</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неудовлетворительное техническое состояние улиц и дорог;</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недостаточность ширины проезжей части (4-6 м);</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значительная протяженность грунтовых дорог;</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отсутствие дифференцирования улиц по назначению;</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отсутствие искусственного освещения;</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отсутствие тротуаров необходимых для упорядочения движения пешеходов</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i/>
          <w:sz w:val="20"/>
          <w:szCs w:val="20"/>
        </w:rPr>
      </w:pPr>
      <w:r w:rsidRPr="0017367A">
        <w:rPr>
          <w:rFonts w:ascii="Arial" w:hAnsi="Arial" w:cs="Arial"/>
          <w:bCs/>
          <w:i/>
          <w:sz w:val="20"/>
          <w:szCs w:val="20"/>
        </w:rPr>
        <w:t>Анализ современной обеспеченности объектами транспортной инфраструктуры</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Уровень автомобилизации в городе на 2022г составил 336 легковых автомобилей на 1000 жителей и имеет дальнейшую тенденцию к росту. Парк легковых автомобилей составляет около 15050 машин.</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 так:</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согласно п. 11.27, потребность в АЗС составляет: одна топливораздаточная колонка на 1200 легковых автомобилей;</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согласно п. 11.26, потребность в СТО составляет: один пост на 200 легковых автомобилей;</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Исходя из общего количества легковых автомобилей, нормативных требований и наличия объектов дорожного сервиса, видно, что в настоящее время поселение не обеспечено:</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На сегодняшний день для хранения индивидуальных легковых автомобилей требуется дополнительное размещение гаражей (мест постоянного хранения) и единого парковочного пространства (как возле МКД, так и вдоль дорог местного значения г.Куйбышева).</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Обустройство карманов для остановки транспорта по Муниципальным маршрутам регулярного сообщения в г. Куйбышеве.</w:t>
      </w: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Cs/>
          <w:sz w:val="20"/>
          <w:szCs w:val="20"/>
        </w:rPr>
        <w:t>Освещение и ограждение пешеходных переходов через проезжую часть в г.Куйбышеве.</w:t>
      </w: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Cs/>
          <w:sz w:val="20"/>
          <w:szCs w:val="20"/>
        </w:rPr>
        <w:t xml:space="preserve"> </w:t>
      </w: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4.Принципиальные варианты развития и оценка по целевым показателям развития транспортной инфраструктуры.</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 связи с увеличением территорий под строительство индивидуального жилья увеличится транспортная нагрузка на улично-дорожную сеть.</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Проектные решения по развитию сети внешних автодорог заключаются в проведении ремонтных мероприятий автодорог, обеспечивающих поселение устойчивыми внутренними и внешними транспортными связями.</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 соответствии с Генеральным планом (со Схемой территориального планирования) г. Куйбышева с целью создания условий для устойчивого и безопасного функционирования транспортного комплекса на территории г. Куйбышева предусмотрено:</w:t>
      </w: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 xml:space="preserve">ЦЕЛЕВЫЕ ПОКАЗАТЕЛИ РАЗВИТИЯ ТРАНСПОРТНОЙ ИНФРАСТРУКТУРЫ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Целевые индикаторы и показатели развития системы транспортной инфраструктуры г. Куйбышева.</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Таблица 4 – Целевые индикаторы для проведения мониторинга за реализацией программы комплексного развития транспортной инфраструктуры – текущее состояние</w:t>
      </w:r>
    </w:p>
    <w:tbl>
      <w:tblPr>
        <w:tblW w:w="9924" w:type="dxa"/>
        <w:tblInd w:w="-318" w:type="dxa"/>
        <w:tblLayout w:type="fixed"/>
        <w:tblLook w:val="0000" w:firstRow="0" w:lastRow="0" w:firstColumn="0" w:lastColumn="0" w:noHBand="0" w:noVBand="0"/>
      </w:tblPr>
      <w:tblGrid>
        <w:gridCol w:w="1986"/>
        <w:gridCol w:w="1984"/>
        <w:gridCol w:w="851"/>
        <w:gridCol w:w="850"/>
        <w:gridCol w:w="851"/>
        <w:gridCol w:w="850"/>
        <w:gridCol w:w="851"/>
        <w:gridCol w:w="850"/>
        <w:gridCol w:w="851"/>
      </w:tblGrid>
      <w:tr w:rsidR="0017367A" w:rsidRPr="0017367A" w:rsidTr="0017367A">
        <w:trPr>
          <w:trHeight w:val="638"/>
          <w:tblHeader/>
        </w:trPr>
        <w:tc>
          <w:tcPr>
            <w:tcW w:w="1986"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Группа индикаторов</w:t>
            </w:r>
          </w:p>
        </w:tc>
        <w:tc>
          <w:tcPr>
            <w:tcW w:w="1984"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Наименование целевых индикаторов</w:t>
            </w:r>
          </w:p>
        </w:tc>
        <w:tc>
          <w:tcPr>
            <w:tcW w:w="851"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Ед. изм.</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2023</w:t>
            </w:r>
          </w:p>
        </w:tc>
        <w:tc>
          <w:tcPr>
            <w:tcW w:w="851" w:type="dxa"/>
            <w:tcBorders>
              <w:top w:val="single" w:sz="4" w:space="0" w:color="000000"/>
              <w:left w:val="single" w:sz="4" w:space="0" w:color="auto"/>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2024</w:t>
            </w:r>
          </w:p>
        </w:tc>
        <w:tc>
          <w:tcPr>
            <w:tcW w:w="850"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lang w:val="en-US"/>
              </w:rPr>
            </w:pPr>
            <w:r w:rsidRPr="0017367A">
              <w:rPr>
                <w:rFonts w:ascii="Arial" w:hAnsi="Arial" w:cs="Arial"/>
                <w:b/>
                <w:bCs/>
                <w:sz w:val="20"/>
                <w:szCs w:val="20"/>
              </w:rPr>
              <w:t>202</w:t>
            </w:r>
            <w:r w:rsidRPr="0017367A">
              <w:rPr>
                <w:rFonts w:ascii="Arial" w:hAnsi="Arial" w:cs="Arial"/>
                <w:b/>
                <w:bCs/>
                <w:sz w:val="20"/>
                <w:szCs w:val="20"/>
                <w:lang w:val="en-US"/>
              </w:rPr>
              <w:t>5</w:t>
            </w:r>
          </w:p>
        </w:tc>
        <w:tc>
          <w:tcPr>
            <w:tcW w:w="851"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lang w:val="en-US"/>
              </w:rPr>
            </w:pPr>
            <w:r w:rsidRPr="0017367A">
              <w:rPr>
                <w:rFonts w:ascii="Arial" w:hAnsi="Arial" w:cs="Arial"/>
                <w:b/>
                <w:bCs/>
                <w:sz w:val="20"/>
                <w:szCs w:val="20"/>
              </w:rPr>
              <w:t>202</w:t>
            </w:r>
            <w:r w:rsidRPr="0017367A">
              <w:rPr>
                <w:rFonts w:ascii="Arial" w:hAnsi="Arial" w:cs="Arial"/>
                <w:b/>
                <w:bCs/>
                <w:sz w:val="20"/>
                <w:szCs w:val="20"/>
                <w:lang w:val="en-US"/>
              </w:rPr>
              <w:t>6</w:t>
            </w:r>
          </w:p>
        </w:tc>
        <w:tc>
          <w:tcPr>
            <w:tcW w:w="850"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lang w:val="en-US"/>
              </w:rPr>
            </w:pPr>
            <w:r w:rsidRPr="0017367A">
              <w:rPr>
                <w:rFonts w:ascii="Arial" w:hAnsi="Arial" w:cs="Arial"/>
                <w:b/>
                <w:bCs/>
                <w:sz w:val="20"/>
                <w:szCs w:val="20"/>
              </w:rPr>
              <w:t>202</w:t>
            </w:r>
            <w:r w:rsidRPr="0017367A">
              <w:rPr>
                <w:rFonts w:ascii="Arial" w:hAnsi="Arial" w:cs="Arial"/>
                <w:b/>
                <w:bCs/>
                <w:sz w:val="20"/>
                <w:szCs w:val="20"/>
                <w:lang w:val="en-US"/>
              </w:rPr>
              <w:t>7</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20</w:t>
            </w:r>
            <w:r w:rsidRPr="0017367A">
              <w:rPr>
                <w:rFonts w:ascii="Arial" w:hAnsi="Arial" w:cs="Arial"/>
                <w:b/>
                <w:bCs/>
                <w:sz w:val="20"/>
                <w:szCs w:val="20"/>
                <w:lang w:val="en-US"/>
              </w:rPr>
              <w:t>3</w:t>
            </w:r>
            <w:r w:rsidRPr="0017367A">
              <w:rPr>
                <w:rFonts w:ascii="Arial" w:hAnsi="Arial" w:cs="Arial"/>
                <w:b/>
                <w:bCs/>
                <w:sz w:val="20"/>
                <w:szCs w:val="20"/>
              </w:rPr>
              <w:t>2</w:t>
            </w:r>
          </w:p>
        </w:tc>
      </w:tr>
      <w:tr w:rsidR="0017367A" w:rsidRPr="0017367A" w:rsidTr="0017367A">
        <w:trPr>
          <w:cantSplit/>
          <w:trHeight w:val="720"/>
        </w:trPr>
        <w:tc>
          <w:tcPr>
            <w:tcW w:w="1986" w:type="dxa"/>
            <w:vMerge w:val="restart"/>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Критерии доступности для населения транспортных слуг</w:t>
            </w:r>
          </w:p>
        </w:tc>
        <w:tc>
          <w:tcPr>
            <w:tcW w:w="1984"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Система автомобильных улиц и дорог</w:t>
            </w:r>
          </w:p>
        </w:tc>
        <w:tc>
          <w:tcPr>
            <w:tcW w:w="851"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км</w:t>
            </w:r>
          </w:p>
        </w:tc>
        <w:tc>
          <w:tcPr>
            <w:tcW w:w="850" w:type="dxa"/>
            <w:tcBorders>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177,91</w:t>
            </w:r>
          </w:p>
        </w:tc>
        <w:tc>
          <w:tcPr>
            <w:tcW w:w="851" w:type="dxa"/>
            <w:tcBorders>
              <w:left w:val="single" w:sz="4" w:space="0" w:color="auto"/>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177,91</w:t>
            </w:r>
          </w:p>
        </w:tc>
        <w:tc>
          <w:tcPr>
            <w:tcW w:w="850" w:type="dxa"/>
            <w:tcBorders>
              <w:left w:val="single" w:sz="4" w:space="0" w:color="000000"/>
              <w:bottom w:val="single" w:sz="4" w:space="0" w:color="000000"/>
            </w:tcBorders>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177,91</w:t>
            </w:r>
          </w:p>
        </w:tc>
        <w:tc>
          <w:tcPr>
            <w:tcW w:w="851" w:type="dxa"/>
            <w:tcBorders>
              <w:left w:val="single" w:sz="4" w:space="0" w:color="000000"/>
              <w:bottom w:val="single" w:sz="4" w:space="0" w:color="000000"/>
            </w:tcBorders>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177,91</w:t>
            </w:r>
          </w:p>
        </w:tc>
        <w:tc>
          <w:tcPr>
            <w:tcW w:w="850" w:type="dxa"/>
            <w:tcBorders>
              <w:left w:val="single" w:sz="4" w:space="0" w:color="000000"/>
              <w:bottom w:val="single" w:sz="4" w:space="0" w:color="000000"/>
            </w:tcBorders>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177,91</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177,91</w:t>
            </w:r>
          </w:p>
        </w:tc>
      </w:tr>
      <w:tr w:rsidR="0017367A" w:rsidRPr="0017367A" w:rsidTr="0017367A">
        <w:trPr>
          <w:cantSplit/>
          <w:trHeight w:val="1114"/>
        </w:trPr>
        <w:tc>
          <w:tcPr>
            <w:tcW w:w="1986" w:type="dxa"/>
            <w:vMerge/>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1984"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Улучшенная структура улично- дорожной сети</w:t>
            </w:r>
          </w:p>
        </w:tc>
        <w:tc>
          <w:tcPr>
            <w:tcW w:w="851"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м</w:t>
            </w:r>
          </w:p>
        </w:tc>
        <w:tc>
          <w:tcPr>
            <w:tcW w:w="850" w:type="dxa"/>
            <w:tcBorders>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3425</w:t>
            </w:r>
          </w:p>
        </w:tc>
        <w:tc>
          <w:tcPr>
            <w:tcW w:w="851" w:type="dxa"/>
            <w:tcBorders>
              <w:left w:val="single" w:sz="4" w:space="0" w:color="auto"/>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 xml:space="preserve"> </w:t>
            </w:r>
            <w:r w:rsidRPr="0017367A">
              <w:rPr>
                <w:rFonts w:ascii="Arial" w:hAnsi="Arial" w:cs="Arial"/>
                <w:bCs/>
                <w:sz w:val="20"/>
                <w:szCs w:val="20"/>
                <w:lang w:val="en-US"/>
              </w:rPr>
              <w:t>6850</w:t>
            </w:r>
          </w:p>
        </w:tc>
        <w:tc>
          <w:tcPr>
            <w:tcW w:w="850"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10275</w:t>
            </w:r>
          </w:p>
        </w:tc>
        <w:tc>
          <w:tcPr>
            <w:tcW w:w="851"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13700</w:t>
            </w:r>
          </w:p>
        </w:tc>
        <w:tc>
          <w:tcPr>
            <w:tcW w:w="850"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w:t>
            </w:r>
            <w:r w:rsidRPr="0017367A">
              <w:rPr>
                <w:rFonts w:ascii="Arial" w:hAnsi="Arial" w:cs="Arial"/>
                <w:bCs/>
                <w:sz w:val="20"/>
                <w:szCs w:val="20"/>
                <w:lang w:val="en-US"/>
              </w:rPr>
              <w:t>5</w:t>
            </w:r>
            <w:r w:rsidRPr="0017367A">
              <w:rPr>
                <w:rFonts w:ascii="Arial" w:hAnsi="Arial" w:cs="Arial"/>
                <w:bCs/>
                <w:sz w:val="20"/>
                <w:szCs w:val="20"/>
              </w:rPr>
              <w:t>700</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159500</w:t>
            </w:r>
          </w:p>
        </w:tc>
      </w:tr>
      <w:tr w:rsidR="0017367A" w:rsidRPr="0017367A" w:rsidTr="0017367A">
        <w:trPr>
          <w:trHeight w:val="1315"/>
        </w:trPr>
        <w:tc>
          <w:tcPr>
            <w:tcW w:w="1986"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Показатели спроса на   развитие улично- дорожной сети</w:t>
            </w:r>
          </w:p>
        </w:tc>
        <w:tc>
          <w:tcPr>
            <w:tcW w:w="1984"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Общая протяженность улично-дорожной сети</w:t>
            </w:r>
          </w:p>
        </w:tc>
        <w:tc>
          <w:tcPr>
            <w:tcW w:w="851"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км</w:t>
            </w:r>
          </w:p>
        </w:tc>
        <w:tc>
          <w:tcPr>
            <w:tcW w:w="850" w:type="dxa"/>
            <w:tcBorders>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177,91</w:t>
            </w:r>
          </w:p>
        </w:tc>
        <w:tc>
          <w:tcPr>
            <w:tcW w:w="851" w:type="dxa"/>
            <w:tcBorders>
              <w:left w:val="single" w:sz="4" w:space="0" w:color="auto"/>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177,91</w:t>
            </w:r>
          </w:p>
        </w:tc>
        <w:tc>
          <w:tcPr>
            <w:tcW w:w="850"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177,91</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851"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177,91</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850"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177,91</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177,91</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640"/>
        </w:trPr>
        <w:tc>
          <w:tcPr>
            <w:tcW w:w="1986" w:type="dxa"/>
            <w:vMerge w:val="restart"/>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Показатели степени охвата потребителей улично- дорожной сети</w:t>
            </w:r>
          </w:p>
        </w:tc>
        <w:tc>
          <w:tcPr>
            <w:tcW w:w="1984"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Транспортная обеспеченность </w:t>
            </w:r>
          </w:p>
        </w:tc>
        <w:tc>
          <w:tcPr>
            <w:tcW w:w="851"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w:t>
            </w:r>
          </w:p>
        </w:tc>
        <w:tc>
          <w:tcPr>
            <w:tcW w:w="850" w:type="dxa"/>
            <w:tcBorders>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100</w:t>
            </w:r>
          </w:p>
        </w:tc>
        <w:tc>
          <w:tcPr>
            <w:tcW w:w="851" w:type="dxa"/>
            <w:tcBorders>
              <w:left w:val="single" w:sz="4" w:space="0" w:color="auto"/>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100</w:t>
            </w:r>
          </w:p>
        </w:tc>
        <w:tc>
          <w:tcPr>
            <w:tcW w:w="850"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100</w:t>
            </w:r>
          </w:p>
        </w:tc>
        <w:tc>
          <w:tcPr>
            <w:tcW w:w="851"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100</w:t>
            </w:r>
          </w:p>
        </w:tc>
        <w:tc>
          <w:tcPr>
            <w:tcW w:w="850"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100</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100</w:t>
            </w:r>
          </w:p>
        </w:tc>
      </w:tr>
      <w:tr w:rsidR="0017367A" w:rsidRPr="0017367A" w:rsidTr="002D55D0">
        <w:trPr>
          <w:trHeight w:val="623"/>
        </w:trPr>
        <w:tc>
          <w:tcPr>
            <w:tcW w:w="1986" w:type="dxa"/>
            <w:vMerge/>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1984"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Безопасность дорожного движения</w:t>
            </w:r>
          </w:p>
        </w:tc>
        <w:tc>
          <w:tcPr>
            <w:tcW w:w="851"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w:t>
            </w:r>
          </w:p>
        </w:tc>
        <w:tc>
          <w:tcPr>
            <w:tcW w:w="850" w:type="dxa"/>
            <w:tcBorders>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6,25</w:t>
            </w:r>
          </w:p>
        </w:tc>
        <w:tc>
          <w:tcPr>
            <w:tcW w:w="851" w:type="dxa"/>
            <w:tcBorders>
              <w:left w:val="single" w:sz="4" w:space="0" w:color="auto"/>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12,5</w:t>
            </w:r>
          </w:p>
        </w:tc>
        <w:tc>
          <w:tcPr>
            <w:tcW w:w="850"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18,75</w:t>
            </w:r>
          </w:p>
        </w:tc>
        <w:tc>
          <w:tcPr>
            <w:tcW w:w="851"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25</w:t>
            </w:r>
          </w:p>
        </w:tc>
        <w:tc>
          <w:tcPr>
            <w:tcW w:w="850"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2</w:t>
            </w:r>
            <w:r w:rsidRPr="0017367A">
              <w:rPr>
                <w:rFonts w:ascii="Arial" w:hAnsi="Arial" w:cs="Arial"/>
                <w:bCs/>
                <w:sz w:val="20"/>
                <w:szCs w:val="20"/>
                <w:lang w:val="en-US"/>
              </w:rPr>
              <w:t>7</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31,25</w:t>
            </w:r>
          </w:p>
        </w:tc>
      </w:tr>
      <w:tr w:rsidR="0017367A" w:rsidRPr="0017367A" w:rsidTr="0017367A">
        <w:trPr>
          <w:trHeight w:val="704"/>
        </w:trPr>
        <w:tc>
          <w:tcPr>
            <w:tcW w:w="1986"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Показатели надежности  улично- дорожной сети</w:t>
            </w:r>
          </w:p>
        </w:tc>
        <w:tc>
          <w:tcPr>
            <w:tcW w:w="1984"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Объем ремонта дорожных сетей (за год)*</w:t>
            </w:r>
          </w:p>
        </w:tc>
        <w:tc>
          <w:tcPr>
            <w:tcW w:w="851"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км</w:t>
            </w:r>
          </w:p>
        </w:tc>
        <w:tc>
          <w:tcPr>
            <w:tcW w:w="850" w:type="dxa"/>
            <w:tcBorders>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2,4</w:t>
            </w:r>
          </w:p>
        </w:tc>
        <w:tc>
          <w:tcPr>
            <w:tcW w:w="851" w:type="dxa"/>
            <w:tcBorders>
              <w:left w:val="single" w:sz="4" w:space="0" w:color="auto"/>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2,4</w:t>
            </w:r>
          </w:p>
        </w:tc>
        <w:tc>
          <w:tcPr>
            <w:tcW w:w="850"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w:t>
            </w:r>
          </w:p>
        </w:tc>
        <w:tc>
          <w:tcPr>
            <w:tcW w:w="851"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w:t>
            </w:r>
          </w:p>
        </w:tc>
        <w:tc>
          <w:tcPr>
            <w:tcW w:w="850" w:type="dxa"/>
            <w:tcBorders>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24</w:t>
            </w:r>
            <w:r w:rsidRPr="0017367A">
              <w:rPr>
                <w:rFonts w:ascii="Arial" w:hAnsi="Arial" w:cs="Arial"/>
                <w:bCs/>
                <w:sz w:val="20"/>
                <w:szCs w:val="20"/>
                <w:lang w:val="en-US"/>
              </w:rPr>
              <w:t>,</w:t>
            </w:r>
            <w:r w:rsidRPr="0017367A">
              <w:rPr>
                <w:rFonts w:ascii="Arial" w:hAnsi="Arial" w:cs="Arial"/>
                <w:bCs/>
                <w:sz w:val="20"/>
                <w:szCs w:val="20"/>
              </w:rPr>
              <w:t>0</w:t>
            </w:r>
          </w:p>
        </w:tc>
      </w:tr>
    </w:tbl>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5.Перечень и очередность реализации мероприятий по развитию транспортной инфраструктуры поселения.</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Генпланом предусматривается создание системы автомобильных улиц и дорог, обеспечивающих необходимые транспортные связи поселения с сохранением существующей структуры улично-дорожной сети и с созданием четко выраженной структуры, классифицированной по назначению и параметрам движения, обеспечивающей пропуск возрастающих транспортных потоков, а также выходы на внешние автодороги.</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Для обеспечения безопасности, бесперебойности и удобства транспортного сообщения в населенном пункте Генеральным планом предусмотрено строительство улиц и дорог.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Категории улиц и дорог следует назначать в соответствии с классификацией, приведенной в табл. 9 СП 42.13330.2011«Градостроительство. Планировка и застройка городских и сельских поселений. Актуализированная редакция СНиП 2.07.01-89»:</w:t>
      </w:r>
    </w:p>
    <w:p w:rsidR="0017367A" w:rsidRPr="0017367A" w:rsidRDefault="0017367A" w:rsidP="000F575E">
      <w:pPr>
        <w:widowControl w:val="0"/>
        <w:numPr>
          <w:ilvl w:val="0"/>
          <w:numId w:val="29"/>
        </w:numPr>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главные улицы;</w:t>
      </w:r>
    </w:p>
    <w:p w:rsidR="0017367A" w:rsidRPr="0017367A" w:rsidRDefault="0017367A" w:rsidP="000F575E">
      <w:pPr>
        <w:widowControl w:val="0"/>
        <w:numPr>
          <w:ilvl w:val="0"/>
          <w:numId w:val="29"/>
        </w:numPr>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улицы в жилой застройке: основные;</w:t>
      </w:r>
    </w:p>
    <w:p w:rsidR="0017367A" w:rsidRPr="0017367A" w:rsidRDefault="0017367A" w:rsidP="000F575E">
      <w:pPr>
        <w:widowControl w:val="0"/>
        <w:numPr>
          <w:ilvl w:val="0"/>
          <w:numId w:val="29"/>
        </w:numPr>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улицы в жилой застройке: второстепенные;</w:t>
      </w:r>
    </w:p>
    <w:p w:rsidR="0017367A" w:rsidRPr="0017367A" w:rsidRDefault="0017367A" w:rsidP="000F575E">
      <w:pPr>
        <w:widowControl w:val="0"/>
        <w:numPr>
          <w:ilvl w:val="0"/>
          <w:numId w:val="29"/>
        </w:numPr>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проезды.</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Для движения пешеходов в состав улиц включены тротуары с шириной пешеходной части равной 1–2,25м, варьирующейся в зависимости от категории улицы. В связи с тем, что в генплане г. Куйбышева предусмотрено строительство новых микрорайонов «Западный» протяженность улиц 4,6 км, «Моховой» протяженность подъездных путей 1,1км - в составе улично-дорожной сети переводятся в категорию главных улиц и сохраняют местное значение.</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Таблица 5.</w:t>
      </w:r>
    </w:p>
    <w:tbl>
      <w:tblPr>
        <w:tblW w:w="48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2283"/>
        <w:gridCol w:w="981"/>
        <w:gridCol w:w="2156"/>
        <w:gridCol w:w="1955"/>
      </w:tblGrid>
      <w:tr w:rsidR="0017367A" w:rsidRPr="0017367A" w:rsidTr="0017367A">
        <w:trPr>
          <w:trHeight w:val="253"/>
        </w:trPr>
        <w:tc>
          <w:tcPr>
            <w:tcW w:w="1172" w:type="pct"/>
            <w:vMerge w:val="restar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Населенный пункт</w:t>
            </w:r>
          </w:p>
        </w:tc>
        <w:tc>
          <w:tcPr>
            <w:tcW w:w="1185" w:type="pct"/>
            <w:vMerge w:val="restar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Показатели</w:t>
            </w:r>
          </w:p>
        </w:tc>
        <w:tc>
          <w:tcPr>
            <w:tcW w:w="509" w:type="pct"/>
            <w:vMerge w:val="restar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Ед. изм.</w:t>
            </w:r>
          </w:p>
        </w:tc>
        <w:tc>
          <w:tcPr>
            <w:tcW w:w="1119" w:type="pct"/>
            <w:vMerge w:val="restar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Кол-во</w:t>
            </w:r>
          </w:p>
        </w:tc>
        <w:tc>
          <w:tcPr>
            <w:tcW w:w="1015" w:type="pct"/>
            <w:vMerge w:val="restar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Реконструкция  на 1 оч.</w:t>
            </w:r>
          </w:p>
        </w:tc>
      </w:tr>
      <w:tr w:rsidR="0017367A" w:rsidRPr="0017367A" w:rsidTr="0017367A">
        <w:trPr>
          <w:trHeight w:val="253"/>
        </w:trPr>
        <w:tc>
          <w:tcPr>
            <w:tcW w:w="1172" w:type="pct"/>
            <w:vMerge/>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1185" w:type="pct"/>
            <w:vMerge/>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509" w:type="pct"/>
            <w:vMerge/>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1119" w:type="pct"/>
            <w:vMerge/>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1015" w:type="pct"/>
            <w:vMerge/>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17367A" w:rsidRPr="0017367A" w:rsidTr="0017367A">
        <w:trPr>
          <w:trHeight w:val="300"/>
        </w:trPr>
        <w:tc>
          <w:tcPr>
            <w:tcW w:w="1172" w:type="pct"/>
            <w:vMerge w:val="restar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М-н «Западный»</w:t>
            </w:r>
          </w:p>
        </w:tc>
        <w:tc>
          <w:tcPr>
            <w:tcW w:w="1185"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Протяженность улично-дорожной сети, всего:</w:t>
            </w:r>
          </w:p>
        </w:tc>
        <w:tc>
          <w:tcPr>
            <w:tcW w:w="509" w:type="pct"/>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км</w:t>
            </w:r>
          </w:p>
        </w:tc>
        <w:tc>
          <w:tcPr>
            <w:tcW w:w="1119" w:type="pct"/>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4,6</w:t>
            </w:r>
          </w:p>
        </w:tc>
        <w:tc>
          <w:tcPr>
            <w:tcW w:w="1015" w:type="pct"/>
            <w:shd w:val="clear" w:color="auto" w:fill="auto"/>
            <w:noWrap/>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4,6</w:t>
            </w:r>
          </w:p>
        </w:tc>
      </w:tr>
      <w:tr w:rsidR="0017367A" w:rsidRPr="0017367A" w:rsidTr="00CD63F2">
        <w:trPr>
          <w:trHeight w:val="203"/>
        </w:trPr>
        <w:tc>
          <w:tcPr>
            <w:tcW w:w="1172" w:type="pct"/>
            <w:vMerge/>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1185"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главных улиц</w:t>
            </w:r>
          </w:p>
        </w:tc>
        <w:tc>
          <w:tcPr>
            <w:tcW w:w="509"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км</w:t>
            </w:r>
          </w:p>
        </w:tc>
        <w:tc>
          <w:tcPr>
            <w:tcW w:w="1119"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4,6</w:t>
            </w:r>
          </w:p>
        </w:tc>
        <w:tc>
          <w:tcPr>
            <w:tcW w:w="1015" w:type="pct"/>
            <w:shd w:val="clear" w:color="auto" w:fill="auto"/>
            <w:noWrap/>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4,6</w:t>
            </w:r>
          </w:p>
        </w:tc>
      </w:tr>
      <w:tr w:rsidR="0017367A" w:rsidRPr="0017367A" w:rsidTr="0017367A">
        <w:trPr>
          <w:trHeight w:val="300"/>
        </w:trPr>
        <w:tc>
          <w:tcPr>
            <w:tcW w:w="1172" w:type="pct"/>
            <w:vMerge w:val="restar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М-н «Моховой»</w:t>
            </w:r>
          </w:p>
        </w:tc>
        <w:tc>
          <w:tcPr>
            <w:tcW w:w="1185"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Протяженность улично-дорожной сети, всего</w:t>
            </w:r>
          </w:p>
        </w:tc>
        <w:tc>
          <w:tcPr>
            <w:tcW w:w="509" w:type="pct"/>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км</w:t>
            </w:r>
          </w:p>
        </w:tc>
        <w:tc>
          <w:tcPr>
            <w:tcW w:w="1119" w:type="pct"/>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w:t>
            </w:r>
          </w:p>
        </w:tc>
        <w:tc>
          <w:tcPr>
            <w:tcW w:w="1015" w:type="pct"/>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w:t>
            </w:r>
          </w:p>
        </w:tc>
      </w:tr>
      <w:tr w:rsidR="0017367A" w:rsidRPr="0017367A" w:rsidTr="00CD63F2">
        <w:trPr>
          <w:trHeight w:val="335"/>
        </w:trPr>
        <w:tc>
          <w:tcPr>
            <w:tcW w:w="1172" w:type="pct"/>
            <w:vMerge/>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1185"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главных улиц</w:t>
            </w:r>
          </w:p>
        </w:tc>
        <w:tc>
          <w:tcPr>
            <w:tcW w:w="509"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км</w:t>
            </w:r>
          </w:p>
        </w:tc>
        <w:tc>
          <w:tcPr>
            <w:tcW w:w="1119" w:type="pct"/>
            <w:shd w:val="clear" w:color="auto" w:fill="auto"/>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w:t>
            </w:r>
          </w:p>
        </w:tc>
        <w:tc>
          <w:tcPr>
            <w:tcW w:w="1015" w:type="pct"/>
            <w:shd w:val="clear" w:color="auto" w:fill="auto"/>
            <w:noWrap/>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1,1</w:t>
            </w:r>
          </w:p>
        </w:tc>
      </w:tr>
    </w:tbl>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Предложенная структура улично-дорожной сети максимально решает транспортные проблемы: обеспечивает необходимыми связями микрорайоны и квартала г. Куйбышева, повышает плотность главных и основных улиц, обеспечивает удобные выходы на региональные автодороги, а также решает проблему движения грузового транспорта в обход районов жилой застройки.</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Планируемая потребность объектов дорожного сервиса определена, исходя из обеспеченности населения легковыми автомобилями на расчетный срок, согласно п. 11.3. СП 42.13330.2011, - 350 ед. на 1000 человек и проектной численности жителей – 44,6 тыс. чел. Расчетное количество автомобилей составит 549 единицы.</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так:</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согласно п. 11.27, потребность в АЗС составляет: одна топливораздаточная колонка на 1200 легковых автомобилей;</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согласно п. 11.26, потребность в СТО составляет: один пост на 200 легковых автомобилей;</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Исходя из общего количества легковых автомобилей, нормативных требований и наличия объектов дорожного сервиса, потребность в СТО - 3 поста. Генеральным планом для обслуживания личного автотранспорта жителей г. Куйбышева и сельских поселений предлагается размещение севернее границы поселения в направлении трассы местного значения К-04 «Северное- Куйбышев»:</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СТО - мощностью один пост - 5 объектов.</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Так как в г. Куйбышеве дома в жилой застройке не везде имеют придомовые участки, рассчитанные под парковки в нужном объеме, обеспечивающие потребность в местах постоянного хранения индивидуального автотранспорта, требуется размещение гаражей как временного размещения, так и с постоянным отводом земельного участка.</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Объекты, не затронутые реконструкцией, сохраняются.</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Объекты транспортной инфраструктуры, предлагаемые проектом к размещению, отображены на «Карте планируемого размещения объектов теплоснабжения, водоснабжения, водоотведения, электроснабжения и связи и транспортной инфраструктуры г. Куйбышева.</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6.Оценка эффективности мероприятий развития социальной инфраструктуры</w:t>
      </w: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p w:rsidR="0017367A" w:rsidRPr="0017367A" w:rsidRDefault="0017367A" w:rsidP="008C2C98">
      <w:pPr>
        <w:widowControl w:val="0"/>
        <w:tabs>
          <w:tab w:val="left" w:pos="2684"/>
        </w:tabs>
        <w:snapToGrid w:val="0"/>
        <w:spacing w:line="256" w:lineRule="auto"/>
        <w:jc w:val="center"/>
        <w:rPr>
          <w:rFonts w:ascii="Arial" w:hAnsi="Arial" w:cs="Arial"/>
          <w:b/>
          <w:bCs/>
          <w:sz w:val="20"/>
          <w:szCs w:val="20"/>
        </w:rPr>
      </w:pPr>
      <w:r w:rsidRPr="0017367A">
        <w:rPr>
          <w:rFonts w:ascii="Arial" w:hAnsi="Arial" w:cs="Arial"/>
          <w:b/>
          <w:bCs/>
          <w:sz w:val="20"/>
          <w:szCs w:val="20"/>
        </w:rPr>
        <w:t>ПРОГРАММА ИНВЕСТИЦИОННЫХ ПРОЕКТОВ, ОБЕСПЕЧИВАЮЩИХ ДОСТИЖЕНИЕ ЦЕЛЕВЫХ ПОКАЗАТЕЛЕЙ</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Таблица 6 – Программа инвестиционных проектов улично – дорожной сети г. Куйбышева.</w:t>
      </w:r>
    </w:p>
    <w:tbl>
      <w:tblPr>
        <w:tblW w:w="10633" w:type="dxa"/>
        <w:tblInd w:w="-398" w:type="dxa"/>
        <w:tblLayout w:type="fixed"/>
        <w:tblCellMar>
          <w:left w:w="28" w:type="dxa"/>
          <w:right w:w="28" w:type="dxa"/>
        </w:tblCellMar>
        <w:tblLook w:val="0000" w:firstRow="0" w:lastRow="0" w:firstColumn="0" w:lastColumn="0" w:noHBand="0" w:noVBand="0"/>
      </w:tblPr>
      <w:tblGrid>
        <w:gridCol w:w="709"/>
        <w:gridCol w:w="1135"/>
        <w:gridCol w:w="850"/>
        <w:gridCol w:w="567"/>
        <w:gridCol w:w="851"/>
        <w:gridCol w:w="708"/>
        <w:gridCol w:w="993"/>
        <w:gridCol w:w="709"/>
        <w:gridCol w:w="709"/>
        <w:gridCol w:w="708"/>
        <w:gridCol w:w="709"/>
        <w:gridCol w:w="709"/>
        <w:gridCol w:w="709"/>
        <w:gridCol w:w="567"/>
      </w:tblGrid>
      <w:tr w:rsidR="0017367A" w:rsidRPr="0017367A" w:rsidTr="00A57037">
        <w:trPr>
          <w:trHeight w:val="20"/>
          <w:tblHeader/>
        </w:trPr>
        <w:tc>
          <w:tcPr>
            <w:tcW w:w="709" w:type="dxa"/>
            <w:vMerge w:val="restart"/>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 п/п</w:t>
            </w:r>
          </w:p>
        </w:tc>
        <w:tc>
          <w:tcPr>
            <w:tcW w:w="1135" w:type="dxa"/>
            <w:vMerge w:val="restart"/>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Наименование объекта</w:t>
            </w:r>
          </w:p>
        </w:tc>
        <w:tc>
          <w:tcPr>
            <w:tcW w:w="850" w:type="dxa"/>
            <w:vMerge w:val="restart"/>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Цель реализации</w:t>
            </w:r>
          </w:p>
        </w:tc>
        <w:tc>
          <w:tcPr>
            <w:tcW w:w="1418" w:type="dxa"/>
            <w:gridSpan w:val="2"/>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Сроки реализации</w:t>
            </w:r>
          </w:p>
        </w:tc>
        <w:tc>
          <w:tcPr>
            <w:tcW w:w="708" w:type="dxa"/>
            <w:vMerge w:val="restart"/>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Общая сметная стоимость, тыс. руб.</w:t>
            </w:r>
          </w:p>
        </w:tc>
        <w:tc>
          <w:tcPr>
            <w:tcW w:w="993" w:type="dxa"/>
            <w:vMerge w:val="restart"/>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i/>
                <w:iCs/>
                <w:sz w:val="20"/>
                <w:szCs w:val="20"/>
              </w:rPr>
            </w:pPr>
            <w:r w:rsidRPr="0017367A">
              <w:rPr>
                <w:rFonts w:ascii="Arial" w:hAnsi="Arial" w:cs="Arial"/>
                <w:b/>
                <w:bCs/>
                <w:sz w:val="20"/>
                <w:szCs w:val="20"/>
              </w:rPr>
              <w:t xml:space="preserve">Единица измерения </w:t>
            </w:r>
          </w:p>
        </w:tc>
        <w:tc>
          <w:tcPr>
            <w:tcW w:w="4820" w:type="dxa"/>
            <w:gridSpan w:val="7"/>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i/>
                <w:iCs/>
                <w:sz w:val="20"/>
                <w:szCs w:val="20"/>
              </w:rPr>
            </w:pPr>
            <w:r w:rsidRPr="0017367A">
              <w:rPr>
                <w:rFonts w:ascii="Arial" w:hAnsi="Arial" w:cs="Arial"/>
                <w:b/>
                <w:bCs/>
                <w:sz w:val="20"/>
                <w:szCs w:val="20"/>
              </w:rPr>
              <w:t xml:space="preserve">Финансовые потребности, </w:t>
            </w:r>
            <w:r w:rsidRPr="0017367A">
              <w:rPr>
                <w:rFonts w:ascii="Arial" w:hAnsi="Arial" w:cs="Arial"/>
                <w:b/>
                <w:bCs/>
                <w:i/>
                <w:iCs/>
                <w:sz w:val="20"/>
                <w:szCs w:val="20"/>
              </w:rPr>
              <w:t>тыс.руб.(без НДС)</w:t>
            </w:r>
          </w:p>
        </w:tc>
      </w:tr>
      <w:tr w:rsidR="0017367A" w:rsidRPr="0017367A" w:rsidTr="00A57037">
        <w:trPr>
          <w:trHeight w:val="20"/>
        </w:trPr>
        <w:tc>
          <w:tcPr>
            <w:tcW w:w="709" w:type="dxa"/>
            <w:vMerge/>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1135" w:type="dxa"/>
            <w:vMerge/>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567" w:type="dxa"/>
            <w:vMerge w:val="restart"/>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начало</w:t>
            </w:r>
          </w:p>
        </w:tc>
        <w:tc>
          <w:tcPr>
            <w:tcW w:w="851" w:type="dxa"/>
            <w:vMerge w:val="restart"/>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окончание</w:t>
            </w:r>
          </w:p>
        </w:tc>
        <w:tc>
          <w:tcPr>
            <w:tcW w:w="708" w:type="dxa"/>
            <w:vMerge/>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993" w:type="dxa"/>
            <w:vMerge/>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на весь период 2023-2032 гг.</w:t>
            </w:r>
          </w:p>
        </w:tc>
        <w:tc>
          <w:tcPr>
            <w:tcW w:w="4111"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по годам</w:t>
            </w:r>
          </w:p>
        </w:tc>
      </w:tr>
      <w:tr w:rsidR="00A57037" w:rsidRPr="0017367A" w:rsidTr="00A57037">
        <w:trPr>
          <w:trHeight w:val="20"/>
        </w:trPr>
        <w:tc>
          <w:tcPr>
            <w:tcW w:w="709" w:type="dxa"/>
            <w:vMerge/>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1135" w:type="dxa"/>
            <w:vMerge/>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567" w:type="dxa"/>
            <w:vMerge/>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851" w:type="dxa"/>
            <w:vMerge/>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708" w:type="dxa"/>
            <w:vMerge/>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993" w:type="dxa"/>
            <w:vMerge/>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709" w:type="dxa"/>
            <w:vMerge/>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2023</w:t>
            </w:r>
          </w:p>
        </w:tc>
        <w:tc>
          <w:tcPr>
            <w:tcW w:w="708"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2024</w:t>
            </w: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2025</w:t>
            </w: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2026</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2027</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2028-2032</w:t>
            </w:r>
          </w:p>
        </w:tc>
      </w:tr>
      <w:tr w:rsidR="00A57037" w:rsidRPr="0017367A" w:rsidTr="00A57037">
        <w:trPr>
          <w:trHeight w:val="20"/>
        </w:trPr>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1</w:t>
            </w:r>
          </w:p>
        </w:tc>
        <w:tc>
          <w:tcPr>
            <w:tcW w:w="1135"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2</w:t>
            </w:r>
          </w:p>
        </w:tc>
        <w:tc>
          <w:tcPr>
            <w:tcW w:w="850"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4</w:t>
            </w:r>
          </w:p>
        </w:tc>
        <w:tc>
          <w:tcPr>
            <w:tcW w:w="567"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5</w:t>
            </w:r>
          </w:p>
        </w:tc>
        <w:tc>
          <w:tcPr>
            <w:tcW w:w="851"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6</w:t>
            </w:r>
          </w:p>
        </w:tc>
        <w:tc>
          <w:tcPr>
            <w:tcW w:w="708"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7</w:t>
            </w:r>
          </w:p>
        </w:tc>
        <w:tc>
          <w:tcPr>
            <w:tcW w:w="993"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8</w:t>
            </w: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9</w:t>
            </w: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10</w:t>
            </w:r>
          </w:p>
        </w:tc>
        <w:tc>
          <w:tcPr>
            <w:tcW w:w="708"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11</w:t>
            </w: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12</w:t>
            </w: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13</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14</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15</w:t>
            </w:r>
          </w:p>
        </w:tc>
      </w:tr>
      <w:tr w:rsidR="00A57037" w:rsidRPr="0017367A" w:rsidTr="00A57037">
        <w:trPr>
          <w:trHeight w:val="20"/>
        </w:trPr>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w:t>
            </w:r>
          </w:p>
        </w:tc>
        <w:tc>
          <w:tcPr>
            <w:tcW w:w="1135"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обеспечение сохранности автомобильных дорог местного значения путем выполнения эксплуатационных и ремонтных мероприятий; - капитальный, текущий  ремонт улиц и дорог местного значения;   устройство пешеходных тротуаров,   содержание  дорог, с регулярным грейдированием, ямочным     ремонтом, установка дорожных знаков</w:t>
            </w:r>
          </w:p>
        </w:tc>
        <w:tc>
          <w:tcPr>
            <w:tcW w:w="850" w:type="dxa"/>
            <w:tcBorders>
              <w:top w:val="single" w:sz="4" w:space="0" w:color="000000"/>
              <w:left w:val="single" w:sz="4" w:space="0" w:color="000000"/>
              <w:bottom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Повышение  качества улично- дорожной сети</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w:t>
            </w:r>
          </w:p>
        </w:tc>
        <w:tc>
          <w:tcPr>
            <w:tcW w:w="567"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20</w:t>
            </w:r>
            <w:r w:rsidRPr="0017367A">
              <w:rPr>
                <w:rFonts w:ascii="Arial" w:hAnsi="Arial" w:cs="Arial"/>
                <w:bCs/>
                <w:sz w:val="20"/>
                <w:szCs w:val="20"/>
                <w:lang w:val="en-US"/>
              </w:rPr>
              <w:t>23</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851"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2032</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708"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96229,0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24</w:t>
            </w:r>
            <w:r w:rsidRPr="0017367A">
              <w:rPr>
                <w:rFonts w:ascii="Arial" w:hAnsi="Arial" w:cs="Arial"/>
                <w:bCs/>
                <w:sz w:val="20"/>
                <w:szCs w:val="20"/>
                <w:lang w:val="en-US"/>
              </w:rPr>
              <w:t>,0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95276,12</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29813</w:t>
            </w:r>
            <w:r w:rsidRPr="0017367A">
              <w:rPr>
                <w:rFonts w:ascii="Arial" w:hAnsi="Arial" w:cs="Arial"/>
                <w:bCs/>
                <w:sz w:val="20"/>
                <w:szCs w:val="20"/>
                <w:lang w:val="en-US"/>
              </w:rPr>
              <w:t>,612</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708"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7273,612</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7273,612</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7273,612</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7273,612</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36368,06</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r>
      <w:tr w:rsidR="00A57037" w:rsidRPr="0017367A" w:rsidTr="00A57037">
        <w:trPr>
          <w:trHeight w:val="808"/>
        </w:trPr>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w:t>
            </w:r>
          </w:p>
        </w:tc>
        <w:tc>
          <w:tcPr>
            <w:tcW w:w="1135"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Уличное освещение </w:t>
            </w:r>
          </w:p>
        </w:tc>
        <w:tc>
          <w:tcPr>
            <w:tcW w:w="850" w:type="dxa"/>
            <w:tcBorders>
              <w:top w:val="single" w:sz="4" w:space="0" w:color="auto"/>
              <w:left w:val="single" w:sz="4" w:space="0" w:color="000000"/>
              <w:bottom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Безопасность движения </w:t>
            </w:r>
          </w:p>
        </w:tc>
        <w:tc>
          <w:tcPr>
            <w:tcW w:w="567"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20</w:t>
            </w:r>
            <w:r w:rsidRPr="0017367A">
              <w:rPr>
                <w:rFonts w:ascii="Arial" w:hAnsi="Arial" w:cs="Arial"/>
                <w:bCs/>
                <w:sz w:val="20"/>
                <w:szCs w:val="20"/>
                <w:lang w:val="en-US"/>
              </w:rPr>
              <w:t>23</w:t>
            </w:r>
          </w:p>
        </w:tc>
        <w:tc>
          <w:tcPr>
            <w:tcW w:w="851"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2032</w:t>
            </w:r>
          </w:p>
        </w:tc>
        <w:tc>
          <w:tcPr>
            <w:tcW w:w="708"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lang w:val="en-US"/>
              </w:rPr>
              <w:t>15796</w:t>
            </w:r>
            <w:r w:rsidRPr="0017367A">
              <w:rPr>
                <w:rFonts w:ascii="Arial" w:hAnsi="Arial" w:cs="Arial"/>
                <w:bCs/>
                <w:sz w:val="20"/>
                <w:szCs w:val="20"/>
              </w:rPr>
              <w:t>,0</w:t>
            </w:r>
          </w:p>
        </w:tc>
        <w:tc>
          <w:tcPr>
            <w:tcW w:w="993"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1980</w:t>
            </w:r>
            <w:r w:rsidR="002D3E25">
              <w:rPr>
                <w:rFonts w:ascii="Arial" w:hAnsi="Arial" w:cs="Arial"/>
                <w:bCs/>
                <w:sz w:val="20"/>
                <w:szCs w:val="20"/>
              </w:rPr>
              <w:t xml:space="preserve"> </w:t>
            </w:r>
            <w:r w:rsidRPr="0017367A">
              <w:rPr>
                <w:rFonts w:ascii="Arial" w:hAnsi="Arial" w:cs="Arial"/>
                <w:bCs/>
                <w:sz w:val="20"/>
                <w:szCs w:val="20"/>
              </w:rPr>
              <w:t>Шт</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светильников</w:t>
            </w: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15637,476</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4785,18294</w:t>
            </w:r>
          </w:p>
        </w:tc>
        <w:tc>
          <w:tcPr>
            <w:tcW w:w="708"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1205,81034</w:t>
            </w: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lang w:val="en-US"/>
              </w:rPr>
              <w:t>1205,81034</w:t>
            </w: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lang w:val="en-US"/>
              </w:rPr>
              <w:t>1205,81034</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lang w:val="en-US"/>
              </w:rPr>
              <w:t>1205,81034</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6029,0517</w:t>
            </w:r>
          </w:p>
        </w:tc>
      </w:tr>
      <w:tr w:rsidR="00A57037" w:rsidRPr="0017367A" w:rsidTr="00A57037">
        <w:trPr>
          <w:trHeight w:val="20"/>
        </w:trPr>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w:t>
            </w:r>
          </w:p>
        </w:tc>
        <w:tc>
          <w:tcPr>
            <w:tcW w:w="1135"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Устройство тротуаров</w:t>
            </w:r>
          </w:p>
        </w:tc>
        <w:tc>
          <w:tcPr>
            <w:tcW w:w="850" w:type="dxa"/>
            <w:tcBorders>
              <w:top w:val="single" w:sz="4" w:space="0" w:color="auto"/>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Повышение  качества улично- дорожной сети</w:t>
            </w:r>
          </w:p>
        </w:tc>
        <w:tc>
          <w:tcPr>
            <w:tcW w:w="567"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20</w:t>
            </w:r>
            <w:r w:rsidRPr="0017367A">
              <w:rPr>
                <w:rFonts w:ascii="Arial" w:hAnsi="Arial" w:cs="Arial"/>
                <w:bCs/>
                <w:sz w:val="20"/>
                <w:szCs w:val="20"/>
                <w:lang w:val="en-US"/>
              </w:rPr>
              <w:t>23</w:t>
            </w:r>
          </w:p>
        </w:tc>
        <w:tc>
          <w:tcPr>
            <w:tcW w:w="851"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2032</w:t>
            </w:r>
          </w:p>
        </w:tc>
        <w:tc>
          <w:tcPr>
            <w:tcW w:w="708"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4080,0</w:t>
            </w:r>
          </w:p>
        </w:tc>
        <w:tc>
          <w:tcPr>
            <w:tcW w:w="993"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5335</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М/П</w:t>
            </w: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3457,63</w:t>
            </w: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0,00</w:t>
            </w:r>
          </w:p>
        </w:tc>
        <w:tc>
          <w:tcPr>
            <w:tcW w:w="708"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508,48</w:t>
            </w: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508,48</w:t>
            </w:r>
          </w:p>
        </w:tc>
        <w:tc>
          <w:tcPr>
            <w:tcW w:w="709" w:type="dxa"/>
            <w:tcBorders>
              <w:top w:val="single" w:sz="4" w:space="0" w:color="000000"/>
              <w:left w:val="single" w:sz="4" w:space="0" w:color="000000"/>
              <w:bottom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508,48</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508,48</w:t>
            </w:r>
          </w:p>
        </w:tc>
        <w:tc>
          <w:tcPr>
            <w:tcW w:w="567" w:type="dxa"/>
            <w:tcBorders>
              <w:top w:val="single" w:sz="4" w:space="0" w:color="000000"/>
              <w:left w:val="single" w:sz="4" w:space="0" w:color="auto"/>
              <w:bottom w:val="single" w:sz="4" w:space="0" w:color="000000"/>
              <w:right w:val="single" w:sz="4" w:space="0" w:color="000000"/>
            </w:tcBorders>
            <w:shd w:val="clear" w:color="auto" w:fill="auto"/>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1423</w:t>
            </w:r>
            <w:r w:rsidRPr="0017367A">
              <w:rPr>
                <w:rFonts w:ascii="Arial" w:hAnsi="Arial" w:cs="Arial"/>
                <w:bCs/>
                <w:sz w:val="20"/>
                <w:szCs w:val="20"/>
                <w:lang w:val="en-US"/>
              </w:rPr>
              <w:t>,71</w:t>
            </w:r>
          </w:p>
        </w:tc>
      </w:tr>
    </w:tbl>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p w:rsidR="0017367A" w:rsidRPr="00CD63F2" w:rsidRDefault="0017367A" w:rsidP="000F575E">
      <w:pPr>
        <w:widowControl w:val="0"/>
        <w:numPr>
          <w:ilvl w:val="0"/>
          <w:numId w:val="31"/>
        </w:numPr>
        <w:tabs>
          <w:tab w:val="clear" w:pos="2141"/>
          <w:tab w:val="num" w:pos="1211"/>
          <w:tab w:val="left" w:pos="2684"/>
        </w:tabs>
        <w:snapToGrid w:val="0"/>
        <w:spacing w:line="256" w:lineRule="auto"/>
        <w:jc w:val="both"/>
        <w:rPr>
          <w:rFonts w:ascii="Arial" w:hAnsi="Arial" w:cs="Arial"/>
          <w:b/>
          <w:bCs/>
          <w:sz w:val="20"/>
          <w:szCs w:val="20"/>
        </w:rPr>
      </w:pPr>
      <w:r w:rsidRPr="00CD63F2">
        <w:rPr>
          <w:rFonts w:ascii="Arial" w:hAnsi="Arial" w:cs="Arial"/>
          <w:b/>
          <w:bCs/>
          <w:sz w:val="20"/>
          <w:szCs w:val="20"/>
        </w:rPr>
        <w:t>Структура инвестиций.</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Общий объём средств, необходимый на первоочередные мероприя</w:t>
      </w:r>
      <w:r w:rsidRPr="0017367A">
        <w:rPr>
          <w:rFonts w:ascii="Arial" w:hAnsi="Arial" w:cs="Arial"/>
          <w:bCs/>
          <w:sz w:val="20"/>
          <w:szCs w:val="20"/>
        </w:rPr>
        <w:softHyphen/>
        <w:t>тия по модернизации объектов улично – дорожной сети г. Куйбышева на 2023 - 2032 годы, составляет 116105,0 тыс. рублей. Из них наибольшая доля требуется на ремонт автомобильных дорог</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В результате анализа состояния   улично- дорожной сети г. Куйбышева показано, что экономика поселе</w:t>
      </w:r>
      <w:r w:rsidRPr="0017367A">
        <w:rPr>
          <w:rFonts w:ascii="Arial" w:hAnsi="Arial" w:cs="Arial"/>
          <w:bCs/>
          <w:sz w:val="20"/>
          <w:szCs w:val="20"/>
        </w:rPr>
        <w:softHyphen/>
        <w:t>ния является малопривлекательной для частных инвестиций. Причинами тому служат низкий уровень доходов населения, отсутствие роста объёмов производства, относительно стабильная численность населения. Наряду с этим бюджетная обеспеченность поселения находится на низком уровне. На настоящий момент предприятия, обслуживающие объек</w:t>
      </w:r>
      <w:r w:rsidRPr="0017367A">
        <w:rPr>
          <w:rFonts w:ascii="Arial" w:hAnsi="Arial" w:cs="Arial"/>
          <w:bCs/>
          <w:sz w:val="20"/>
          <w:szCs w:val="20"/>
        </w:rPr>
        <w:softHyphen/>
        <w:t>ты транспортной инфраструктуры поселения выполняют свои функции в не полном объеме в связи с тем, что бюджетная обеспеченность поселения находится на низком уровне. Поэтому в ка</w:t>
      </w:r>
      <w:r w:rsidRPr="0017367A">
        <w:rPr>
          <w:rFonts w:ascii="Arial" w:hAnsi="Arial" w:cs="Arial"/>
          <w:bCs/>
          <w:sz w:val="20"/>
          <w:szCs w:val="20"/>
        </w:rPr>
        <w:softHyphen/>
        <w:t>честве основного источника инвестиций предлагается подразумевать поступления от вы</w:t>
      </w:r>
      <w:r w:rsidRPr="0017367A">
        <w:rPr>
          <w:rFonts w:ascii="Arial" w:hAnsi="Arial" w:cs="Arial"/>
          <w:bCs/>
          <w:sz w:val="20"/>
          <w:szCs w:val="20"/>
        </w:rPr>
        <w:softHyphen/>
        <w:t>шестоящих бюджетов.</w:t>
      </w: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Cs/>
          <w:sz w:val="20"/>
          <w:szCs w:val="20"/>
        </w:rPr>
        <w:t>Оценочное распределение денежных средств на реализацию ПКР (в ценах 2022 го</w:t>
      </w:r>
      <w:r w:rsidRPr="0017367A">
        <w:rPr>
          <w:rFonts w:ascii="Arial" w:hAnsi="Arial" w:cs="Arial"/>
          <w:bCs/>
          <w:sz w:val="20"/>
          <w:szCs w:val="20"/>
        </w:rPr>
        <w:softHyphen/>
        <w:t>да) приведено в таб.7</w:t>
      </w: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Таблица 7. Источники привлечения денежных средств на реализацию ПКР г. Куйбышева, тыс. руб.</w:t>
      </w:r>
    </w:p>
    <w:tbl>
      <w:tblPr>
        <w:tblW w:w="9543" w:type="dxa"/>
        <w:tblInd w:w="40" w:type="dxa"/>
        <w:tblLayout w:type="fixed"/>
        <w:tblCellMar>
          <w:left w:w="40" w:type="dxa"/>
          <w:right w:w="40" w:type="dxa"/>
        </w:tblCellMar>
        <w:tblLook w:val="0000" w:firstRow="0" w:lastRow="0" w:firstColumn="0" w:lastColumn="0" w:noHBand="0" w:noVBand="0"/>
      </w:tblPr>
      <w:tblGrid>
        <w:gridCol w:w="552"/>
        <w:gridCol w:w="2425"/>
        <w:gridCol w:w="1418"/>
        <w:gridCol w:w="1134"/>
        <w:gridCol w:w="1417"/>
        <w:gridCol w:w="1154"/>
        <w:gridCol w:w="1443"/>
      </w:tblGrid>
      <w:tr w:rsidR="0017367A" w:rsidRPr="0017367A" w:rsidTr="0017367A">
        <w:trPr>
          <w:trHeight w:hRule="exact" w:val="1299"/>
        </w:trPr>
        <w:tc>
          <w:tcPr>
            <w:tcW w:w="552" w:type="dxa"/>
            <w:tcBorders>
              <w:top w:val="single" w:sz="4" w:space="0" w:color="000000"/>
              <w:left w:val="single" w:sz="4" w:space="0" w:color="000000"/>
              <w:bottom w:val="single" w:sz="4" w:space="0" w:color="000000"/>
            </w:tcBorders>
            <w:shd w:val="clear" w:color="auto" w:fill="FFFFFF"/>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w:t>
            </w:r>
          </w:p>
        </w:tc>
        <w:tc>
          <w:tcPr>
            <w:tcW w:w="2425" w:type="dxa"/>
            <w:tcBorders>
              <w:top w:val="single" w:sz="4" w:space="0" w:color="000000"/>
              <w:left w:val="single" w:sz="4" w:space="0" w:color="000000"/>
              <w:bottom w:val="single" w:sz="4" w:space="0" w:color="000000"/>
            </w:tcBorders>
            <w:shd w:val="clear" w:color="auto" w:fill="FFFFFF"/>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Наименование</w:t>
            </w:r>
          </w:p>
        </w:tc>
        <w:tc>
          <w:tcPr>
            <w:tcW w:w="1418" w:type="dxa"/>
            <w:tcBorders>
              <w:top w:val="single" w:sz="4" w:space="0" w:color="000000"/>
              <w:left w:val="single" w:sz="4" w:space="0" w:color="000000"/>
              <w:bottom w:val="single" w:sz="4" w:space="0" w:color="000000"/>
            </w:tcBorders>
            <w:shd w:val="clear" w:color="auto" w:fill="FFFFFF"/>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Бюджеты всех уров</w:t>
            </w:r>
            <w:r w:rsidRPr="0017367A">
              <w:rPr>
                <w:rFonts w:ascii="Arial" w:hAnsi="Arial" w:cs="Arial"/>
                <w:b/>
                <w:bCs/>
                <w:sz w:val="20"/>
                <w:szCs w:val="20"/>
              </w:rPr>
              <w:softHyphen/>
              <w:t>ней и част</w:t>
            </w:r>
            <w:r w:rsidRPr="0017367A">
              <w:rPr>
                <w:rFonts w:ascii="Arial" w:hAnsi="Arial" w:cs="Arial"/>
                <w:b/>
                <w:bCs/>
                <w:sz w:val="20"/>
                <w:szCs w:val="20"/>
              </w:rPr>
              <w:softHyphen/>
              <w:t>ные инве</w:t>
            </w:r>
            <w:r w:rsidRPr="0017367A">
              <w:rPr>
                <w:rFonts w:ascii="Arial" w:hAnsi="Arial" w:cs="Arial"/>
                <w:b/>
                <w:bCs/>
                <w:sz w:val="20"/>
                <w:szCs w:val="20"/>
              </w:rPr>
              <w:softHyphen/>
              <w:t>сторы</w:t>
            </w:r>
          </w:p>
        </w:tc>
        <w:tc>
          <w:tcPr>
            <w:tcW w:w="1134" w:type="dxa"/>
            <w:tcBorders>
              <w:top w:val="single" w:sz="4" w:space="0" w:color="000000"/>
              <w:left w:val="single" w:sz="4" w:space="0" w:color="000000"/>
              <w:bottom w:val="single" w:sz="4" w:space="0" w:color="000000"/>
            </w:tcBorders>
            <w:shd w:val="clear" w:color="auto" w:fill="FFFFFF"/>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 xml:space="preserve">В т.ч.  федеральный бюджет </w:t>
            </w:r>
          </w:p>
        </w:tc>
        <w:tc>
          <w:tcPr>
            <w:tcW w:w="1417" w:type="dxa"/>
            <w:tcBorders>
              <w:top w:val="single" w:sz="4" w:space="0" w:color="000000"/>
              <w:left w:val="single" w:sz="4" w:space="0" w:color="000000"/>
              <w:bottom w:val="single" w:sz="4" w:space="0" w:color="000000"/>
            </w:tcBorders>
            <w:shd w:val="clear" w:color="auto" w:fill="FFFFFF"/>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В т.ч. бюджет областной</w:t>
            </w:r>
          </w:p>
        </w:tc>
        <w:tc>
          <w:tcPr>
            <w:tcW w:w="1154" w:type="dxa"/>
            <w:tcBorders>
              <w:top w:val="single" w:sz="4" w:space="0" w:color="000000"/>
              <w:left w:val="single" w:sz="4" w:space="0" w:color="000000"/>
              <w:bottom w:val="single" w:sz="4" w:space="0" w:color="000000"/>
            </w:tcBorders>
            <w:shd w:val="clear" w:color="auto" w:fill="FFFFFF"/>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В т.ч.</w:t>
            </w: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Местный бюджет</w:t>
            </w: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p>
        </w:tc>
        <w:tc>
          <w:tcPr>
            <w:tcW w:w="14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В т.ч. вне</w:t>
            </w:r>
            <w:r w:rsidRPr="0017367A">
              <w:rPr>
                <w:rFonts w:ascii="Arial" w:hAnsi="Arial" w:cs="Arial"/>
                <w:b/>
                <w:bCs/>
                <w:sz w:val="20"/>
                <w:szCs w:val="20"/>
              </w:rPr>
              <w:softHyphen/>
              <w:t>бюджетные источники</w:t>
            </w:r>
          </w:p>
        </w:tc>
      </w:tr>
      <w:tr w:rsidR="0017367A" w:rsidRPr="0017367A" w:rsidTr="0017367A">
        <w:trPr>
          <w:trHeight w:hRule="exact" w:val="313"/>
        </w:trPr>
        <w:tc>
          <w:tcPr>
            <w:tcW w:w="552" w:type="dxa"/>
            <w:tcBorders>
              <w:top w:val="single" w:sz="4" w:space="0" w:color="000000"/>
              <w:left w:val="single" w:sz="4" w:space="0" w:color="000000"/>
              <w:bottom w:val="single" w:sz="4" w:space="0" w:color="000000"/>
            </w:tcBorders>
            <w:shd w:val="clear" w:color="auto" w:fill="FFFFFF"/>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1</w:t>
            </w:r>
          </w:p>
        </w:tc>
        <w:tc>
          <w:tcPr>
            <w:tcW w:w="2425" w:type="dxa"/>
            <w:tcBorders>
              <w:top w:val="single" w:sz="4" w:space="0" w:color="000000"/>
              <w:left w:val="single" w:sz="4" w:space="0" w:color="000000"/>
              <w:bottom w:val="single" w:sz="4" w:space="0" w:color="000000"/>
            </w:tcBorders>
            <w:shd w:val="clear" w:color="auto" w:fill="FFFFFF"/>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Ремонт дорог</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сетидорожной </w:t>
            </w:r>
          </w:p>
        </w:tc>
        <w:tc>
          <w:tcPr>
            <w:tcW w:w="1418"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96229,0</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p>
        </w:tc>
        <w:tc>
          <w:tcPr>
            <w:tcW w:w="1134"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0</w:t>
            </w:r>
          </w:p>
        </w:tc>
        <w:tc>
          <w:tcPr>
            <w:tcW w:w="1417"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22314</w:t>
            </w:r>
            <w:r w:rsidRPr="0017367A">
              <w:rPr>
                <w:rFonts w:ascii="Arial" w:hAnsi="Arial" w:cs="Arial"/>
                <w:bCs/>
                <w:sz w:val="20"/>
                <w:szCs w:val="20"/>
              </w:rPr>
              <w:t>,</w:t>
            </w:r>
            <w:r w:rsidRPr="0017367A">
              <w:rPr>
                <w:rFonts w:ascii="Arial" w:hAnsi="Arial" w:cs="Arial"/>
                <w:bCs/>
                <w:sz w:val="20"/>
                <w:szCs w:val="20"/>
                <w:lang w:val="en-US"/>
              </w:rPr>
              <w:t>6</w:t>
            </w:r>
          </w:p>
        </w:tc>
        <w:tc>
          <w:tcPr>
            <w:tcW w:w="1154"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73914,4</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0</w:t>
            </w:r>
          </w:p>
        </w:tc>
      </w:tr>
      <w:tr w:rsidR="0017367A" w:rsidRPr="0017367A" w:rsidTr="0017367A">
        <w:trPr>
          <w:trHeight w:hRule="exact" w:val="313"/>
        </w:trPr>
        <w:tc>
          <w:tcPr>
            <w:tcW w:w="552" w:type="dxa"/>
            <w:tcBorders>
              <w:top w:val="single" w:sz="4" w:space="0" w:color="000000"/>
              <w:left w:val="single" w:sz="4" w:space="0" w:color="000000"/>
              <w:bottom w:val="single" w:sz="4" w:space="0" w:color="000000"/>
            </w:tcBorders>
            <w:shd w:val="clear" w:color="auto" w:fill="FFFFFF"/>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w:t>
            </w:r>
          </w:p>
        </w:tc>
        <w:tc>
          <w:tcPr>
            <w:tcW w:w="2425"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Освещение </w:t>
            </w:r>
          </w:p>
        </w:tc>
        <w:tc>
          <w:tcPr>
            <w:tcW w:w="1418"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lang w:val="en-US"/>
              </w:rPr>
              <w:t>15796</w:t>
            </w:r>
            <w:r w:rsidRPr="0017367A">
              <w:rPr>
                <w:rFonts w:ascii="Arial" w:hAnsi="Arial" w:cs="Arial"/>
                <w:bCs/>
                <w:sz w:val="20"/>
                <w:szCs w:val="20"/>
              </w:rPr>
              <w:t>,0</w:t>
            </w:r>
          </w:p>
        </w:tc>
        <w:tc>
          <w:tcPr>
            <w:tcW w:w="1134"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0</w:t>
            </w:r>
          </w:p>
        </w:tc>
        <w:tc>
          <w:tcPr>
            <w:tcW w:w="1417"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0</w:t>
            </w:r>
          </w:p>
        </w:tc>
        <w:tc>
          <w:tcPr>
            <w:tcW w:w="1154"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w:t>
            </w:r>
            <w:r w:rsidRPr="0017367A">
              <w:rPr>
                <w:rFonts w:ascii="Arial" w:hAnsi="Arial" w:cs="Arial"/>
                <w:bCs/>
                <w:sz w:val="20"/>
                <w:szCs w:val="20"/>
                <w:lang w:val="en-US"/>
              </w:rPr>
              <w:t xml:space="preserve">  15796</w:t>
            </w:r>
            <w:r w:rsidRPr="0017367A">
              <w:rPr>
                <w:rFonts w:ascii="Arial" w:hAnsi="Arial" w:cs="Arial"/>
                <w:bCs/>
                <w:sz w:val="20"/>
                <w:szCs w:val="20"/>
              </w:rPr>
              <w:t>,0</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0</w:t>
            </w:r>
          </w:p>
        </w:tc>
      </w:tr>
      <w:tr w:rsidR="0017367A" w:rsidRPr="0017367A" w:rsidTr="0017367A">
        <w:trPr>
          <w:trHeight w:hRule="exact" w:val="313"/>
        </w:trPr>
        <w:tc>
          <w:tcPr>
            <w:tcW w:w="552" w:type="dxa"/>
            <w:tcBorders>
              <w:top w:val="single" w:sz="4" w:space="0" w:color="000000"/>
              <w:left w:val="single" w:sz="4" w:space="0" w:color="000000"/>
              <w:bottom w:val="single" w:sz="4" w:space="0" w:color="000000"/>
            </w:tcBorders>
            <w:shd w:val="clear" w:color="auto" w:fill="FFFFFF"/>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3</w:t>
            </w:r>
          </w:p>
        </w:tc>
        <w:tc>
          <w:tcPr>
            <w:tcW w:w="2425"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Устройство тротуаров</w:t>
            </w:r>
          </w:p>
        </w:tc>
        <w:tc>
          <w:tcPr>
            <w:tcW w:w="1418"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4080,0</w:t>
            </w:r>
          </w:p>
        </w:tc>
        <w:tc>
          <w:tcPr>
            <w:tcW w:w="1134"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0</w:t>
            </w:r>
          </w:p>
        </w:tc>
        <w:tc>
          <w:tcPr>
            <w:tcW w:w="1417"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0</w:t>
            </w:r>
          </w:p>
        </w:tc>
        <w:tc>
          <w:tcPr>
            <w:tcW w:w="1154"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4 080,0</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0</w:t>
            </w:r>
          </w:p>
        </w:tc>
      </w:tr>
      <w:tr w:rsidR="0017367A" w:rsidRPr="0017367A" w:rsidTr="0017367A">
        <w:trPr>
          <w:trHeight w:hRule="exact" w:val="313"/>
        </w:trPr>
        <w:tc>
          <w:tcPr>
            <w:tcW w:w="552" w:type="dxa"/>
            <w:tcBorders>
              <w:top w:val="single" w:sz="4" w:space="0" w:color="000000"/>
              <w:left w:val="single" w:sz="4" w:space="0" w:color="000000"/>
              <w:bottom w:val="single" w:sz="4" w:space="0" w:color="000000"/>
            </w:tcBorders>
            <w:shd w:val="clear" w:color="auto" w:fill="FFFFFF"/>
            <w:vAlign w:val="center"/>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4</w:t>
            </w:r>
          </w:p>
        </w:tc>
        <w:tc>
          <w:tcPr>
            <w:tcW w:w="2425"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ИТОГО:   </w:t>
            </w:r>
          </w:p>
        </w:tc>
        <w:tc>
          <w:tcPr>
            <w:tcW w:w="1418"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lang w:val="en-US"/>
              </w:rPr>
              <w:t>116105,0</w:t>
            </w:r>
          </w:p>
        </w:tc>
        <w:tc>
          <w:tcPr>
            <w:tcW w:w="1134"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0</w:t>
            </w:r>
          </w:p>
        </w:tc>
        <w:tc>
          <w:tcPr>
            <w:tcW w:w="1417"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lang w:val="en-US"/>
              </w:rPr>
              <w:t>22314</w:t>
            </w:r>
            <w:r w:rsidRPr="0017367A">
              <w:rPr>
                <w:rFonts w:ascii="Arial" w:hAnsi="Arial" w:cs="Arial"/>
                <w:bCs/>
                <w:sz w:val="20"/>
                <w:szCs w:val="20"/>
              </w:rPr>
              <w:t>,</w:t>
            </w:r>
            <w:r w:rsidRPr="0017367A">
              <w:rPr>
                <w:rFonts w:ascii="Arial" w:hAnsi="Arial" w:cs="Arial"/>
                <w:bCs/>
                <w:sz w:val="20"/>
                <w:szCs w:val="20"/>
                <w:lang w:val="en-US"/>
              </w:rPr>
              <w:t>6</w:t>
            </w:r>
          </w:p>
        </w:tc>
        <w:tc>
          <w:tcPr>
            <w:tcW w:w="1154" w:type="dxa"/>
            <w:tcBorders>
              <w:top w:val="single" w:sz="4" w:space="0" w:color="000000"/>
              <w:left w:val="single" w:sz="4" w:space="0" w:color="000000"/>
              <w:bottom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lang w:val="en-US"/>
              </w:rPr>
            </w:pPr>
            <w:r w:rsidRPr="0017367A">
              <w:rPr>
                <w:rFonts w:ascii="Arial" w:hAnsi="Arial" w:cs="Arial"/>
                <w:bCs/>
                <w:sz w:val="20"/>
                <w:szCs w:val="20"/>
              </w:rPr>
              <w:t xml:space="preserve"> </w:t>
            </w:r>
            <w:r w:rsidRPr="0017367A">
              <w:rPr>
                <w:rFonts w:ascii="Arial" w:hAnsi="Arial" w:cs="Arial"/>
                <w:bCs/>
                <w:sz w:val="20"/>
                <w:szCs w:val="20"/>
                <w:lang w:val="en-US"/>
              </w:rPr>
              <w:t xml:space="preserve"> 93790,4</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Pr>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0</w:t>
            </w:r>
          </w:p>
        </w:tc>
      </w:tr>
    </w:tbl>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w:t>
      </w:r>
      <w:r w:rsidR="008C2C98">
        <w:rPr>
          <w:rFonts w:ascii="Arial" w:hAnsi="Arial" w:cs="Arial"/>
          <w:bCs/>
          <w:sz w:val="20"/>
          <w:szCs w:val="20"/>
        </w:rPr>
        <w:t xml:space="preserve">         </w:t>
      </w:r>
      <w:r w:rsidRPr="0017367A">
        <w:rPr>
          <w:rFonts w:ascii="Arial" w:hAnsi="Arial" w:cs="Arial"/>
          <w:bCs/>
          <w:sz w:val="20"/>
          <w:szCs w:val="20"/>
        </w:rPr>
        <w:t>Под внебюджетными источниками понимаются средства пред</w:t>
      </w:r>
      <w:r w:rsidRPr="0017367A">
        <w:rPr>
          <w:rFonts w:ascii="Arial" w:hAnsi="Arial" w:cs="Arial"/>
          <w:bCs/>
          <w:sz w:val="20"/>
          <w:szCs w:val="20"/>
        </w:rPr>
        <w:softHyphen/>
        <w:t>приятий, внешних инвесторов и потребителей. Более конкретно распределение источни</w:t>
      </w:r>
      <w:r w:rsidRPr="0017367A">
        <w:rPr>
          <w:rFonts w:ascii="Arial" w:hAnsi="Arial" w:cs="Arial"/>
          <w:bCs/>
          <w:sz w:val="20"/>
          <w:szCs w:val="20"/>
        </w:rPr>
        <w:softHyphen/>
        <w:t>ков финансирования определяется при разработке инвестиционных проектов.</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Перспективы г. Куйбышева до 2032 года связаны с расширением производ</w:t>
      </w:r>
      <w:r w:rsidRPr="0017367A">
        <w:rPr>
          <w:rFonts w:ascii="Arial" w:hAnsi="Arial" w:cs="Arial"/>
          <w:bCs/>
          <w:sz w:val="20"/>
          <w:szCs w:val="20"/>
        </w:rPr>
        <w:softHyphen/>
        <w:t>ства в нефте-газо перерабатывающей промышленности, личных подсобных хозяйст</w:t>
      </w:r>
      <w:r w:rsidRPr="0017367A">
        <w:rPr>
          <w:rFonts w:ascii="Arial" w:hAnsi="Arial" w:cs="Arial"/>
          <w:bCs/>
          <w:sz w:val="20"/>
          <w:szCs w:val="20"/>
        </w:rPr>
        <w:softHyphen/>
        <w:t>вах и частного предпринимательства.</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Рассматривая интегральные показатели текущего уровня социально-экономического развития г. Куйбышева, отмечается следующее:</w:t>
      </w:r>
    </w:p>
    <w:p w:rsidR="0017367A" w:rsidRPr="0017367A" w:rsidRDefault="0017367A" w:rsidP="000F575E">
      <w:pPr>
        <w:widowControl w:val="0"/>
        <w:numPr>
          <w:ilvl w:val="0"/>
          <w:numId w:val="30"/>
        </w:numPr>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бюджетная обеспеченность низкая.</w:t>
      </w:r>
    </w:p>
    <w:p w:rsidR="0017367A" w:rsidRPr="0017367A" w:rsidRDefault="0017367A" w:rsidP="000F575E">
      <w:pPr>
        <w:widowControl w:val="0"/>
        <w:numPr>
          <w:ilvl w:val="0"/>
          <w:numId w:val="30"/>
        </w:numPr>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наличие трудовых ресурсов позволяет обеспечить потребности населения и рас</w:t>
      </w:r>
      <w:r w:rsidRPr="0017367A">
        <w:rPr>
          <w:rFonts w:ascii="Arial" w:hAnsi="Arial" w:cs="Arial"/>
          <w:bCs/>
          <w:sz w:val="20"/>
          <w:szCs w:val="20"/>
        </w:rPr>
        <w:softHyphen/>
        <w:t>ширение производства;</w:t>
      </w:r>
    </w:p>
    <w:p w:rsidR="0017367A" w:rsidRPr="0017367A" w:rsidRDefault="0017367A" w:rsidP="000F575E">
      <w:pPr>
        <w:widowControl w:val="0"/>
        <w:numPr>
          <w:ilvl w:val="0"/>
          <w:numId w:val="30"/>
        </w:numPr>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состояние жилищного фонда - в большей части приемлемое с достаточно высо</w:t>
      </w:r>
      <w:r w:rsidRPr="0017367A">
        <w:rPr>
          <w:rFonts w:ascii="Arial" w:hAnsi="Arial" w:cs="Arial"/>
          <w:bCs/>
          <w:sz w:val="20"/>
          <w:szCs w:val="20"/>
        </w:rPr>
        <w:softHyphen/>
        <w:t>кой долей ветхого жилья;</w:t>
      </w:r>
    </w:p>
    <w:p w:rsidR="0017367A" w:rsidRPr="0017367A" w:rsidRDefault="002D3E25" w:rsidP="002D3E25">
      <w:pPr>
        <w:widowControl w:val="0"/>
        <w:tabs>
          <w:tab w:val="left" w:pos="2684"/>
        </w:tabs>
        <w:snapToGrid w:val="0"/>
        <w:spacing w:line="256" w:lineRule="auto"/>
        <w:ind w:left="900"/>
        <w:jc w:val="both"/>
        <w:rPr>
          <w:rFonts w:ascii="Arial" w:hAnsi="Arial" w:cs="Arial"/>
          <w:b/>
          <w:bCs/>
          <w:sz w:val="20"/>
          <w:szCs w:val="20"/>
        </w:rPr>
      </w:pPr>
      <w:r>
        <w:rPr>
          <w:rFonts w:ascii="Arial" w:hAnsi="Arial" w:cs="Arial"/>
          <w:bCs/>
          <w:sz w:val="20"/>
          <w:szCs w:val="20"/>
        </w:rPr>
        <w:t xml:space="preserve">- </w:t>
      </w:r>
      <w:r w:rsidR="0017367A" w:rsidRPr="0017367A">
        <w:rPr>
          <w:rFonts w:ascii="Arial" w:hAnsi="Arial" w:cs="Arial"/>
          <w:bCs/>
          <w:sz w:val="20"/>
          <w:szCs w:val="20"/>
        </w:rPr>
        <w:t>доходы населения на уровне средних по району.</w:t>
      </w: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7. Оценка эффективности мероприятий развития транспортной инфраструктуры г. Куйбышева Куйбышевского района Новосибирской области.</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 развитие транспортной инфраструктуры поселения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-сбалансированное и скоординированное с иными сферами жизни деятельности</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формирование условий для социально- экономического развития</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-повышение безопасности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-снижение негативного воздействия транспортной инфраструктуры на окружающую среду поселения.</w:t>
      </w:r>
    </w:p>
    <w:p w:rsidR="0017367A" w:rsidRPr="0017367A" w:rsidRDefault="0017367A" w:rsidP="0017367A">
      <w:pPr>
        <w:widowControl w:val="0"/>
        <w:tabs>
          <w:tab w:val="left" w:pos="2684"/>
        </w:tabs>
        <w:snapToGrid w:val="0"/>
        <w:spacing w:line="256" w:lineRule="auto"/>
        <w:jc w:val="both"/>
        <w:rPr>
          <w:rFonts w:ascii="Arial" w:hAnsi="Arial" w:cs="Arial"/>
          <w:b/>
          <w:bCs/>
          <w:sz w:val="20"/>
          <w:szCs w:val="20"/>
        </w:rPr>
      </w:pPr>
      <w:r w:rsidRPr="0017367A">
        <w:rPr>
          <w:rFonts w:ascii="Arial" w:hAnsi="Arial" w:cs="Arial"/>
          <w:b/>
          <w:bCs/>
          <w:sz w:val="20"/>
          <w:szCs w:val="20"/>
        </w:rPr>
        <w:t>8. Предложение по институциональным преобразованиям. Совершенствованию правового информационного обеспечения деятельности в сфере транспортного обслуживания населения и субъектов экономической деятельности на территории поселения.</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Администрация г. Куйбышева осуществляет общий контроль за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разработку ежегодного плана мероприятий по реализации Программы с уточнением объемов и источников финансирования мероприятий;</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контроль за реализацией программных мероприятий по срокам, содержанию, финансовым затратам и ресурсам;</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методическое, информационное и организационное сопровождение работы по реализации комплекса программных мероприятий.</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Программа разрабатывается сроком на 10 лет и подлежит корректировке ежегодно.</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План-график работ по реализации программы должен соответствовать плану мероприятий, содержащемуся в разделе «Программа инвестиционных проектов, обеспечивающих достижение целевых показателей» настоящего Отчета. Утверждение тарифов и принятие решений по выделению бюджетных средств из бюджета МО, подготовка и проведение конкурсов на привлечение инвесторов, принимаются в соответствии с действующим законодательством.</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Мониторинг и корректировка Программы осуществляется на основании следующих нормативных документов.</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Мониторинг Программы включает следующие этапы:</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1.Периодический сбор информации о результатах проводимых преобразований в транспортном хозяйстве, а также информации о состоянии и развитии </w:t>
      </w:r>
      <w:r w:rsidR="002D3E25" w:rsidRPr="0017367A">
        <w:rPr>
          <w:rFonts w:ascii="Arial" w:hAnsi="Arial" w:cs="Arial"/>
          <w:bCs/>
          <w:sz w:val="20"/>
          <w:szCs w:val="20"/>
        </w:rPr>
        <w:t>транспортной инфраструктуры</w:t>
      </w:r>
      <w:r w:rsidRPr="0017367A">
        <w:rPr>
          <w:rFonts w:ascii="Arial" w:hAnsi="Arial" w:cs="Arial"/>
          <w:bCs/>
          <w:sz w:val="20"/>
          <w:szCs w:val="20"/>
        </w:rPr>
        <w:t>;</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2.Вверификация данных;</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3.Анализ данных о результатах проводимых преобразований </w:t>
      </w:r>
      <w:r w:rsidR="002D3E25" w:rsidRPr="0017367A">
        <w:rPr>
          <w:rFonts w:ascii="Arial" w:hAnsi="Arial" w:cs="Arial"/>
          <w:bCs/>
          <w:sz w:val="20"/>
          <w:szCs w:val="20"/>
        </w:rPr>
        <w:t>транспортной инфраструктуры</w:t>
      </w:r>
      <w:r w:rsidRPr="0017367A">
        <w:rPr>
          <w:rFonts w:ascii="Arial" w:hAnsi="Arial" w:cs="Arial"/>
          <w:bCs/>
          <w:sz w:val="20"/>
          <w:szCs w:val="20"/>
        </w:rPr>
        <w:t>.</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 xml:space="preserve">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w:t>
      </w:r>
      <w:r w:rsidR="002D3E25" w:rsidRPr="0017367A">
        <w:rPr>
          <w:rFonts w:ascii="Arial" w:hAnsi="Arial" w:cs="Arial"/>
          <w:bCs/>
          <w:sz w:val="20"/>
          <w:szCs w:val="20"/>
        </w:rPr>
        <w:t>транспортной инфраструктуры</w:t>
      </w:r>
      <w:r w:rsidRPr="0017367A">
        <w:rPr>
          <w:rFonts w:ascii="Arial" w:hAnsi="Arial" w:cs="Arial"/>
          <w:bCs/>
          <w:sz w:val="20"/>
          <w:szCs w:val="20"/>
        </w:rPr>
        <w:t xml:space="preserve">. </w:t>
      </w:r>
    </w:p>
    <w:p w:rsidR="0017367A" w:rsidRPr="0017367A" w:rsidRDefault="0017367A" w:rsidP="0017367A">
      <w:pPr>
        <w:widowControl w:val="0"/>
        <w:tabs>
          <w:tab w:val="left" w:pos="2684"/>
        </w:tabs>
        <w:snapToGrid w:val="0"/>
        <w:spacing w:line="256" w:lineRule="auto"/>
        <w:jc w:val="both"/>
        <w:rPr>
          <w:rFonts w:ascii="Arial" w:hAnsi="Arial" w:cs="Arial"/>
          <w:bCs/>
          <w:sz w:val="20"/>
          <w:szCs w:val="20"/>
        </w:rPr>
      </w:pPr>
      <w:r w:rsidRPr="0017367A">
        <w:rPr>
          <w:rFonts w:ascii="Arial" w:hAnsi="Arial" w:cs="Arial"/>
          <w:bCs/>
          <w:sz w:val="20"/>
          <w:szCs w:val="20"/>
        </w:rPr>
        <w:t>Разработка и последующая корректировка Программы комплексного развития транспортной инфраструктуры базируется на необходимости достижения целевых уровней муниципальных стандартов качества предоставления транспортных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172A11" w:rsidRDefault="00172A11" w:rsidP="00172A11">
      <w:pPr>
        <w:widowControl w:val="0"/>
        <w:tabs>
          <w:tab w:val="left" w:pos="2684"/>
        </w:tabs>
        <w:snapToGrid w:val="0"/>
        <w:spacing w:line="256" w:lineRule="auto"/>
        <w:jc w:val="both"/>
        <w:rPr>
          <w:rFonts w:ascii="Arial" w:hAnsi="Arial" w:cs="Arial"/>
          <w:bCs/>
          <w:sz w:val="20"/>
          <w:szCs w:val="20"/>
        </w:rPr>
      </w:pPr>
      <w:r>
        <w:rPr>
          <w:rFonts w:ascii="Arial" w:hAnsi="Arial" w:cs="Arial"/>
          <w:bCs/>
          <w:sz w:val="20"/>
          <w:szCs w:val="20"/>
        </w:rPr>
        <w:tab/>
      </w:r>
    </w:p>
    <w:p w:rsidR="002D3E25" w:rsidRDefault="008C2C98" w:rsidP="00172A11">
      <w:pPr>
        <w:widowControl w:val="0"/>
        <w:tabs>
          <w:tab w:val="left" w:pos="2684"/>
        </w:tabs>
        <w:snapToGrid w:val="0"/>
        <w:spacing w:line="256" w:lineRule="auto"/>
        <w:jc w:val="both"/>
        <w:rPr>
          <w:rFonts w:ascii="Arial" w:hAnsi="Arial" w:cs="Arial"/>
          <w:bCs/>
          <w:sz w:val="20"/>
          <w:szCs w:val="20"/>
        </w:rPr>
      </w:pPr>
      <w:r w:rsidRPr="008C2C98">
        <w:rPr>
          <w:rFonts w:ascii="Arial" w:hAnsi="Arial" w:cs="Arial"/>
          <w:b/>
          <w:bCs/>
          <w:sz w:val="20"/>
          <w:szCs w:val="20"/>
        </w:rPr>
        <w:t>1.</w:t>
      </w:r>
      <w:r w:rsidR="002D55D0">
        <w:rPr>
          <w:rFonts w:ascii="Arial" w:hAnsi="Arial" w:cs="Arial"/>
          <w:b/>
          <w:bCs/>
          <w:sz w:val="20"/>
          <w:szCs w:val="20"/>
        </w:rPr>
        <w:t>5</w:t>
      </w:r>
      <w:r w:rsidRPr="008C2C98">
        <w:rPr>
          <w:rFonts w:ascii="Arial" w:hAnsi="Arial" w:cs="Arial"/>
          <w:b/>
          <w:bCs/>
          <w:sz w:val="20"/>
          <w:szCs w:val="20"/>
        </w:rPr>
        <w:t>.РЕШЕНИЕ СОВЕТА ДЕПУТАТОВ ГОРОДА КУЙБЫШЕВА КУЙБЫШЕВСКОГО РАЙОНА НОВОСИБИРСКОЙ ОБЛАСТИ ПЯТОГО СОЗЫВА от 15.03.2023 № 19</w:t>
      </w:r>
      <w:r>
        <w:rPr>
          <w:rFonts w:ascii="Arial" w:hAnsi="Arial" w:cs="Arial"/>
          <w:b/>
          <w:bCs/>
          <w:sz w:val="20"/>
          <w:szCs w:val="20"/>
        </w:rPr>
        <w:t>2</w:t>
      </w:r>
      <w:r w:rsidRPr="008C2C98">
        <w:rPr>
          <w:rFonts w:ascii="Arial" w:hAnsi="Arial" w:cs="Arial"/>
          <w:bCs/>
          <w:sz w:val="20"/>
          <w:szCs w:val="20"/>
        </w:rPr>
        <w:t xml:space="preserve"> «О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w:t>
      </w:r>
      <w:r w:rsidR="002D55D0">
        <w:rPr>
          <w:rFonts w:ascii="Arial" w:hAnsi="Arial" w:cs="Arial"/>
          <w:bCs/>
          <w:sz w:val="20"/>
          <w:szCs w:val="20"/>
        </w:rPr>
        <w:t>восибирской области»</w:t>
      </w:r>
    </w:p>
    <w:p w:rsidR="002D3E25" w:rsidRDefault="002D3E25" w:rsidP="00172A11">
      <w:pPr>
        <w:widowControl w:val="0"/>
        <w:tabs>
          <w:tab w:val="left" w:pos="2684"/>
        </w:tabs>
        <w:snapToGrid w:val="0"/>
        <w:spacing w:line="256" w:lineRule="auto"/>
        <w:jc w:val="both"/>
        <w:rPr>
          <w:rFonts w:ascii="Arial" w:hAnsi="Arial" w:cs="Arial"/>
          <w:bCs/>
          <w:sz w:val="20"/>
          <w:szCs w:val="20"/>
        </w:rPr>
      </w:pPr>
    </w:p>
    <w:p w:rsidR="002D3E25" w:rsidRPr="002D3E25" w:rsidRDefault="002D3E25" w:rsidP="008C2C98">
      <w:pPr>
        <w:widowControl w:val="0"/>
        <w:tabs>
          <w:tab w:val="left" w:pos="2684"/>
        </w:tabs>
        <w:snapToGrid w:val="0"/>
        <w:spacing w:line="256" w:lineRule="auto"/>
        <w:jc w:val="center"/>
        <w:rPr>
          <w:rFonts w:ascii="Arial" w:hAnsi="Arial" w:cs="Arial"/>
          <w:b/>
          <w:bCs/>
          <w:sz w:val="20"/>
          <w:szCs w:val="20"/>
        </w:rPr>
      </w:pPr>
      <w:r w:rsidRPr="002D3E25">
        <w:rPr>
          <w:rFonts w:ascii="Arial" w:hAnsi="Arial" w:cs="Arial"/>
          <w:b/>
          <w:bCs/>
          <w:sz w:val="20"/>
          <w:szCs w:val="20"/>
        </w:rPr>
        <w:t>РЕШЕНИЕ</w:t>
      </w:r>
    </w:p>
    <w:p w:rsidR="002D3E25" w:rsidRPr="002D3E25" w:rsidRDefault="002D3E25" w:rsidP="008C2C98">
      <w:pPr>
        <w:widowControl w:val="0"/>
        <w:tabs>
          <w:tab w:val="left" w:pos="2684"/>
        </w:tabs>
        <w:snapToGrid w:val="0"/>
        <w:spacing w:line="256" w:lineRule="auto"/>
        <w:jc w:val="center"/>
        <w:rPr>
          <w:rFonts w:ascii="Arial" w:hAnsi="Arial" w:cs="Arial"/>
          <w:bCs/>
          <w:sz w:val="20"/>
          <w:szCs w:val="20"/>
        </w:rPr>
      </w:pPr>
      <w:r w:rsidRPr="002D3E25">
        <w:rPr>
          <w:rFonts w:ascii="Arial" w:hAnsi="Arial" w:cs="Arial"/>
          <w:bCs/>
          <w:sz w:val="20"/>
          <w:szCs w:val="20"/>
        </w:rPr>
        <w:t>(двадцать первая сессия)</w:t>
      </w:r>
    </w:p>
    <w:p w:rsidR="002D3E25" w:rsidRPr="002D3E25" w:rsidRDefault="002D3E25" w:rsidP="002D3E25">
      <w:pPr>
        <w:widowControl w:val="0"/>
        <w:tabs>
          <w:tab w:val="left" w:pos="2684"/>
        </w:tabs>
        <w:snapToGrid w:val="0"/>
        <w:spacing w:line="256" w:lineRule="auto"/>
        <w:jc w:val="both"/>
        <w:rPr>
          <w:rFonts w:ascii="Arial" w:hAnsi="Arial" w:cs="Arial"/>
          <w:b/>
          <w:bCs/>
          <w:sz w:val="20"/>
          <w:szCs w:val="20"/>
        </w:rPr>
      </w:pPr>
    </w:p>
    <w:p w:rsidR="002D3E25" w:rsidRPr="002D3E25" w:rsidRDefault="002D3E25" w:rsidP="008C2C98">
      <w:pPr>
        <w:widowControl w:val="0"/>
        <w:tabs>
          <w:tab w:val="left" w:pos="2684"/>
        </w:tabs>
        <w:snapToGrid w:val="0"/>
        <w:spacing w:line="256" w:lineRule="auto"/>
        <w:jc w:val="center"/>
        <w:rPr>
          <w:rFonts w:ascii="Arial" w:hAnsi="Arial" w:cs="Arial"/>
          <w:bCs/>
          <w:sz w:val="20"/>
          <w:szCs w:val="20"/>
        </w:rPr>
      </w:pPr>
      <w:r w:rsidRPr="002D3E25">
        <w:rPr>
          <w:rFonts w:ascii="Arial" w:hAnsi="Arial" w:cs="Arial"/>
          <w:bCs/>
          <w:sz w:val="20"/>
          <w:szCs w:val="20"/>
        </w:rPr>
        <w:t>15.03.2023  № 192</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p>
    <w:p w:rsidR="002D3E25" w:rsidRPr="008C2C98" w:rsidRDefault="002D3E25" w:rsidP="008C2C98">
      <w:pPr>
        <w:widowControl w:val="0"/>
        <w:tabs>
          <w:tab w:val="left" w:pos="2684"/>
        </w:tabs>
        <w:snapToGrid w:val="0"/>
        <w:spacing w:line="256" w:lineRule="auto"/>
        <w:jc w:val="center"/>
        <w:rPr>
          <w:rFonts w:ascii="Arial" w:hAnsi="Arial" w:cs="Arial"/>
          <w:b/>
          <w:bCs/>
          <w:sz w:val="20"/>
          <w:szCs w:val="20"/>
        </w:rPr>
      </w:pPr>
      <w:r w:rsidRPr="008C2C98">
        <w:rPr>
          <w:rFonts w:ascii="Arial" w:hAnsi="Arial" w:cs="Arial"/>
          <w:b/>
          <w:bCs/>
          <w:sz w:val="20"/>
          <w:szCs w:val="20"/>
        </w:rPr>
        <w:t>О внесении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 xml:space="preserve">       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по результатам общественных обсуждений, проходивших  с 06.02.2023 года по  06.03.2023 года по вопросам внесения изменений в Правила землепользования и застройки города Куйбышева Куйбышевского района Новосибирской области Совет депутатов города Куйбышева  Куйбышевского района Новосибирской области</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 xml:space="preserve"> </w:t>
      </w:r>
      <w:r w:rsidRPr="002D3E25">
        <w:rPr>
          <w:rFonts w:ascii="Arial" w:hAnsi="Arial" w:cs="Arial"/>
          <w:b/>
          <w:bCs/>
          <w:sz w:val="20"/>
          <w:szCs w:val="20"/>
        </w:rPr>
        <w:t>РЕШИЛ</w:t>
      </w:r>
      <w:r w:rsidRPr="002D3E25">
        <w:rPr>
          <w:rFonts w:ascii="Arial" w:hAnsi="Arial" w:cs="Arial"/>
          <w:bCs/>
          <w:sz w:val="20"/>
          <w:szCs w:val="20"/>
        </w:rPr>
        <w:t xml:space="preserve">:  </w:t>
      </w:r>
    </w:p>
    <w:p w:rsidR="002D3E25" w:rsidRPr="002D3E25" w:rsidRDefault="002D3E25" w:rsidP="000F575E">
      <w:pPr>
        <w:widowControl w:val="0"/>
        <w:numPr>
          <w:ilvl w:val="0"/>
          <w:numId w:val="32"/>
        </w:numPr>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 Утвердить рассмотренные на общественных обсуждениях, проходивших с 06.02.2023 года по 06.03.2023 года материалы и предложения по внесению 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1.1. Изменить в границах земельного участка с условным кадастровым номером  54:34:012206:ЗУ1, площадью 1174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Агафонова, земельный участок 73, территориальную зону градостроительного  зонирования  нТСа – зону  стоянок легковых автомобилей в границах земель населенных пунктов  на территориальную зону нЖмл – зону застройки малоэтажными жилыми домами в границах земель населенных пунктов.</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 xml:space="preserve">      2.  Настоящее решение вступает в силу со дня его официального опубликования.</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 xml:space="preserve">   </w:t>
      </w:r>
    </w:p>
    <w:tbl>
      <w:tblPr>
        <w:tblW w:w="9889" w:type="dxa"/>
        <w:tblLook w:val="01E0" w:firstRow="1" w:lastRow="1" w:firstColumn="1" w:lastColumn="1" w:noHBand="0" w:noVBand="0"/>
      </w:tblPr>
      <w:tblGrid>
        <w:gridCol w:w="4786"/>
        <w:gridCol w:w="5103"/>
      </w:tblGrid>
      <w:tr w:rsidR="002D3E25" w:rsidRPr="002D3E25" w:rsidTr="001868E7">
        <w:tc>
          <w:tcPr>
            <w:tcW w:w="4786" w:type="dxa"/>
          </w:tcPr>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Глава города Куйбышева</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Куйбышевского района</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Новосибирской области</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_____________А.А. Андронов</w:t>
            </w:r>
          </w:p>
        </w:tc>
        <w:tc>
          <w:tcPr>
            <w:tcW w:w="5103" w:type="dxa"/>
          </w:tcPr>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 xml:space="preserve">Председатель Совета депутатов </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города Куйбышева Куйбышевского</w:t>
            </w:r>
          </w:p>
          <w:p w:rsidR="008C2C98"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 xml:space="preserve">района Новосибирской области     </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 xml:space="preserve"> ____________  Е.А. Яблокова </w:t>
            </w:r>
          </w:p>
        </w:tc>
      </w:tr>
    </w:tbl>
    <w:p w:rsidR="008C2C98" w:rsidRDefault="008C2C98" w:rsidP="002D3E25">
      <w:pPr>
        <w:widowControl w:val="0"/>
        <w:tabs>
          <w:tab w:val="left" w:pos="2684"/>
        </w:tabs>
        <w:snapToGrid w:val="0"/>
        <w:spacing w:line="256" w:lineRule="auto"/>
        <w:jc w:val="both"/>
        <w:rPr>
          <w:rFonts w:ascii="Arial" w:hAnsi="Arial" w:cs="Arial"/>
          <w:bCs/>
          <w:sz w:val="20"/>
          <w:szCs w:val="20"/>
        </w:rPr>
      </w:pP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г. Куйбышев</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ул. Краскома, 37</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u w:val="single"/>
        </w:rPr>
      </w:pPr>
      <w:r w:rsidRPr="002D3E25">
        <w:rPr>
          <w:rFonts w:ascii="Arial" w:hAnsi="Arial" w:cs="Arial"/>
          <w:bCs/>
          <w:sz w:val="20"/>
          <w:szCs w:val="20"/>
          <w:u w:val="single"/>
        </w:rPr>
        <w:t>« 15 » марта 2023г.</w:t>
      </w:r>
    </w:p>
    <w:p w:rsidR="002D3E25" w:rsidRPr="002D3E25" w:rsidRDefault="002D3E25" w:rsidP="002D3E25">
      <w:pPr>
        <w:widowControl w:val="0"/>
        <w:tabs>
          <w:tab w:val="left" w:pos="2684"/>
        </w:tabs>
        <w:snapToGrid w:val="0"/>
        <w:spacing w:line="256" w:lineRule="auto"/>
        <w:jc w:val="both"/>
        <w:rPr>
          <w:rFonts w:ascii="Arial" w:hAnsi="Arial" w:cs="Arial"/>
          <w:bCs/>
          <w:sz w:val="20"/>
          <w:szCs w:val="20"/>
        </w:rPr>
      </w:pPr>
      <w:r w:rsidRPr="002D3E25">
        <w:rPr>
          <w:rFonts w:ascii="Arial" w:hAnsi="Arial" w:cs="Arial"/>
          <w:bCs/>
          <w:sz w:val="20"/>
          <w:szCs w:val="20"/>
        </w:rPr>
        <w:t>№ 192 - НПА</w:t>
      </w:r>
    </w:p>
    <w:p w:rsidR="002D3E25" w:rsidRDefault="002D3E25" w:rsidP="00172A11">
      <w:pPr>
        <w:widowControl w:val="0"/>
        <w:tabs>
          <w:tab w:val="left" w:pos="2684"/>
        </w:tabs>
        <w:snapToGrid w:val="0"/>
        <w:spacing w:line="256" w:lineRule="auto"/>
        <w:jc w:val="both"/>
        <w:rPr>
          <w:rFonts w:ascii="Arial" w:hAnsi="Arial" w:cs="Arial"/>
          <w:bCs/>
          <w:sz w:val="20"/>
          <w:szCs w:val="20"/>
        </w:rPr>
      </w:pP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
          <w:bCs/>
          <w:sz w:val="20"/>
          <w:szCs w:val="20"/>
        </w:rPr>
        <w:t>1.</w:t>
      </w:r>
      <w:r w:rsidR="009672F9">
        <w:rPr>
          <w:rFonts w:ascii="Arial" w:hAnsi="Arial" w:cs="Arial"/>
          <w:b/>
          <w:bCs/>
          <w:sz w:val="20"/>
          <w:szCs w:val="20"/>
        </w:rPr>
        <w:t>6</w:t>
      </w:r>
      <w:r w:rsidRPr="00CE2EC4">
        <w:rPr>
          <w:rFonts w:ascii="Arial" w:hAnsi="Arial" w:cs="Arial"/>
          <w:b/>
          <w:bCs/>
          <w:sz w:val="20"/>
          <w:szCs w:val="20"/>
        </w:rPr>
        <w:t>.РЕШЕНИЕ СОВЕТА ДЕПУТАТОВ ГОРОДА КУЙБЫШЕВА КУЙБЫШЕВСКОГО РАЙОНА НОВОСИБИРСКОЙ ОБЛАСТИ ПЯТОГО СОЗЫВА от 15.03.2023 № 19</w:t>
      </w:r>
      <w:r>
        <w:rPr>
          <w:rFonts w:ascii="Arial" w:hAnsi="Arial" w:cs="Arial"/>
          <w:b/>
          <w:bCs/>
          <w:sz w:val="20"/>
          <w:szCs w:val="20"/>
        </w:rPr>
        <w:t>3</w:t>
      </w:r>
      <w:r w:rsidRPr="00CE2EC4">
        <w:rPr>
          <w:rFonts w:ascii="Arial" w:hAnsi="Arial" w:cs="Arial"/>
          <w:bCs/>
          <w:sz w:val="20"/>
          <w:szCs w:val="20"/>
        </w:rPr>
        <w:t xml:space="preserve"> «О внесении изменений в решение Совета депутатов города Куйбышева Куйбышевского района Новосибирской области от 14.10.2021 № 28 «Об утверждении Генерального плана города Куйбышева Куйбышевского района Новосибирской области»</w:t>
      </w:r>
    </w:p>
    <w:p w:rsidR="00CE2EC4" w:rsidRDefault="00CE2EC4" w:rsidP="00172A11">
      <w:pPr>
        <w:widowControl w:val="0"/>
        <w:tabs>
          <w:tab w:val="left" w:pos="2684"/>
        </w:tabs>
        <w:snapToGrid w:val="0"/>
        <w:spacing w:line="256" w:lineRule="auto"/>
        <w:jc w:val="both"/>
        <w:rPr>
          <w:rFonts w:ascii="Arial" w:hAnsi="Arial" w:cs="Arial"/>
          <w:bCs/>
          <w:sz w:val="20"/>
          <w:szCs w:val="20"/>
        </w:rPr>
      </w:pPr>
    </w:p>
    <w:p w:rsidR="00CE2EC4" w:rsidRPr="00CE2EC4" w:rsidRDefault="00CE2EC4" w:rsidP="00CE2EC4">
      <w:pPr>
        <w:widowControl w:val="0"/>
        <w:tabs>
          <w:tab w:val="left" w:pos="2684"/>
        </w:tabs>
        <w:snapToGrid w:val="0"/>
        <w:spacing w:line="256" w:lineRule="auto"/>
        <w:jc w:val="center"/>
        <w:rPr>
          <w:rFonts w:ascii="Arial" w:hAnsi="Arial" w:cs="Arial"/>
          <w:b/>
          <w:bCs/>
          <w:sz w:val="20"/>
          <w:szCs w:val="20"/>
        </w:rPr>
      </w:pPr>
      <w:r w:rsidRPr="00CE2EC4">
        <w:rPr>
          <w:rFonts w:ascii="Arial" w:hAnsi="Arial" w:cs="Arial"/>
          <w:b/>
          <w:bCs/>
          <w:sz w:val="20"/>
          <w:szCs w:val="20"/>
        </w:rPr>
        <w:t>РЕШЕНИЕ</w:t>
      </w:r>
    </w:p>
    <w:p w:rsidR="00CE2EC4" w:rsidRPr="00CE2EC4" w:rsidRDefault="00CE2EC4" w:rsidP="00CE2EC4">
      <w:pPr>
        <w:widowControl w:val="0"/>
        <w:tabs>
          <w:tab w:val="left" w:pos="2684"/>
        </w:tabs>
        <w:snapToGrid w:val="0"/>
        <w:spacing w:line="256" w:lineRule="auto"/>
        <w:jc w:val="center"/>
        <w:rPr>
          <w:rFonts w:ascii="Arial" w:hAnsi="Arial" w:cs="Arial"/>
          <w:bCs/>
          <w:sz w:val="20"/>
          <w:szCs w:val="20"/>
        </w:rPr>
      </w:pPr>
      <w:r w:rsidRPr="00CE2EC4">
        <w:rPr>
          <w:rFonts w:ascii="Arial" w:hAnsi="Arial" w:cs="Arial"/>
          <w:bCs/>
          <w:sz w:val="20"/>
          <w:szCs w:val="20"/>
        </w:rPr>
        <w:t>(двадцать первая сессия)</w:t>
      </w:r>
    </w:p>
    <w:p w:rsidR="00CE2EC4" w:rsidRPr="00CE2EC4" w:rsidRDefault="00CE2EC4" w:rsidP="00CE2EC4">
      <w:pPr>
        <w:widowControl w:val="0"/>
        <w:tabs>
          <w:tab w:val="left" w:pos="2684"/>
        </w:tabs>
        <w:snapToGrid w:val="0"/>
        <w:spacing w:line="256" w:lineRule="auto"/>
        <w:jc w:val="both"/>
        <w:rPr>
          <w:rFonts w:ascii="Arial" w:hAnsi="Arial" w:cs="Arial"/>
          <w:b/>
          <w:bCs/>
          <w:sz w:val="20"/>
          <w:szCs w:val="20"/>
        </w:rPr>
      </w:pPr>
    </w:p>
    <w:p w:rsidR="00CE2EC4" w:rsidRPr="00CE2EC4" w:rsidRDefault="00CE2EC4" w:rsidP="00CE2EC4">
      <w:pPr>
        <w:widowControl w:val="0"/>
        <w:tabs>
          <w:tab w:val="left" w:pos="2684"/>
        </w:tabs>
        <w:snapToGrid w:val="0"/>
        <w:spacing w:line="256" w:lineRule="auto"/>
        <w:jc w:val="center"/>
        <w:rPr>
          <w:rFonts w:ascii="Arial" w:hAnsi="Arial" w:cs="Arial"/>
          <w:bCs/>
          <w:sz w:val="20"/>
          <w:szCs w:val="20"/>
        </w:rPr>
      </w:pPr>
      <w:r w:rsidRPr="00CE2EC4">
        <w:rPr>
          <w:rFonts w:ascii="Arial" w:hAnsi="Arial" w:cs="Arial"/>
          <w:bCs/>
          <w:sz w:val="20"/>
          <w:szCs w:val="20"/>
        </w:rPr>
        <w:t>15.03.2023  № 193</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p>
    <w:p w:rsidR="00CE2EC4" w:rsidRPr="00CE2EC4" w:rsidRDefault="00CE2EC4" w:rsidP="00CE2EC4">
      <w:pPr>
        <w:widowControl w:val="0"/>
        <w:tabs>
          <w:tab w:val="left" w:pos="2684"/>
        </w:tabs>
        <w:snapToGrid w:val="0"/>
        <w:spacing w:line="256" w:lineRule="auto"/>
        <w:jc w:val="center"/>
        <w:rPr>
          <w:rFonts w:ascii="Arial" w:hAnsi="Arial" w:cs="Arial"/>
          <w:b/>
          <w:bCs/>
          <w:sz w:val="20"/>
          <w:szCs w:val="20"/>
        </w:rPr>
      </w:pPr>
      <w:r w:rsidRPr="00CE2EC4">
        <w:rPr>
          <w:rFonts w:ascii="Arial" w:hAnsi="Arial" w:cs="Arial"/>
          <w:b/>
          <w:bCs/>
          <w:sz w:val="20"/>
          <w:szCs w:val="20"/>
        </w:rPr>
        <w:t>О внесении изменений в решение Совета депутатов города Куйбышева Куйбышевского района Новосибирской области от 14.10.2021 № 28 «Об утверждении Генерального плана города Куйбышева Куйбышевского района Новосибирской области»</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 xml:space="preserve"> </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 xml:space="preserve">       В соответствии с Градостроительным кодексом Российской Федерации от 29.12.2004 № 190-ФЗ, Федеральным законом от 06.10.2003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по результатам общественных обсуждений, проходивших с 06.02.2023года по 06.03.2023 года, по вопросу внесения изменений в Генеральный план города Куйбышева Куйбышевского района Новосибирской области Совет депутатов города Куйбышева </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
          <w:bCs/>
          <w:sz w:val="20"/>
          <w:szCs w:val="20"/>
        </w:rPr>
        <w:t>РЕШИЛ</w:t>
      </w:r>
      <w:r w:rsidRPr="00CE2EC4">
        <w:rPr>
          <w:rFonts w:ascii="Arial" w:hAnsi="Arial" w:cs="Arial"/>
          <w:bCs/>
          <w:sz w:val="20"/>
          <w:szCs w:val="20"/>
        </w:rPr>
        <w:t xml:space="preserve">:  </w:t>
      </w:r>
    </w:p>
    <w:p w:rsidR="00CE2EC4" w:rsidRPr="00CE2EC4" w:rsidRDefault="00CE2EC4" w:rsidP="000F575E">
      <w:pPr>
        <w:widowControl w:val="0"/>
        <w:numPr>
          <w:ilvl w:val="0"/>
          <w:numId w:val="33"/>
        </w:numPr>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Утвердить рассмотренные на общественных обсуждениях, проходивших с 06.02.2023 года по 06.03.2023 года материалы и предложения по внесению изменений в решение Совета депутатов города Куйбышева Куйбышевского района Новосибирской области от 14.10.2021 № 283 «Об утверждении Генерального плана города Куйбышева Куйбышевского района Новосибирской области»:</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 xml:space="preserve">      1.1. Изменить</w:t>
      </w:r>
      <w:r w:rsidRPr="00CE2EC4">
        <w:rPr>
          <w:rFonts w:ascii="Arial" w:hAnsi="Arial" w:cs="Arial"/>
          <w:b/>
          <w:bCs/>
          <w:sz w:val="20"/>
          <w:szCs w:val="20"/>
        </w:rPr>
        <w:t xml:space="preserve"> </w:t>
      </w:r>
      <w:r w:rsidRPr="00CE2EC4">
        <w:rPr>
          <w:rFonts w:ascii="Arial" w:hAnsi="Arial" w:cs="Arial"/>
          <w:bCs/>
          <w:sz w:val="20"/>
          <w:szCs w:val="20"/>
        </w:rPr>
        <w:t>в границах земельного участка с условным кадастровым номером 54:34:012206:ЗУ1, площадью 1174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Агафонова, земельный участок 73 функциональную зону - «Производственные зоны, зоны инженерной и транспортной инфраструктур» на функциональную зону «Жилые зоны».</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 xml:space="preserve"> 2. Настоящее решение вступает в силу со дня его официального опубликования.</w:t>
      </w:r>
    </w:p>
    <w:tbl>
      <w:tblPr>
        <w:tblW w:w="9889" w:type="dxa"/>
        <w:tblLook w:val="01E0" w:firstRow="1" w:lastRow="1" w:firstColumn="1" w:lastColumn="1" w:noHBand="0" w:noVBand="0"/>
      </w:tblPr>
      <w:tblGrid>
        <w:gridCol w:w="5353"/>
        <w:gridCol w:w="4536"/>
      </w:tblGrid>
      <w:tr w:rsidR="00CE2EC4" w:rsidRPr="00CE2EC4" w:rsidTr="001868E7">
        <w:tc>
          <w:tcPr>
            <w:tcW w:w="5353" w:type="dxa"/>
          </w:tcPr>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Глава города Куйбышева</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Куйбышевского района</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Новосибирской области</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______________А.А. Андронов</w:t>
            </w:r>
          </w:p>
        </w:tc>
        <w:tc>
          <w:tcPr>
            <w:tcW w:w="4536" w:type="dxa"/>
          </w:tcPr>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 xml:space="preserve">Председатель Совета депутатов </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города Куйбышева Куйбышевского</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района Новосибирской области</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 xml:space="preserve">        _______________ Е.А. Яблокова </w:t>
            </w:r>
          </w:p>
        </w:tc>
      </w:tr>
    </w:tbl>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г. Куйбышев</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ул. Краскома, 37</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u w:val="single"/>
        </w:rPr>
      </w:pPr>
      <w:r w:rsidRPr="00CE2EC4">
        <w:rPr>
          <w:rFonts w:ascii="Arial" w:hAnsi="Arial" w:cs="Arial"/>
          <w:bCs/>
          <w:sz w:val="20"/>
          <w:szCs w:val="20"/>
          <w:u w:val="single"/>
        </w:rPr>
        <w:t>« 15 » марта 2023г.</w:t>
      </w: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Cs/>
          <w:sz w:val="20"/>
          <w:szCs w:val="20"/>
        </w:rPr>
        <w:t>№ 193 - НПА</w:t>
      </w:r>
    </w:p>
    <w:p w:rsidR="00CE2EC4" w:rsidRDefault="00CE2EC4" w:rsidP="00172A11">
      <w:pPr>
        <w:widowControl w:val="0"/>
        <w:tabs>
          <w:tab w:val="left" w:pos="2684"/>
        </w:tabs>
        <w:snapToGrid w:val="0"/>
        <w:spacing w:line="256" w:lineRule="auto"/>
        <w:jc w:val="both"/>
        <w:rPr>
          <w:rFonts w:ascii="Arial" w:hAnsi="Arial" w:cs="Arial"/>
          <w:bCs/>
          <w:sz w:val="20"/>
          <w:szCs w:val="20"/>
        </w:rPr>
      </w:pPr>
    </w:p>
    <w:p w:rsidR="00CE2EC4" w:rsidRPr="00CE2EC4" w:rsidRDefault="00CE2EC4" w:rsidP="00CE2EC4">
      <w:pPr>
        <w:widowControl w:val="0"/>
        <w:tabs>
          <w:tab w:val="left" w:pos="2684"/>
        </w:tabs>
        <w:snapToGrid w:val="0"/>
        <w:spacing w:line="256" w:lineRule="auto"/>
        <w:jc w:val="both"/>
        <w:rPr>
          <w:rFonts w:ascii="Arial" w:hAnsi="Arial" w:cs="Arial"/>
          <w:bCs/>
          <w:sz w:val="20"/>
          <w:szCs w:val="20"/>
        </w:rPr>
      </w:pPr>
      <w:r w:rsidRPr="00CE2EC4">
        <w:rPr>
          <w:rFonts w:ascii="Arial" w:hAnsi="Arial" w:cs="Arial"/>
          <w:b/>
          <w:bCs/>
          <w:sz w:val="20"/>
          <w:szCs w:val="20"/>
        </w:rPr>
        <w:t>1.</w:t>
      </w:r>
      <w:r w:rsidR="00677646">
        <w:rPr>
          <w:rFonts w:ascii="Arial" w:hAnsi="Arial" w:cs="Arial"/>
          <w:b/>
          <w:bCs/>
          <w:sz w:val="20"/>
          <w:szCs w:val="20"/>
        </w:rPr>
        <w:t>7</w:t>
      </w:r>
      <w:r w:rsidRPr="00CE2EC4">
        <w:rPr>
          <w:rFonts w:ascii="Arial" w:hAnsi="Arial" w:cs="Arial"/>
          <w:b/>
          <w:bCs/>
          <w:sz w:val="20"/>
          <w:szCs w:val="20"/>
        </w:rPr>
        <w:t>.РЕШЕНИЕ СОВЕТА ДЕПУТАТОВ ГОРОДА КУЙБЫШЕВА КУЙБЫШЕВСКОГО РАЙОНА НОВОСИБИРСКОЙ ОБЛАСТИ ПЯТОГО СОЗЫВА от 15.03.2023 № 19</w:t>
      </w:r>
      <w:r w:rsidR="00E6077A">
        <w:rPr>
          <w:rFonts w:ascii="Arial" w:hAnsi="Arial" w:cs="Arial"/>
          <w:b/>
          <w:bCs/>
          <w:sz w:val="20"/>
          <w:szCs w:val="20"/>
        </w:rPr>
        <w:t>4</w:t>
      </w:r>
      <w:r w:rsidRPr="00CE2EC4">
        <w:rPr>
          <w:rFonts w:ascii="Arial" w:hAnsi="Arial" w:cs="Arial"/>
          <w:bCs/>
          <w:sz w:val="20"/>
          <w:szCs w:val="20"/>
        </w:rPr>
        <w:t xml:space="preserve"> «</w:t>
      </w:r>
      <w:r w:rsidR="00E6077A" w:rsidRPr="00E6077A">
        <w:rPr>
          <w:rFonts w:ascii="Arial" w:hAnsi="Arial" w:cs="Arial"/>
          <w:bCs/>
          <w:sz w:val="20"/>
          <w:szCs w:val="20"/>
        </w:rPr>
        <w:t>О внесении изменений в решение Совета депутатов города Куйбышева Куйбышевского района Новосибирской области от 28.11.2018г. №292 «О порядке определения размера арендной платы за использование земельных участков, находящихся в собственности города Куйбышева Куйбышевского района Новосибирской области и предоставленных в аренду без торгов»</w:t>
      </w:r>
    </w:p>
    <w:p w:rsidR="002D3E25" w:rsidRDefault="002D3E25" w:rsidP="00172A11">
      <w:pPr>
        <w:widowControl w:val="0"/>
        <w:tabs>
          <w:tab w:val="left" w:pos="2684"/>
        </w:tabs>
        <w:snapToGrid w:val="0"/>
        <w:spacing w:line="256" w:lineRule="auto"/>
        <w:jc w:val="both"/>
        <w:rPr>
          <w:rFonts w:ascii="Arial" w:hAnsi="Arial" w:cs="Arial"/>
          <w:bCs/>
          <w:sz w:val="20"/>
          <w:szCs w:val="20"/>
        </w:rPr>
      </w:pPr>
    </w:p>
    <w:p w:rsidR="00E6077A" w:rsidRPr="00E6077A" w:rsidRDefault="00E6077A" w:rsidP="00E6077A">
      <w:pPr>
        <w:tabs>
          <w:tab w:val="left" w:pos="2684"/>
        </w:tabs>
        <w:jc w:val="center"/>
        <w:rPr>
          <w:rFonts w:ascii="Arial" w:hAnsi="Arial" w:cs="Arial"/>
          <w:b/>
          <w:sz w:val="20"/>
          <w:szCs w:val="20"/>
        </w:rPr>
      </w:pPr>
      <w:r w:rsidRPr="00E6077A">
        <w:rPr>
          <w:rFonts w:ascii="Arial" w:hAnsi="Arial" w:cs="Arial"/>
          <w:b/>
          <w:sz w:val="20"/>
          <w:szCs w:val="20"/>
        </w:rPr>
        <w:t>РЕШЕНИЕ</w:t>
      </w:r>
    </w:p>
    <w:p w:rsidR="00E6077A" w:rsidRPr="00E6077A" w:rsidRDefault="00E6077A" w:rsidP="00E6077A">
      <w:pPr>
        <w:tabs>
          <w:tab w:val="left" w:pos="2684"/>
        </w:tabs>
        <w:jc w:val="center"/>
        <w:rPr>
          <w:rFonts w:ascii="Arial" w:hAnsi="Arial" w:cs="Arial"/>
          <w:sz w:val="20"/>
          <w:szCs w:val="20"/>
        </w:rPr>
      </w:pPr>
      <w:r w:rsidRPr="00E6077A">
        <w:rPr>
          <w:rFonts w:ascii="Arial" w:hAnsi="Arial" w:cs="Arial"/>
          <w:sz w:val="20"/>
          <w:szCs w:val="20"/>
        </w:rPr>
        <w:t>(двадцать первая сессия)</w:t>
      </w:r>
    </w:p>
    <w:p w:rsidR="00E6077A" w:rsidRPr="00E6077A" w:rsidRDefault="00E6077A" w:rsidP="00E6077A">
      <w:pPr>
        <w:tabs>
          <w:tab w:val="left" w:pos="2684"/>
        </w:tabs>
        <w:rPr>
          <w:rFonts w:ascii="Arial" w:hAnsi="Arial" w:cs="Arial"/>
          <w:sz w:val="20"/>
          <w:szCs w:val="20"/>
        </w:rPr>
      </w:pPr>
    </w:p>
    <w:p w:rsidR="00E6077A" w:rsidRPr="00E6077A" w:rsidRDefault="00E6077A" w:rsidP="00E6077A">
      <w:pPr>
        <w:tabs>
          <w:tab w:val="left" w:pos="2684"/>
        </w:tabs>
        <w:jc w:val="center"/>
        <w:rPr>
          <w:rFonts w:ascii="Arial" w:hAnsi="Arial" w:cs="Arial"/>
          <w:sz w:val="20"/>
          <w:szCs w:val="20"/>
        </w:rPr>
      </w:pPr>
      <w:r w:rsidRPr="00E6077A">
        <w:rPr>
          <w:rFonts w:ascii="Arial" w:hAnsi="Arial" w:cs="Arial"/>
          <w:sz w:val="20"/>
          <w:szCs w:val="20"/>
        </w:rPr>
        <w:t>15.03.2023  № 194</w:t>
      </w:r>
    </w:p>
    <w:p w:rsidR="00E6077A" w:rsidRPr="00E6077A" w:rsidRDefault="00E6077A" w:rsidP="00E6077A">
      <w:pPr>
        <w:tabs>
          <w:tab w:val="left" w:pos="2684"/>
        </w:tabs>
        <w:rPr>
          <w:rFonts w:ascii="Arial" w:hAnsi="Arial" w:cs="Arial"/>
          <w:sz w:val="20"/>
          <w:szCs w:val="20"/>
        </w:rPr>
      </w:pPr>
    </w:p>
    <w:p w:rsidR="00E6077A" w:rsidRPr="00E6077A" w:rsidRDefault="00E6077A" w:rsidP="00E6077A">
      <w:pPr>
        <w:tabs>
          <w:tab w:val="left" w:pos="2684"/>
        </w:tabs>
        <w:jc w:val="center"/>
        <w:rPr>
          <w:rFonts w:ascii="Arial" w:hAnsi="Arial" w:cs="Arial"/>
          <w:b/>
          <w:sz w:val="20"/>
          <w:szCs w:val="20"/>
        </w:rPr>
      </w:pPr>
      <w:r w:rsidRPr="00E6077A">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28.11.2018г. №292 «О порядке определения размера арендной платы за использование земельных участков, находящихся в собственности города Куйбышева Куйбышевского района Новосибирской области и предоставленных в аренду без торгов»</w:t>
      </w:r>
    </w:p>
    <w:p w:rsidR="00E6077A" w:rsidRPr="00E6077A" w:rsidRDefault="00E6077A" w:rsidP="00E6077A">
      <w:pPr>
        <w:tabs>
          <w:tab w:val="left" w:pos="2684"/>
        </w:tabs>
        <w:rPr>
          <w:rFonts w:ascii="Arial" w:hAnsi="Arial" w:cs="Arial"/>
          <w:sz w:val="20"/>
          <w:szCs w:val="20"/>
        </w:rPr>
      </w:pP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Руководствуясь Федеральным законом от 06.10.2003 №131-ФЗ «Об общих принципах организации местного самоуправления в Российской Федерации», Земельным Кодексом Российской Федерации, Уставом городского поселения города Куйбышева Куйбышевского района Новосибирской области, Совет депутатов города Куйбышева Куйбышевского района Новосибирской области</w:t>
      </w:r>
    </w:p>
    <w:p w:rsidR="00E6077A" w:rsidRPr="00E6077A" w:rsidRDefault="00E6077A" w:rsidP="00E6077A">
      <w:pPr>
        <w:tabs>
          <w:tab w:val="left" w:pos="2684"/>
        </w:tabs>
        <w:jc w:val="both"/>
        <w:rPr>
          <w:rFonts w:ascii="Arial" w:hAnsi="Arial" w:cs="Arial"/>
          <w:b/>
          <w:sz w:val="20"/>
          <w:szCs w:val="20"/>
        </w:rPr>
      </w:pPr>
      <w:r w:rsidRPr="00E6077A">
        <w:rPr>
          <w:rFonts w:ascii="Arial" w:hAnsi="Arial" w:cs="Arial"/>
          <w:sz w:val="20"/>
          <w:szCs w:val="20"/>
        </w:rPr>
        <w:t xml:space="preserve"> </w:t>
      </w:r>
      <w:r w:rsidRPr="00E6077A">
        <w:rPr>
          <w:rFonts w:ascii="Arial" w:hAnsi="Arial" w:cs="Arial"/>
          <w:b/>
          <w:sz w:val="20"/>
          <w:szCs w:val="20"/>
        </w:rPr>
        <w:t>РЕШИЛ:</w:t>
      </w: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1.Внести в решение Совета депутатов города Куйбышева Куйбышевского района Новосибирской области от 28.11.2018г. №292 «О порядке определения размера арендной платы за использование земельных участков, находящихся в собственности города Куйбышева Куйбышевского района Новосибирской области и предоставленных в аренду без торгов» (далее – Порядок) следующие изменения:</w:t>
      </w: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1.1. Пункт 1 приложения к Порядку определения размера арендной платы за использование земельных участков, находящихся в собственности города Куйбышева Куйбышевского района Новосибирской области и предоставленных в аренду без торгов, изложить в следующей редакции:</w:t>
      </w: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«1. Установить коэффициент Кр, устанавливающий зависимость арендной платы от вида разрешенного использования земельного участка:</w:t>
      </w:r>
    </w:p>
    <w:tbl>
      <w:tblPr>
        <w:tblStyle w:val="afc"/>
        <w:tblW w:w="0" w:type="auto"/>
        <w:tblLook w:val="04A0" w:firstRow="1" w:lastRow="0" w:firstColumn="1" w:lastColumn="0" w:noHBand="0" w:noVBand="1"/>
      </w:tblPr>
      <w:tblGrid>
        <w:gridCol w:w="594"/>
        <w:gridCol w:w="5840"/>
        <w:gridCol w:w="3030"/>
      </w:tblGrid>
      <w:tr w:rsidR="00E6077A" w:rsidRPr="00E6077A" w:rsidTr="001868E7">
        <w:tc>
          <w:tcPr>
            <w:tcW w:w="594"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 п/п</w:t>
            </w:r>
          </w:p>
        </w:tc>
        <w:tc>
          <w:tcPr>
            <w:tcW w:w="584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Вид разрешенного использования земельного участка</w:t>
            </w:r>
          </w:p>
        </w:tc>
        <w:tc>
          <w:tcPr>
            <w:tcW w:w="303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Размер коэффициента (Кр)</w:t>
            </w:r>
          </w:p>
        </w:tc>
      </w:tr>
      <w:tr w:rsidR="00E6077A" w:rsidRPr="00E6077A" w:rsidTr="001868E7">
        <w:tc>
          <w:tcPr>
            <w:tcW w:w="594"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1</w:t>
            </w:r>
          </w:p>
        </w:tc>
        <w:tc>
          <w:tcPr>
            <w:tcW w:w="584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2</w:t>
            </w:r>
          </w:p>
        </w:tc>
        <w:tc>
          <w:tcPr>
            <w:tcW w:w="303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3</w:t>
            </w:r>
          </w:p>
        </w:tc>
      </w:tr>
      <w:tr w:rsidR="00E6077A" w:rsidRPr="00E6077A" w:rsidTr="001868E7">
        <w:tc>
          <w:tcPr>
            <w:tcW w:w="594"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1</w:t>
            </w:r>
          </w:p>
        </w:tc>
        <w:tc>
          <w:tcPr>
            <w:tcW w:w="584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Земельные участки, предназначенные для эксплуатации объектов торговли, общественного питания и бытового обслуживания</w:t>
            </w:r>
          </w:p>
        </w:tc>
        <w:tc>
          <w:tcPr>
            <w:tcW w:w="303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1,22</w:t>
            </w:r>
          </w:p>
        </w:tc>
      </w:tr>
      <w:tr w:rsidR="00E6077A" w:rsidRPr="00E6077A" w:rsidTr="001868E7">
        <w:tc>
          <w:tcPr>
            <w:tcW w:w="594"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2</w:t>
            </w:r>
          </w:p>
        </w:tc>
        <w:tc>
          <w:tcPr>
            <w:tcW w:w="584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Земельные участки под автомобильными дорогами, предназначенные для размещения объектов временного назначения</w:t>
            </w:r>
          </w:p>
        </w:tc>
        <w:tc>
          <w:tcPr>
            <w:tcW w:w="303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12,7</w:t>
            </w:r>
          </w:p>
        </w:tc>
      </w:tr>
      <w:tr w:rsidR="00E6077A" w:rsidRPr="00E6077A" w:rsidTr="001868E7">
        <w:tc>
          <w:tcPr>
            <w:tcW w:w="594"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3</w:t>
            </w:r>
          </w:p>
        </w:tc>
        <w:tc>
          <w:tcPr>
            <w:tcW w:w="584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Земельные участки, предназначенные для размещения и эксплуатации торговых зданий и сооружений (рынков), являющихся объектами капитального строительства, площадь которых составляет более 5000 кв.м., предназначенных для организации постоянной или временной торговли с учетом того, что каждое из торговых мест не располагает торговой площадью более 200 кв.м.</w:t>
            </w:r>
          </w:p>
        </w:tc>
        <w:tc>
          <w:tcPr>
            <w:tcW w:w="303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0,128</w:t>
            </w:r>
          </w:p>
        </w:tc>
      </w:tr>
      <w:tr w:rsidR="00E6077A" w:rsidRPr="00E6077A" w:rsidTr="001868E7">
        <w:tc>
          <w:tcPr>
            <w:tcW w:w="594"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4</w:t>
            </w:r>
          </w:p>
        </w:tc>
        <w:tc>
          <w:tcPr>
            <w:tcW w:w="584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Земельные участки, предназначенные для эксплуатации объектов гаражного назначения и обслуживания автотранспорта, за исключением гаражных обществ и кооперативов</w:t>
            </w:r>
          </w:p>
        </w:tc>
        <w:tc>
          <w:tcPr>
            <w:tcW w:w="3030" w:type="dxa"/>
            <w:shd w:val="clear" w:color="auto" w:fill="auto"/>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0,08</w:t>
            </w:r>
          </w:p>
        </w:tc>
      </w:tr>
      <w:tr w:rsidR="00E6077A" w:rsidRPr="00E6077A" w:rsidTr="001868E7">
        <w:tc>
          <w:tcPr>
            <w:tcW w:w="594"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5</w:t>
            </w:r>
          </w:p>
        </w:tc>
        <w:tc>
          <w:tcPr>
            <w:tcW w:w="584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Земельные участки, предназначенные для эксплуатации объектов гаражного назначения и обслуживания автотранспорта гаражных обществ и кооперативов</w:t>
            </w:r>
          </w:p>
        </w:tc>
        <w:tc>
          <w:tcPr>
            <w:tcW w:w="3030" w:type="dxa"/>
            <w:shd w:val="clear" w:color="auto" w:fill="auto"/>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0,016</w:t>
            </w:r>
          </w:p>
        </w:tc>
      </w:tr>
      <w:tr w:rsidR="00E6077A" w:rsidRPr="00E6077A" w:rsidTr="001868E7">
        <w:tc>
          <w:tcPr>
            <w:tcW w:w="594"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6</w:t>
            </w:r>
          </w:p>
        </w:tc>
        <w:tc>
          <w:tcPr>
            <w:tcW w:w="584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Земельные участки, предназначенные для эксплуатации объектов коммунального обслуживания</w:t>
            </w:r>
          </w:p>
        </w:tc>
        <w:tc>
          <w:tcPr>
            <w:tcW w:w="3030" w:type="dxa"/>
            <w:shd w:val="clear" w:color="auto" w:fill="auto"/>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0,0002</w:t>
            </w:r>
          </w:p>
          <w:p w:rsidR="00E6077A" w:rsidRPr="00E6077A" w:rsidRDefault="00E6077A" w:rsidP="00E6077A">
            <w:pPr>
              <w:tabs>
                <w:tab w:val="left" w:pos="2684"/>
              </w:tabs>
              <w:rPr>
                <w:rFonts w:ascii="Arial" w:hAnsi="Arial" w:cs="Arial"/>
                <w:sz w:val="20"/>
                <w:szCs w:val="20"/>
              </w:rPr>
            </w:pPr>
          </w:p>
        </w:tc>
      </w:tr>
      <w:tr w:rsidR="00E6077A" w:rsidRPr="00E6077A" w:rsidTr="001868E7">
        <w:tc>
          <w:tcPr>
            <w:tcW w:w="594"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7</w:t>
            </w:r>
          </w:p>
        </w:tc>
        <w:tc>
          <w:tcPr>
            <w:tcW w:w="584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Земельные участки, предназначенные для размещения полигонов для твердых коммунальных отходов, свалок, снегоотвалов</w:t>
            </w:r>
          </w:p>
        </w:tc>
        <w:tc>
          <w:tcPr>
            <w:tcW w:w="3030" w:type="dxa"/>
            <w:shd w:val="clear" w:color="auto" w:fill="auto"/>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0,2</w:t>
            </w:r>
          </w:p>
        </w:tc>
      </w:tr>
      <w:tr w:rsidR="00E6077A" w:rsidRPr="00E6077A" w:rsidTr="001868E7">
        <w:tc>
          <w:tcPr>
            <w:tcW w:w="594"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8</w:t>
            </w:r>
          </w:p>
        </w:tc>
        <w:tc>
          <w:tcPr>
            <w:tcW w:w="584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Земельные участки, предназначенные для завершения строительства жилых (многоквартирных) домов</w:t>
            </w:r>
          </w:p>
        </w:tc>
        <w:tc>
          <w:tcPr>
            <w:tcW w:w="3030" w:type="dxa"/>
            <w:shd w:val="clear" w:color="auto" w:fill="auto"/>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0,02</w:t>
            </w:r>
          </w:p>
        </w:tc>
      </w:tr>
      <w:tr w:rsidR="00E6077A" w:rsidRPr="00E6077A" w:rsidTr="001868E7">
        <w:tc>
          <w:tcPr>
            <w:tcW w:w="594"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9</w:t>
            </w:r>
          </w:p>
        </w:tc>
        <w:tc>
          <w:tcPr>
            <w:tcW w:w="584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Земельные участки, предназначенные для эксплуатации объектов общественно-делового назначения</w:t>
            </w:r>
          </w:p>
        </w:tc>
        <w:tc>
          <w:tcPr>
            <w:tcW w:w="3030" w:type="dxa"/>
            <w:shd w:val="clear" w:color="auto" w:fill="auto"/>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0,12</w:t>
            </w:r>
          </w:p>
        </w:tc>
      </w:tr>
      <w:tr w:rsidR="00E6077A" w:rsidRPr="00E6077A" w:rsidTr="001868E7">
        <w:tc>
          <w:tcPr>
            <w:tcW w:w="594"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10</w:t>
            </w:r>
          </w:p>
        </w:tc>
        <w:tc>
          <w:tcPr>
            <w:tcW w:w="584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 xml:space="preserve">Земельные участки, предназначенные для размещения и эксплуатации объектов гаражного назначения и обслуживания автотранспорта, являющимися объектами капитального строительства, площадью свыше 50 кв.м. </w:t>
            </w:r>
          </w:p>
        </w:tc>
        <w:tc>
          <w:tcPr>
            <w:tcW w:w="3030" w:type="dxa"/>
            <w:shd w:val="clear" w:color="auto" w:fill="auto"/>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0,5</w:t>
            </w:r>
          </w:p>
        </w:tc>
      </w:tr>
      <w:tr w:rsidR="00E6077A" w:rsidRPr="00E6077A" w:rsidTr="001868E7">
        <w:tc>
          <w:tcPr>
            <w:tcW w:w="594"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11</w:t>
            </w:r>
          </w:p>
        </w:tc>
        <w:tc>
          <w:tcPr>
            <w:tcW w:w="5840" w:type="dxa"/>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Прочие земельные участки</w:t>
            </w:r>
          </w:p>
        </w:tc>
        <w:tc>
          <w:tcPr>
            <w:tcW w:w="3030" w:type="dxa"/>
            <w:shd w:val="clear" w:color="auto" w:fill="auto"/>
          </w:tcPr>
          <w:p w:rsidR="00E6077A" w:rsidRPr="00E6077A" w:rsidRDefault="00E6077A" w:rsidP="00E6077A">
            <w:pPr>
              <w:tabs>
                <w:tab w:val="left" w:pos="2684"/>
              </w:tabs>
              <w:rPr>
                <w:rFonts w:ascii="Arial" w:hAnsi="Arial" w:cs="Arial"/>
                <w:sz w:val="20"/>
                <w:szCs w:val="20"/>
              </w:rPr>
            </w:pPr>
            <w:r w:rsidRPr="00E6077A">
              <w:rPr>
                <w:rFonts w:ascii="Arial" w:hAnsi="Arial" w:cs="Arial"/>
                <w:sz w:val="20"/>
                <w:szCs w:val="20"/>
              </w:rPr>
              <w:t>0,055</w:t>
            </w:r>
          </w:p>
        </w:tc>
      </w:tr>
    </w:tbl>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2.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w:t>
      </w: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3. Решение вступает в силу со дня его официального опубликования и распространяется на правоотношения, возникшие с 01.01.2023.</w:t>
      </w:r>
    </w:p>
    <w:p w:rsidR="00E6077A" w:rsidRPr="00E6077A" w:rsidRDefault="00E6077A" w:rsidP="00E6077A">
      <w:pPr>
        <w:tabs>
          <w:tab w:val="left" w:pos="2684"/>
        </w:tabs>
        <w:jc w:val="both"/>
        <w:rPr>
          <w:rFonts w:ascii="Arial" w:hAnsi="Arial" w:cs="Arial"/>
          <w:sz w:val="20"/>
          <w:szCs w:val="20"/>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6077A" w:rsidRPr="00E6077A" w:rsidTr="001868E7">
        <w:trPr>
          <w:trHeight w:val="2139"/>
        </w:trPr>
        <w:tc>
          <w:tcPr>
            <w:tcW w:w="4785" w:type="dxa"/>
          </w:tcPr>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Глава города Куйбышева</w:t>
            </w: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Куйбышевского района</w:t>
            </w: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Новосибирской области</w:t>
            </w: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______________А.А. Андронов</w:t>
            </w:r>
            <w:r w:rsidRPr="00E6077A">
              <w:rPr>
                <w:rFonts w:ascii="Arial" w:hAnsi="Arial" w:cs="Arial"/>
                <w:sz w:val="20"/>
                <w:szCs w:val="20"/>
              </w:rPr>
              <w:tab/>
              <w:t xml:space="preserve"> </w:t>
            </w:r>
          </w:p>
          <w:p w:rsidR="00E6077A" w:rsidRPr="00E6077A" w:rsidRDefault="00E6077A" w:rsidP="00E6077A">
            <w:pPr>
              <w:tabs>
                <w:tab w:val="left" w:pos="2684"/>
              </w:tabs>
              <w:jc w:val="both"/>
              <w:rPr>
                <w:rFonts w:ascii="Arial" w:hAnsi="Arial" w:cs="Arial"/>
                <w:sz w:val="20"/>
                <w:szCs w:val="20"/>
              </w:rPr>
            </w:pP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г. Куйбышев,</w:t>
            </w: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ул. Краскома,37</w:t>
            </w:r>
          </w:p>
          <w:p w:rsidR="00E6077A" w:rsidRPr="00E6077A" w:rsidRDefault="00E6077A" w:rsidP="00E6077A">
            <w:pPr>
              <w:tabs>
                <w:tab w:val="left" w:pos="2684"/>
              </w:tabs>
              <w:jc w:val="both"/>
              <w:rPr>
                <w:rFonts w:ascii="Arial" w:hAnsi="Arial" w:cs="Arial"/>
                <w:sz w:val="20"/>
                <w:szCs w:val="20"/>
                <w:u w:val="single"/>
              </w:rPr>
            </w:pPr>
            <w:r w:rsidRPr="00E6077A">
              <w:rPr>
                <w:rFonts w:ascii="Arial" w:hAnsi="Arial" w:cs="Arial"/>
                <w:sz w:val="20"/>
                <w:szCs w:val="20"/>
                <w:u w:val="single"/>
              </w:rPr>
              <w:t>« 15 » марта 2023 г.</w:t>
            </w: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 194 - НПА</w:t>
            </w:r>
          </w:p>
        </w:tc>
        <w:tc>
          <w:tcPr>
            <w:tcW w:w="4786" w:type="dxa"/>
          </w:tcPr>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 xml:space="preserve">Председатель Совета депутатов </w:t>
            </w: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 xml:space="preserve">города Куйбышева Куйбышевского </w:t>
            </w: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района Новосибирской области</w:t>
            </w:r>
          </w:p>
          <w:p w:rsidR="00E6077A" w:rsidRPr="00E6077A" w:rsidRDefault="00E6077A" w:rsidP="00E6077A">
            <w:pPr>
              <w:tabs>
                <w:tab w:val="left" w:pos="2684"/>
              </w:tabs>
              <w:jc w:val="both"/>
              <w:rPr>
                <w:rFonts w:ascii="Arial" w:hAnsi="Arial" w:cs="Arial"/>
                <w:sz w:val="20"/>
                <w:szCs w:val="20"/>
              </w:rPr>
            </w:pPr>
            <w:r w:rsidRPr="00E6077A">
              <w:rPr>
                <w:rFonts w:ascii="Arial" w:hAnsi="Arial" w:cs="Arial"/>
                <w:sz w:val="20"/>
                <w:szCs w:val="20"/>
              </w:rPr>
              <w:t xml:space="preserve">______________Е. А. Яблокова  </w:t>
            </w:r>
          </w:p>
          <w:p w:rsidR="00E6077A" w:rsidRPr="00E6077A" w:rsidRDefault="00E6077A" w:rsidP="00E6077A">
            <w:pPr>
              <w:tabs>
                <w:tab w:val="left" w:pos="2684"/>
              </w:tabs>
              <w:jc w:val="both"/>
              <w:rPr>
                <w:rFonts w:ascii="Arial" w:hAnsi="Arial" w:cs="Arial"/>
                <w:sz w:val="20"/>
                <w:szCs w:val="20"/>
              </w:rPr>
            </w:pPr>
          </w:p>
          <w:p w:rsidR="00E6077A" w:rsidRPr="00E6077A" w:rsidRDefault="00E6077A" w:rsidP="00E6077A">
            <w:pPr>
              <w:tabs>
                <w:tab w:val="left" w:pos="2684"/>
              </w:tabs>
              <w:jc w:val="both"/>
              <w:rPr>
                <w:rFonts w:ascii="Arial" w:hAnsi="Arial" w:cs="Arial"/>
                <w:sz w:val="20"/>
                <w:szCs w:val="20"/>
              </w:rPr>
            </w:pPr>
          </w:p>
          <w:p w:rsidR="00E6077A" w:rsidRPr="00E6077A" w:rsidRDefault="00E6077A" w:rsidP="00E6077A">
            <w:pPr>
              <w:tabs>
                <w:tab w:val="left" w:pos="2684"/>
              </w:tabs>
              <w:jc w:val="both"/>
              <w:rPr>
                <w:rFonts w:ascii="Arial" w:hAnsi="Arial" w:cs="Arial"/>
                <w:sz w:val="20"/>
                <w:szCs w:val="20"/>
              </w:rPr>
            </w:pPr>
          </w:p>
        </w:tc>
      </w:tr>
    </w:tbl>
    <w:p w:rsidR="00E6077A" w:rsidRPr="00E6077A" w:rsidRDefault="00E6077A" w:rsidP="00E6077A">
      <w:pPr>
        <w:tabs>
          <w:tab w:val="left" w:pos="2684"/>
        </w:tabs>
        <w:rPr>
          <w:rFonts w:ascii="Arial" w:hAnsi="Arial" w:cs="Arial"/>
          <w:sz w:val="20"/>
          <w:szCs w:val="20"/>
        </w:rPr>
      </w:pPr>
    </w:p>
    <w:p w:rsidR="008E1315" w:rsidRDefault="009450AA" w:rsidP="00623704">
      <w:pPr>
        <w:tabs>
          <w:tab w:val="left" w:pos="2684"/>
        </w:tabs>
        <w:jc w:val="both"/>
        <w:rPr>
          <w:rFonts w:ascii="Arial" w:hAnsi="Arial" w:cs="Arial"/>
          <w:sz w:val="20"/>
          <w:szCs w:val="20"/>
        </w:rPr>
      </w:pPr>
      <w:r w:rsidRPr="009450AA">
        <w:rPr>
          <w:rFonts w:ascii="Arial" w:hAnsi="Arial" w:cs="Arial"/>
          <w:b/>
          <w:bCs/>
          <w:sz w:val="20"/>
          <w:szCs w:val="20"/>
        </w:rPr>
        <w:t>1</w:t>
      </w:r>
      <w:r>
        <w:rPr>
          <w:rFonts w:ascii="Arial" w:hAnsi="Arial" w:cs="Arial"/>
          <w:b/>
          <w:bCs/>
          <w:sz w:val="20"/>
          <w:szCs w:val="20"/>
        </w:rPr>
        <w:t>.</w:t>
      </w:r>
      <w:r w:rsidR="00677646">
        <w:rPr>
          <w:rFonts w:ascii="Arial" w:hAnsi="Arial" w:cs="Arial"/>
          <w:b/>
          <w:bCs/>
          <w:sz w:val="20"/>
          <w:szCs w:val="20"/>
        </w:rPr>
        <w:t>8</w:t>
      </w:r>
      <w:r w:rsidRPr="009450AA">
        <w:rPr>
          <w:rFonts w:ascii="Arial" w:hAnsi="Arial" w:cs="Arial"/>
          <w:b/>
          <w:bCs/>
          <w:sz w:val="20"/>
          <w:szCs w:val="20"/>
        </w:rPr>
        <w:t>.РЕШЕНИЕ СОВЕТА ДЕПУТАТОВ ГОРОДА КУЙБЫШЕВА КУЙБЫШЕВСКОГО РАЙОНА НОВОСИБИРСКОЙ ОБЛАСТИ ПЯТОГО СОЗЫВА от 15.03.2023 № 19</w:t>
      </w:r>
      <w:r w:rsidR="008E1315">
        <w:rPr>
          <w:rFonts w:ascii="Arial" w:hAnsi="Arial" w:cs="Arial"/>
          <w:b/>
          <w:bCs/>
          <w:sz w:val="20"/>
          <w:szCs w:val="20"/>
        </w:rPr>
        <w:t>5</w:t>
      </w:r>
      <w:r w:rsidRPr="009450AA">
        <w:rPr>
          <w:rFonts w:ascii="Arial" w:hAnsi="Arial" w:cs="Arial"/>
          <w:bCs/>
          <w:sz w:val="20"/>
          <w:szCs w:val="20"/>
        </w:rPr>
        <w:t xml:space="preserve"> «</w:t>
      </w:r>
      <w:r w:rsidR="008E1315" w:rsidRPr="008E1315">
        <w:rPr>
          <w:rFonts w:ascii="Arial" w:hAnsi="Arial" w:cs="Arial"/>
          <w:bCs/>
          <w:sz w:val="20"/>
          <w:szCs w:val="20"/>
        </w:rPr>
        <w:t>Об утверждении Перечня индикаторов риска нарушения обязательных требований при осуществлении муниципального контроля в сфере благоустройства на территории города Куйбышева Куйбышевского района Новосибирской области</w:t>
      </w:r>
      <w:r w:rsidRPr="009450AA">
        <w:rPr>
          <w:rFonts w:ascii="Arial" w:hAnsi="Arial" w:cs="Arial"/>
          <w:bCs/>
          <w:sz w:val="20"/>
          <w:szCs w:val="20"/>
        </w:rPr>
        <w:t>»</w:t>
      </w:r>
    </w:p>
    <w:p w:rsidR="008E1315" w:rsidRPr="008E1315" w:rsidRDefault="008E1315" w:rsidP="008E1315">
      <w:pPr>
        <w:tabs>
          <w:tab w:val="left" w:pos="2684"/>
        </w:tabs>
        <w:jc w:val="center"/>
        <w:rPr>
          <w:rFonts w:ascii="Arial" w:hAnsi="Arial" w:cs="Arial"/>
          <w:b/>
          <w:bCs/>
          <w:sz w:val="20"/>
          <w:szCs w:val="20"/>
        </w:rPr>
      </w:pPr>
      <w:r w:rsidRPr="008E1315">
        <w:rPr>
          <w:rFonts w:ascii="Arial" w:hAnsi="Arial" w:cs="Arial"/>
          <w:b/>
          <w:bCs/>
          <w:sz w:val="20"/>
          <w:szCs w:val="20"/>
        </w:rPr>
        <w:t>РЕШЕНИЕ</w:t>
      </w:r>
    </w:p>
    <w:p w:rsidR="008E1315" w:rsidRDefault="008E1315" w:rsidP="008E1315">
      <w:pPr>
        <w:tabs>
          <w:tab w:val="left" w:pos="2684"/>
        </w:tabs>
        <w:jc w:val="center"/>
        <w:rPr>
          <w:rFonts w:ascii="Arial" w:hAnsi="Arial" w:cs="Arial"/>
          <w:sz w:val="20"/>
          <w:szCs w:val="20"/>
        </w:rPr>
      </w:pPr>
      <w:r w:rsidRPr="008E1315">
        <w:rPr>
          <w:rFonts w:ascii="Arial" w:hAnsi="Arial" w:cs="Arial"/>
          <w:sz w:val="20"/>
          <w:szCs w:val="20"/>
        </w:rPr>
        <w:t>(двадцать первая сессия)</w:t>
      </w:r>
    </w:p>
    <w:p w:rsidR="008E1315" w:rsidRPr="008E1315" w:rsidRDefault="008E1315" w:rsidP="008E1315">
      <w:pPr>
        <w:tabs>
          <w:tab w:val="left" w:pos="2684"/>
        </w:tabs>
        <w:jc w:val="center"/>
        <w:rPr>
          <w:rFonts w:ascii="Arial" w:hAnsi="Arial" w:cs="Arial"/>
          <w:sz w:val="20"/>
          <w:szCs w:val="20"/>
        </w:rPr>
      </w:pPr>
    </w:p>
    <w:p w:rsidR="008E1315" w:rsidRDefault="008E1315" w:rsidP="008E1315">
      <w:pPr>
        <w:tabs>
          <w:tab w:val="left" w:pos="2684"/>
        </w:tabs>
        <w:jc w:val="center"/>
        <w:rPr>
          <w:rFonts w:ascii="Arial" w:hAnsi="Arial" w:cs="Arial"/>
          <w:bCs/>
          <w:sz w:val="20"/>
          <w:szCs w:val="20"/>
        </w:rPr>
      </w:pPr>
      <w:r w:rsidRPr="008E1315">
        <w:rPr>
          <w:rFonts w:ascii="Arial" w:hAnsi="Arial" w:cs="Arial"/>
          <w:bCs/>
          <w:sz w:val="20"/>
          <w:szCs w:val="20"/>
        </w:rPr>
        <w:t>15.03.2023 № 195</w:t>
      </w:r>
    </w:p>
    <w:p w:rsidR="008E1315" w:rsidRPr="008E1315" w:rsidRDefault="008E1315" w:rsidP="008E1315">
      <w:pPr>
        <w:tabs>
          <w:tab w:val="left" w:pos="2684"/>
        </w:tabs>
        <w:rPr>
          <w:rFonts w:ascii="Arial" w:hAnsi="Arial" w:cs="Arial"/>
          <w:sz w:val="20"/>
          <w:szCs w:val="20"/>
        </w:rPr>
      </w:pPr>
    </w:p>
    <w:p w:rsidR="008E1315" w:rsidRPr="008E1315" w:rsidRDefault="008E1315" w:rsidP="008E1315">
      <w:pPr>
        <w:tabs>
          <w:tab w:val="left" w:pos="2684"/>
        </w:tabs>
        <w:jc w:val="center"/>
        <w:rPr>
          <w:rFonts w:ascii="Arial" w:hAnsi="Arial" w:cs="Arial"/>
          <w:b/>
          <w:sz w:val="20"/>
          <w:szCs w:val="20"/>
        </w:rPr>
      </w:pPr>
      <w:r w:rsidRPr="008E1315">
        <w:rPr>
          <w:rFonts w:ascii="Arial" w:hAnsi="Arial" w:cs="Arial"/>
          <w:b/>
          <w:sz w:val="20"/>
          <w:szCs w:val="20"/>
        </w:rPr>
        <w:t>Об утверждении Перечня индикаторов риска нарушения обязательных требований при осуществлении муниципального контроля в сфере благоустройства на территории города Куйбышева Куйбышевского района Новосибирской области</w:t>
      </w:r>
    </w:p>
    <w:p w:rsidR="008E1315" w:rsidRPr="008E1315" w:rsidRDefault="008E1315" w:rsidP="008E1315">
      <w:pPr>
        <w:tabs>
          <w:tab w:val="left" w:pos="2684"/>
        </w:tabs>
        <w:rPr>
          <w:rFonts w:ascii="Arial" w:hAnsi="Arial" w:cs="Arial"/>
          <w:sz w:val="20"/>
          <w:szCs w:val="20"/>
        </w:rPr>
      </w:pPr>
    </w:p>
    <w:p w:rsidR="008E1315" w:rsidRPr="008E1315" w:rsidRDefault="008E1315" w:rsidP="008E1315">
      <w:pPr>
        <w:tabs>
          <w:tab w:val="left" w:pos="2684"/>
        </w:tabs>
        <w:jc w:val="both"/>
        <w:rPr>
          <w:rFonts w:ascii="Arial" w:hAnsi="Arial" w:cs="Arial"/>
          <w:sz w:val="20"/>
          <w:szCs w:val="20"/>
        </w:rPr>
      </w:pPr>
      <w:r>
        <w:rPr>
          <w:rFonts w:ascii="Arial" w:hAnsi="Arial" w:cs="Arial"/>
          <w:sz w:val="20"/>
          <w:szCs w:val="20"/>
        </w:rPr>
        <w:t xml:space="preserve">         </w:t>
      </w:r>
      <w:r w:rsidRPr="008E1315">
        <w:rPr>
          <w:rFonts w:ascii="Arial" w:hAnsi="Arial" w:cs="Arial"/>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частью 10 статьи 23 Федерального закона от 31.07.2020 № 248-ФЗ «О государственном контроле (надзоре) и муниципальном контроле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623704" w:rsidRDefault="008E1315" w:rsidP="008E1315">
      <w:pPr>
        <w:tabs>
          <w:tab w:val="left" w:pos="2684"/>
        </w:tabs>
        <w:jc w:val="both"/>
        <w:rPr>
          <w:rFonts w:ascii="Arial" w:hAnsi="Arial" w:cs="Arial"/>
          <w:b/>
          <w:sz w:val="20"/>
          <w:szCs w:val="20"/>
        </w:rPr>
      </w:pPr>
      <w:r w:rsidRPr="008E1315">
        <w:rPr>
          <w:rFonts w:ascii="Arial" w:hAnsi="Arial" w:cs="Arial"/>
          <w:b/>
          <w:sz w:val="20"/>
          <w:szCs w:val="20"/>
        </w:rPr>
        <w:t>РЕШИЛ:</w:t>
      </w:r>
    </w:p>
    <w:p w:rsidR="008E1315" w:rsidRPr="008E1315" w:rsidRDefault="00623704" w:rsidP="008E1315">
      <w:pPr>
        <w:tabs>
          <w:tab w:val="left" w:pos="2684"/>
        </w:tabs>
        <w:jc w:val="both"/>
        <w:rPr>
          <w:rFonts w:ascii="Arial" w:hAnsi="Arial" w:cs="Arial"/>
          <w:sz w:val="20"/>
          <w:szCs w:val="20"/>
        </w:rPr>
      </w:pPr>
      <w:r>
        <w:rPr>
          <w:rFonts w:ascii="Arial" w:hAnsi="Arial" w:cs="Arial"/>
          <w:b/>
          <w:sz w:val="20"/>
          <w:szCs w:val="20"/>
        </w:rPr>
        <w:t xml:space="preserve">       </w:t>
      </w:r>
      <w:r w:rsidR="008E1315" w:rsidRPr="008E1315">
        <w:rPr>
          <w:rFonts w:ascii="Arial" w:hAnsi="Arial" w:cs="Arial"/>
          <w:sz w:val="20"/>
          <w:szCs w:val="20"/>
        </w:rPr>
        <w:t xml:space="preserve">1. Утвердить Перечень индикаторов риска нарушения обязательных требований при осуществлении муниципального контроля в сфере благоустройства на территории города Куйбышева Куйбышевского района Новосибирской области. </w:t>
      </w:r>
    </w:p>
    <w:p w:rsidR="008E1315" w:rsidRPr="008E1315" w:rsidRDefault="00623704" w:rsidP="008E1315">
      <w:pPr>
        <w:tabs>
          <w:tab w:val="left" w:pos="2684"/>
        </w:tabs>
        <w:jc w:val="both"/>
        <w:rPr>
          <w:rFonts w:ascii="Arial" w:hAnsi="Arial" w:cs="Arial"/>
          <w:sz w:val="20"/>
          <w:szCs w:val="20"/>
        </w:rPr>
      </w:pPr>
      <w:r>
        <w:rPr>
          <w:rFonts w:ascii="Arial" w:hAnsi="Arial" w:cs="Arial"/>
          <w:sz w:val="20"/>
          <w:szCs w:val="20"/>
        </w:rPr>
        <w:t xml:space="preserve">       </w:t>
      </w:r>
      <w:r w:rsidR="008E1315" w:rsidRPr="008E1315">
        <w:rPr>
          <w:rFonts w:ascii="Arial" w:hAnsi="Arial" w:cs="Arial"/>
          <w:sz w:val="20"/>
          <w:szCs w:val="20"/>
        </w:rPr>
        <w:t>2.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8E1315" w:rsidRPr="008E1315" w:rsidRDefault="00623704" w:rsidP="008E1315">
      <w:pPr>
        <w:tabs>
          <w:tab w:val="left" w:pos="2684"/>
        </w:tabs>
        <w:jc w:val="both"/>
        <w:rPr>
          <w:rFonts w:ascii="Arial" w:hAnsi="Arial" w:cs="Arial"/>
          <w:sz w:val="20"/>
          <w:szCs w:val="20"/>
        </w:rPr>
      </w:pPr>
      <w:r>
        <w:rPr>
          <w:rFonts w:ascii="Arial" w:hAnsi="Arial" w:cs="Arial"/>
          <w:sz w:val="20"/>
          <w:szCs w:val="20"/>
        </w:rPr>
        <w:t xml:space="preserve">       </w:t>
      </w:r>
      <w:r w:rsidR="008E1315" w:rsidRPr="008E1315">
        <w:rPr>
          <w:rFonts w:ascii="Arial" w:hAnsi="Arial" w:cs="Arial"/>
          <w:sz w:val="20"/>
          <w:szCs w:val="20"/>
        </w:rPr>
        <w:t>3. Настоящее решение вступает в силу со дня его официального опубликования.</w:t>
      </w:r>
    </w:p>
    <w:p w:rsidR="008E1315" w:rsidRPr="008E1315" w:rsidRDefault="008E1315" w:rsidP="008E1315">
      <w:pPr>
        <w:tabs>
          <w:tab w:val="left" w:pos="2684"/>
        </w:tabs>
        <w:rPr>
          <w:rFonts w:ascii="Arial" w:hAnsi="Arial" w:cs="Arial"/>
          <w:sz w:val="20"/>
          <w:szCs w:val="20"/>
        </w:rPr>
      </w:pPr>
    </w:p>
    <w:tbl>
      <w:tblPr>
        <w:tblW w:w="9828" w:type="dxa"/>
        <w:tblLook w:val="01E0" w:firstRow="1" w:lastRow="1" w:firstColumn="1" w:lastColumn="1" w:noHBand="0" w:noVBand="0"/>
      </w:tblPr>
      <w:tblGrid>
        <w:gridCol w:w="4928"/>
        <w:gridCol w:w="4900"/>
      </w:tblGrid>
      <w:tr w:rsidR="008E1315" w:rsidRPr="008E1315" w:rsidTr="00623704">
        <w:trPr>
          <w:trHeight w:val="1084"/>
        </w:trPr>
        <w:tc>
          <w:tcPr>
            <w:tcW w:w="4928" w:type="dxa"/>
          </w:tcPr>
          <w:p w:rsidR="008E1315" w:rsidRPr="008E1315" w:rsidRDefault="008E1315" w:rsidP="008E1315">
            <w:pPr>
              <w:tabs>
                <w:tab w:val="left" w:pos="2684"/>
              </w:tabs>
              <w:rPr>
                <w:rFonts w:ascii="Arial" w:hAnsi="Arial" w:cs="Arial"/>
                <w:sz w:val="20"/>
                <w:szCs w:val="20"/>
              </w:rPr>
            </w:pPr>
            <w:r w:rsidRPr="008E1315">
              <w:rPr>
                <w:rFonts w:ascii="Arial" w:hAnsi="Arial" w:cs="Arial"/>
                <w:sz w:val="20"/>
                <w:szCs w:val="20"/>
              </w:rPr>
              <w:t xml:space="preserve">Глава города Куйбышева                                              </w:t>
            </w:r>
          </w:p>
          <w:p w:rsidR="008E1315" w:rsidRPr="008E1315" w:rsidRDefault="008E1315" w:rsidP="008E1315">
            <w:pPr>
              <w:tabs>
                <w:tab w:val="left" w:pos="2684"/>
              </w:tabs>
              <w:rPr>
                <w:rFonts w:ascii="Arial" w:hAnsi="Arial" w:cs="Arial"/>
                <w:sz w:val="20"/>
                <w:szCs w:val="20"/>
              </w:rPr>
            </w:pPr>
            <w:r w:rsidRPr="008E1315">
              <w:rPr>
                <w:rFonts w:ascii="Arial" w:hAnsi="Arial" w:cs="Arial"/>
                <w:sz w:val="20"/>
                <w:szCs w:val="20"/>
              </w:rPr>
              <w:t xml:space="preserve">Куйбышевского района </w:t>
            </w:r>
          </w:p>
          <w:p w:rsidR="008E1315" w:rsidRPr="008E1315" w:rsidRDefault="008E1315" w:rsidP="008E1315">
            <w:pPr>
              <w:tabs>
                <w:tab w:val="left" w:pos="2684"/>
              </w:tabs>
              <w:rPr>
                <w:rFonts w:ascii="Arial" w:hAnsi="Arial" w:cs="Arial"/>
                <w:sz w:val="20"/>
                <w:szCs w:val="20"/>
              </w:rPr>
            </w:pPr>
            <w:r w:rsidRPr="008E1315">
              <w:rPr>
                <w:rFonts w:ascii="Arial" w:hAnsi="Arial" w:cs="Arial"/>
                <w:sz w:val="20"/>
                <w:szCs w:val="20"/>
              </w:rPr>
              <w:t>Новосибирской области</w:t>
            </w:r>
          </w:p>
          <w:p w:rsidR="008E1315" w:rsidRPr="008E1315" w:rsidRDefault="008E1315" w:rsidP="008E1315">
            <w:pPr>
              <w:tabs>
                <w:tab w:val="left" w:pos="2684"/>
              </w:tabs>
              <w:rPr>
                <w:rFonts w:ascii="Arial" w:hAnsi="Arial" w:cs="Arial"/>
                <w:sz w:val="20"/>
                <w:szCs w:val="20"/>
              </w:rPr>
            </w:pPr>
            <w:r w:rsidRPr="008E1315">
              <w:rPr>
                <w:rFonts w:ascii="Arial" w:hAnsi="Arial" w:cs="Arial"/>
                <w:sz w:val="20"/>
                <w:szCs w:val="20"/>
              </w:rPr>
              <w:t>____________А.А. Андронов</w:t>
            </w:r>
          </w:p>
        </w:tc>
        <w:tc>
          <w:tcPr>
            <w:tcW w:w="4900" w:type="dxa"/>
          </w:tcPr>
          <w:p w:rsidR="008E1315" w:rsidRPr="008E1315" w:rsidRDefault="008E1315" w:rsidP="008E1315">
            <w:pPr>
              <w:tabs>
                <w:tab w:val="left" w:pos="2684"/>
              </w:tabs>
              <w:rPr>
                <w:rFonts w:ascii="Arial" w:hAnsi="Arial" w:cs="Arial"/>
                <w:sz w:val="20"/>
                <w:szCs w:val="20"/>
              </w:rPr>
            </w:pPr>
            <w:r w:rsidRPr="008E1315">
              <w:rPr>
                <w:rFonts w:ascii="Arial" w:hAnsi="Arial" w:cs="Arial"/>
                <w:sz w:val="20"/>
                <w:szCs w:val="20"/>
              </w:rPr>
              <w:t>Председатель Совета депутатов</w:t>
            </w:r>
          </w:p>
          <w:p w:rsidR="008E1315" w:rsidRPr="008E1315" w:rsidRDefault="008E1315" w:rsidP="008E1315">
            <w:pPr>
              <w:tabs>
                <w:tab w:val="left" w:pos="2684"/>
              </w:tabs>
              <w:rPr>
                <w:rFonts w:ascii="Arial" w:hAnsi="Arial" w:cs="Arial"/>
                <w:sz w:val="20"/>
                <w:szCs w:val="20"/>
              </w:rPr>
            </w:pPr>
            <w:r w:rsidRPr="008E1315">
              <w:rPr>
                <w:rFonts w:ascii="Arial" w:hAnsi="Arial" w:cs="Arial"/>
                <w:sz w:val="20"/>
                <w:szCs w:val="20"/>
              </w:rPr>
              <w:t>города Куйбышева Куйбышевского</w:t>
            </w:r>
          </w:p>
          <w:p w:rsidR="008E1315" w:rsidRPr="008E1315" w:rsidRDefault="008E1315" w:rsidP="008E1315">
            <w:pPr>
              <w:tabs>
                <w:tab w:val="left" w:pos="2684"/>
              </w:tabs>
              <w:rPr>
                <w:rFonts w:ascii="Arial" w:hAnsi="Arial" w:cs="Arial"/>
                <w:sz w:val="20"/>
                <w:szCs w:val="20"/>
              </w:rPr>
            </w:pPr>
            <w:r w:rsidRPr="008E1315">
              <w:rPr>
                <w:rFonts w:ascii="Arial" w:hAnsi="Arial" w:cs="Arial"/>
                <w:sz w:val="20"/>
                <w:szCs w:val="20"/>
              </w:rPr>
              <w:t>района Новосибирской области</w:t>
            </w:r>
          </w:p>
          <w:p w:rsidR="008E1315" w:rsidRPr="008E1315" w:rsidRDefault="008E1315" w:rsidP="008E1315">
            <w:pPr>
              <w:tabs>
                <w:tab w:val="left" w:pos="2684"/>
              </w:tabs>
              <w:rPr>
                <w:rFonts w:ascii="Arial" w:hAnsi="Arial" w:cs="Arial"/>
                <w:sz w:val="20"/>
                <w:szCs w:val="20"/>
              </w:rPr>
            </w:pPr>
            <w:r w:rsidRPr="008E1315">
              <w:rPr>
                <w:rFonts w:ascii="Arial" w:hAnsi="Arial" w:cs="Arial"/>
                <w:sz w:val="20"/>
                <w:szCs w:val="20"/>
              </w:rPr>
              <w:t xml:space="preserve">______________Е. А. Яблокова  </w:t>
            </w:r>
          </w:p>
        </w:tc>
      </w:tr>
    </w:tbl>
    <w:p w:rsidR="008E1315" w:rsidRPr="008E1315" w:rsidRDefault="008E1315" w:rsidP="008E1315">
      <w:pPr>
        <w:tabs>
          <w:tab w:val="left" w:pos="2684"/>
        </w:tabs>
        <w:rPr>
          <w:rFonts w:ascii="Arial" w:hAnsi="Arial" w:cs="Arial"/>
          <w:sz w:val="20"/>
          <w:szCs w:val="20"/>
        </w:rPr>
      </w:pPr>
      <w:r w:rsidRPr="008E1315">
        <w:rPr>
          <w:rFonts w:ascii="Arial" w:hAnsi="Arial" w:cs="Arial"/>
          <w:sz w:val="20"/>
          <w:szCs w:val="20"/>
        </w:rPr>
        <w:t>г. Куйбышев</w:t>
      </w:r>
    </w:p>
    <w:p w:rsidR="008E1315" w:rsidRPr="008E1315" w:rsidRDefault="008E1315" w:rsidP="008E1315">
      <w:pPr>
        <w:tabs>
          <w:tab w:val="left" w:pos="2684"/>
        </w:tabs>
        <w:rPr>
          <w:rFonts w:ascii="Arial" w:hAnsi="Arial" w:cs="Arial"/>
          <w:sz w:val="20"/>
          <w:szCs w:val="20"/>
        </w:rPr>
      </w:pPr>
      <w:r w:rsidRPr="008E1315">
        <w:rPr>
          <w:rFonts w:ascii="Arial" w:hAnsi="Arial" w:cs="Arial"/>
          <w:sz w:val="20"/>
          <w:szCs w:val="20"/>
        </w:rPr>
        <w:t>ул. Краскома, 37</w:t>
      </w:r>
    </w:p>
    <w:p w:rsidR="008E1315" w:rsidRPr="008E1315" w:rsidRDefault="008E1315" w:rsidP="008E1315">
      <w:pPr>
        <w:tabs>
          <w:tab w:val="left" w:pos="2684"/>
        </w:tabs>
        <w:rPr>
          <w:rFonts w:ascii="Arial" w:hAnsi="Arial" w:cs="Arial"/>
          <w:sz w:val="20"/>
          <w:szCs w:val="20"/>
          <w:u w:val="single"/>
        </w:rPr>
      </w:pPr>
      <w:r w:rsidRPr="008E1315">
        <w:rPr>
          <w:rFonts w:ascii="Arial" w:hAnsi="Arial" w:cs="Arial"/>
          <w:sz w:val="20"/>
          <w:szCs w:val="20"/>
          <w:u w:val="single"/>
        </w:rPr>
        <w:t>« 15 » марта 2023 г.</w:t>
      </w:r>
    </w:p>
    <w:p w:rsidR="008E1315" w:rsidRPr="008E1315" w:rsidRDefault="008E1315" w:rsidP="008E1315">
      <w:pPr>
        <w:tabs>
          <w:tab w:val="left" w:pos="2684"/>
        </w:tabs>
        <w:rPr>
          <w:rFonts w:ascii="Arial" w:hAnsi="Arial" w:cs="Arial"/>
          <w:sz w:val="20"/>
          <w:szCs w:val="20"/>
        </w:rPr>
      </w:pPr>
      <w:r w:rsidRPr="008E1315">
        <w:rPr>
          <w:rFonts w:ascii="Arial" w:hAnsi="Arial" w:cs="Arial"/>
          <w:sz w:val="20"/>
          <w:szCs w:val="20"/>
        </w:rPr>
        <w:t>№ 195 - НПА</w:t>
      </w:r>
    </w:p>
    <w:p w:rsidR="008E1315" w:rsidRPr="008E1315" w:rsidRDefault="008E1315" w:rsidP="00283F53">
      <w:pPr>
        <w:tabs>
          <w:tab w:val="left" w:pos="2684"/>
        </w:tabs>
        <w:jc w:val="right"/>
        <w:rPr>
          <w:rFonts w:ascii="Arial" w:hAnsi="Arial" w:cs="Arial"/>
          <w:sz w:val="20"/>
          <w:szCs w:val="20"/>
        </w:rPr>
      </w:pPr>
      <w:r w:rsidRPr="008E1315">
        <w:rPr>
          <w:rFonts w:ascii="Arial" w:hAnsi="Arial" w:cs="Arial"/>
          <w:sz w:val="20"/>
          <w:szCs w:val="20"/>
        </w:rPr>
        <w:t xml:space="preserve">                                                                                                 УТВЕРЖДЕНО</w:t>
      </w:r>
    </w:p>
    <w:p w:rsidR="008E1315" w:rsidRPr="008E1315" w:rsidRDefault="008E1315" w:rsidP="008E1315">
      <w:pPr>
        <w:tabs>
          <w:tab w:val="left" w:pos="2684"/>
        </w:tabs>
        <w:jc w:val="right"/>
        <w:rPr>
          <w:rFonts w:ascii="Arial" w:hAnsi="Arial" w:cs="Arial"/>
          <w:sz w:val="20"/>
          <w:szCs w:val="20"/>
        </w:rPr>
      </w:pPr>
      <w:r w:rsidRPr="008E1315">
        <w:rPr>
          <w:rFonts w:ascii="Arial" w:hAnsi="Arial" w:cs="Arial"/>
          <w:sz w:val="20"/>
          <w:szCs w:val="20"/>
        </w:rPr>
        <w:t xml:space="preserve">решением Совета депутатов </w:t>
      </w:r>
    </w:p>
    <w:p w:rsidR="008E1315" w:rsidRPr="008E1315" w:rsidRDefault="008E1315" w:rsidP="008E1315">
      <w:pPr>
        <w:tabs>
          <w:tab w:val="left" w:pos="2684"/>
        </w:tabs>
        <w:jc w:val="right"/>
        <w:rPr>
          <w:rFonts w:ascii="Arial" w:hAnsi="Arial" w:cs="Arial"/>
          <w:sz w:val="20"/>
          <w:szCs w:val="20"/>
        </w:rPr>
      </w:pPr>
      <w:r w:rsidRPr="008E1315">
        <w:rPr>
          <w:rFonts w:ascii="Arial" w:hAnsi="Arial" w:cs="Arial"/>
          <w:sz w:val="20"/>
          <w:szCs w:val="20"/>
        </w:rPr>
        <w:t xml:space="preserve">города Куйбышева Куйбышевского </w:t>
      </w:r>
    </w:p>
    <w:p w:rsidR="008E1315" w:rsidRPr="008E1315" w:rsidRDefault="008E1315" w:rsidP="008E1315">
      <w:pPr>
        <w:tabs>
          <w:tab w:val="left" w:pos="2684"/>
        </w:tabs>
        <w:jc w:val="right"/>
        <w:rPr>
          <w:rFonts w:ascii="Arial" w:hAnsi="Arial" w:cs="Arial"/>
          <w:sz w:val="20"/>
          <w:szCs w:val="20"/>
        </w:rPr>
      </w:pPr>
      <w:r w:rsidRPr="008E1315">
        <w:rPr>
          <w:rFonts w:ascii="Arial" w:hAnsi="Arial" w:cs="Arial"/>
          <w:sz w:val="20"/>
          <w:szCs w:val="20"/>
        </w:rPr>
        <w:t>района Новосибирской области</w:t>
      </w:r>
    </w:p>
    <w:p w:rsidR="008E1315" w:rsidRPr="008E1315" w:rsidRDefault="008E1315" w:rsidP="008E1315">
      <w:pPr>
        <w:tabs>
          <w:tab w:val="left" w:pos="2684"/>
        </w:tabs>
        <w:jc w:val="right"/>
        <w:rPr>
          <w:rFonts w:ascii="Arial" w:hAnsi="Arial" w:cs="Arial"/>
          <w:sz w:val="20"/>
          <w:szCs w:val="20"/>
        </w:rPr>
      </w:pPr>
      <w:r w:rsidRPr="008E1315">
        <w:rPr>
          <w:rFonts w:ascii="Arial" w:hAnsi="Arial" w:cs="Arial"/>
          <w:sz w:val="20"/>
          <w:szCs w:val="20"/>
        </w:rPr>
        <w:t>15.03.2023 № 195</w:t>
      </w:r>
    </w:p>
    <w:p w:rsidR="008E1315" w:rsidRPr="008E1315" w:rsidRDefault="008E1315" w:rsidP="008E1315">
      <w:pPr>
        <w:tabs>
          <w:tab w:val="left" w:pos="2684"/>
        </w:tabs>
        <w:rPr>
          <w:rFonts w:ascii="Arial" w:hAnsi="Arial" w:cs="Arial"/>
          <w:sz w:val="20"/>
          <w:szCs w:val="20"/>
        </w:rPr>
      </w:pPr>
    </w:p>
    <w:p w:rsidR="008E1315" w:rsidRPr="008E1315" w:rsidRDefault="008E1315" w:rsidP="008E1315">
      <w:pPr>
        <w:tabs>
          <w:tab w:val="left" w:pos="2684"/>
        </w:tabs>
        <w:jc w:val="center"/>
        <w:rPr>
          <w:rFonts w:ascii="Arial" w:hAnsi="Arial" w:cs="Arial"/>
          <w:sz w:val="20"/>
          <w:szCs w:val="20"/>
        </w:rPr>
      </w:pPr>
      <w:r w:rsidRPr="008E1315">
        <w:rPr>
          <w:rFonts w:ascii="Arial" w:hAnsi="Arial" w:cs="Arial"/>
          <w:sz w:val="20"/>
          <w:szCs w:val="20"/>
        </w:rPr>
        <w:t>Перечень индикаторов риска нарушения обязательных требований при осуществлении муниципального контроля в сфере благоустройства на территории города Куйбышева Куйбышевского района Новосибирской области</w:t>
      </w:r>
    </w:p>
    <w:p w:rsidR="008E1315" w:rsidRPr="008E1315" w:rsidRDefault="008E1315" w:rsidP="008E1315">
      <w:pPr>
        <w:tabs>
          <w:tab w:val="left" w:pos="2684"/>
        </w:tabs>
        <w:rPr>
          <w:rFonts w:ascii="Arial" w:hAnsi="Arial" w:cs="Arial"/>
          <w:sz w:val="20"/>
          <w:szCs w:val="20"/>
        </w:rPr>
      </w:pPr>
    </w:p>
    <w:p w:rsidR="008E1315" w:rsidRPr="008E1315" w:rsidRDefault="008E1315" w:rsidP="00623704">
      <w:pPr>
        <w:tabs>
          <w:tab w:val="left" w:pos="2684"/>
        </w:tabs>
        <w:jc w:val="both"/>
        <w:rPr>
          <w:rFonts w:ascii="Arial" w:hAnsi="Arial" w:cs="Arial"/>
          <w:sz w:val="20"/>
          <w:szCs w:val="20"/>
        </w:rPr>
      </w:pPr>
      <w:r w:rsidRPr="008E1315">
        <w:rPr>
          <w:rFonts w:ascii="Arial" w:hAnsi="Arial" w:cs="Arial"/>
          <w:sz w:val="20"/>
          <w:szCs w:val="20"/>
        </w:rPr>
        <w:t xml:space="preserve">1. </w:t>
      </w:r>
      <w:r w:rsidR="00623704" w:rsidRPr="008E1315">
        <w:rPr>
          <w:rFonts w:ascii="Arial" w:hAnsi="Arial" w:cs="Arial"/>
          <w:sz w:val="20"/>
          <w:szCs w:val="20"/>
        </w:rPr>
        <w:t>Наличие мусора</w:t>
      </w:r>
      <w:r w:rsidRPr="008E1315">
        <w:rPr>
          <w:rFonts w:ascii="Arial" w:hAnsi="Arial" w:cs="Arial"/>
          <w:sz w:val="20"/>
          <w:szCs w:val="20"/>
        </w:rPr>
        <w:t xml:space="preserve"> и иных </w:t>
      </w:r>
      <w:r w:rsidR="00623704" w:rsidRPr="008E1315">
        <w:rPr>
          <w:rFonts w:ascii="Arial" w:hAnsi="Arial" w:cs="Arial"/>
          <w:sz w:val="20"/>
          <w:szCs w:val="20"/>
        </w:rPr>
        <w:t>отходов производства и потребления на</w:t>
      </w:r>
      <w:r w:rsidR="00623704">
        <w:rPr>
          <w:rFonts w:ascii="Arial" w:hAnsi="Arial" w:cs="Arial"/>
          <w:sz w:val="20"/>
          <w:szCs w:val="20"/>
        </w:rPr>
        <w:t xml:space="preserve"> </w:t>
      </w:r>
      <w:r w:rsidRPr="008E1315">
        <w:rPr>
          <w:rFonts w:ascii="Arial" w:hAnsi="Arial" w:cs="Arial"/>
          <w:sz w:val="20"/>
          <w:szCs w:val="20"/>
        </w:rPr>
        <w:t>прилегающей территории и иных территориях общего пользования.</w:t>
      </w:r>
    </w:p>
    <w:p w:rsidR="008E1315" w:rsidRPr="008E1315" w:rsidRDefault="008E1315" w:rsidP="00623704">
      <w:pPr>
        <w:tabs>
          <w:tab w:val="left" w:pos="2684"/>
        </w:tabs>
        <w:jc w:val="both"/>
        <w:rPr>
          <w:rFonts w:ascii="Arial" w:hAnsi="Arial" w:cs="Arial"/>
          <w:sz w:val="20"/>
          <w:szCs w:val="20"/>
        </w:rPr>
      </w:pPr>
      <w:r w:rsidRPr="008E1315">
        <w:rPr>
          <w:rFonts w:ascii="Arial" w:hAnsi="Arial" w:cs="Arial"/>
          <w:sz w:val="20"/>
          <w:szCs w:val="20"/>
        </w:rPr>
        <w:t>2. Наличие несанкционированно нанесенных надписей, рисунков, иной</w:t>
      </w:r>
      <w:r w:rsidR="00623704">
        <w:rPr>
          <w:rFonts w:ascii="Arial" w:hAnsi="Arial" w:cs="Arial"/>
          <w:sz w:val="20"/>
          <w:szCs w:val="20"/>
        </w:rPr>
        <w:t xml:space="preserve"> </w:t>
      </w:r>
      <w:r w:rsidRPr="008E1315">
        <w:rPr>
          <w:rFonts w:ascii="Arial" w:hAnsi="Arial" w:cs="Arial"/>
          <w:sz w:val="20"/>
          <w:szCs w:val="20"/>
        </w:rPr>
        <w:t>печатной продукции на фасадах зданий, строений, сооружений и иных элементах</w:t>
      </w:r>
      <w:r w:rsidR="00623704">
        <w:rPr>
          <w:rFonts w:ascii="Arial" w:hAnsi="Arial" w:cs="Arial"/>
          <w:sz w:val="20"/>
          <w:szCs w:val="20"/>
        </w:rPr>
        <w:t xml:space="preserve"> </w:t>
      </w:r>
      <w:r w:rsidRPr="008E1315">
        <w:rPr>
          <w:rFonts w:ascii="Arial" w:hAnsi="Arial" w:cs="Arial"/>
          <w:sz w:val="20"/>
          <w:szCs w:val="20"/>
        </w:rPr>
        <w:t>благоустройства.</w:t>
      </w:r>
    </w:p>
    <w:p w:rsidR="008E1315" w:rsidRPr="008E1315" w:rsidRDefault="008E1315" w:rsidP="00623704">
      <w:pPr>
        <w:tabs>
          <w:tab w:val="left" w:pos="2684"/>
        </w:tabs>
        <w:jc w:val="both"/>
        <w:rPr>
          <w:rFonts w:ascii="Arial" w:hAnsi="Arial" w:cs="Arial"/>
          <w:sz w:val="20"/>
          <w:szCs w:val="20"/>
        </w:rPr>
      </w:pPr>
      <w:r w:rsidRPr="008E1315">
        <w:rPr>
          <w:rFonts w:ascii="Arial" w:hAnsi="Arial" w:cs="Arial"/>
          <w:sz w:val="20"/>
          <w:szCs w:val="20"/>
        </w:rPr>
        <w:t>3. Наличие препятствующей свободному и безопасному проходу граждан</w:t>
      </w:r>
      <w:r w:rsidR="00623704">
        <w:rPr>
          <w:rFonts w:ascii="Arial" w:hAnsi="Arial" w:cs="Arial"/>
          <w:sz w:val="20"/>
          <w:szCs w:val="20"/>
        </w:rPr>
        <w:t xml:space="preserve"> </w:t>
      </w:r>
      <w:r w:rsidRPr="008E1315">
        <w:rPr>
          <w:rFonts w:ascii="Arial" w:hAnsi="Arial" w:cs="Arial"/>
          <w:sz w:val="20"/>
          <w:szCs w:val="20"/>
        </w:rPr>
        <w:t>наледи на прилегающих территориях.</w:t>
      </w:r>
    </w:p>
    <w:p w:rsidR="008E1315" w:rsidRPr="008E1315" w:rsidRDefault="008E1315" w:rsidP="00623704">
      <w:pPr>
        <w:tabs>
          <w:tab w:val="left" w:pos="2684"/>
        </w:tabs>
        <w:jc w:val="both"/>
        <w:rPr>
          <w:rFonts w:ascii="Arial" w:hAnsi="Arial" w:cs="Arial"/>
          <w:sz w:val="20"/>
          <w:szCs w:val="20"/>
        </w:rPr>
      </w:pPr>
      <w:r w:rsidRPr="008E1315">
        <w:rPr>
          <w:rFonts w:ascii="Arial" w:hAnsi="Arial" w:cs="Arial"/>
          <w:sz w:val="20"/>
          <w:szCs w:val="20"/>
        </w:rPr>
        <w:t>4. Наличие сосулек на кровлях зданий, строений, сооружений.</w:t>
      </w:r>
    </w:p>
    <w:p w:rsidR="008E1315" w:rsidRPr="008E1315" w:rsidRDefault="008E1315" w:rsidP="00623704">
      <w:pPr>
        <w:tabs>
          <w:tab w:val="left" w:pos="2684"/>
        </w:tabs>
        <w:jc w:val="both"/>
        <w:rPr>
          <w:rFonts w:ascii="Arial" w:hAnsi="Arial" w:cs="Arial"/>
          <w:sz w:val="20"/>
          <w:szCs w:val="20"/>
        </w:rPr>
      </w:pPr>
      <w:r w:rsidRPr="008E1315">
        <w:rPr>
          <w:rFonts w:ascii="Arial" w:hAnsi="Arial" w:cs="Arial"/>
          <w:sz w:val="20"/>
          <w:szCs w:val="20"/>
        </w:rPr>
        <w:t>5. Осуществление земляных работ без разрешения на их проведение.</w:t>
      </w:r>
    </w:p>
    <w:p w:rsidR="008E1315" w:rsidRPr="008E1315" w:rsidRDefault="008E1315" w:rsidP="00623704">
      <w:pPr>
        <w:tabs>
          <w:tab w:val="left" w:pos="2684"/>
        </w:tabs>
        <w:jc w:val="both"/>
        <w:rPr>
          <w:rFonts w:ascii="Arial" w:hAnsi="Arial" w:cs="Arial"/>
          <w:sz w:val="20"/>
          <w:szCs w:val="20"/>
        </w:rPr>
      </w:pPr>
      <w:r w:rsidRPr="008E1315">
        <w:rPr>
          <w:rFonts w:ascii="Arial" w:hAnsi="Arial" w:cs="Arial"/>
          <w:sz w:val="20"/>
          <w:szCs w:val="20"/>
        </w:rPr>
        <w:t>6. Размещение транспортных средств на газонах и иных территориях,</w:t>
      </w:r>
      <w:r w:rsidR="00623704">
        <w:rPr>
          <w:rFonts w:ascii="Arial" w:hAnsi="Arial" w:cs="Arial"/>
          <w:sz w:val="20"/>
          <w:szCs w:val="20"/>
        </w:rPr>
        <w:t xml:space="preserve"> </w:t>
      </w:r>
      <w:r w:rsidRPr="008E1315">
        <w:rPr>
          <w:rFonts w:ascii="Arial" w:hAnsi="Arial" w:cs="Arial"/>
          <w:sz w:val="20"/>
          <w:szCs w:val="20"/>
        </w:rPr>
        <w:t>размещение транспортных средств на которых не допускается.</w:t>
      </w:r>
    </w:p>
    <w:p w:rsidR="008E1315" w:rsidRPr="008E1315" w:rsidRDefault="008E1315" w:rsidP="00623704">
      <w:pPr>
        <w:tabs>
          <w:tab w:val="left" w:pos="2684"/>
        </w:tabs>
        <w:jc w:val="both"/>
        <w:rPr>
          <w:rFonts w:ascii="Arial" w:hAnsi="Arial" w:cs="Arial"/>
          <w:sz w:val="20"/>
          <w:szCs w:val="20"/>
        </w:rPr>
      </w:pPr>
      <w:r w:rsidRPr="008E1315">
        <w:rPr>
          <w:rFonts w:ascii="Arial" w:hAnsi="Arial" w:cs="Arial"/>
          <w:sz w:val="20"/>
          <w:szCs w:val="20"/>
        </w:rPr>
        <w:t>7. Снос, замена, пересадка, обрезка зеленых насаждений без соответствующего разрешения.</w:t>
      </w:r>
    </w:p>
    <w:p w:rsidR="008E1315" w:rsidRDefault="008E1315" w:rsidP="00172A11">
      <w:pPr>
        <w:tabs>
          <w:tab w:val="left" w:pos="2684"/>
        </w:tabs>
        <w:rPr>
          <w:rFonts w:ascii="Arial" w:hAnsi="Arial" w:cs="Arial"/>
          <w:sz w:val="20"/>
          <w:szCs w:val="20"/>
        </w:rPr>
      </w:pPr>
    </w:p>
    <w:p w:rsidR="00244285" w:rsidRPr="00244285" w:rsidRDefault="00244285" w:rsidP="00244285">
      <w:pPr>
        <w:tabs>
          <w:tab w:val="left" w:pos="2684"/>
        </w:tabs>
        <w:jc w:val="both"/>
        <w:rPr>
          <w:rFonts w:ascii="Arial" w:hAnsi="Arial" w:cs="Arial"/>
          <w:sz w:val="20"/>
          <w:szCs w:val="20"/>
        </w:rPr>
      </w:pPr>
      <w:r w:rsidRPr="00244285">
        <w:rPr>
          <w:rFonts w:ascii="Arial" w:hAnsi="Arial" w:cs="Arial"/>
          <w:b/>
          <w:bCs/>
          <w:sz w:val="20"/>
          <w:szCs w:val="20"/>
        </w:rPr>
        <w:t>1.</w:t>
      </w:r>
      <w:r w:rsidR="00677646">
        <w:rPr>
          <w:rFonts w:ascii="Arial" w:hAnsi="Arial" w:cs="Arial"/>
          <w:b/>
          <w:bCs/>
          <w:sz w:val="20"/>
          <w:szCs w:val="20"/>
        </w:rPr>
        <w:t>9</w:t>
      </w:r>
      <w:r w:rsidRPr="00244285">
        <w:rPr>
          <w:rFonts w:ascii="Arial" w:hAnsi="Arial" w:cs="Arial"/>
          <w:b/>
          <w:bCs/>
          <w:sz w:val="20"/>
          <w:szCs w:val="20"/>
        </w:rPr>
        <w:t>.РЕШЕНИЕ СОВЕТА ДЕПУТАТОВ ГОРОДА КУЙБЫШЕВА КУЙБЫШЕВСКОГО РАЙОНА НОВОСИБИРСКОЙ ОБЛАСТИ ПЯТОГО СОЗЫВА от 15.03.2023 № 19</w:t>
      </w:r>
      <w:r>
        <w:rPr>
          <w:rFonts w:ascii="Arial" w:hAnsi="Arial" w:cs="Arial"/>
          <w:b/>
          <w:bCs/>
          <w:sz w:val="20"/>
          <w:szCs w:val="20"/>
        </w:rPr>
        <w:t>6</w:t>
      </w:r>
      <w:r w:rsidRPr="00244285">
        <w:rPr>
          <w:rFonts w:ascii="Arial" w:hAnsi="Arial" w:cs="Arial"/>
          <w:bCs/>
          <w:sz w:val="20"/>
          <w:szCs w:val="20"/>
        </w:rPr>
        <w:t xml:space="preserve"> «Об утверждении Перечня индикаторов риска нарушения обязательных требований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p>
    <w:p w:rsidR="00244285" w:rsidRDefault="00244285" w:rsidP="00172A11">
      <w:pPr>
        <w:tabs>
          <w:tab w:val="left" w:pos="2684"/>
        </w:tabs>
        <w:rPr>
          <w:rFonts w:ascii="Arial" w:hAnsi="Arial" w:cs="Arial"/>
          <w:sz w:val="20"/>
          <w:szCs w:val="20"/>
        </w:rPr>
      </w:pPr>
    </w:p>
    <w:p w:rsidR="00244285" w:rsidRPr="00244285" w:rsidRDefault="00244285" w:rsidP="00244285">
      <w:pPr>
        <w:tabs>
          <w:tab w:val="left" w:pos="2684"/>
        </w:tabs>
        <w:jc w:val="center"/>
        <w:rPr>
          <w:rFonts w:ascii="Arial" w:hAnsi="Arial" w:cs="Arial"/>
          <w:b/>
          <w:bCs/>
          <w:sz w:val="20"/>
          <w:szCs w:val="20"/>
        </w:rPr>
      </w:pPr>
      <w:r w:rsidRPr="00244285">
        <w:rPr>
          <w:rFonts w:ascii="Arial" w:hAnsi="Arial" w:cs="Arial"/>
          <w:b/>
          <w:bCs/>
          <w:sz w:val="20"/>
          <w:szCs w:val="20"/>
        </w:rPr>
        <w:t>РЕШЕНИЕ</w:t>
      </w:r>
    </w:p>
    <w:p w:rsidR="00244285" w:rsidRPr="00244285" w:rsidRDefault="00244285" w:rsidP="00244285">
      <w:pPr>
        <w:tabs>
          <w:tab w:val="left" w:pos="2684"/>
        </w:tabs>
        <w:jc w:val="center"/>
        <w:rPr>
          <w:rFonts w:ascii="Arial" w:hAnsi="Arial" w:cs="Arial"/>
          <w:sz w:val="20"/>
          <w:szCs w:val="20"/>
        </w:rPr>
      </w:pPr>
      <w:r w:rsidRPr="00244285">
        <w:rPr>
          <w:rFonts w:ascii="Arial" w:hAnsi="Arial" w:cs="Arial"/>
          <w:sz w:val="20"/>
          <w:szCs w:val="20"/>
        </w:rPr>
        <w:t>(двадцать первая сессия)</w:t>
      </w:r>
    </w:p>
    <w:p w:rsidR="00244285" w:rsidRPr="00244285" w:rsidRDefault="00244285" w:rsidP="00244285">
      <w:pPr>
        <w:tabs>
          <w:tab w:val="left" w:pos="2684"/>
        </w:tabs>
        <w:rPr>
          <w:rFonts w:ascii="Arial" w:hAnsi="Arial" w:cs="Arial"/>
          <w:sz w:val="20"/>
          <w:szCs w:val="20"/>
        </w:rPr>
      </w:pPr>
    </w:p>
    <w:p w:rsidR="00244285" w:rsidRDefault="00244285" w:rsidP="00244285">
      <w:pPr>
        <w:tabs>
          <w:tab w:val="left" w:pos="2684"/>
        </w:tabs>
        <w:jc w:val="center"/>
        <w:rPr>
          <w:rFonts w:ascii="Arial" w:hAnsi="Arial" w:cs="Arial"/>
          <w:bCs/>
          <w:sz w:val="20"/>
          <w:szCs w:val="20"/>
        </w:rPr>
      </w:pPr>
      <w:r w:rsidRPr="00244285">
        <w:rPr>
          <w:rFonts w:ascii="Arial" w:hAnsi="Arial" w:cs="Arial"/>
          <w:bCs/>
          <w:sz w:val="20"/>
          <w:szCs w:val="20"/>
        </w:rPr>
        <w:t>15.03.2023 № 196</w:t>
      </w:r>
    </w:p>
    <w:p w:rsidR="00244285" w:rsidRPr="00244285" w:rsidRDefault="00244285" w:rsidP="00244285">
      <w:pPr>
        <w:tabs>
          <w:tab w:val="left" w:pos="2684"/>
        </w:tabs>
        <w:jc w:val="center"/>
        <w:rPr>
          <w:rFonts w:ascii="Arial" w:hAnsi="Arial" w:cs="Arial"/>
          <w:sz w:val="20"/>
          <w:szCs w:val="20"/>
        </w:rPr>
      </w:pPr>
    </w:p>
    <w:p w:rsidR="00244285" w:rsidRPr="00244285" w:rsidRDefault="00244285" w:rsidP="00244285">
      <w:pPr>
        <w:tabs>
          <w:tab w:val="left" w:pos="2684"/>
        </w:tabs>
        <w:jc w:val="center"/>
        <w:rPr>
          <w:rFonts w:ascii="Arial" w:hAnsi="Arial" w:cs="Arial"/>
          <w:b/>
          <w:sz w:val="20"/>
          <w:szCs w:val="20"/>
        </w:rPr>
      </w:pPr>
      <w:r w:rsidRPr="00244285">
        <w:rPr>
          <w:rFonts w:ascii="Arial" w:hAnsi="Arial" w:cs="Arial"/>
          <w:b/>
          <w:sz w:val="20"/>
          <w:szCs w:val="20"/>
        </w:rPr>
        <w:t>Об утверждении Перечня индикаторов риска нарушения обязательных требований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p>
    <w:p w:rsidR="00244285" w:rsidRPr="00244285" w:rsidRDefault="00244285" w:rsidP="00244285">
      <w:pPr>
        <w:tabs>
          <w:tab w:val="left" w:pos="2684"/>
        </w:tabs>
        <w:rPr>
          <w:rFonts w:ascii="Arial" w:hAnsi="Arial" w:cs="Arial"/>
          <w:sz w:val="20"/>
          <w:szCs w:val="20"/>
        </w:rPr>
      </w:pPr>
    </w:p>
    <w:p w:rsidR="00244285" w:rsidRPr="00244285" w:rsidRDefault="00244285" w:rsidP="00244285">
      <w:pPr>
        <w:tabs>
          <w:tab w:val="left" w:pos="2684"/>
        </w:tabs>
        <w:jc w:val="both"/>
        <w:rPr>
          <w:rFonts w:ascii="Arial" w:hAnsi="Arial" w:cs="Arial"/>
          <w:sz w:val="20"/>
          <w:szCs w:val="20"/>
        </w:rPr>
      </w:pPr>
      <w:r w:rsidRPr="00244285">
        <w:rPr>
          <w:rFonts w:ascii="Arial" w:hAnsi="Arial" w:cs="Arial"/>
          <w:sz w:val="20"/>
          <w:szCs w:val="20"/>
        </w:rPr>
        <w:t xml:space="preserve">В соответствии с пунктом 4.1 части 1 статьи 14 Федерального закона от 06.10.2003 № 131-ФЗ «Об общих принципах организации местного самоуправления в Российской Федерации»,  статьей  23.14 Федерального закона от 27.07.2010  № 190-ФЗ  «О теплоснабжении», Федеральным законом от 31.07.2020 № 248-ФЗ «О государственном контроле (надзоре) и муниципальном контроле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244285" w:rsidRPr="00244285" w:rsidRDefault="00244285" w:rsidP="00244285">
      <w:pPr>
        <w:tabs>
          <w:tab w:val="left" w:pos="2684"/>
        </w:tabs>
        <w:jc w:val="both"/>
        <w:rPr>
          <w:rFonts w:ascii="Arial" w:hAnsi="Arial" w:cs="Arial"/>
          <w:b/>
          <w:sz w:val="20"/>
          <w:szCs w:val="20"/>
        </w:rPr>
      </w:pPr>
      <w:r w:rsidRPr="00244285">
        <w:rPr>
          <w:rFonts w:ascii="Arial" w:hAnsi="Arial" w:cs="Arial"/>
          <w:b/>
          <w:sz w:val="20"/>
          <w:szCs w:val="20"/>
        </w:rPr>
        <w:t>РЕШИЛ:</w:t>
      </w:r>
    </w:p>
    <w:p w:rsidR="00244285" w:rsidRPr="00244285" w:rsidRDefault="00244285" w:rsidP="00244285">
      <w:pPr>
        <w:tabs>
          <w:tab w:val="left" w:pos="2684"/>
        </w:tabs>
        <w:jc w:val="both"/>
        <w:rPr>
          <w:rFonts w:ascii="Arial" w:hAnsi="Arial" w:cs="Arial"/>
          <w:sz w:val="20"/>
          <w:szCs w:val="20"/>
        </w:rPr>
      </w:pPr>
      <w:r>
        <w:rPr>
          <w:rFonts w:ascii="Arial" w:hAnsi="Arial" w:cs="Arial"/>
          <w:sz w:val="20"/>
          <w:szCs w:val="20"/>
        </w:rPr>
        <w:t xml:space="preserve">         </w:t>
      </w:r>
      <w:r w:rsidRPr="00244285">
        <w:rPr>
          <w:rFonts w:ascii="Arial" w:hAnsi="Arial" w:cs="Arial"/>
          <w:sz w:val="20"/>
          <w:szCs w:val="20"/>
        </w:rPr>
        <w:t xml:space="preserve">1. Утвердить Перечень индикаторов риска нарушения обязательных требований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w:t>
      </w:r>
    </w:p>
    <w:p w:rsidR="00244285" w:rsidRPr="00244285" w:rsidRDefault="00244285" w:rsidP="00244285">
      <w:pPr>
        <w:tabs>
          <w:tab w:val="left" w:pos="2684"/>
        </w:tabs>
        <w:jc w:val="both"/>
        <w:rPr>
          <w:rFonts w:ascii="Arial" w:hAnsi="Arial" w:cs="Arial"/>
          <w:sz w:val="20"/>
          <w:szCs w:val="20"/>
        </w:rPr>
      </w:pPr>
      <w:r>
        <w:rPr>
          <w:rFonts w:ascii="Arial" w:hAnsi="Arial" w:cs="Arial"/>
          <w:sz w:val="20"/>
          <w:szCs w:val="20"/>
        </w:rPr>
        <w:t xml:space="preserve">         </w:t>
      </w:r>
      <w:r w:rsidRPr="00244285">
        <w:rPr>
          <w:rFonts w:ascii="Arial" w:hAnsi="Arial" w:cs="Arial"/>
          <w:sz w:val="20"/>
          <w:szCs w:val="20"/>
        </w:rPr>
        <w:t>2.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244285" w:rsidRPr="00244285" w:rsidRDefault="00244285" w:rsidP="00244285">
      <w:pPr>
        <w:tabs>
          <w:tab w:val="left" w:pos="2684"/>
        </w:tabs>
        <w:jc w:val="both"/>
        <w:rPr>
          <w:rFonts w:ascii="Arial" w:hAnsi="Arial" w:cs="Arial"/>
          <w:sz w:val="20"/>
          <w:szCs w:val="20"/>
        </w:rPr>
      </w:pPr>
      <w:r>
        <w:rPr>
          <w:rFonts w:ascii="Arial" w:hAnsi="Arial" w:cs="Arial"/>
          <w:sz w:val="20"/>
          <w:szCs w:val="20"/>
        </w:rPr>
        <w:t xml:space="preserve">         </w:t>
      </w:r>
      <w:r w:rsidRPr="00244285">
        <w:rPr>
          <w:rFonts w:ascii="Arial" w:hAnsi="Arial" w:cs="Arial"/>
          <w:sz w:val="20"/>
          <w:szCs w:val="20"/>
        </w:rPr>
        <w:t>3. Настоящее решение вступает в силу со дня его официального опубликования.</w:t>
      </w:r>
    </w:p>
    <w:p w:rsidR="00244285" w:rsidRPr="00244285" w:rsidRDefault="00244285" w:rsidP="00244285">
      <w:pPr>
        <w:tabs>
          <w:tab w:val="left" w:pos="2684"/>
        </w:tabs>
        <w:rPr>
          <w:rFonts w:ascii="Arial" w:hAnsi="Arial" w:cs="Arial"/>
          <w:sz w:val="20"/>
          <w:szCs w:val="20"/>
        </w:rPr>
      </w:pPr>
    </w:p>
    <w:tbl>
      <w:tblPr>
        <w:tblW w:w="9828" w:type="dxa"/>
        <w:tblLook w:val="01E0" w:firstRow="1" w:lastRow="1" w:firstColumn="1" w:lastColumn="1" w:noHBand="0" w:noVBand="0"/>
      </w:tblPr>
      <w:tblGrid>
        <w:gridCol w:w="4928"/>
        <w:gridCol w:w="4900"/>
      </w:tblGrid>
      <w:tr w:rsidR="00244285" w:rsidRPr="00244285" w:rsidTr="001868E7">
        <w:trPr>
          <w:trHeight w:val="1365"/>
        </w:trPr>
        <w:tc>
          <w:tcPr>
            <w:tcW w:w="4928" w:type="dxa"/>
          </w:tcPr>
          <w:p w:rsidR="00244285" w:rsidRPr="00244285" w:rsidRDefault="00244285" w:rsidP="00244285">
            <w:pPr>
              <w:tabs>
                <w:tab w:val="left" w:pos="2684"/>
              </w:tabs>
              <w:rPr>
                <w:rFonts w:ascii="Arial" w:hAnsi="Arial" w:cs="Arial"/>
                <w:sz w:val="20"/>
                <w:szCs w:val="20"/>
              </w:rPr>
            </w:pPr>
            <w:r w:rsidRPr="00244285">
              <w:rPr>
                <w:rFonts w:ascii="Arial" w:hAnsi="Arial" w:cs="Arial"/>
                <w:sz w:val="20"/>
                <w:szCs w:val="20"/>
              </w:rPr>
              <w:t xml:space="preserve">Глава города Куйбышева                                              </w:t>
            </w:r>
          </w:p>
          <w:p w:rsidR="00244285" w:rsidRPr="00244285" w:rsidRDefault="00244285" w:rsidP="00244285">
            <w:pPr>
              <w:tabs>
                <w:tab w:val="left" w:pos="2684"/>
              </w:tabs>
              <w:rPr>
                <w:rFonts w:ascii="Arial" w:hAnsi="Arial" w:cs="Arial"/>
                <w:sz w:val="20"/>
                <w:szCs w:val="20"/>
              </w:rPr>
            </w:pPr>
            <w:r w:rsidRPr="00244285">
              <w:rPr>
                <w:rFonts w:ascii="Arial" w:hAnsi="Arial" w:cs="Arial"/>
                <w:sz w:val="20"/>
                <w:szCs w:val="20"/>
              </w:rPr>
              <w:t xml:space="preserve">Куйбышевского района </w:t>
            </w:r>
          </w:p>
          <w:p w:rsidR="00244285" w:rsidRPr="00244285" w:rsidRDefault="00244285" w:rsidP="00244285">
            <w:pPr>
              <w:tabs>
                <w:tab w:val="left" w:pos="2684"/>
              </w:tabs>
              <w:rPr>
                <w:rFonts w:ascii="Arial" w:hAnsi="Arial" w:cs="Arial"/>
                <w:sz w:val="20"/>
                <w:szCs w:val="20"/>
              </w:rPr>
            </w:pPr>
            <w:r w:rsidRPr="00244285">
              <w:rPr>
                <w:rFonts w:ascii="Arial" w:hAnsi="Arial" w:cs="Arial"/>
                <w:sz w:val="20"/>
                <w:szCs w:val="20"/>
              </w:rPr>
              <w:t>Новосибирской области</w:t>
            </w:r>
          </w:p>
          <w:p w:rsidR="00244285" w:rsidRPr="00244285" w:rsidRDefault="00244285" w:rsidP="00244285">
            <w:pPr>
              <w:tabs>
                <w:tab w:val="left" w:pos="2684"/>
              </w:tabs>
              <w:rPr>
                <w:rFonts w:ascii="Arial" w:hAnsi="Arial" w:cs="Arial"/>
                <w:sz w:val="20"/>
                <w:szCs w:val="20"/>
              </w:rPr>
            </w:pPr>
            <w:r w:rsidRPr="00244285">
              <w:rPr>
                <w:rFonts w:ascii="Arial" w:hAnsi="Arial" w:cs="Arial"/>
                <w:sz w:val="20"/>
                <w:szCs w:val="20"/>
              </w:rPr>
              <w:t>____________А.А. Андронов</w:t>
            </w:r>
          </w:p>
        </w:tc>
        <w:tc>
          <w:tcPr>
            <w:tcW w:w="4900" w:type="dxa"/>
          </w:tcPr>
          <w:p w:rsidR="00244285" w:rsidRPr="00244285" w:rsidRDefault="00244285" w:rsidP="00244285">
            <w:pPr>
              <w:tabs>
                <w:tab w:val="left" w:pos="2684"/>
              </w:tabs>
              <w:rPr>
                <w:rFonts w:ascii="Arial" w:hAnsi="Arial" w:cs="Arial"/>
                <w:sz w:val="20"/>
                <w:szCs w:val="20"/>
              </w:rPr>
            </w:pPr>
            <w:r w:rsidRPr="00244285">
              <w:rPr>
                <w:rFonts w:ascii="Arial" w:hAnsi="Arial" w:cs="Arial"/>
                <w:sz w:val="20"/>
                <w:szCs w:val="20"/>
              </w:rPr>
              <w:t>Председатель Совета депутатов</w:t>
            </w:r>
          </w:p>
          <w:p w:rsidR="00244285" w:rsidRPr="00244285" w:rsidRDefault="00244285" w:rsidP="00244285">
            <w:pPr>
              <w:tabs>
                <w:tab w:val="left" w:pos="2684"/>
              </w:tabs>
              <w:rPr>
                <w:rFonts w:ascii="Arial" w:hAnsi="Arial" w:cs="Arial"/>
                <w:sz w:val="20"/>
                <w:szCs w:val="20"/>
              </w:rPr>
            </w:pPr>
            <w:r w:rsidRPr="00244285">
              <w:rPr>
                <w:rFonts w:ascii="Arial" w:hAnsi="Arial" w:cs="Arial"/>
                <w:sz w:val="20"/>
                <w:szCs w:val="20"/>
              </w:rPr>
              <w:t>города Куйбышева Куйбышевского</w:t>
            </w:r>
          </w:p>
          <w:p w:rsidR="00244285" w:rsidRPr="00244285" w:rsidRDefault="00244285" w:rsidP="00244285">
            <w:pPr>
              <w:tabs>
                <w:tab w:val="left" w:pos="2684"/>
              </w:tabs>
              <w:rPr>
                <w:rFonts w:ascii="Arial" w:hAnsi="Arial" w:cs="Arial"/>
                <w:sz w:val="20"/>
                <w:szCs w:val="20"/>
              </w:rPr>
            </w:pPr>
            <w:r w:rsidRPr="00244285">
              <w:rPr>
                <w:rFonts w:ascii="Arial" w:hAnsi="Arial" w:cs="Arial"/>
                <w:sz w:val="20"/>
                <w:szCs w:val="20"/>
              </w:rPr>
              <w:t>района Новосибирской области</w:t>
            </w:r>
          </w:p>
          <w:p w:rsidR="00244285" w:rsidRPr="00244285" w:rsidRDefault="00244285" w:rsidP="00244285">
            <w:pPr>
              <w:tabs>
                <w:tab w:val="left" w:pos="2684"/>
              </w:tabs>
              <w:rPr>
                <w:rFonts w:ascii="Arial" w:hAnsi="Arial" w:cs="Arial"/>
                <w:sz w:val="20"/>
                <w:szCs w:val="20"/>
              </w:rPr>
            </w:pPr>
            <w:r w:rsidRPr="00244285">
              <w:rPr>
                <w:rFonts w:ascii="Arial" w:hAnsi="Arial" w:cs="Arial"/>
                <w:sz w:val="20"/>
                <w:szCs w:val="20"/>
              </w:rPr>
              <w:t xml:space="preserve">______________Е. А. Яблокова  </w:t>
            </w:r>
          </w:p>
        </w:tc>
      </w:tr>
    </w:tbl>
    <w:p w:rsidR="00244285" w:rsidRPr="00244285" w:rsidRDefault="00244285" w:rsidP="00244285">
      <w:pPr>
        <w:tabs>
          <w:tab w:val="left" w:pos="2684"/>
        </w:tabs>
        <w:rPr>
          <w:rFonts w:ascii="Arial" w:hAnsi="Arial" w:cs="Arial"/>
          <w:sz w:val="20"/>
          <w:szCs w:val="20"/>
        </w:rPr>
      </w:pPr>
      <w:r w:rsidRPr="00244285">
        <w:rPr>
          <w:rFonts w:ascii="Arial" w:hAnsi="Arial" w:cs="Arial"/>
          <w:sz w:val="20"/>
          <w:szCs w:val="20"/>
        </w:rPr>
        <w:t>г. Куйбышев</w:t>
      </w:r>
    </w:p>
    <w:p w:rsidR="00244285" w:rsidRPr="00244285" w:rsidRDefault="00244285" w:rsidP="00244285">
      <w:pPr>
        <w:tabs>
          <w:tab w:val="left" w:pos="2684"/>
        </w:tabs>
        <w:rPr>
          <w:rFonts w:ascii="Arial" w:hAnsi="Arial" w:cs="Arial"/>
          <w:sz w:val="20"/>
          <w:szCs w:val="20"/>
        </w:rPr>
      </w:pPr>
      <w:r w:rsidRPr="00244285">
        <w:rPr>
          <w:rFonts w:ascii="Arial" w:hAnsi="Arial" w:cs="Arial"/>
          <w:sz w:val="20"/>
          <w:szCs w:val="20"/>
        </w:rPr>
        <w:t>ул. Краскома, 37</w:t>
      </w:r>
    </w:p>
    <w:p w:rsidR="00244285" w:rsidRPr="00244285" w:rsidRDefault="00244285" w:rsidP="00244285">
      <w:pPr>
        <w:tabs>
          <w:tab w:val="left" w:pos="2684"/>
        </w:tabs>
        <w:rPr>
          <w:rFonts w:ascii="Arial" w:hAnsi="Arial" w:cs="Arial"/>
          <w:sz w:val="20"/>
          <w:szCs w:val="20"/>
          <w:u w:val="single"/>
        </w:rPr>
      </w:pPr>
      <w:r w:rsidRPr="00244285">
        <w:rPr>
          <w:rFonts w:ascii="Arial" w:hAnsi="Arial" w:cs="Arial"/>
          <w:sz w:val="20"/>
          <w:szCs w:val="20"/>
          <w:u w:val="single"/>
        </w:rPr>
        <w:t>« 15 » марта 2023 г.</w:t>
      </w:r>
    </w:p>
    <w:p w:rsidR="00244285" w:rsidRPr="00244285" w:rsidRDefault="00244285" w:rsidP="00244285">
      <w:pPr>
        <w:tabs>
          <w:tab w:val="left" w:pos="2684"/>
        </w:tabs>
        <w:rPr>
          <w:rFonts w:ascii="Arial" w:hAnsi="Arial" w:cs="Arial"/>
          <w:sz w:val="20"/>
          <w:szCs w:val="20"/>
        </w:rPr>
      </w:pPr>
      <w:r w:rsidRPr="00244285">
        <w:rPr>
          <w:rFonts w:ascii="Arial" w:hAnsi="Arial" w:cs="Arial"/>
          <w:sz w:val="20"/>
          <w:szCs w:val="20"/>
        </w:rPr>
        <w:t>№ 196 - НПА</w:t>
      </w:r>
    </w:p>
    <w:p w:rsidR="00244285" w:rsidRPr="00244285" w:rsidRDefault="00244285" w:rsidP="00244285">
      <w:pPr>
        <w:tabs>
          <w:tab w:val="left" w:pos="2684"/>
        </w:tabs>
        <w:jc w:val="right"/>
        <w:rPr>
          <w:rFonts w:ascii="Arial" w:hAnsi="Arial" w:cs="Arial"/>
          <w:sz w:val="20"/>
          <w:szCs w:val="20"/>
        </w:rPr>
      </w:pPr>
      <w:r w:rsidRPr="00244285">
        <w:rPr>
          <w:rFonts w:ascii="Arial" w:hAnsi="Arial" w:cs="Arial"/>
          <w:sz w:val="20"/>
          <w:szCs w:val="20"/>
        </w:rPr>
        <w:t xml:space="preserve">        УТВЕРЖДЕНО</w:t>
      </w:r>
    </w:p>
    <w:p w:rsidR="00244285" w:rsidRPr="00244285" w:rsidRDefault="00244285" w:rsidP="00244285">
      <w:pPr>
        <w:tabs>
          <w:tab w:val="left" w:pos="2684"/>
        </w:tabs>
        <w:jc w:val="right"/>
        <w:rPr>
          <w:rFonts w:ascii="Arial" w:hAnsi="Arial" w:cs="Arial"/>
          <w:sz w:val="20"/>
          <w:szCs w:val="20"/>
        </w:rPr>
      </w:pPr>
      <w:r w:rsidRPr="00244285">
        <w:rPr>
          <w:rFonts w:ascii="Arial" w:hAnsi="Arial" w:cs="Arial"/>
          <w:sz w:val="20"/>
          <w:szCs w:val="20"/>
        </w:rPr>
        <w:t xml:space="preserve">решением Совета депутатов </w:t>
      </w:r>
    </w:p>
    <w:p w:rsidR="00244285" w:rsidRPr="00244285" w:rsidRDefault="00244285" w:rsidP="00244285">
      <w:pPr>
        <w:tabs>
          <w:tab w:val="left" w:pos="2684"/>
        </w:tabs>
        <w:jc w:val="right"/>
        <w:rPr>
          <w:rFonts w:ascii="Arial" w:hAnsi="Arial" w:cs="Arial"/>
          <w:sz w:val="20"/>
          <w:szCs w:val="20"/>
        </w:rPr>
      </w:pPr>
      <w:r w:rsidRPr="00244285">
        <w:rPr>
          <w:rFonts w:ascii="Arial" w:hAnsi="Arial" w:cs="Arial"/>
          <w:sz w:val="20"/>
          <w:szCs w:val="20"/>
        </w:rPr>
        <w:t xml:space="preserve">города Куйбышева Куйбышевского </w:t>
      </w:r>
    </w:p>
    <w:p w:rsidR="00244285" w:rsidRPr="00244285" w:rsidRDefault="00244285" w:rsidP="00244285">
      <w:pPr>
        <w:tabs>
          <w:tab w:val="left" w:pos="2684"/>
        </w:tabs>
        <w:jc w:val="right"/>
        <w:rPr>
          <w:rFonts w:ascii="Arial" w:hAnsi="Arial" w:cs="Arial"/>
          <w:sz w:val="20"/>
          <w:szCs w:val="20"/>
        </w:rPr>
      </w:pPr>
      <w:r w:rsidRPr="00244285">
        <w:rPr>
          <w:rFonts w:ascii="Arial" w:hAnsi="Arial" w:cs="Arial"/>
          <w:sz w:val="20"/>
          <w:szCs w:val="20"/>
        </w:rPr>
        <w:t>района Новосибирской области</w:t>
      </w:r>
    </w:p>
    <w:p w:rsidR="00244285" w:rsidRPr="00244285" w:rsidRDefault="00244285" w:rsidP="00244285">
      <w:pPr>
        <w:tabs>
          <w:tab w:val="left" w:pos="2684"/>
        </w:tabs>
        <w:jc w:val="right"/>
        <w:rPr>
          <w:rFonts w:ascii="Arial" w:hAnsi="Arial" w:cs="Arial"/>
          <w:sz w:val="20"/>
          <w:szCs w:val="20"/>
        </w:rPr>
      </w:pPr>
      <w:r w:rsidRPr="00244285">
        <w:rPr>
          <w:rFonts w:ascii="Arial" w:hAnsi="Arial" w:cs="Arial"/>
          <w:sz w:val="20"/>
          <w:szCs w:val="20"/>
        </w:rPr>
        <w:t>от 15.03.2023 № 196</w:t>
      </w:r>
    </w:p>
    <w:p w:rsidR="00244285" w:rsidRPr="00244285" w:rsidRDefault="00244285" w:rsidP="00244285">
      <w:pPr>
        <w:tabs>
          <w:tab w:val="left" w:pos="2684"/>
        </w:tabs>
        <w:rPr>
          <w:rFonts w:ascii="Arial" w:hAnsi="Arial" w:cs="Arial"/>
          <w:sz w:val="20"/>
          <w:szCs w:val="20"/>
        </w:rPr>
      </w:pPr>
    </w:p>
    <w:p w:rsidR="00244285" w:rsidRPr="00244285" w:rsidRDefault="00244285" w:rsidP="00244285">
      <w:pPr>
        <w:tabs>
          <w:tab w:val="left" w:pos="2684"/>
        </w:tabs>
        <w:jc w:val="center"/>
        <w:rPr>
          <w:rFonts w:ascii="Arial" w:hAnsi="Arial" w:cs="Arial"/>
          <w:sz w:val="20"/>
          <w:szCs w:val="20"/>
        </w:rPr>
      </w:pPr>
      <w:r w:rsidRPr="00244285">
        <w:rPr>
          <w:rFonts w:ascii="Arial" w:hAnsi="Arial" w:cs="Arial"/>
          <w:sz w:val="20"/>
          <w:szCs w:val="20"/>
        </w:rPr>
        <w:t>Перечень индикаторов риска нарушения обязательных требований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p>
    <w:p w:rsidR="00244285" w:rsidRPr="00244285" w:rsidRDefault="00244285" w:rsidP="00244285">
      <w:pPr>
        <w:tabs>
          <w:tab w:val="left" w:pos="2684"/>
        </w:tabs>
        <w:rPr>
          <w:rFonts w:ascii="Arial" w:hAnsi="Arial" w:cs="Arial"/>
          <w:sz w:val="20"/>
          <w:szCs w:val="20"/>
        </w:rPr>
      </w:pPr>
    </w:p>
    <w:p w:rsidR="00244285" w:rsidRPr="00244285" w:rsidRDefault="00244285" w:rsidP="00244285">
      <w:pPr>
        <w:tabs>
          <w:tab w:val="left" w:pos="2684"/>
        </w:tabs>
        <w:jc w:val="both"/>
        <w:rPr>
          <w:rFonts w:ascii="Arial" w:hAnsi="Arial" w:cs="Arial"/>
          <w:sz w:val="20"/>
          <w:szCs w:val="20"/>
        </w:rPr>
      </w:pPr>
      <w:r>
        <w:rPr>
          <w:rFonts w:ascii="Arial" w:hAnsi="Arial" w:cs="Arial"/>
          <w:sz w:val="20"/>
          <w:szCs w:val="20"/>
        </w:rPr>
        <w:t xml:space="preserve">        </w:t>
      </w:r>
      <w:r w:rsidRPr="00244285">
        <w:rPr>
          <w:rFonts w:ascii="Arial" w:hAnsi="Arial" w:cs="Arial"/>
          <w:sz w:val="20"/>
          <w:szCs w:val="20"/>
        </w:rPr>
        <w:t xml:space="preserve">1. Наличие информации о фактах возникновения угрозы причинения вреда жизни и здоровью людей, окружающей среде, зданиям, помещениям, сооружениям и объектам систем теплоснабжения, а так же собственности третьих лиц. </w:t>
      </w:r>
    </w:p>
    <w:p w:rsidR="00244285" w:rsidRPr="00244285" w:rsidRDefault="00244285" w:rsidP="00244285">
      <w:pPr>
        <w:tabs>
          <w:tab w:val="left" w:pos="2684"/>
        </w:tabs>
        <w:jc w:val="both"/>
        <w:rPr>
          <w:rFonts w:ascii="Arial" w:hAnsi="Arial" w:cs="Arial"/>
          <w:sz w:val="20"/>
          <w:szCs w:val="20"/>
        </w:rPr>
      </w:pPr>
      <w:r>
        <w:rPr>
          <w:rFonts w:ascii="Arial" w:hAnsi="Arial" w:cs="Arial"/>
          <w:sz w:val="20"/>
          <w:szCs w:val="20"/>
        </w:rPr>
        <w:t xml:space="preserve">        </w:t>
      </w:r>
      <w:r w:rsidRPr="00244285">
        <w:rPr>
          <w:rFonts w:ascii="Arial" w:hAnsi="Arial" w:cs="Arial"/>
          <w:sz w:val="20"/>
          <w:szCs w:val="20"/>
        </w:rPr>
        <w:t>2. Не предоставление или несвоевременное предоставление информации (уведомления) об исполнении контролируемым лицом ранее выданного предписания об устранении нарушений обязательных требований по итогам контрольного (надзорного) мероприятия, об исполнении предостережения о недопустимости нарушения обязательных требований или предоставление недостоверной информации.</w:t>
      </w:r>
    </w:p>
    <w:p w:rsidR="00244285" w:rsidRPr="00244285" w:rsidRDefault="00244285" w:rsidP="00244285">
      <w:pPr>
        <w:tabs>
          <w:tab w:val="left" w:pos="2684"/>
        </w:tabs>
        <w:jc w:val="both"/>
        <w:rPr>
          <w:rFonts w:ascii="Arial" w:hAnsi="Arial" w:cs="Arial"/>
          <w:sz w:val="20"/>
          <w:szCs w:val="20"/>
        </w:rPr>
      </w:pPr>
      <w:r>
        <w:rPr>
          <w:rFonts w:ascii="Arial" w:hAnsi="Arial" w:cs="Arial"/>
          <w:sz w:val="20"/>
          <w:szCs w:val="20"/>
        </w:rPr>
        <w:t xml:space="preserve">        </w:t>
      </w:r>
      <w:r w:rsidRPr="00244285">
        <w:rPr>
          <w:rFonts w:ascii="Arial" w:hAnsi="Arial" w:cs="Arial"/>
          <w:sz w:val="20"/>
          <w:szCs w:val="20"/>
        </w:rPr>
        <w:t>3. Нарушение единой теплоснабжающей организацией сроков реализации, перечня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определенных для нее в схеме теплоснабжения.</w:t>
      </w:r>
    </w:p>
    <w:p w:rsidR="00244285" w:rsidRDefault="00244285" w:rsidP="00244285">
      <w:pPr>
        <w:tabs>
          <w:tab w:val="left" w:pos="2684"/>
        </w:tabs>
        <w:jc w:val="both"/>
        <w:rPr>
          <w:rFonts w:ascii="Arial" w:hAnsi="Arial" w:cs="Arial"/>
          <w:sz w:val="20"/>
          <w:szCs w:val="20"/>
        </w:rPr>
      </w:pPr>
    </w:p>
    <w:p w:rsidR="00244285" w:rsidRPr="00791BFA" w:rsidRDefault="00244285" w:rsidP="00244285">
      <w:pPr>
        <w:tabs>
          <w:tab w:val="left" w:pos="2684"/>
        </w:tabs>
        <w:jc w:val="both"/>
        <w:rPr>
          <w:rFonts w:ascii="Arial" w:hAnsi="Arial" w:cs="Arial"/>
          <w:bCs/>
          <w:sz w:val="20"/>
          <w:szCs w:val="20"/>
        </w:rPr>
      </w:pPr>
      <w:r w:rsidRPr="00244285">
        <w:rPr>
          <w:rFonts w:ascii="Arial" w:hAnsi="Arial" w:cs="Arial"/>
          <w:b/>
          <w:bCs/>
          <w:sz w:val="20"/>
          <w:szCs w:val="20"/>
        </w:rPr>
        <w:t>1.</w:t>
      </w:r>
      <w:r>
        <w:rPr>
          <w:rFonts w:ascii="Arial" w:hAnsi="Arial" w:cs="Arial"/>
          <w:b/>
          <w:bCs/>
          <w:sz w:val="20"/>
          <w:szCs w:val="20"/>
        </w:rPr>
        <w:t>10</w:t>
      </w:r>
      <w:r w:rsidRPr="00244285">
        <w:rPr>
          <w:rFonts w:ascii="Arial" w:hAnsi="Arial" w:cs="Arial"/>
          <w:b/>
          <w:bCs/>
          <w:sz w:val="20"/>
          <w:szCs w:val="20"/>
        </w:rPr>
        <w:t>.РЕШЕНИЕ СОВЕТА ДЕПУТАТОВ ГОРОДА КУЙБЫШЕВА КУЙБЫШЕВСКОГО РАЙОНА НОВОСИБИРСКОЙ ОБЛАСТИ ПЯТОГО СОЗЫВА от 15.03.2023 № 19</w:t>
      </w:r>
      <w:r w:rsidR="00791BFA">
        <w:rPr>
          <w:rFonts w:ascii="Arial" w:hAnsi="Arial" w:cs="Arial"/>
          <w:b/>
          <w:bCs/>
          <w:sz w:val="20"/>
          <w:szCs w:val="20"/>
        </w:rPr>
        <w:t>7</w:t>
      </w:r>
      <w:r w:rsidRPr="00244285">
        <w:rPr>
          <w:rFonts w:ascii="Arial" w:hAnsi="Arial" w:cs="Arial"/>
          <w:bCs/>
          <w:sz w:val="20"/>
          <w:szCs w:val="20"/>
        </w:rPr>
        <w:t xml:space="preserve"> «</w:t>
      </w:r>
      <w:r w:rsidR="00791BFA" w:rsidRPr="00791BFA">
        <w:rPr>
          <w:rFonts w:ascii="Arial" w:hAnsi="Arial" w:cs="Arial"/>
          <w:bCs/>
          <w:sz w:val="20"/>
          <w:szCs w:val="20"/>
        </w:rPr>
        <w:t>Об утверждении Перечня индикаторов риска нарушения обязательных требований при осуществлении муниципального контроля на автомобильном транспорте и в дорожном хозяйстве в границах города Куйбышева Куйбышевского района Новосибирской области</w:t>
      </w:r>
      <w:r w:rsidRPr="00244285">
        <w:rPr>
          <w:rFonts w:ascii="Arial" w:hAnsi="Arial" w:cs="Arial"/>
          <w:bCs/>
          <w:sz w:val="20"/>
          <w:szCs w:val="20"/>
        </w:rPr>
        <w:t>»</w:t>
      </w:r>
    </w:p>
    <w:p w:rsidR="00244285" w:rsidRDefault="00244285" w:rsidP="00244285">
      <w:pPr>
        <w:tabs>
          <w:tab w:val="left" w:pos="2684"/>
        </w:tabs>
        <w:jc w:val="both"/>
        <w:rPr>
          <w:rFonts w:ascii="Arial" w:hAnsi="Arial" w:cs="Arial"/>
          <w:sz w:val="20"/>
          <w:szCs w:val="20"/>
        </w:rPr>
      </w:pPr>
    </w:p>
    <w:p w:rsidR="00791BFA" w:rsidRPr="00791BFA" w:rsidRDefault="00791BFA" w:rsidP="00791BFA">
      <w:pPr>
        <w:tabs>
          <w:tab w:val="left" w:pos="2684"/>
        </w:tabs>
        <w:jc w:val="center"/>
        <w:rPr>
          <w:rFonts w:ascii="Arial" w:hAnsi="Arial" w:cs="Arial"/>
          <w:b/>
          <w:bCs/>
          <w:sz w:val="20"/>
          <w:szCs w:val="20"/>
        </w:rPr>
      </w:pPr>
      <w:r w:rsidRPr="00791BFA">
        <w:rPr>
          <w:rFonts w:ascii="Arial" w:hAnsi="Arial" w:cs="Arial"/>
          <w:b/>
          <w:bCs/>
          <w:sz w:val="20"/>
          <w:szCs w:val="20"/>
        </w:rPr>
        <w:t>РЕШЕНИЕ</w:t>
      </w:r>
    </w:p>
    <w:p w:rsidR="00791BFA" w:rsidRPr="00791BFA" w:rsidRDefault="00791BFA" w:rsidP="00791BFA">
      <w:pPr>
        <w:tabs>
          <w:tab w:val="left" w:pos="2684"/>
        </w:tabs>
        <w:jc w:val="center"/>
        <w:rPr>
          <w:rFonts w:ascii="Arial" w:hAnsi="Arial" w:cs="Arial"/>
          <w:b/>
          <w:bCs/>
          <w:sz w:val="20"/>
          <w:szCs w:val="20"/>
        </w:rPr>
      </w:pPr>
      <w:r w:rsidRPr="00791BFA">
        <w:rPr>
          <w:rFonts w:ascii="Arial" w:hAnsi="Arial" w:cs="Arial"/>
          <w:sz w:val="20"/>
          <w:szCs w:val="20"/>
        </w:rPr>
        <w:t>(двадцать первая сессия)</w:t>
      </w:r>
    </w:p>
    <w:p w:rsidR="00791BFA" w:rsidRPr="00791BFA" w:rsidRDefault="00791BFA" w:rsidP="00791BFA">
      <w:pPr>
        <w:tabs>
          <w:tab w:val="left" w:pos="2684"/>
        </w:tabs>
        <w:jc w:val="both"/>
        <w:rPr>
          <w:rFonts w:ascii="Arial" w:hAnsi="Arial" w:cs="Arial"/>
          <w:bCs/>
          <w:sz w:val="20"/>
          <w:szCs w:val="20"/>
        </w:rPr>
      </w:pPr>
    </w:p>
    <w:p w:rsidR="00791BFA" w:rsidRDefault="00791BFA" w:rsidP="00791BFA">
      <w:pPr>
        <w:tabs>
          <w:tab w:val="left" w:pos="2684"/>
        </w:tabs>
        <w:jc w:val="center"/>
        <w:rPr>
          <w:rFonts w:ascii="Arial" w:hAnsi="Arial" w:cs="Arial"/>
          <w:bCs/>
          <w:sz w:val="20"/>
          <w:szCs w:val="20"/>
        </w:rPr>
      </w:pPr>
      <w:r w:rsidRPr="00791BFA">
        <w:rPr>
          <w:rFonts w:ascii="Arial" w:hAnsi="Arial" w:cs="Arial"/>
          <w:bCs/>
          <w:sz w:val="20"/>
          <w:szCs w:val="20"/>
        </w:rPr>
        <w:t>15.03.2023 № 197</w:t>
      </w:r>
    </w:p>
    <w:p w:rsidR="00791BFA" w:rsidRPr="00791BFA" w:rsidRDefault="00791BFA" w:rsidP="00791BFA">
      <w:pPr>
        <w:tabs>
          <w:tab w:val="left" w:pos="2684"/>
        </w:tabs>
        <w:jc w:val="center"/>
        <w:rPr>
          <w:rFonts w:ascii="Arial" w:hAnsi="Arial" w:cs="Arial"/>
          <w:sz w:val="20"/>
          <w:szCs w:val="20"/>
        </w:rPr>
      </w:pPr>
    </w:p>
    <w:p w:rsidR="00791BFA" w:rsidRPr="00791BFA" w:rsidRDefault="00791BFA" w:rsidP="00791BFA">
      <w:pPr>
        <w:tabs>
          <w:tab w:val="left" w:pos="2684"/>
        </w:tabs>
        <w:jc w:val="center"/>
        <w:rPr>
          <w:rFonts w:ascii="Arial" w:hAnsi="Arial" w:cs="Arial"/>
          <w:b/>
          <w:sz w:val="20"/>
          <w:szCs w:val="20"/>
        </w:rPr>
      </w:pPr>
      <w:r w:rsidRPr="00791BFA">
        <w:rPr>
          <w:rFonts w:ascii="Arial" w:hAnsi="Arial" w:cs="Arial"/>
          <w:b/>
          <w:sz w:val="20"/>
          <w:szCs w:val="20"/>
        </w:rPr>
        <w:t>Об утверждении Перечня индикаторов риска нарушения обязательных требований при осуществлении муниципального контроля на автомобильном транспорте и в дорожном хозяйстве в границах города Куйбышева Куйбышевского района Новосибирской области</w:t>
      </w:r>
    </w:p>
    <w:p w:rsidR="00791BFA" w:rsidRPr="00791BFA" w:rsidRDefault="00791BFA" w:rsidP="00791BFA">
      <w:pPr>
        <w:tabs>
          <w:tab w:val="left" w:pos="2684"/>
        </w:tabs>
        <w:jc w:val="both"/>
        <w:rPr>
          <w:rFonts w:ascii="Arial" w:hAnsi="Arial" w:cs="Arial"/>
          <w:sz w:val="20"/>
          <w:szCs w:val="20"/>
        </w:rPr>
      </w:pPr>
    </w:p>
    <w:p w:rsidR="00791BFA" w:rsidRPr="00791BFA" w:rsidRDefault="00791BFA" w:rsidP="00791BFA">
      <w:pPr>
        <w:tabs>
          <w:tab w:val="left" w:pos="2684"/>
        </w:tabs>
        <w:jc w:val="both"/>
        <w:rPr>
          <w:rFonts w:ascii="Arial" w:hAnsi="Arial" w:cs="Arial"/>
          <w:sz w:val="20"/>
          <w:szCs w:val="20"/>
        </w:rPr>
      </w:pPr>
      <w:r>
        <w:rPr>
          <w:rFonts w:ascii="Arial" w:hAnsi="Arial" w:cs="Arial"/>
          <w:sz w:val="20"/>
          <w:szCs w:val="20"/>
        </w:rPr>
        <w:t xml:space="preserve">         </w:t>
      </w:r>
      <w:r w:rsidRPr="00791BFA">
        <w:rPr>
          <w:rFonts w:ascii="Arial" w:hAnsi="Arial" w:cs="Arial"/>
          <w:sz w:val="20"/>
          <w:szCs w:val="20"/>
        </w:rPr>
        <w:t xml:space="preserve">В соответствии с пунктом 5 части 1 статьи 14 Федерального закона от 06.10.2003 № 131-ФЗ «Об общих принципах организации местного самоуправления в Российской Федерации»,  статьей 3.1 Федерального закона от 08.11.2007 № 259-ФЗ  «Устав автомобильного транспорта и городского наземного электрического транспорта»,  статьей 13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31.07.2020 № 248-ФЗ « О государственном контроле (надзоре) и муниципальном контроле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791BFA" w:rsidRPr="00791BFA" w:rsidRDefault="00791BFA" w:rsidP="00791BFA">
      <w:pPr>
        <w:tabs>
          <w:tab w:val="left" w:pos="2684"/>
        </w:tabs>
        <w:jc w:val="both"/>
        <w:rPr>
          <w:rFonts w:ascii="Arial" w:hAnsi="Arial" w:cs="Arial"/>
          <w:b/>
          <w:sz w:val="20"/>
          <w:szCs w:val="20"/>
        </w:rPr>
      </w:pPr>
      <w:r w:rsidRPr="00791BFA">
        <w:rPr>
          <w:rFonts w:ascii="Arial" w:hAnsi="Arial" w:cs="Arial"/>
          <w:b/>
          <w:sz w:val="20"/>
          <w:szCs w:val="20"/>
        </w:rPr>
        <w:t>РЕШИЛ:</w:t>
      </w:r>
    </w:p>
    <w:p w:rsidR="00791BFA" w:rsidRPr="00791BFA" w:rsidRDefault="00791BFA" w:rsidP="00791BFA">
      <w:pPr>
        <w:tabs>
          <w:tab w:val="left" w:pos="2684"/>
        </w:tabs>
        <w:jc w:val="both"/>
        <w:rPr>
          <w:rFonts w:ascii="Arial" w:hAnsi="Arial" w:cs="Arial"/>
          <w:sz w:val="20"/>
          <w:szCs w:val="20"/>
        </w:rPr>
      </w:pPr>
      <w:r>
        <w:rPr>
          <w:rFonts w:ascii="Arial" w:hAnsi="Arial" w:cs="Arial"/>
          <w:sz w:val="20"/>
          <w:szCs w:val="20"/>
        </w:rPr>
        <w:t xml:space="preserve">       </w:t>
      </w:r>
      <w:r w:rsidRPr="00791BFA">
        <w:rPr>
          <w:rFonts w:ascii="Arial" w:hAnsi="Arial" w:cs="Arial"/>
          <w:sz w:val="20"/>
          <w:szCs w:val="20"/>
        </w:rPr>
        <w:t xml:space="preserve">1. Утвердить Перечень индикаторов риска нарушения обязательных требований при осуществлении муниципального контроля на автомобильном транспорте и в дорожном хозяйстве в границах города Куйбышева Куйбышевского района Новосибирской области. </w:t>
      </w:r>
    </w:p>
    <w:p w:rsidR="00791BFA" w:rsidRPr="00791BFA" w:rsidRDefault="00791BFA" w:rsidP="00791BFA">
      <w:pPr>
        <w:tabs>
          <w:tab w:val="left" w:pos="2684"/>
        </w:tabs>
        <w:jc w:val="both"/>
        <w:rPr>
          <w:rFonts w:ascii="Arial" w:hAnsi="Arial" w:cs="Arial"/>
          <w:sz w:val="20"/>
          <w:szCs w:val="20"/>
        </w:rPr>
      </w:pPr>
      <w:r>
        <w:rPr>
          <w:rFonts w:ascii="Arial" w:hAnsi="Arial" w:cs="Arial"/>
          <w:sz w:val="20"/>
          <w:szCs w:val="20"/>
        </w:rPr>
        <w:t xml:space="preserve">       </w:t>
      </w:r>
      <w:r w:rsidRPr="00791BFA">
        <w:rPr>
          <w:rFonts w:ascii="Arial" w:hAnsi="Arial" w:cs="Arial"/>
          <w:sz w:val="20"/>
          <w:szCs w:val="20"/>
        </w:rPr>
        <w:t>2.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791BFA" w:rsidRPr="00791BFA" w:rsidRDefault="00791BFA" w:rsidP="00791BFA">
      <w:pPr>
        <w:tabs>
          <w:tab w:val="left" w:pos="2684"/>
        </w:tabs>
        <w:jc w:val="both"/>
        <w:rPr>
          <w:rFonts w:ascii="Arial" w:hAnsi="Arial" w:cs="Arial"/>
          <w:sz w:val="20"/>
          <w:szCs w:val="20"/>
        </w:rPr>
      </w:pPr>
      <w:r>
        <w:rPr>
          <w:rFonts w:ascii="Arial" w:hAnsi="Arial" w:cs="Arial"/>
          <w:sz w:val="20"/>
          <w:szCs w:val="20"/>
        </w:rPr>
        <w:t xml:space="preserve">       </w:t>
      </w:r>
      <w:r w:rsidRPr="00791BFA">
        <w:rPr>
          <w:rFonts w:ascii="Arial" w:hAnsi="Arial" w:cs="Arial"/>
          <w:sz w:val="20"/>
          <w:szCs w:val="20"/>
        </w:rPr>
        <w:t>3. Настоящее решение вступает в силу со дня его официального опубликования.</w:t>
      </w:r>
    </w:p>
    <w:p w:rsidR="00791BFA" w:rsidRPr="00791BFA" w:rsidRDefault="00791BFA" w:rsidP="00791BFA">
      <w:pPr>
        <w:tabs>
          <w:tab w:val="left" w:pos="2684"/>
        </w:tabs>
        <w:jc w:val="both"/>
        <w:rPr>
          <w:rFonts w:ascii="Arial" w:hAnsi="Arial" w:cs="Arial"/>
          <w:sz w:val="20"/>
          <w:szCs w:val="20"/>
        </w:rPr>
      </w:pPr>
    </w:p>
    <w:tbl>
      <w:tblPr>
        <w:tblW w:w="9828" w:type="dxa"/>
        <w:tblLook w:val="01E0" w:firstRow="1" w:lastRow="1" w:firstColumn="1" w:lastColumn="1" w:noHBand="0" w:noVBand="0"/>
      </w:tblPr>
      <w:tblGrid>
        <w:gridCol w:w="4928"/>
        <w:gridCol w:w="4900"/>
      </w:tblGrid>
      <w:tr w:rsidR="00791BFA" w:rsidRPr="00791BFA" w:rsidTr="001868E7">
        <w:trPr>
          <w:trHeight w:val="1381"/>
        </w:trPr>
        <w:tc>
          <w:tcPr>
            <w:tcW w:w="4928" w:type="dxa"/>
          </w:tcPr>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 xml:space="preserve">Глава города Куйбышева                                              </w:t>
            </w:r>
          </w:p>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 xml:space="preserve">Куйбышевского района </w:t>
            </w:r>
          </w:p>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Новосибирской области</w:t>
            </w:r>
          </w:p>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____________А.А. Андронов</w:t>
            </w:r>
          </w:p>
        </w:tc>
        <w:tc>
          <w:tcPr>
            <w:tcW w:w="4900" w:type="dxa"/>
          </w:tcPr>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Председатель Совета депутатов</w:t>
            </w:r>
          </w:p>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города Куйбышева Куйбышевского</w:t>
            </w:r>
          </w:p>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района Новосибирской области</w:t>
            </w:r>
          </w:p>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 xml:space="preserve">______________Е. А. Яблокова  </w:t>
            </w:r>
          </w:p>
        </w:tc>
      </w:tr>
    </w:tbl>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г. Куйбышев</w:t>
      </w:r>
    </w:p>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ул. Краскома, 37</w:t>
      </w:r>
    </w:p>
    <w:p w:rsidR="00791BFA" w:rsidRPr="00791BFA" w:rsidRDefault="00791BFA" w:rsidP="00791BFA">
      <w:pPr>
        <w:tabs>
          <w:tab w:val="left" w:pos="2684"/>
        </w:tabs>
        <w:jc w:val="both"/>
        <w:rPr>
          <w:rFonts w:ascii="Arial" w:hAnsi="Arial" w:cs="Arial"/>
          <w:sz w:val="20"/>
          <w:szCs w:val="20"/>
          <w:u w:val="single"/>
        </w:rPr>
      </w:pPr>
      <w:r w:rsidRPr="00791BFA">
        <w:rPr>
          <w:rFonts w:ascii="Arial" w:hAnsi="Arial" w:cs="Arial"/>
          <w:sz w:val="20"/>
          <w:szCs w:val="20"/>
          <w:u w:val="single"/>
        </w:rPr>
        <w:t>« 15 » марта 2023 г.</w:t>
      </w:r>
    </w:p>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 197 - НПА</w:t>
      </w:r>
    </w:p>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 xml:space="preserve">                                                                             </w:t>
      </w:r>
    </w:p>
    <w:p w:rsidR="00791BFA" w:rsidRPr="00791BFA" w:rsidRDefault="00791BFA" w:rsidP="00791BFA">
      <w:pPr>
        <w:tabs>
          <w:tab w:val="left" w:pos="2684"/>
        </w:tabs>
        <w:jc w:val="right"/>
        <w:rPr>
          <w:rFonts w:ascii="Arial" w:hAnsi="Arial" w:cs="Arial"/>
          <w:sz w:val="20"/>
          <w:szCs w:val="20"/>
        </w:rPr>
      </w:pPr>
      <w:r w:rsidRPr="00791BFA">
        <w:rPr>
          <w:rFonts w:ascii="Arial" w:hAnsi="Arial" w:cs="Arial"/>
          <w:sz w:val="20"/>
          <w:szCs w:val="20"/>
        </w:rPr>
        <w:t xml:space="preserve">     УТВЕРЖДЕНО</w:t>
      </w:r>
    </w:p>
    <w:p w:rsidR="00791BFA" w:rsidRPr="00791BFA" w:rsidRDefault="00791BFA" w:rsidP="00791BFA">
      <w:pPr>
        <w:tabs>
          <w:tab w:val="left" w:pos="2684"/>
        </w:tabs>
        <w:jc w:val="right"/>
        <w:rPr>
          <w:rFonts w:ascii="Arial" w:hAnsi="Arial" w:cs="Arial"/>
          <w:sz w:val="20"/>
          <w:szCs w:val="20"/>
        </w:rPr>
      </w:pPr>
      <w:r w:rsidRPr="00791BFA">
        <w:rPr>
          <w:rFonts w:ascii="Arial" w:hAnsi="Arial" w:cs="Arial"/>
          <w:sz w:val="20"/>
          <w:szCs w:val="20"/>
        </w:rPr>
        <w:t xml:space="preserve">решением Совета депутатов </w:t>
      </w:r>
    </w:p>
    <w:p w:rsidR="00791BFA" w:rsidRPr="00791BFA" w:rsidRDefault="00791BFA" w:rsidP="00791BFA">
      <w:pPr>
        <w:tabs>
          <w:tab w:val="left" w:pos="2684"/>
        </w:tabs>
        <w:jc w:val="right"/>
        <w:rPr>
          <w:rFonts w:ascii="Arial" w:hAnsi="Arial" w:cs="Arial"/>
          <w:sz w:val="20"/>
          <w:szCs w:val="20"/>
        </w:rPr>
      </w:pPr>
      <w:r w:rsidRPr="00791BFA">
        <w:rPr>
          <w:rFonts w:ascii="Arial" w:hAnsi="Arial" w:cs="Arial"/>
          <w:sz w:val="20"/>
          <w:szCs w:val="20"/>
        </w:rPr>
        <w:t xml:space="preserve">города Куйбышева Куйбышевского </w:t>
      </w:r>
    </w:p>
    <w:p w:rsidR="00791BFA" w:rsidRPr="00791BFA" w:rsidRDefault="00791BFA" w:rsidP="00791BFA">
      <w:pPr>
        <w:tabs>
          <w:tab w:val="left" w:pos="2684"/>
        </w:tabs>
        <w:jc w:val="right"/>
        <w:rPr>
          <w:rFonts w:ascii="Arial" w:hAnsi="Arial" w:cs="Arial"/>
          <w:sz w:val="20"/>
          <w:szCs w:val="20"/>
        </w:rPr>
      </w:pPr>
      <w:r w:rsidRPr="00791BFA">
        <w:rPr>
          <w:rFonts w:ascii="Arial" w:hAnsi="Arial" w:cs="Arial"/>
          <w:sz w:val="20"/>
          <w:szCs w:val="20"/>
        </w:rPr>
        <w:t>района Новосибирской области</w:t>
      </w:r>
    </w:p>
    <w:p w:rsidR="00791BFA" w:rsidRPr="00791BFA" w:rsidRDefault="00791BFA" w:rsidP="00791BFA">
      <w:pPr>
        <w:tabs>
          <w:tab w:val="left" w:pos="2684"/>
        </w:tabs>
        <w:jc w:val="right"/>
        <w:rPr>
          <w:rFonts w:ascii="Arial" w:hAnsi="Arial" w:cs="Arial"/>
          <w:sz w:val="20"/>
          <w:szCs w:val="20"/>
        </w:rPr>
      </w:pPr>
      <w:r w:rsidRPr="00791BFA">
        <w:rPr>
          <w:rFonts w:ascii="Arial" w:hAnsi="Arial" w:cs="Arial"/>
          <w:sz w:val="20"/>
          <w:szCs w:val="20"/>
        </w:rPr>
        <w:t>от 15.03.2023 № 197</w:t>
      </w:r>
    </w:p>
    <w:p w:rsidR="00791BFA" w:rsidRPr="00791BFA" w:rsidRDefault="00791BFA" w:rsidP="00791BFA">
      <w:pPr>
        <w:tabs>
          <w:tab w:val="left" w:pos="2684"/>
        </w:tabs>
        <w:jc w:val="both"/>
        <w:rPr>
          <w:rFonts w:ascii="Arial" w:hAnsi="Arial" w:cs="Arial"/>
          <w:sz w:val="20"/>
          <w:szCs w:val="20"/>
        </w:rPr>
      </w:pPr>
    </w:p>
    <w:p w:rsidR="00791BFA" w:rsidRPr="00791BFA" w:rsidRDefault="00791BFA" w:rsidP="00E13271">
      <w:pPr>
        <w:tabs>
          <w:tab w:val="left" w:pos="2684"/>
        </w:tabs>
        <w:jc w:val="center"/>
        <w:rPr>
          <w:rFonts w:ascii="Arial" w:hAnsi="Arial" w:cs="Arial"/>
          <w:sz w:val="20"/>
          <w:szCs w:val="20"/>
        </w:rPr>
      </w:pPr>
      <w:r w:rsidRPr="00791BFA">
        <w:rPr>
          <w:rFonts w:ascii="Arial" w:hAnsi="Arial" w:cs="Arial"/>
          <w:sz w:val="20"/>
          <w:szCs w:val="20"/>
        </w:rPr>
        <w:t>Перечень индикаторов риска нарушения обязательных требований при осуществлении муниципального контроля на автомобильном транспорте и в дорожном хозяйстве в границах города Куйбышева Куйбышевского района Новосибирской области</w:t>
      </w:r>
    </w:p>
    <w:p w:rsidR="00791BFA" w:rsidRPr="00791BFA" w:rsidRDefault="00791BFA" w:rsidP="00791BFA">
      <w:pPr>
        <w:tabs>
          <w:tab w:val="left" w:pos="2684"/>
        </w:tabs>
        <w:jc w:val="both"/>
        <w:rPr>
          <w:rFonts w:ascii="Arial" w:hAnsi="Arial" w:cs="Arial"/>
          <w:sz w:val="20"/>
          <w:szCs w:val="20"/>
        </w:rPr>
      </w:pPr>
    </w:p>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 xml:space="preserve">1. Наличие информации об установленном факте истечения сроков действия технических требований и условий, подлежащих обязательному исполнению, при проектировании, строительстве, реконструкции, капитальном ремонте, ремонте и содержании автомобильных дорог и (или) дорожных сооружений, строительстве и реконструкции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и объектов дорожного сервиса, а также при размещении элементов обустройства автомобильных дорог. </w:t>
      </w:r>
    </w:p>
    <w:p w:rsidR="00791BFA" w:rsidRPr="00791BFA" w:rsidRDefault="00791BFA" w:rsidP="00791BFA">
      <w:pPr>
        <w:tabs>
          <w:tab w:val="left" w:pos="2684"/>
        </w:tabs>
        <w:jc w:val="both"/>
        <w:rPr>
          <w:rFonts w:ascii="Arial" w:hAnsi="Arial" w:cs="Arial"/>
          <w:sz w:val="20"/>
          <w:szCs w:val="20"/>
        </w:rPr>
      </w:pPr>
      <w:r w:rsidRPr="00791BFA">
        <w:rPr>
          <w:rFonts w:ascii="Arial" w:hAnsi="Arial" w:cs="Arial"/>
          <w:sz w:val="20"/>
          <w:szCs w:val="20"/>
        </w:rPr>
        <w:t>2. Наличие информации об установленном факте несоответствия автомобильной дороги и (или) дорожного сооружения после проведения их строительства, реконструкции, капитального ремонта, ремонта и содержания, обязательным требованиям.</w:t>
      </w:r>
    </w:p>
    <w:p w:rsidR="00791BFA" w:rsidRPr="00791BFA" w:rsidRDefault="00791BFA" w:rsidP="00791BFA">
      <w:pPr>
        <w:tabs>
          <w:tab w:val="left" w:pos="2684"/>
        </w:tabs>
        <w:jc w:val="both"/>
        <w:rPr>
          <w:rFonts w:ascii="Arial" w:hAnsi="Arial" w:cs="Arial"/>
          <w:sz w:val="20"/>
          <w:szCs w:val="20"/>
        </w:rPr>
      </w:pPr>
    </w:p>
    <w:p w:rsidR="00791BFA" w:rsidRPr="00791BFA" w:rsidRDefault="00791BFA" w:rsidP="00791BFA">
      <w:pPr>
        <w:tabs>
          <w:tab w:val="left" w:pos="2684"/>
        </w:tabs>
        <w:jc w:val="both"/>
        <w:rPr>
          <w:rFonts w:ascii="Arial" w:hAnsi="Arial" w:cs="Arial"/>
          <w:bCs/>
          <w:sz w:val="20"/>
          <w:szCs w:val="20"/>
        </w:rPr>
      </w:pPr>
      <w:r w:rsidRPr="00791BFA">
        <w:rPr>
          <w:rFonts w:ascii="Arial" w:hAnsi="Arial" w:cs="Arial"/>
          <w:b/>
          <w:bCs/>
          <w:sz w:val="20"/>
          <w:szCs w:val="20"/>
        </w:rPr>
        <w:t>1.</w:t>
      </w:r>
      <w:r>
        <w:rPr>
          <w:rFonts w:ascii="Arial" w:hAnsi="Arial" w:cs="Arial"/>
          <w:b/>
          <w:bCs/>
          <w:sz w:val="20"/>
          <w:szCs w:val="20"/>
        </w:rPr>
        <w:t>11</w:t>
      </w:r>
      <w:r w:rsidRPr="00791BFA">
        <w:rPr>
          <w:rFonts w:ascii="Arial" w:hAnsi="Arial" w:cs="Arial"/>
          <w:b/>
          <w:bCs/>
          <w:sz w:val="20"/>
          <w:szCs w:val="20"/>
        </w:rPr>
        <w:t>.РЕШЕНИЕ СОВЕТА ДЕПУТАТОВ ГОРОДА КУЙБЫШЕВА КУЙБЫШЕВСКОГО РАЙОНА НОВОСИБИРСКОЙ ОБЛАСТИ ПЯТОГО СОЗЫВА от 15.03.2023 № 19</w:t>
      </w:r>
      <w:r w:rsidR="000F575E">
        <w:rPr>
          <w:rFonts w:ascii="Arial" w:hAnsi="Arial" w:cs="Arial"/>
          <w:b/>
          <w:bCs/>
          <w:sz w:val="20"/>
          <w:szCs w:val="20"/>
        </w:rPr>
        <w:t>8</w:t>
      </w:r>
      <w:r w:rsidRPr="00791BFA">
        <w:rPr>
          <w:rFonts w:ascii="Arial" w:hAnsi="Arial" w:cs="Arial"/>
          <w:bCs/>
          <w:sz w:val="20"/>
          <w:szCs w:val="20"/>
        </w:rPr>
        <w:t xml:space="preserve"> «</w:t>
      </w:r>
      <w:r w:rsidR="000F575E" w:rsidRPr="000F575E">
        <w:rPr>
          <w:rFonts w:ascii="Arial" w:hAnsi="Arial" w:cs="Arial"/>
          <w:bCs/>
          <w:sz w:val="20"/>
          <w:szCs w:val="20"/>
          <w:lang w:val="x-none"/>
        </w:rPr>
        <w:t xml:space="preserve">Об </w:t>
      </w:r>
      <w:r w:rsidR="00D95F4E" w:rsidRPr="000F575E">
        <w:rPr>
          <w:rFonts w:ascii="Arial" w:hAnsi="Arial" w:cs="Arial"/>
          <w:bCs/>
          <w:sz w:val="20"/>
          <w:szCs w:val="20"/>
          <w:lang w:val="x-none"/>
        </w:rPr>
        <w:t>итогах работы</w:t>
      </w:r>
      <w:r w:rsidR="000F575E" w:rsidRPr="000F575E">
        <w:rPr>
          <w:rFonts w:ascii="Arial" w:hAnsi="Arial" w:cs="Arial"/>
          <w:bCs/>
          <w:sz w:val="20"/>
          <w:szCs w:val="20"/>
          <w:lang w:val="x-none"/>
        </w:rPr>
        <w:t xml:space="preserve"> Совета депутатов города Куйбышева Куйбышевского района Новосибирской области за 202</w:t>
      </w:r>
      <w:r w:rsidR="000F575E" w:rsidRPr="000F575E">
        <w:rPr>
          <w:rFonts w:ascii="Arial" w:hAnsi="Arial" w:cs="Arial"/>
          <w:bCs/>
          <w:sz w:val="20"/>
          <w:szCs w:val="20"/>
        </w:rPr>
        <w:t>2</w:t>
      </w:r>
      <w:r w:rsidR="000F575E" w:rsidRPr="000F575E">
        <w:rPr>
          <w:rFonts w:ascii="Arial" w:hAnsi="Arial" w:cs="Arial"/>
          <w:bCs/>
          <w:sz w:val="20"/>
          <w:szCs w:val="20"/>
          <w:lang w:val="x-none"/>
        </w:rPr>
        <w:t xml:space="preserve"> год</w:t>
      </w:r>
      <w:r w:rsidRPr="00791BFA">
        <w:rPr>
          <w:rFonts w:ascii="Arial" w:hAnsi="Arial" w:cs="Arial"/>
          <w:bCs/>
          <w:sz w:val="20"/>
          <w:szCs w:val="20"/>
        </w:rPr>
        <w:t>»</w:t>
      </w:r>
    </w:p>
    <w:p w:rsidR="000F575E" w:rsidRDefault="000F575E" w:rsidP="00244285">
      <w:pPr>
        <w:tabs>
          <w:tab w:val="left" w:pos="2684"/>
        </w:tabs>
        <w:jc w:val="both"/>
        <w:rPr>
          <w:rFonts w:ascii="Arial" w:hAnsi="Arial" w:cs="Arial"/>
          <w:sz w:val="20"/>
          <w:szCs w:val="20"/>
        </w:rPr>
      </w:pPr>
    </w:p>
    <w:p w:rsidR="000F575E" w:rsidRPr="000F575E" w:rsidRDefault="000F575E" w:rsidP="000F575E">
      <w:pPr>
        <w:tabs>
          <w:tab w:val="left" w:pos="2684"/>
        </w:tabs>
        <w:jc w:val="center"/>
        <w:rPr>
          <w:rFonts w:ascii="Arial" w:hAnsi="Arial" w:cs="Arial"/>
          <w:b/>
          <w:bCs/>
          <w:sz w:val="20"/>
          <w:szCs w:val="20"/>
        </w:rPr>
      </w:pPr>
      <w:r w:rsidRPr="000F575E">
        <w:rPr>
          <w:rFonts w:ascii="Arial" w:hAnsi="Arial" w:cs="Arial"/>
          <w:b/>
          <w:bCs/>
          <w:sz w:val="20"/>
          <w:szCs w:val="20"/>
        </w:rPr>
        <w:t>РЕШЕНИЕ</w:t>
      </w:r>
    </w:p>
    <w:p w:rsidR="000F575E" w:rsidRPr="000F575E" w:rsidRDefault="000F575E" w:rsidP="000F575E">
      <w:pPr>
        <w:tabs>
          <w:tab w:val="left" w:pos="2684"/>
        </w:tabs>
        <w:jc w:val="center"/>
        <w:rPr>
          <w:rFonts w:ascii="Arial" w:hAnsi="Arial" w:cs="Arial"/>
          <w:sz w:val="20"/>
          <w:szCs w:val="20"/>
        </w:rPr>
      </w:pPr>
      <w:r w:rsidRPr="000F575E">
        <w:rPr>
          <w:rFonts w:ascii="Arial" w:hAnsi="Arial" w:cs="Arial"/>
          <w:sz w:val="20"/>
          <w:szCs w:val="20"/>
        </w:rPr>
        <w:t>(Двадцать первая сессия)</w:t>
      </w:r>
    </w:p>
    <w:p w:rsidR="000F575E" w:rsidRPr="000F575E" w:rsidRDefault="000F575E" w:rsidP="000F575E">
      <w:pPr>
        <w:tabs>
          <w:tab w:val="left" w:pos="2684"/>
        </w:tabs>
        <w:jc w:val="both"/>
        <w:rPr>
          <w:rFonts w:ascii="Arial" w:hAnsi="Arial" w:cs="Arial"/>
          <w:b/>
          <w:bCs/>
          <w:sz w:val="20"/>
          <w:szCs w:val="20"/>
        </w:rPr>
      </w:pPr>
    </w:p>
    <w:p w:rsidR="000F575E" w:rsidRPr="000F575E" w:rsidRDefault="000F575E" w:rsidP="000F575E">
      <w:pPr>
        <w:tabs>
          <w:tab w:val="left" w:pos="2684"/>
        </w:tabs>
        <w:jc w:val="center"/>
        <w:rPr>
          <w:rFonts w:ascii="Arial" w:hAnsi="Arial" w:cs="Arial"/>
          <w:sz w:val="20"/>
          <w:szCs w:val="20"/>
        </w:rPr>
      </w:pPr>
      <w:r w:rsidRPr="000F575E">
        <w:rPr>
          <w:rFonts w:ascii="Arial" w:hAnsi="Arial" w:cs="Arial"/>
          <w:sz w:val="20"/>
          <w:szCs w:val="20"/>
        </w:rPr>
        <w:t>15.03.2023  № 198</w:t>
      </w:r>
    </w:p>
    <w:p w:rsidR="000F575E" w:rsidRPr="000F575E" w:rsidRDefault="000F575E" w:rsidP="000F575E">
      <w:pPr>
        <w:tabs>
          <w:tab w:val="left" w:pos="2684"/>
        </w:tabs>
        <w:jc w:val="both"/>
        <w:rPr>
          <w:rFonts w:ascii="Arial" w:hAnsi="Arial" w:cs="Arial"/>
          <w:sz w:val="20"/>
          <w:szCs w:val="20"/>
        </w:rPr>
      </w:pPr>
    </w:p>
    <w:p w:rsidR="000F575E" w:rsidRPr="000F575E" w:rsidRDefault="000F575E" w:rsidP="000F575E">
      <w:pPr>
        <w:tabs>
          <w:tab w:val="left" w:pos="2684"/>
        </w:tabs>
        <w:jc w:val="center"/>
        <w:rPr>
          <w:rFonts w:ascii="Arial" w:hAnsi="Arial" w:cs="Arial"/>
          <w:b/>
          <w:bCs/>
          <w:sz w:val="20"/>
          <w:szCs w:val="20"/>
          <w:lang w:val="x-none"/>
        </w:rPr>
      </w:pPr>
      <w:r w:rsidRPr="000F575E">
        <w:rPr>
          <w:rFonts w:ascii="Arial" w:hAnsi="Arial" w:cs="Arial"/>
          <w:b/>
          <w:sz w:val="20"/>
          <w:szCs w:val="20"/>
          <w:lang w:val="x-none"/>
        </w:rPr>
        <w:t xml:space="preserve">Об итогах  работы Совета </w:t>
      </w:r>
      <w:r w:rsidRPr="000F575E">
        <w:rPr>
          <w:rFonts w:ascii="Arial" w:hAnsi="Arial" w:cs="Arial"/>
          <w:b/>
          <w:bCs/>
          <w:sz w:val="20"/>
          <w:szCs w:val="20"/>
          <w:lang w:val="x-none"/>
        </w:rPr>
        <w:t>депутатов города Куйбышева</w:t>
      </w:r>
    </w:p>
    <w:p w:rsidR="000F575E" w:rsidRPr="000F575E" w:rsidRDefault="000F575E" w:rsidP="000F575E">
      <w:pPr>
        <w:tabs>
          <w:tab w:val="left" w:pos="2684"/>
        </w:tabs>
        <w:jc w:val="center"/>
        <w:rPr>
          <w:rFonts w:ascii="Arial" w:hAnsi="Arial" w:cs="Arial"/>
          <w:b/>
          <w:bCs/>
          <w:sz w:val="20"/>
          <w:szCs w:val="20"/>
          <w:lang w:val="x-none"/>
        </w:rPr>
      </w:pPr>
      <w:r w:rsidRPr="000F575E">
        <w:rPr>
          <w:rFonts w:ascii="Arial" w:hAnsi="Arial" w:cs="Arial"/>
          <w:b/>
          <w:bCs/>
          <w:sz w:val="20"/>
          <w:szCs w:val="20"/>
          <w:lang w:val="x-none"/>
        </w:rPr>
        <w:t>Куйбышевского района Новосибирской области за 202</w:t>
      </w:r>
      <w:r w:rsidRPr="000F575E">
        <w:rPr>
          <w:rFonts w:ascii="Arial" w:hAnsi="Arial" w:cs="Arial"/>
          <w:b/>
          <w:bCs/>
          <w:sz w:val="20"/>
          <w:szCs w:val="20"/>
        </w:rPr>
        <w:t>2</w:t>
      </w:r>
      <w:r w:rsidRPr="000F575E">
        <w:rPr>
          <w:rFonts w:ascii="Arial" w:hAnsi="Arial" w:cs="Arial"/>
          <w:b/>
          <w:bCs/>
          <w:sz w:val="20"/>
          <w:szCs w:val="20"/>
          <w:lang w:val="x-none"/>
        </w:rPr>
        <w:t xml:space="preserve"> год</w:t>
      </w:r>
    </w:p>
    <w:p w:rsidR="000F575E" w:rsidRPr="000F575E" w:rsidRDefault="000F575E" w:rsidP="000F575E">
      <w:pPr>
        <w:tabs>
          <w:tab w:val="left" w:pos="2684"/>
        </w:tabs>
        <w:jc w:val="both"/>
        <w:rPr>
          <w:rFonts w:ascii="Arial" w:hAnsi="Arial" w:cs="Arial"/>
          <w:sz w:val="20"/>
          <w:szCs w:val="20"/>
        </w:rPr>
      </w:pPr>
    </w:p>
    <w:p w:rsidR="000F575E" w:rsidRPr="000F575E" w:rsidRDefault="000F575E" w:rsidP="000F575E">
      <w:pPr>
        <w:tabs>
          <w:tab w:val="left" w:pos="2684"/>
        </w:tabs>
        <w:jc w:val="both"/>
        <w:rPr>
          <w:rFonts w:ascii="Arial" w:hAnsi="Arial" w:cs="Arial"/>
          <w:b/>
          <w:sz w:val="20"/>
          <w:szCs w:val="20"/>
        </w:rPr>
      </w:pPr>
      <w:r>
        <w:rPr>
          <w:rFonts w:ascii="Arial" w:hAnsi="Arial" w:cs="Arial"/>
          <w:sz w:val="20"/>
          <w:szCs w:val="20"/>
        </w:rPr>
        <w:t xml:space="preserve">        </w:t>
      </w:r>
      <w:r w:rsidRPr="000F575E">
        <w:rPr>
          <w:rFonts w:ascii="Arial" w:hAnsi="Arial" w:cs="Arial"/>
          <w:sz w:val="20"/>
          <w:szCs w:val="20"/>
        </w:rPr>
        <w:t>Руководствуясь Уставом городского поселения города Куйбышева Куйбышевского муниципального района Новосибирской области, Регламентом Совета депутатов города Куйбышева Куйбышевского района Новосибирской области, утвержденным решением Совета депутатов города Куйбышева от 26.04.2021 № 532, заслушав информацию председателя Совета депутатов города Куйбышева об итогах работы Совета депутатов города Куйбышева Куйбышевского района Новосибирской области за 2022 год, Совет депутатов города Куйбышева Куйбышевского района Новосибирской области</w:t>
      </w:r>
      <w:r w:rsidRPr="000F575E">
        <w:rPr>
          <w:rFonts w:ascii="Arial" w:hAnsi="Arial" w:cs="Arial"/>
          <w:b/>
          <w:sz w:val="20"/>
          <w:szCs w:val="20"/>
        </w:rPr>
        <w:t xml:space="preserve">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b/>
          <w:sz w:val="20"/>
          <w:szCs w:val="20"/>
        </w:rPr>
        <w:t>РЕШИЛ</w:t>
      </w:r>
      <w:r w:rsidRPr="000F575E">
        <w:rPr>
          <w:rFonts w:ascii="Arial" w:hAnsi="Arial" w:cs="Arial"/>
          <w:sz w:val="20"/>
          <w:szCs w:val="20"/>
        </w:rPr>
        <w:t>:</w:t>
      </w:r>
    </w:p>
    <w:p w:rsidR="000F575E" w:rsidRPr="000F575E" w:rsidRDefault="000F575E" w:rsidP="000F575E">
      <w:pPr>
        <w:tabs>
          <w:tab w:val="left" w:pos="2684"/>
        </w:tabs>
        <w:jc w:val="both"/>
        <w:rPr>
          <w:rFonts w:ascii="Arial" w:hAnsi="Arial" w:cs="Arial"/>
          <w:sz w:val="20"/>
          <w:szCs w:val="20"/>
          <w:lang w:val="x-none"/>
        </w:rPr>
      </w:pPr>
      <w:r w:rsidRPr="000F575E">
        <w:rPr>
          <w:rFonts w:ascii="Arial" w:hAnsi="Arial" w:cs="Arial"/>
          <w:b/>
          <w:bCs/>
          <w:sz w:val="20"/>
          <w:szCs w:val="20"/>
          <w:lang w:val="x-none"/>
        </w:rPr>
        <w:t xml:space="preserve">          </w:t>
      </w:r>
      <w:r w:rsidRPr="000F575E">
        <w:rPr>
          <w:rFonts w:ascii="Arial" w:hAnsi="Arial" w:cs="Arial"/>
          <w:bCs/>
          <w:sz w:val="20"/>
          <w:szCs w:val="20"/>
          <w:lang w:val="x-none"/>
        </w:rPr>
        <w:t>1. Информацию об итогах  работы Совета депутатов города Куйбышева Куйбышевского района Новосибирской области за 202</w:t>
      </w:r>
      <w:r w:rsidRPr="000F575E">
        <w:rPr>
          <w:rFonts w:ascii="Arial" w:hAnsi="Arial" w:cs="Arial"/>
          <w:bCs/>
          <w:sz w:val="20"/>
          <w:szCs w:val="20"/>
        </w:rPr>
        <w:t>2</w:t>
      </w:r>
      <w:r w:rsidRPr="000F575E">
        <w:rPr>
          <w:rFonts w:ascii="Arial" w:hAnsi="Arial" w:cs="Arial"/>
          <w:bCs/>
          <w:sz w:val="20"/>
          <w:szCs w:val="20"/>
          <w:lang w:val="x-none"/>
        </w:rPr>
        <w:t xml:space="preserve"> год принять к сведению (приложение).</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2. Настоящее решение вступает в силу с момента его принятия.</w:t>
      </w:r>
    </w:p>
    <w:p w:rsidR="000F575E" w:rsidRPr="000F575E" w:rsidRDefault="000F575E" w:rsidP="000F575E">
      <w:pPr>
        <w:tabs>
          <w:tab w:val="left" w:pos="2684"/>
        </w:tabs>
        <w:jc w:val="both"/>
        <w:rPr>
          <w:rFonts w:ascii="Arial" w:hAnsi="Arial" w:cs="Arial"/>
          <w:sz w:val="20"/>
          <w:szCs w:val="20"/>
        </w:rPr>
      </w:pPr>
    </w:p>
    <w:p w:rsidR="000F575E" w:rsidRPr="000F575E" w:rsidRDefault="000F575E" w:rsidP="000F575E">
      <w:pPr>
        <w:tabs>
          <w:tab w:val="left" w:pos="2684"/>
        </w:tabs>
        <w:jc w:val="both"/>
        <w:rPr>
          <w:rFonts w:ascii="Arial" w:hAnsi="Arial" w:cs="Arial"/>
          <w:bCs/>
          <w:sz w:val="20"/>
          <w:szCs w:val="20"/>
        </w:rPr>
      </w:pPr>
      <w:r w:rsidRPr="000F575E">
        <w:rPr>
          <w:rFonts w:ascii="Arial" w:hAnsi="Arial" w:cs="Arial"/>
          <w:sz w:val="20"/>
          <w:szCs w:val="20"/>
        </w:rPr>
        <w:t>Председатель Совета депутатов                                                      Е.А. Яблокова</w:t>
      </w:r>
    </w:p>
    <w:p w:rsidR="000F575E" w:rsidRPr="000F575E" w:rsidRDefault="000F575E" w:rsidP="000F575E">
      <w:pPr>
        <w:tabs>
          <w:tab w:val="left" w:pos="2684"/>
        </w:tabs>
        <w:jc w:val="both"/>
        <w:rPr>
          <w:rFonts w:ascii="Arial" w:hAnsi="Arial" w:cs="Arial"/>
          <w:bCs/>
          <w:sz w:val="20"/>
          <w:szCs w:val="20"/>
        </w:rPr>
      </w:pPr>
    </w:p>
    <w:p w:rsidR="000F575E" w:rsidRPr="000F575E" w:rsidRDefault="000F575E" w:rsidP="001868E7">
      <w:pPr>
        <w:tabs>
          <w:tab w:val="left" w:pos="2684"/>
        </w:tabs>
        <w:jc w:val="right"/>
        <w:rPr>
          <w:rFonts w:ascii="Arial" w:hAnsi="Arial" w:cs="Arial"/>
          <w:bCs/>
          <w:sz w:val="20"/>
          <w:szCs w:val="20"/>
        </w:rPr>
      </w:pPr>
      <w:r w:rsidRPr="000F575E">
        <w:rPr>
          <w:rFonts w:ascii="Arial" w:hAnsi="Arial" w:cs="Arial"/>
          <w:bCs/>
          <w:sz w:val="20"/>
          <w:szCs w:val="20"/>
        </w:rPr>
        <w:t xml:space="preserve">Приложение 1 </w:t>
      </w:r>
    </w:p>
    <w:p w:rsidR="000F575E" w:rsidRPr="000F575E" w:rsidRDefault="000F575E" w:rsidP="001868E7">
      <w:pPr>
        <w:tabs>
          <w:tab w:val="left" w:pos="2684"/>
        </w:tabs>
        <w:jc w:val="right"/>
        <w:rPr>
          <w:rFonts w:ascii="Arial" w:hAnsi="Arial" w:cs="Arial"/>
          <w:bCs/>
          <w:sz w:val="20"/>
          <w:szCs w:val="20"/>
        </w:rPr>
      </w:pPr>
      <w:r w:rsidRPr="000F575E">
        <w:rPr>
          <w:rFonts w:ascii="Arial" w:hAnsi="Arial" w:cs="Arial"/>
          <w:bCs/>
          <w:sz w:val="20"/>
          <w:szCs w:val="20"/>
        </w:rPr>
        <w:t>к решению двадцать первой сессии</w:t>
      </w:r>
    </w:p>
    <w:p w:rsidR="000F575E" w:rsidRPr="000F575E" w:rsidRDefault="000F575E" w:rsidP="001868E7">
      <w:pPr>
        <w:tabs>
          <w:tab w:val="left" w:pos="2684"/>
        </w:tabs>
        <w:jc w:val="right"/>
        <w:rPr>
          <w:rFonts w:ascii="Arial" w:hAnsi="Arial" w:cs="Arial"/>
          <w:bCs/>
          <w:sz w:val="20"/>
          <w:szCs w:val="20"/>
        </w:rPr>
      </w:pPr>
      <w:r w:rsidRPr="000F575E">
        <w:rPr>
          <w:rFonts w:ascii="Arial" w:hAnsi="Arial" w:cs="Arial"/>
          <w:bCs/>
          <w:sz w:val="20"/>
          <w:szCs w:val="20"/>
        </w:rPr>
        <w:t>Совета депутатов города Куйбышева</w:t>
      </w:r>
    </w:p>
    <w:p w:rsidR="000F575E" w:rsidRPr="000F575E" w:rsidRDefault="000F575E" w:rsidP="001868E7">
      <w:pPr>
        <w:tabs>
          <w:tab w:val="left" w:pos="2684"/>
        </w:tabs>
        <w:jc w:val="right"/>
        <w:rPr>
          <w:rFonts w:ascii="Arial" w:hAnsi="Arial" w:cs="Arial"/>
          <w:bCs/>
          <w:sz w:val="20"/>
          <w:szCs w:val="20"/>
        </w:rPr>
      </w:pPr>
      <w:r w:rsidRPr="000F575E">
        <w:rPr>
          <w:rFonts w:ascii="Arial" w:hAnsi="Arial" w:cs="Arial"/>
          <w:bCs/>
          <w:sz w:val="20"/>
          <w:szCs w:val="20"/>
        </w:rPr>
        <w:t xml:space="preserve">Куйбышевского района </w:t>
      </w:r>
    </w:p>
    <w:p w:rsidR="000F575E" w:rsidRPr="000F575E" w:rsidRDefault="000F575E" w:rsidP="001868E7">
      <w:pPr>
        <w:tabs>
          <w:tab w:val="left" w:pos="2684"/>
        </w:tabs>
        <w:jc w:val="right"/>
        <w:rPr>
          <w:rFonts w:ascii="Arial" w:hAnsi="Arial" w:cs="Arial"/>
          <w:bCs/>
          <w:sz w:val="20"/>
          <w:szCs w:val="20"/>
        </w:rPr>
      </w:pPr>
      <w:r w:rsidRPr="000F575E">
        <w:rPr>
          <w:rFonts w:ascii="Arial" w:hAnsi="Arial" w:cs="Arial"/>
          <w:bCs/>
          <w:sz w:val="20"/>
          <w:szCs w:val="20"/>
        </w:rPr>
        <w:t>Новосибирской области</w:t>
      </w:r>
    </w:p>
    <w:p w:rsidR="000F575E" w:rsidRPr="000F575E" w:rsidRDefault="000F575E" w:rsidP="001868E7">
      <w:pPr>
        <w:tabs>
          <w:tab w:val="left" w:pos="2684"/>
        </w:tabs>
        <w:jc w:val="right"/>
        <w:rPr>
          <w:rFonts w:ascii="Arial" w:hAnsi="Arial" w:cs="Arial"/>
          <w:bCs/>
          <w:sz w:val="20"/>
          <w:szCs w:val="20"/>
        </w:rPr>
      </w:pPr>
      <w:r w:rsidRPr="000F575E">
        <w:rPr>
          <w:rFonts w:ascii="Arial" w:hAnsi="Arial" w:cs="Arial"/>
          <w:bCs/>
          <w:sz w:val="20"/>
          <w:szCs w:val="20"/>
        </w:rPr>
        <w:t xml:space="preserve">                                                                                                              от 15.03.2023  № 198</w:t>
      </w:r>
    </w:p>
    <w:p w:rsidR="000F575E" w:rsidRPr="000F575E" w:rsidRDefault="000F575E" w:rsidP="000F575E">
      <w:pPr>
        <w:tabs>
          <w:tab w:val="left" w:pos="2684"/>
        </w:tabs>
        <w:jc w:val="both"/>
        <w:rPr>
          <w:rFonts w:ascii="Arial" w:hAnsi="Arial" w:cs="Arial"/>
          <w:b/>
          <w:bCs/>
          <w:sz w:val="20"/>
          <w:szCs w:val="20"/>
        </w:rPr>
      </w:pPr>
    </w:p>
    <w:p w:rsidR="000F575E" w:rsidRPr="000F575E" w:rsidRDefault="000F575E" w:rsidP="001868E7">
      <w:pPr>
        <w:tabs>
          <w:tab w:val="left" w:pos="2684"/>
        </w:tabs>
        <w:jc w:val="center"/>
        <w:rPr>
          <w:rFonts w:ascii="Arial" w:hAnsi="Arial" w:cs="Arial"/>
          <w:b/>
          <w:bCs/>
          <w:sz w:val="20"/>
          <w:szCs w:val="20"/>
        </w:rPr>
      </w:pPr>
      <w:r w:rsidRPr="000F575E">
        <w:rPr>
          <w:rFonts w:ascii="Arial" w:hAnsi="Arial" w:cs="Arial"/>
          <w:b/>
          <w:bCs/>
          <w:sz w:val="20"/>
          <w:szCs w:val="20"/>
        </w:rPr>
        <w:t>Информация</w:t>
      </w:r>
      <w:r w:rsidR="001868E7">
        <w:rPr>
          <w:rFonts w:ascii="Arial" w:hAnsi="Arial" w:cs="Arial"/>
          <w:b/>
          <w:bCs/>
          <w:sz w:val="20"/>
          <w:szCs w:val="20"/>
        </w:rPr>
        <w:t xml:space="preserve"> </w:t>
      </w:r>
      <w:r w:rsidRPr="000F575E">
        <w:rPr>
          <w:rFonts w:ascii="Arial" w:hAnsi="Arial" w:cs="Arial"/>
          <w:b/>
          <w:bCs/>
          <w:sz w:val="20"/>
          <w:szCs w:val="20"/>
        </w:rPr>
        <w:t>о работе Совета депутатов города Куйбышева Куйбышевского района Новосибирской области за 2022 год</w:t>
      </w:r>
    </w:p>
    <w:p w:rsidR="000F575E" w:rsidRPr="000F575E" w:rsidRDefault="000F575E" w:rsidP="000F575E">
      <w:pPr>
        <w:tabs>
          <w:tab w:val="left" w:pos="2684"/>
        </w:tabs>
        <w:jc w:val="both"/>
        <w:rPr>
          <w:rFonts w:ascii="Arial" w:hAnsi="Arial" w:cs="Arial"/>
          <w:b/>
          <w:bCs/>
          <w:sz w:val="20"/>
          <w:szCs w:val="20"/>
        </w:rPr>
      </w:pPr>
    </w:p>
    <w:p w:rsidR="000F575E" w:rsidRPr="000F575E" w:rsidRDefault="001868E7" w:rsidP="000F575E">
      <w:pPr>
        <w:tabs>
          <w:tab w:val="left" w:pos="2684"/>
        </w:tabs>
        <w:jc w:val="both"/>
        <w:rPr>
          <w:rFonts w:ascii="Arial" w:hAnsi="Arial" w:cs="Arial"/>
          <w:sz w:val="20"/>
          <w:szCs w:val="20"/>
        </w:rPr>
      </w:pPr>
      <w:r>
        <w:rPr>
          <w:rFonts w:ascii="Arial" w:hAnsi="Arial" w:cs="Arial"/>
          <w:sz w:val="20"/>
          <w:szCs w:val="20"/>
        </w:rPr>
        <w:t xml:space="preserve">           </w:t>
      </w:r>
      <w:r w:rsidR="000F575E" w:rsidRPr="000F575E">
        <w:rPr>
          <w:rFonts w:ascii="Arial" w:hAnsi="Arial" w:cs="Arial"/>
          <w:sz w:val="20"/>
          <w:szCs w:val="20"/>
        </w:rPr>
        <w:t xml:space="preserve">В отчетном периоде Совет депутатов города Куйбышева Куйбышевского района Новосибирской области пятого созыва продолжал осуществлять свои полномочия в соответствии с Конституцией и законодательством Российской Федерации, законодательством Новосибирской области, Уставом городского поселения города Куйбышева Куйбышевского района Новосибирской области и Регламентом Совета депутатов города Куйбышева Куйбышевского района Новосибирской области.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На начало 2022 года в Совете депутатов из установленного числа (в 24 депутата) работало 24 депутата. </w:t>
      </w:r>
    </w:p>
    <w:p w:rsidR="000F575E" w:rsidRPr="000F575E" w:rsidRDefault="001868E7" w:rsidP="000F575E">
      <w:pPr>
        <w:tabs>
          <w:tab w:val="left" w:pos="2684"/>
        </w:tabs>
        <w:jc w:val="both"/>
        <w:rPr>
          <w:rFonts w:ascii="Arial" w:hAnsi="Arial" w:cs="Arial"/>
          <w:sz w:val="20"/>
          <w:szCs w:val="20"/>
        </w:rPr>
      </w:pPr>
      <w:r>
        <w:rPr>
          <w:rFonts w:ascii="Arial" w:hAnsi="Arial" w:cs="Arial"/>
          <w:sz w:val="20"/>
          <w:szCs w:val="20"/>
        </w:rPr>
        <w:t xml:space="preserve">          </w:t>
      </w:r>
      <w:r w:rsidR="000F575E" w:rsidRPr="000F575E">
        <w:rPr>
          <w:rFonts w:ascii="Arial" w:hAnsi="Arial" w:cs="Arial"/>
          <w:sz w:val="20"/>
          <w:szCs w:val="20"/>
        </w:rPr>
        <w:t xml:space="preserve">Решением от 24.05.2022 года № 97 девятой сессии Совета депутатов, в связи со смертью, были досрочно прекращены полномочия депутата по избирательному округу № 1 Марчукова В.П.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Решением от 20.06.2022 г № 105 десятой сессии Совета депутатов были объявлены дополнительные выборы на избирательном округе № 1.</w:t>
      </w:r>
    </w:p>
    <w:p w:rsidR="000F575E" w:rsidRPr="000F575E" w:rsidRDefault="001868E7" w:rsidP="000F575E">
      <w:pPr>
        <w:tabs>
          <w:tab w:val="left" w:pos="2684"/>
        </w:tabs>
        <w:jc w:val="both"/>
        <w:rPr>
          <w:rFonts w:ascii="Arial" w:hAnsi="Arial" w:cs="Arial"/>
          <w:sz w:val="20"/>
          <w:szCs w:val="20"/>
        </w:rPr>
      </w:pPr>
      <w:r>
        <w:rPr>
          <w:rFonts w:ascii="Arial" w:hAnsi="Arial" w:cs="Arial"/>
          <w:sz w:val="20"/>
          <w:szCs w:val="20"/>
        </w:rPr>
        <w:t xml:space="preserve">          </w:t>
      </w:r>
      <w:r w:rsidR="000F575E" w:rsidRPr="000F575E">
        <w:rPr>
          <w:rFonts w:ascii="Arial" w:hAnsi="Arial" w:cs="Arial"/>
          <w:sz w:val="20"/>
          <w:szCs w:val="20"/>
        </w:rPr>
        <w:t>В сентябре 2022 года по результатам проведенных дополнительных выборов по избирательному округу № 1 депутатом по данному округу был избран Лаптев Юрий Владимирович, сторонник Партии «ЕДИНАЯ РОССИЯ».</w:t>
      </w:r>
    </w:p>
    <w:p w:rsidR="000F575E" w:rsidRPr="000F575E" w:rsidRDefault="001868E7" w:rsidP="000F575E">
      <w:pPr>
        <w:tabs>
          <w:tab w:val="left" w:pos="2684"/>
        </w:tabs>
        <w:jc w:val="both"/>
        <w:rPr>
          <w:rFonts w:ascii="Arial" w:hAnsi="Arial" w:cs="Arial"/>
          <w:sz w:val="20"/>
          <w:szCs w:val="20"/>
        </w:rPr>
      </w:pPr>
      <w:r>
        <w:rPr>
          <w:rFonts w:ascii="Arial" w:hAnsi="Arial" w:cs="Arial"/>
          <w:sz w:val="20"/>
          <w:szCs w:val="20"/>
        </w:rPr>
        <w:t xml:space="preserve">          </w:t>
      </w:r>
      <w:r w:rsidR="000F575E" w:rsidRPr="000F575E">
        <w:rPr>
          <w:rFonts w:ascii="Arial" w:hAnsi="Arial" w:cs="Arial"/>
          <w:sz w:val="20"/>
          <w:szCs w:val="20"/>
        </w:rPr>
        <w:t xml:space="preserve">Совет депутатов завершил работу в отчетном периоде в полном составе в 24 депутата.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В Совете депутатов продолжают работать две фракции: </w:t>
      </w:r>
    </w:p>
    <w:p w:rsidR="000F575E" w:rsidRPr="000F575E" w:rsidRDefault="000F575E" w:rsidP="000F575E">
      <w:pPr>
        <w:numPr>
          <w:ilvl w:val="0"/>
          <w:numId w:val="47"/>
        </w:numPr>
        <w:tabs>
          <w:tab w:val="left" w:pos="2684"/>
        </w:tabs>
        <w:jc w:val="both"/>
        <w:rPr>
          <w:rFonts w:ascii="Arial" w:hAnsi="Arial" w:cs="Arial"/>
          <w:sz w:val="20"/>
          <w:szCs w:val="20"/>
        </w:rPr>
      </w:pPr>
      <w:r w:rsidRPr="000F575E">
        <w:rPr>
          <w:rFonts w:ascii="Arial" w:hAnsi="Arial" w:cs="Arial"/>
          <w:sz w:val="20"/>
          <w:szCs w:val="20"/>
        </w:rPr>
        <w:t>Фракция от Партии «ЕДИНАЯ РОССИЯ», в составе которой - 15 депутатов;</w:t>
      </w:r>
    </w:p>
    <w:p w:rsidR="000F575E" w:rsidRPr="000F575E" w:rsidRDefault="000F575E" w:rsidP="000F575E">
      <w:pPr>
        <w:numPr>
          <w:ilvl w:val="0"/>
          <w:numId w:val="47"/>
        </w:numPr>
        <w:tabs>
          <w:tab w:val="left" w:pos="2684"/>
        </w:tabs>
        <w:jc w:val="both"/>
        <w:rPr>
          <w:rFonts w:ascii="Arial" w:hAnsi="Arial" w:cs="Arial"/>
          <w:sz w:val="20"/>
          <w:szCs w:val="20"/>
        </w:rPr>
      </w:pPr>
      <w:r w:rsidRPr="000F575E">
        <w:rPr>
          <w:rFonts w:ascii="Arial" w:hAnsi="Arial" w:cs="Arial"/>
          <w:sz w:val="20"/>
          <w:szCs w:val="20"/>
        </w:rPr>
        <w:t>Фракция от партии КПРФ, в составе которой - 9 депутатов.</w:t>
      </w:r>
    </w:p>
    <w:p w:rsidR="000F575E" w:rsidRPr="000F575E" w:rsidRDefault="001868E7" w:rsidP="000F575E">
      <w:pPr>
        <w:tabs>
          <w:tab w:val="left" w:pos="2684"/>
        </w:tabs>
        <w:jc w:val="both"/>
        <w:rPr>
          <w:rFonts w:ascii="Arial" w:hAnsi="Arial" w:cs="Arial"/>
          <w:sz w:val="20"/>
          <w:szCs w:val="20"/>
        </w:rPr>
      </w:pPr>
      <w:r>
        <w:rPr>
          <w:rFonts w:ascii="Arial" w:hAnsi="Arial" w:cs="Arial"/>
          <w:sz w:val="20"/>
          <w:szCs w:val="20"/>
        </w:rPr>
        <w:t xml:space="preserve">           </w:t>
      </w:r>
      <w:r w:rsidR="000F575E" w:rsidRPr="000F575E">
        <w:rPr>
          <w:rFonts w:ascii="Arial" w:hAnsi="Arial" w:cs="Arial"/>
          <w:sz w:val="20"/>
          <w:szCs w:val="20"/>
        </w:rPr>
        <w:t>В течение года работа Совета депутатов продолжалась по следующим направлениям, традиционно сложившимся в нашем представительном органе:</w:t>
      </w:r>
    </w:p>
    <w:p w:rsidR="000F575E" w:rsidRPr="000F575E" w:rsidRDefault="000F575E" w:rsidP="000F575E">
      <w:pPr>
        <w:numPr>
          <w:ilvl w:val="0"/>
          <w:numId w:val="43"/>
        </w:numPr>
        <w:tabs>
          <w:tab w:val="left" w:pos="2684"/>
        </w:tabs>
        <w:jc w:val="both"/>
        <w:rPr>
          <w:rFonts w:ascii="Arial" w:hAnsi="Arial" w:cs="Arial"/>
          <w:sz w:val="20"/>
          <w:szCs w:val="20"/>
        </w:rPr>
      </w:pPr>
      <w:r w:rsidRPr="000F575E">
        <w:rPr>
          <w:rFonts w:ascii="Arial" w:hAnsi="Arial" w:cs="Arial"/>
          <w:sz w:val="20"/>
          <w:szCs w:val="20"/>
        </w:rPr>
        <w:t>Сессии Совета депутатов.</w:t>
      </w:r>
    </w:p>
    <w:p w:rsidR="000F575E" w:rsidRPr="000F575E" w:rsidRDefault="000F575E" w:rsidP="000F575E">
      <w:pPr>
        <w:numPr>
          <w:ilvl w:val="0"/>
          <w:numId w:val="43"/>
        </w:numPr>
        <w:tabs>
          <w:tab w:val="left" w:pos="2684"/>
        </w:tabs>
        <w:jc w:val="both"/>
        <w:rPr>
          <w:rFonts w:ascii="Arial" w:hAnsi="Arial" w:cs="Arial"/>
          <w:sz w:val="20"/>
          <w:szCs w:val="20"/>
        </w:rPr>
      </w:pPr>
      <w:r w:rsidRPr="000F575E">
        <w:rPr>
          <w:rFonts w:ascii="Arial" w:hAnsi="Arial" w:cs="Arial"/>
          <w:sz w:val="20"/>
          <w:szCs w:val="20"/>
        </w:rPr>
        <w:t>Публичные слушания (участие, организация и проведение).</w:t>
      </w:r>
    </w:p>
    <w:p w:rsidR="000F575E" w:rsidRPr="000F575E" w:rsidRDefault="000F575E" w:rsidP="000F575E">
      <w:pPr>
        <w:numPr>
          <w:ilvl w:val="0"/>
          <w:numId w:val="43"/>
        </w:numPr>
        <w:tabs>
          <w:tab w:val="left" w:pos="2684"/>
        </w:tabs>
        <w:jc w:val="both"/>
        <w:rPr>
          <w:rFonts w:ascii="Arial" w:hAnsi="Arial" w:cs="Arial"/>
          <w:sz w:val="20"/>
          <w:szCs w:val="20"/>
        </w:rPr>
      </w:pPr>
      <w:r w:rsidRPr="000F575E">
        <w:rPr>
          <w:rFonts w:ascii="Arial" w:hAnsi="Arial" w:cs="Arial"/>
          <w:sz w:val="20"/>
          <w:szCs w:val="20"/>
        </w:rPr>
        <w:t>Работа с проектами нормативных документов, программ, планов.</w:t>
      </w:r>
    </w:p>
    <w:p w:rsidR="000F575E" w:rsidRPr="000F575E" w:rsidRDefault="000F575E" w:rsidP="000F575E">
      <w:pPr>
        <w:numPr>
          <w:ilvl w:val="0"/>
          <w:numId w:val="43"/>
        </w:numPr>
        <w:tabs>
          <w:tab w:val="left" w:pos="2684"/>
        </w:tabs>
        <w:jc w:val="both"/>
        <w:rPr>
          <w:rFonts w:ascii="Arial" w:hAnsi="Arial" w:cs="Arial"/>
          <w:sz w:val="20"/>
          <w:szCs w:val="20"/>
        </w:rPr>
      </w:pPr>
      <w:r w:rsidRPr="000F575E">
        <w:rPr>
          <w:rFonts w:ascii="Arial" w:hAnsi="Arial" w:cs="Arial"/>
          <w:sz w:val="20"/>
          <w:szCs w:val="20"/>
        </w:rPr>
        <w:t>Работа постоянных комиссий:</w:t>
      </w:r>
    </w:p>
    <w:p w:rsidR="000F575E" w:rsidRPr="000F575E" w:rsidRDefault="000F575E" w:rsidP="000F575E">
      <w:pPr>
        <w:numPr>
          <w:ilvl w:val="0"/>
          <w:numId w:val="44"/>
        </w:numPr>
        <w:tabs>
          <w:tab w:val="left" w:pos="2684"/>
        </w:tabs>
        <w:jc w:val="both"/>
        <w:rPr>
          <w:rFonts w:ascii="Arial" w:hAnsi="Arial" w:cs="Arial"/>
          <w:sz w:val="20"/>
          <w:szCs w:val="20"/>
        </w:rPr>
      </w:pPr>
      <w:r w:rsidRPr="000F575E">
        <w:rPr>
          <w:rFonts w:ascii="Arial" w:hAnsi="Arial" w:cs="Arial"/>
          <w:sz w:val="20"/>
          <w:szCs w:val="20"/>
        </w:rPr>
        <w:t>подготовка проектов решений на сессии;</w:t>
      </w:r>
    </w:p>
    <w:p w:rsidR="000F575E" w:rsidRPr="000F575E" w:rsidRDefault="000F575E" w:rsidP="000F575E">
      <w:pPr>
        <w:numPr>
          <w:ilvl w:val="0"/>
          <w:numId w:val="44"/>
        </w:numPr>
        <w:tabs>
          <w:tab w:val="left" w:pos="2684"/>
        </w:tabs>
        <w:jc w:val="both"/>
        <w:rPr>
          <w:rFonts w:ascii="Arial" w:hAnsi="Arial" w:cs="Arial"/>
          <w:sz w:val="20"/>
          <w:szCs w:val="20"/>
        </w:rPr>
      </w:pPr>
      <w:r w:rsidRPr="000F575E">
        <w:rPr>
          <w:rFonts w:ascii="Arial" w:hAnsi="Arial" w:cs="Arial"/>
          <w:sz w:val="20"/>
          <w:szCs w:val="20"/>
        </w:rPr>
        <w:t>заседания комиссий.</w:t>
      </w:r>
    </w:p>
    <w:p w:rsidR="000F575E" w:rsidRPr="000F575E" w:rsidRDefault="000F575E" w:rsidP="000F575E">
      <w:pPr>
        <w:numPr>
          <w:ilvl w:val="0"/>
          <w:numId w:val="43"/>
        </w:numPr>
        <w:tabs>
          <w:tab w:val="left" w:pos="2684"/>
        </w:tabs>
        <w:jc w:val="both"/>
        <w:rPr>
          <w:rFonts w:ascii="Arial" w:hAnsi="Arial" w:cs="Arial"/>
          <w:sz w:val="20"/>
          <w:szCs w:val="20"/>
        </w:rPr>
      </w:pPr>
      <w:r w:rsidRPr="000F575E">
        <w:rPr>
          <w:rFonts w:ascii="Arial" w:hAnsi="Arial" w:cs="Arial"/>
          <w:sz w:val="20"/>
          <w:szCs w:val="20"/>
        </w:rPr>
        <w:t>Организационные мероприятия, рабочие совещания, встречи.</w:t>
      </w:r>
    </w:p>
    <w:p w:rsidR="000F575E" w:rsidRPr="000F575E" w:rsidRDefault="000F575E" w:rsidP="000F575E">
      <w:pPr>
        <w:numPr>
          <w:ilvl w:val="0"/>
          <w:numId w:val="43"/>
        </w:numPr>
        <w:tabs>
          <w:tab w:val="left" w:pos="2684"/>
        </w:tabs>
        <w:jc w:val="both"/>
        <w:rPr>
          <w:rFonts w:ascii="Arial" w:hAnsi="Arial" w:cs="Arial"/>
          <w:sz w:val="20"/>
          <w:szCs w:val="20"/>
        </w:rPr>
      </w:pPr>
      <w:r w:rsidRPr="000F575E">
        <w:rPr>
          <w:rFonts w:ascii="Arial" w:hAnsi="Arial" w:cs="Arial"/>
          <w:sz w:val="20"/>
          <w:szCs w:val="20"/>
        </w:rPr>
        <w:t>Работа с избирателями.</w:t>
      </w:r>
    </w:p>
    <w:p w:rsidR="000F575E" w:rsidRPr="000F575E" w:rsidRDefault="000F575E" w:rsidP="000F575E">
      <w:pPr>
        <w:numPr>
          <w:ilvl w:val="0"/>
          <w:numId w:val="43"/>
        </w:numPr>
        <w:tabs>
          <w:tab w:val="left" w:pos="2684"/>
        </w:tabs>
        <w:jc w:val="both"/>
        <w:rPr>
          <w:rFonts w:ascii="Arial" w:hAnsi="Arial" w:cs="Arial"/>
          <w:sz w:val="20"/>
          <w:szCs w:val="20"/>
        </w:rPr>
      </w:pPr>
      <w:r w:rsidRPr="000F575E">
        <w:rPr>
          <w:rFonts w:ascii="Arial" w:hAnsi="Arial" w:cs="Arial"/>
          <w:sz w:val="20"/>
          <w:szCs w:val="20"/>
        </w:rPr>
        <w:t>Работа со СМИ.</w:t>
      </w:r>
    </w:p>
    <w:p w:rsidR="000F575E" w:rsidRPr="000F575E" w:rsidRDefault="000F575E" w:rsidP="000F575E">
      <w:pPr>
        <w:numPr>
          <w:ilvl w:val="0"/>
          <w:numId w:val="43"/>
        </w:numPr>
        <w:tabs>
          <w:tab w:val="left" w:pos="2684"/>
        </w:tabs>
        <w:jc w:val="both"/>
        <w:rPr>
          <w:rFonts w:ascii="Arial" w:hAnsi="Arial" w:cs="Arial"/>
          <w:sz w:val="20"/>
          <w:szCs w:val="20"/>
        </w:rPr>
      </w:pPr>
      <w:r w:rsidRPr="000F575E">
        <w:rPr>
          <w:rFonts w:ascii="Arial" w:hAnsi="Arial" w:cs="Arial"/>
          <w:sz w:val="20"/>
          <w:szCs w:val="20"/>
        </w:rPr>
        <w:t>Участие в реализации и мониторинг реализации муниципальной программы «Формирование комфортной городской среды на 2018-2024 годы» на территории города Куйбышева.</w:t>
      </w:r>
    </w:p>
    <w:p w:rsidR="000F575E" w:rsidRPr="000F575E" w:rsidRDefault="000F575E" w:rsidP="000F575E">
      <w:pPr>
        <w:numPr>
          <w:ilvl w:val="0"/>
          <w:numId w:val="43"/>
        </w:numPr>
        <w:tabs>
          <w:tab w:val="left" w:pos="2684"/>
        </w:tabs>
        <w:jc w:val="both"/>
        <w:rPr>
          <w:rFonts w:ascii="Arial" w:hAnsi="Arial" w:cs="Arial"/>
          <w:sz w:val="20"/>
          <w:szCs w:val="20"/>
        </w:rPr>
      </w:pPr>
      <w:r w:rsidRPr="000F575E">
        <w:rPr>
          <w:rFonts w:ascii="Arial" w:hAnsi="Arial" w:cs="Arial"/>
          <w:sz w:val="20"/>
          <w:szCs w:val="20"/>
        </w:rPr>
        <w:t>Участие в различных акциях по сбору гуманитарной помощи жителям Донбасса, по сбору денежных средств и необходимых вещей участникам СВО, организация помощи и поддержки семьям мобилизованных (направление добавилось в 2022 году).</w:t>
      </w:r>
    </w:p>
    <w:p w:rsidR="000F575E" w:rsidRPr="000F575E" w:rsidRDefault="000F575E" w:rsidP="000F575E">
      <w:pPr>
        <w:tabs>
          <w:tab w:val="left" w:pos="2684"/>
        </w:tabs>
        <w:jc w:val="both"/>
        <w:rPr>
          <w:rFonts w:ascii="Arial" w:hAnsi="Arial" w:cs="Arial"/>
          <w:sz w:val="20"/>
          <w:szCs w:val="20"/>
        </w:rPr>
      </w:pPr>
    </w:p>
    <w:p w:rsidR="000F575E" w:rsidRPr="000F575E" w:rsidRDefault="001868E7" w:rsidP="000F575E">
      <w:pPr>
        <w:tabs>
          <w:tab w:val="left" w:pos="2684"/>
        </w:tabs>
        <w:jc w:val="both"/>
        <w:rPr>
          <w:rFonts w:ascii="Arial" w:hAnsi="Arial" w:cs="Arial"/>
          <w:bCs/>
          <w:sz w:val="20"/>
          <w:szCs w:val="20"/>
          <w:lang w:val="x-none"/>
        </w:rPr>
      </w:pPr>
      <w:r>
        <w:rPr>
          <w:rFonts w:ascii="Arial" w:hAnsi="Arial" w:cs="Arial"/>
          <w:bCs/>
          <w:sz w:val="20"/>
          <w:szCs w:val="20"/>
        </w:rPr>
        <w:t xml:space="preserve">           </w:t>
      </w:r>
      <w:r w:rsidR="000F575E" w:rsidRPr="000F575E">
        <w:rPr>
          <w:rFonts w:ascii="Arial" w:hAnsi="Arial" w:cs="Arial"/>
          <w:bCs/>
          <w:sz w:val="20"/>
          <w:szCs w:val="20"/>
          <w:lang w:val="x-none"/>
        </w:rPr>
        <w:t>За 2022 год Советом депутатов проведено 14 сессий,  из которых 3 заседания сессий – внеочередные, связанные с необходимостью безотлагательного принятия решений:</w:t>
      </w:r>
    </w:p>
    <w:p w:rsidR="000F575E" w:rsidRPr="000F575E" w:rsidRDefault="000F575E" w:rsidP="000F575E">
      <w:pPr>
        <w:tabs>
          <w:tab w:val="left" w:pos="2684"/>
        </w:tabs>
        <w:jc w:val="both"/>
        <w:rPr>
          <w:rFonts w:ascii="Arial" w:hAnsi="Arial" w:cs="Arial"/>
          <w:bCs/>
          <w:sz w:val="20"/>
          <w:szCs w:val="20"/>
          <w:lang w:val="x-none"/>
        </w:rPr>
      </w:pPr>
      <w:r w:rsidRPr="000F575E">
        <w:rPr>
          <w:rFonts w:ascii="Arial" w:hAnsi="Arial" w:cs="Arial"/>
          <w:bCs/>
          <w:sz w:val="20"/>
          <w:szCs w:val="20"/>
          <w:lang w:val="x-none"/>
        </w:rPr>
        <w:t xml:space="preserve">- о внесении изменений в решение Совета депутатов от 21.12.2021 № 51 «О бюджете города Куйбышева Куйбышевского района Новосибирской области на 2022 год и плановый период 2023 и 2024 годов»;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о внесении изменений в решение Совета депутатов города Куйбышева Куйбышевского района Новосибирской области от 21.12.2021 года № 53 «Об утверждении Прогнозного плана (программы) приватизации муниципального имущества города Куйбышева Куйбышевского района Новосибирской области на 2022 год»;</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b/>
          <w:sz w:val="20"/>
          <w:szCs w:val="20"/>
        </w:rPr>
        <w:t xml:space="preserve">-  </w:t>
      </w:r>
      <w:r w:rsidRPr="000F575E">
        <w:rPr>
          <w:rFonts w:ascii="Arial" w:hAnsi="Arial" w:cs="Arial"/>
          <w:sz w:val="20"/>
          <w:szCs w:val="20"/>
        </w:rPr>
        <w:t>о передаче осуществления части полномочия по решению вопросов местного значения (полномочия по решению вопросов местного значения в части организации водоснабжения населения в границах города Куйбышева Куйбышевского района Новосибирской области на период до 31.12.2023 года, а именно по получению технических условий для присоединения к электрическим сетям и по проведению инженерных изысканий для разработки проектной документации по строительству трёх водозаборных скважин с установкой станций водоподготовки по ул. Звездной, ул. Мошнинской, ул. Б. Хмельницкого в г. Куйбышеве).</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Все сессии носили открытый характер, проводились с участием приглашенных лиц. В работе заседаний постоянных комиссий и сессий, принимали участие Глава города Куйбышева Андронов Алик Алексеевич, заместители главы, руководители структурных подразделений администрации, специалисты администрации, представители Куйбышевской межрайонной прокуратуры, жители города. </w:t>
      </w:r>
    </w:p>
    <w:p w:rsidR="000F575E" w:rsidRPr="000F575E" w:rsidRDefault="001868E7" w:rsidP="000F575E">
      <w:pPr>
        <w:tabs>
          <w:tab w:val="left" w:pos="2684"/>
        </w:tabs>
        <w:jc w:val="both"/>
        <w:rPr>
          <w:rFonts w:ascii="Arial" w:hAnsi="Arial" w:cs="Arial"/>
          <w:sz w:val="20"/>
          <w:szCs w:val="20"/>
        </w:rPr>
      </w:pPr>
      <w:r>
        <w:rPr>
          <w:rFonts w:ascii="Arial" w:hAnsi="Arial" w:cs="Arial"/>
          <w:sz w:val="20"/>
          <w:szCs w:val="20"/>
        </w:rPr>
        <w:t xml:space="preserve">       </w:t>
      </w:r>
      <w:r w:rsidR="000F575E" w:rsidRPr="000F575E">
        <w:rPr>
          <w:rFonts w:ascii="Arial" w:hAnsi="Arial" w:cs="Arial"/>
          <w:sz w:val="20"/>
          <w:szCs w:val="20"/>
        </w:rPr>
        <w:t>Работа Совета депутатов города освещалась местными средствами массовой информации.</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На сессиях Совета в 2022 году депутатами рассмотрены и приняты решения по 87 вопросам (без учета вопросов по организационной деятельности Совета), из которых 67 решений носят нормативно-правовой характер. Тематика принятых решений сложилась следующая:</w:t>
      </w:r>
    </w:p>
    <w:tbl>
      <w:tblPr>
        <w:tblpPr w:leftFromText="180" w:rightFromText="180" w:vertAnchor="text" w:horzAnchor="margin" w:tblpY="34"/>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7677"/>
        <w:gridCol w:w="993"/>
      </w:tblGrid>
      <w:tr w:rsidR="000F575E" w:rsidRPr="000F575E" w:rsidTr="001868E7">
        <w:tc>
          <w:tcPr>
            <w:tcW w:w="828" w:type="dxa"/>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1.</w:t>
            </w:r>
          </w:p>
        </w:tc>
        <w:tc>
          <w:tcPr>
            <w:tcW w:w="7677" w:type="dxa"/>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Сессий Совета депутатов</w:t>
            </w:r>
          </w:p>
        </w:tc>
        <w:tc>
          <w:tcPr>
            <w:tcW w:w="993" w:type="dxa"/>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lang w:val="en-US"/>
              </w:rPr>
            </w:pPr>
            <w:r w:rsidRPr="000F575E">
              <w:rPr>
                <w:rFonts w:ascii="Arial" w:hAnsi="Arial" w:cs="Arial"/>
                <w:sz w:val="20"/>
                <w:szCs w:val="20"/>
              </w:rPr>
              <w:t>14</w:t>
            </w:r>
          </w:p>
        </w:tc>
      </w:tr>
      <w:tr w:rsidR="000F575E" w:rsidRPr="000F575E" w:rsidTr="001868E7">
        <w:tc>
          <w:tcPr>
            <w:tcW w:w="828" w:type="dxa"/>
            <w:vMerge w:val="restart"/>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2.</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p>
        </w:tc>
        <w:tc>
          <w:tcPr>
            <w:tcW w:w="7677" w:type="dxa"/>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Основных вопросов, рассмотренных на сессиях Совета депутатов</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Из них:</w:t>
            </w:r>
          </w:p>
        </w:tc>
        <w:tc>
          <w:tcPr>
            <w:tcW w:w="993" w:type="dxa"/>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87</w:t>
            </w:r>
          </w:p>
        </w:tc>
      </w:tr>
      <w:tr w:rsidR="000F575E" w:rsidRPr="000F575E" w:rsidTr="001868E7">
        <w:tc>
          <w:tcPr>
            <w:tcW w:w="828" w:type="dxa"/>
            <w:vMerge/>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p>
        </w:tc>
        <w:tc>
          <w:tcPr>
            <w:tcW w:w="7677" w:type="dxa"/>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-По социально-экономическому развитию, имуществу и земельным отношениям</w:t>
            </w:r>
          </w:p>
        </w:tc>
        <w:tc>
          <w:tcPr>
            <w:tcW w:w="993" w:type="dxa"/>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25</w:t>
            </w:r>
          </w:p>
        </w:tc>
      </w:tr>
      <w:tr w:rsidR="000F575E" w:rsidRPr="000F575E" w:rsidTr="001868E7">
        <w:tc>
          <w:tcPr>
            <w:tcW w:w="828" w:type="dxa"/>
            <w:vMerge/>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p>
        </w:tc>
        <w:tc>
          <w:tcPr>
            <w:tcW w:w="7677" w:type="dxa"/>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-По бюджету </w:t>
            </w:r>
          </w:p>
        </w:tc>
        <w:tc>
          <w:tcPr>
            <w:tcW w:w="993" w:type="dxa"/>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18</w:t>
            </w:r>
          </w:p>
        </w:tc>
      </w:tr>
      <w:tr w:rsidR="000F575E" w:rsidRPr="000F575E" w:rsidTr="001868E7">
        <w:tc>
          <w:tcPr>
            <w:tcW w:w="828" w:type="dxa"/>
            <w:vMerge/>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p>
        </w:tc>
        <w:tc>
          <w:tcPr>
            <w:tcW w:w="7677" w:type="dxa"/>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-По законодательству и соблюдению законности</w:t>
            </w:r>
          </w:p>
        </w:tc>
        <w:tc>
          <w:tcPr>
            <w:tcW w:w="993" w:type="dxa"/>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15</w:t>
            </w:r>
          </w:p>
        </w:tc>
      </w:tr>
      <w:tr w:rsidR="000F575E" w:rsidRPr="000F575E" w:rsidTr="001868E7">
        <w:tc>
          <w:tcPr>
            <w:tcW w:w="828" w:type="dxa"/>
            <w:vMerge/>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p>
        </w:tc>
        <w:tc>
          <w:tcPr>
            <w:tcW w:w="7677" w:type="dxa"/>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-По другим направлениям</w:t>
            </w:r>
          </w:p>
        </w:tc>
        <w:tc>
          <w:tcPr>
            <w:tcW w:w="993" w:type="dxa"/>
            <w:tcBorders>
              <w:top w:val="single" w:sz="4" w:space="0" w:color="auto"/>
              <w:left w:val="single" w:sz="4" w:space="0" w:color="auto"/>
              <w:bottom w:val="single" w:sz="4" w:space="0" w:color="auto"/>
              <w:right w:val="single" w:sz="4" w:space="0" w:color="auto"/>
            </w:tcBorders>
          </w:tcPr>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29</w:t>
            </w:r>
          </w:p>
        </w:tc>
      </w:tr>
    </w:tbl>
    <w:p w:rsidR="000F575E" w:rsidRPr="000F575E" w:rsidRDefault="001868E7" w:rsidP="000F575E">
      <w:pPr>
        <w:tabs>
          <w:tab w:val="left" w:pos="2684"/>
        </w:tabs>
        <w:jc w:val="both"/>
        <w:rPr>
          <w:rFonts w:ascii="Arial" w:hAnsi="Arial" w:cs="Arial"/>
          <w:sz w:val="20"/>
          <w:szCs w:val="20"/>
        </w:rPr>
      </w:pPr>
      <w:r>
        <w:rPr>
          <w:rFonts w:ascii="Arial" w:hAnsi="Arial" w:cs="Arial"/>
          <w:sz w:val="20"/>
          <w:szCs w:val="20"/>
        </w:rPr>
        <w:t xml:space="preserve">      </w:t>
      </w:r>
      <w:r w:rsidR="000F575E" w:rsidRPr="000F575E">
        <w:rPr>
          <w:rFonts w:ascii="Arial" w:hAnsi="Arial" w:cs="Arial"/>
          <w:sz w:val="20"/>
          <w:szCs w:val="20"/>
        </w:rPr>
        <w:t>Все проекты нормативно-правовых актов Совета прошли правовую экспертизу в Куйбышевской межрайонной прокуратуре, а принятые нормативно-правовые решения - в Управлении законопроектных работ и ведения регистра Министерства юстиции Новосибирской области.</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За 2022 год в Совет депутатов поступили:</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r w:rsidRPr="000F575E">
        <w:rPr>
          <w:rFonts w:ascii="Arial" w:hAnsi="Arial" w:cs="Arial"/>
          <w:sz w:val="20"/>
          <w:szCs w:val="20"/>
          <w:u w:val="single"/>
        </w:rPr>
        <w:t>из Куйбышевской межрайонной прокуратуры</w:t>
      </w:r>
      <w:r w:rsidRPr="000F575E">
        <w:rPr>
          <w:rFonts w:ascii="Arial" w:hAnsi="Arial" w:cs="Arial"/>
          <w:sz w:val="20"/>
          <w:szCs w:val="20"/>
        </w:rPr>
        <w:t xml:space="preserve">: </w:t>
      </w:r>
    </w:p>
    <w:p w:rsidR="000F575E" w:rsidRPr="000F575E" w:rsidRDefault="000F575E" w:rsidP="000F575E">
      <w:pPr>
        <w:numPr>
          <w:ilvl w:val="0"/>
          <w:numId w:val="45"/>
        </w:numPr>
        <w:tabs>
          <w:tab w:val="left" w:pos="2684"/>
        </w:tabs>
        <w:jc w:val="both"/>
        <w:rPr>
          <w:rFonts w:ascii="Arial" w:hAnsi="Arial" w:cs="Arial"/>
          <w:sz w:val="20"/>
          <w:szCs w:val="20"/>
        </w:rPr>
      </w:pPr>
      <w:r w:rsidRPr="000F575E">
        <w:rPr>
          <w:rFonts w:ascii="Arial" w:hAnsi="Arial" w:cs="Arial"/>
          <w:sz w:val="20"/>
          <w:szCs w:val="20"/>
        </w:rPr>
        <w:t>1 протест на решение «О принятии Устава города Куйбышева», протест был рассмотрен на тринадцатой сессии  Совета 22.08.2022 и принято решение № 129 «О рассмотрении протеста Куйбышевской межрайонной прокуратуры от 08.08.2022 № 10-941в-2022 на решение Совета депутатов города Куйбышева Куйбышевского района Новосибирской области «О принятии Устава», на четырнадцатой сессии 19.09.2022 было принято решение № 133 «О внесении изменений в Устав городского поселения города Куйбышева Куйбышевского муниципального района Новосибирской области»;</w:t>
      </w:r>
    </w:p>
    <w:p w:rsidR="000F575E" w:rsidRPr="000F575E" w:rsidRDefault="000F575E" w:rsidP="000F575E">
      <w:pPr>
        <w:numPr>
          <w:ilvl w:val="0"/>
          <w:numId w:val="45"/>
        </w:numPr>
        <w:tabs>
          <w:tab w:val="left" w:pos="2684"/>
        </w:tabs>
        <w:jc w:val="both"/>
        <w:rPr>
          <w:rFonts w:ascii="Arial" w:hAnsi="Arial" w:cs="Arial"/>
          <w:sz w:val="20"/>
          <w:szCs w:val="20"/>
        </w:rPr>
      </w:pPr>
      <w:r w:rsidRPr="000F575E">
        <w:rPr>
          <w:rFonts w:ascii="Arial" w:hAnsi="Arial" w:cs="Arial"/>
          <w:sz w:val="20"/>
          <w:szCs w:val="20"/>
        </w:rPr>
        <w:t xml:space="preserve">1 предложение о рассмотрении проекта типового решения о внесении изменений в Устав городского поселения в целях совершенствования действующих уставов муниципальных образований, основанный на последних изменениях федерального законодательства.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Предложение было рассмотрено, проект используется при внесении изменений в Устав города Куйбышева.</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r w:rsidRPr="000F575E">
        <w:rPr>
          <w:rFonts w:ascii="Arial" w:hAnsi="Arial" w:cs="Arial"/>
          <w:sz w:val="20"/>
          <w:szCs w:val="20"/>
          <w:u w:val="single"/>
        </w:rPr>
        <w:t>из Управления законопроектных работ и ведения регистра Министерства юстиции Новосибирской области</w:t>
      </w:r>
      <w:r w:rsidRPr="000F575E">
        <w:rPr>
          <w:rFonts w:ascii="Arial" w:hAnsi="Arial" w:cs="Arial"/>
          <w:sz w:val="20"/>
          <w:szCs w:val="20"/>
        </w:rPr>
        <w:t xml:space="preserve"> поступило 4 экспертных заключения на решения Совета депутатов. Все нарушения устранены, решениями сессий внесены необходимые изменения в соответствующие нормативно-правовые акты.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Принятые Советом нормативно-правовые акты опубликованы в официальном печатном издании «Бюллетень органов местного самоуправления города Куйбышева Куйбышевского района Новосибирской области» и на сайте администрации города Куйбышева.</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Депутаты приняли участие в работе 11-ти публичных слушаний, тематика которых была следующая:</w:t>
      </w:r>
    </w:p>
    <w:p w:rsidR="000F575E" w:rsidRPr="000F575E" w:rsidRDefault="000F575E" w:rsidP="000F575E">
      <w:pPr>
        <w:numPr>
          <w:ilvl w:val="0"/>
          <w:numId w:val="46"/>
        </w:numPr>
        <w:tabs>
          <w:tab w:val="left" w:pos="2684"/>
        </w:tabs>
        <w:jc w:val="both"/>
        <w:rPr>
          <w:rFonts w:ascii="Arial" w:hAnsi="Arial" w:cs="Arial"/>
          <w:sz w:val="20"/>
          <w:szCs w:val="20"/>
        </w:rPr>
      </w:pPr>
      <w:r w:rsidRPr="000F575E">
        <w:rPr>
          <w:rFonts w:ascii="Arial" w:hAnsi="Arial" w:cs="Arial"/>
          <w:sz w:val="20"/>
          <w:szCs w:val="20"/>
        </w:rPr>
        <w:t xml:space="preserve">О внесении изменений в Устав городского поселения города Куйбышева Куйбышевского муниципального района Новосибирской области" - </w:t>
      </w:r>
      <w:r w:rsidRPr="000F575E">
        <w:rPr>
          <w:rFonts w:ascii="Arial" w:hAnsi="Arial" w:cs="Arial"/>
          <w:b/>
          <w:sz w:val="20"/>
          <w:szCs w:val="20"/>
        </w:rPr>
        <w:t>1</w:t>
      </w:r>
      <w:r w:rsidRPr="000F575E">
        <w:rPr>
          <w:rFonts w:ascii="Arial" w:hAnsi="Arial" w:cs="Arial"/>
          <w:sz w:val="20"/>
          <w:szCs w:val="20"/>
        </w:rPr>
        <w:t>;</w:t>
      </w:r>
    </w:p>
    <w:p w:rsidR="000F575E" w:rsidRPr="000F575E" w:rsidRDefault="000F575E" w:rsidP="000F575E">
      <w:pPr>
        <w:numPr>
          <w:ilvl w:val="0"/>
          <w:numId w:val="46"/>
        </w:numPr>
        <w:tabs>
          <w:tab w:val="left" w:pos="2684"/>
        </w:tabs>
        <w:jc w:val="both"/>
        <w:rPr>
          <w:rFonts w:ascii="Arial" w:hAnsi="Arial" w:cs="Arial"/>
          <w:sz w:val="20"/>
          <w:szCs w:val="20"/>
        </w:rPr>
      </w:pPr>
      <w:r w:rsidRPr="000F575E">
        <w:rPr>
          <w:rFonts w:ascii="Arial" w:hAnsi="Arial" w:cs="Arial"/>
          <w:sz w:val="20"/>
          <w:szCs w:val="20"/>
        </w:rPr>
        <w:t xml:space="preserve">О внесении изменений в Правила землепользования и застройки города Куйбышева" - </w:t>
      </w:r>
      <w:r w:rsidRPr="000F575E">
        <w:rPr>
          <w:rFonts w:ascii="Arial" w:hAnsi="Arial" w:cs="Arial"/>
          <w:b/>
          <w:sz w:val="20"/>
          <w:szCs w:val="20"/>
        </w:rPr>
        <w:t>1</w:t>
      </w:r>
      <w:r w:rsidRPr="000F575E">
        <w:rPr>
          <w:rFonts w:ascii="Arial" w:hAnsi="Arial" w:cs="Arial"/>
          <w:sz w:val="20"/>
          <w:szCs w:val="20"/>
        </w:rPr>
        <w:t>;</w:t>
      </w:r>
    </w:p>
    <w:p w:rsidR="000F575E" w:rsidRPr="000F575E" w:rsidRDefault="000F575E" w:rsidP="000F575E">
      <w:pPr>
        <w:numPr>
          <w:ilvl w:val="0"/>
          <w:numId w:val="46"/>
        </w:numPr>
        <w:tabs>
          <w:tab w:val="left" w:pos="2684"/>
        </w:tabs>
        <w:jc w:val="both"/>
        <w:rPr>
          <w:rFonts w:ascii="Arial" w:hAnsi="Arial" w:cs="Arial"/>
          <w:sz w:val="20"/>
          <w:szCs w:val="20"/>
        </w:rPr>
      </w:pPr>
      <w:r w:rsidRPr="000F575E">
        <w:rPr>
          <w:rFonts w:ascii="Arial" w:hAnsi="Arial" w:cs="Arial"/>
          <w:sz w:val="20"/>
          <w:szCs w:val="20"/>
        </w:rPr>
        <w:t xml:space="preserve">О внесении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 - </w:t>
      </w:r>
      <w:r w:rsidRPr="000F575E">
        <w:rPr>
          <w:rFonts w:ascii="Arial" w:hAnsi="Arial" w:cs="Arial"/>
          <w:b/>
          <w:sz w:val="20"/>
          <w:szCs w:val="20"/>
        </w:rPr>
        <w:t>4</w:t>
      </w:r>
      <w:r w:rsidRPr="000F575E">
        <w:rPr>
          <w:rFonts w:ascii="Arial" w:hAnsi="Arial" w:cs="Arial"/>
          <w:sz w:val="20"/>
          <w:szCs w:val="20"/>
        </w:rPr>
        <w:t>;</w:t>
      </w:r>
    </w:p>
    <w:p w:rsidR="000F575E" w:rsidRPr="000F575E" w:rsidRDefault="000F575E" w:rsidP="000F575E">
      <w:pPr>
        <w:numPr>
          <w:ilvl w:val="0"/>
          <w:numId w:val="46"/>
        </w:numPr>
        <w:tabs>
          <w:tab w:val="left" w:pos="2684"/>
        </w:tabs>
        <w:jc w:val="both"/>
        <w:rPr>
          <w:rFonts w:ascii="Arial" w:hAnsi="Arial" w:cs="Arial"/>
          <w:sz w:val="20"/>
          <w:szCs w:val="20"/>
        </w:rPr>
      </w:pPr>
      <w:r w:rsidRPr="000F575E">
        <w:rPr>
          <w:rFonts w:ascii="Arial" w:hAnsi="Arial" w:cs="Arial"/>
          <w:sz w:val="20"/>
          <w:szCs w:val="20"/>
        </w:rPr>
        <w:t xml:space="preserve">О предоставлении разрешения на условно разрешенный вид использования земельного участка" - </w:t>
      </w:r>
      <w:r w:rsidRPr="000F575E">
        <w:rPr>
          <w:rFonts w:ascii="Arial" w:hAnsi="Arial" w:cs="Arial"/>
          <w:b/>
          <w:sz w:val="20"/>
          <w:szCs w:val="20"/>
        </w:rPr>
        <w:t>2</w:t>
      </w:r>
      <w:r w:rsidRPr="000F575E">
        <w:rPr>
          <w:rFonts w:ascii="Arial" w:hAnsi="Arial" w:cs="Arial"/>
          <w:sz w:val="20"/>
          <w:szCs w:val="20"/>
        </w:rPr>
        <w:t>;</w:t>
      </w:r>
    </w:p>
    <w:p w:rsidR="000F575E" w:rsidRPr="000F575E" w:rsidRDefault="000F575E" w:rsidP="000F575E">
      <w:pPr>
        <w:numPr>
          <w:ilvl w:val="0"/>
          <w:numId w:val="46"/>
        </w:numPr>
        <w:tabs>
          <w:tab w:val="left" w:pos="2684"/>
        </w:tabs>
        <w:jc w:val="both"/>
        <w:rPr>
          <w:rFonts w:ascii="Arial" w:hAnsi="Arial" w:cs="Arial"/>
          <w:sz w:val="20"/>
          <w:szCs w:val="20"/>
        </w:rPr>
      </w:pPr>
      <w:r w:rsidRPr="000F575E">
        <w:rPr>
          <w:rFonts w:ascii="Arial" w:hAnsi="Arial" w:cs="Arial"/>
          <w:sz w:val="20"/>
          <w:szCs w:val="20"/>
        </w:rPr>
        <w:t xml:space="preserve">Об исполнении бюджета города Куйбышева Куйбышевского района Новосибирской области за 2021 год" - </w:t>
      </w:r>
      <w:r w:rsidRPr="000F575E">
        <w:rPr>
          <w:rFonts w:ascii="Arial" w:hAnsi="Arial" w:cs="Arial"/>
          <w:b/>
          <w:sz w:val="20"/>
          <w:szCs w:val="20"/>
        </w:rPr>
        <w:t>1</w:t>
      </w:r>
      <w:r w:rsidRPr="000F575E">
        <w:rPr>
          <w:rFonts w:ascii="Arial" w:hAnsi="Arial" w:cs="Arial"/>
          <w:sz w:val="20"/>
          <w:szCs w:val="20"/>
        </w:rPr>
        <w:t>;</w:t>
      </w:r>
    </w:p>
    <w:p w:rsidR="000F575E" w:rsidRPr="000F575E" w:rsidRDefault="000F575E" w:rsidP="000F575E">
      <w:pPr>
        <w:numPr>
          <w:ilvl w:val="0"/>
          <w:numId w:val="46"/>
        </w:numPr>
        <w:tabs>
          <w:tab w:val="left" w:pos="2684"/>
        </w:tabs>
        <w:jc w:val="both"/>
        <w:rPr>
          <w:rFonts w:ascii="Arial" w:hAnsi="Arial" w:cs="Arial"/>
          <w:sz w:val="20"/>
          <w:szCs w:val="20"/>
        </w:rPr>
      </w:pPr>
      <w:r w:rsidRPr="000F575E">
        <w:rPr>
          <w:rFonts w:ascii="Arial" w:hAnsi="Arial" w:cs="Arial"/>
          <w:sz w:val="20"/>
          <w:szCs w:val="20"/>
        </w:rPr>
        <w:t xml:space="preserve">О проекте схемы теплоснабжения города Куйбышева Куйбышевского района Новосибирской области на период до 2040 года - </w:t>
      </w:r>
      <w:r w:rsidRPr="000F575E">
        <w:rPr>
          <w:rFonts w:ascii="Arial" w:hAnsi="Arial" w:cs="Arial"/>
          <w:b/>
          <w:sz w:val="20"/>
          <w:szCs w:val="20"/>
        </w:rPr>
        <w:t>1</w:t>
      </w:r>
      <w:r w:rsidRPr="000F575E">
        <w:rPr>
          <w:rFonts w:ascii="Arial" w:hAnsi="Arial" w:cs="Arial"/>
          <w:sz w:val="20"/>
          <w:szCs w:val="20"/>
        </w:rPr>
        <w:t>;</w:t>
      </w:r>
    </w:p>
    <w:p w:rsidR="000F575E" w:rsidRPr="000F575E" w:rsidRDefault="000F575E" w:rsidP="000F575E">
      <w:pPr>
        <w:numPr>
          <w:ilvl w:val="0"/>
          <w:numId w:val="46"/>
        </w:numPr>
        <w:tabs>
          <w:tab w:val="left" w:pos="2684"/>
        </w:tabs>
        <w:jc w:val="both"/>
        <w:rPr>
          <w:rFonts w:ascii="Arial" w:hAnsi="Arial" w:cs="Arial"/>
          <w:sz w:val="20"/>
          <w:szCs w:val="20"/>
        </w:rPr>
      </w:pPr>
      <w:r w:rsidRPr="000F575E">
        <w:rPr>
          <w:rFonts w:ascii="Arial" w:hAnsi="Arial" w:cs="Arial"/>
          <w:sz w:val="20"/>
          <w:szCs w:val="20"/>
        </w:rPr>
        <w:t>О бюджете города Куйбышева Куйбышевского района Новосибирской области на 2023 год и плановый период 2024 и 2025 годов –</w:t>
      </w:r>
      <w:r w:rsidRPr="000F575E">
        <w:rPr>
          <w:rFonts w:ascii="Arial" w:hAnsi="Arial" w:cs="Arial"/>
          <w:b/>
          <w:sz w:val="20"/>
          <w:szCs w:val="20"/>
        </w:rPr>
        <w:t xml:space="preserve"> 1</w:t>
      </w:r>
      <w:r w:rsidRPr="000F575E">
        <w:rPr>
          <w:rFonts w:ascii="Arial" w:hAnsi="Arial" w:cs="Arial"/>
          <w:sz w:val="20"/>
          <w:szCs w:val="20"/>
        </w:rPr>
        <w:t>.</w:t>
      </w:r>
    </w:p>
    <w:p w:rsidR="001868E7" w:rsidRDefault="001868E7" w:rsidP="000F575E">
      <w:pPr>
        <w:tabs>
          <w:tab w:val="left" w:pos="2684"/>
        </w:tabs>
        <w:jc w:val="both"/>
        <w:rPr>
          <w:rFonts w:ascii="Arial" w:hAnsi="Arial" w:cs="Arial"/>
          <w:b/>
          <w:sz w:val="20"/>
          <w:szCs w:val="20"/>
        </w:rPr>
      </w:pP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rPr>
        <w:t xml:space="preserve">За 2022 год Совет депутатов: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принял </w:t>
      </w:r>
      <w:r w:rsidRPr="000F575E">
        <w:rPr>
          <w:rFonts w:ascii="Arial" w:hAnsi="Arial" w:cs="Arial"/>
          <w:b/>
          <w:sz w:val="20"/>
          <w:szCs w:val="20"/>
        </w:rPr>
        <w:t>3</w:t>
      </w:r>
      <w:r w:rsidRPr="000F575E">
        <w:rPr>
          <w:rFonts w:ascii="Arial" w:hAnsi="Arial" w:cs="Arial"/>
          <w:sz w:val="20"/>
          <w:szCs w:val="20"/>
        </w:rPr>
        <w:t xml:space="preserve"> решения «О внесении изменений в Устав города Куйбышева Куйбышевского района Новосибирской области»;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утвердил новые Правила землепользования и застройки города Куйбышева Куйбышевского района Новосибирской области;</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r w:rsidRPr="000F575E">
        <w:rPr>
          <w:rFonts w:ascii="Arial" w:hAnsi="Arial" w:cs="Arial"/>
          <w:b/>
          <w:sz w:val="20"/>
          <w:szCs w:val="20"/>
        </w:rPr>
        <w:t xml:space="preserve">14 раз </w:t>
      </w:r>
      <w:r w:rsidRPr="000F575E">
        <w:rPr>
          <w:rFonts w:ascii="Arial" w:hAnsi="Arial" w:cs="Arial"/>
          <w:sz w:val="20"/>
          <w:szCs w:val="20"/>
        </w:rPr>
        <w:t xml:space="preserve">вносил изменения в решение «О бюджете города Куйбышева Куйбышевского района Новосибирской области на 2022 год и плановый период 2023 и 2024 годов»;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заслушал Отчет Главы города Куйбышева Куйбышевского района Новосибирской области о результатах деятельности администрации города и иных подведомственных учреждений за 2021 год, отчёт председателя Совета депутатов «Об итогах работы Совета депутатов города Куйбышева Куйбышевского района Новосибирской области за 2021 год» и отчет об исполнении бюджета города Куйбышева за 2021 год;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рассмотрел отчеты об исполнении бюджета города за 1 квартал, за 1 полугодие и 9 месяцев 2022 года;</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утвердил бюджет города Куйбышева на 2023 год и плановый период 2024 и 2025 годов;</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утвердил Прогнозный план (программу) приватизации муниципального имущества города Куйбышева Куйбышевского района Новосибирской области на 2023 год;</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утвердил планы работы Совета на 2 полугодие 2022 года и первое полугодие 2023 года.</w:t>
      </w:r>
    </w:p>
    <w:p w:rsidR="000F575E" w:rsidRPr="000F575E" w:rsidRDefault="000F575E" w:rsidP="000F575E">
      <w:pPr>
        <w:tabs>
          <w:tab w:val="left" w:pos="2684"/>
        </w:tabs>
        <w:jc w:val="both"/>
        <w:rPr>
          <w:rFonts w:ascii="Arial" w:hAnsi="Arial" w:cs="Arial"/>
          <w:b/>
          <w:bCs/>
          <w:sz w:val="20"/>
          <w:szCs w:val="20"/>
          <w:lang w:val="x-none"/>
        </w:rPr>
      </w:pPr>
      <w:r w:rsidRPr="000F575E">
        <w:rPr>
          <w:rFonts w:ascii="Arial" w:hAnsi="Arial" w:cs="Arial"/>
          <w:b/>
          <w:bCs/>
          <w:sz w:val="20"/>
          <w:szCs w:val="20"/>
          <w:lang w:val="x-none"/>
        </w:rPr>
        <w:tab/>
        <w:t xml:space="preserve"> </w:t>
      </w: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rPr>
        <w:t xml:space="preserve">    В отчетном году Советом депутатов приняты следующие важные нормативно-правовые акты:</w:t>
      </w:r>
    </w:p>
    <w:p w:rsidR="000F575E" w:rsidRPr="000F575E" w:rsidRDefault="000F575E" w:rsidP="000F575E">
      <w:pPr>
        <w:numPr>
          <w:ilvl w:val="0"/>
          <w:numId w:val="38"/>
        </w:numPr>
        <w:tabs>
          <w:tab w:val="left" w:pos="2684"/>
        </w:tabs>
        <w:jc w:val="both"/>
        <w:rPr>
          <w:rFonts w:ascii="Arial" w:hAnsi="Arial" w:cs="Arial"/>
          <w:sz w:val="20"/>
          <w:szCs w:val="20"/>
        </w:rPr>
      </w:pPr>
      <w:r w:rsidRPr="000F575E">
        <w:rPr>
          <w:rFonts w:ascii="Arial" w:hAnsi="Arial" w:cs="Arial"/>
          <w:sz w:val="20"/>
          <w:szCs w:val="20"/>
        </w:rPr>
        <w:t>Об утверждении Положения о порядке оказания содействия субъектам малого и среднего предпринимательства, являющимися арендаторами муниципального имущества, в условиях кризисных ситуаций;</w:t>
      </w:r>
    </w:p>
    <w:p w:rsidR="000F575E" w:rsidRPr="000F575E" w:rsidRDefault="000F575E" w:rsidP="000F575E">
      <w:pPr>
        <w:numPr>
          <w:ilvl w:val="0"/>
          <w:numId w:val="38"/>
        </w:numPr>
        <w:tabs>
          <w:tab w:val="left" w:pos="2684"/>
        </w:tabs>
        <w:jc w:val="both"/>
        <w:rPr>
          <w:rFonts w:ascii="Arial" w:hAnsi="Arial" w:cs="Arial"/>
          <w:sz w:val="20"/>
          <w:szCs w:val="20"/>
        </w:rPr>
      </w:pPr>
      <w:r w:rsidRPr="000F575E">
        <w:rPr>
          <w:rFonts w:ascii="Arial" w:hAnsi="Arial" w:cs="Arial"/>
          <w:sz w:val="20"/>
          <w:szCs w:val="20"/>
        </w:rPr>
        <w:t>Об утверждении Положения о бюджетном процессе в городе Куйбышеве Куйбышевского района Новосибирской области;</w:t>
      </w:r>
    </w:p>
    <w:p w:rsidR="000F575E" w:rsidRPr="000F575E" w:rsidRDefault="000F575E" w:rsidP="000F575E">
      <w:pPr>
        <w:numPr>
          <w:ilvl w:val="0"/>
          <w:numId w:val="38"/>
        </w:numPr>
        <w:tabs>
          <w:tab w:val="left" w:pos="2684"/>
        </w:tabs>
        <w:jc w:val="both"/>
        <w:rPr>
          <w:rFonts w:ascii="Arial" w:hAnsi="Arial" w:cs="Arial"/>
          <w:sz w:val="20"/>
          <w:szCs w:val="20"/>
        </w:rPr>
      </w:pPr>
      <w:r w:rsidRPr="000F575E">
        <w:rPr>
          <w:rFonts w:ascii="Arial" w:hAnsi="Arial" w:cs="Arial"/>
          <w:sz w:val="20"/>
          <w:szCs w:val="20"/>
        </w:rPr>
        <w:t>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F575E" w:rsidRPr="000F575E" w:rsidRDefault="000F575E" w:rsidP="000F575E">
      <w:pPr>
        <w:numPr>
          <w:ilvl w:val="0"/>
          <w:numId w:val="38"/>
        </w:numPr>
        <w:tabs>
          <w:tab w:val="left" w:pos="2684"/>
        </w:tabs>
        <w:jc w:val="both"/>
        <w:rPr>
          <w:rFonts w:ascii="Arial" w:hAnsi="Arial" w:cs="Arial"/>
          <w:b/>
          <w:sz w:val="20"/>
          <w:szCs w:val="20"/>
        </w:rPr>
      </w:pPr>
      <w:r w:rsidRPr="000F575E">
        <w:rPr>
          <w:rFonts w:ascii="Arial" w:hAnsi="Arial" w:cs="Arial"/>
          <w:sz w:val="20"/>
          <w:szCs w:val="20"/>
        </w:rPr>
        <w:t>Об установлении порядка определения платы за использование земельных участков, находящихся в собственности города Куйбышева Куйбышевского района Новосибирской области для возведения гражданами гаражей, являющихся некапитальными сооружениями;</w:t>
      </w:r>
    </w:p>
    <w:p w:rsidR="000F575E" w:rsidRPr="000F575E" w:rsidRDefault="000F575E" w:rsidP="000F575E">
      <w:pPr>
        <w:numPr>
          <w:ilvl w:val="0"/>
          <w:numId w:val="38"/>
        </w:numPr>
        <w:tabs>
          <w:tab w:val="left" w:pos="2684"/>
        </w:tabs>
        <w:jc w:val="both"/>
        <w:rPr>
          <w:rFonts w:ascii="Arial" w:hAnsi="Arial" w:cs="Arial"/>
          <w:sz w:val="20"/>
          <w:szCs w:val="20"/>
        </w:rPr>
      </w:pPr>
      <w:r w:rsidRPr="000F575E">
        <w:rPr>
          <w:rFonts w:ascii="Arial" w:hAnsi="Arial" w:cs="Arial"/>
          <w:sz w:val="20"/>
          <w:szCs w:val="20"/>
        </w:rPr>
        <w:t>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лиц в 2023 году и плановом периоде 2024 и 2025 годах;</w:t>
      </w:r>
    </w:p>
    <w:p w:rsidR="000F575E" w:rsidRPr="000F575E" w:rsidRDefault="000F575E" w:rsidP="000F575E">
      <w:pPr>
        <w:numPr>
          <w:ilvl w:val="0"/>
          <w:numId w:val="38"/>
        </w:numPr>
        <w:tabs>
          <w:tab w:val="left" w:pos="2684"/>
        </w:tabs>
        <w:jc w:val="both"/>
        <w:rPr>
          <w:rFonts w:ascii="Arial" w:hAnsi="Arial" w:cs="Arial"/>
          <w:sz w:val="20"/>
          <w:szCs w:val="20"/>
        </w:rPr>
      </w:pPr>
      <w:r w:rsidRPr="000F575E">
        <w:rPr>
          <w:rFonts w:ascii="Arial" w:hAnsi="Arial" w:cs="Arial"/>
          <w:sz w:val="20"/>
          <w:szCs w:val="20"/>
        </w:rPr>
        <w:t>О прекращении полномочий избирательной комиссии муниципального образования города Куйбышева Куйбышевского района Новосибирской области;</w:t>
      </w:r>
    </w:p>
    <w:p w:rsidR="000F575E" w:rsidRPr="000F575E" w:rsidRDefault="000F575E" w:rsidP="000F575E">
      <w:pPr>
        <w:numPr>
          <w:ilvl w:val="0"/>
          <w:numId w:val="38"/>
        </w:numPr>
        <w:tabs>
          <w:tab w:val="left" w:pos="2684"/>
        </w:tabs>
        <w:jc w:val="both"/>
        <w:rPr>
          <w:rFonts w:ascii="Arial" w:hAnsi="Arial" w:cs="Arial"/>
          <w:sz w:val="20"/>
          <w:szCs w:val="20"/>
        </w:rPr>
      </w:pPr>
      <w:r w:rsidRPr="000F575E">
        <w:rPr>
          <w:rFonts w:ascii="Arial" w:hAnsi="Arial" w:cs="Arial"/>
          <w:sz w:val="20"/>
          <w:szCs w:val="20"/>
        </w:rPr>
        <w:t>О назначении дополнительных выборов депутата Совета депутатов города Куйбышева Куйбышевского района Новосибирской области пятого созыва по одномандатному избирательному округу № 1;</w:t>
      </w:r>
    </w:p>
    <w:p w:rsidR="000F575E" w:rsidRPr="000F575E" w:rsidRDefault="000F575E" w:rsidP="000F575E">
      <w:pPr>
        <w:numPr>
          <w:ilvl w:val="0"/>
          <w:numId w:val="38"/>
        </w:numPr>
        <w:tabs>
          <w:tab w:val="left" w:pos="2684"/>
        </w:tabs>
        <w:jc w:val="both"/>
        <w:rPr>
          <w:rFonts w:ascii="Arial" w:hAnsi="Arial" w:cs="Arial"/>
          <w:sz w:val="20"/>
          <w:szCs w:val="20"/>
        </w:rPr>
      </w:pPr>
      <w:r w:rsidRPr="000F575E">
        <w:rPr>
          <w:rFonts w:ascii="Arial" w:hAnsi="Arial" w:cs="Arial"/>
          <w:sz w:val="20"/>
          <w:szCs w:val="20"/>
        </w:rPr>
        <w:t>Об установлении размера стоимости движимого имущества, подлежащего включению в Реестр муниципального имущества города Куйбышева Куйбышевского района Новосибирской области;</w:t>
      </w:r>
    </w:p>
    <w:p w:rsidR="000F575E" w:rsidRPr="000F575E" w:rsidRDefault="000F575E" w:rsidP="000F575E">
      <w:pPr>
        <w:numPr>
          <w:ilvl w:val="0"/>
          <w:numId w:val="38"/>
        </w:numPr>
        <w:tabs>
          <w:tab w:val="left" w:pos="2684"/>
        </w:tabs>
        <w:jc w:val="both"/>
        <w:rPr>
          <w:rFonts w:ascii="Arial" w:hAnsi="Arial" w:cs="Arial"/>
          <w:sz w:val="20"/>
          <w:szCs w:val="20"/>
        </w:rPr>
      </w:pPr>
      <w:r w:rsidRPr="000F575E">
        <w:rPr>
          <w:rFonts w:ascii="Arial" w:hAnsi="Arial" w:cs="Arial"/>
          <w:sz w:val="20"/>
          <w:szCs w:val="20"/>
        </w:rPr>
        <w:t>Об установлении коэффициента КИ, устанавливающего зависимость размера платы за размещение объектов на землях или земельных участках без предоставления земельных участков и установления сервитутов, публичного сервитута от вида объекта, размещаемого на землях, земельном участке, расположенных в границах города Куйбышева Куйбышевского района Новосибирской области;</w:t>
      </w:r>
    </w:p>
    <w:p w:rsidR="000F575E" w:rsidRPr="000F575E" w:rsidRDefault="000F575E" w:rsidP="000F575E">
      <w:pPr>
        <w:numPr>
          <w:ilvl w:val="0"/>
          <w:numId w:val="38"/>
        </w:numPr>
        <w:tabs>
          <w:tab w:val="left" w:pos="2684"/>
        </w:tabs>
        <w:jc w:val="both"/>
        <w:rPr>
          <w:rFonts w:ascii="Arial" w:hAnsi="Arial" w:cs="Arial"/>
          <w:sz w:val="20"/>
          <w:szCs w:val="20"/>
        </w:rPr>
      </w:pPr>
      <w:r w:rsidRPr="000F575E">
        <w:rPr>
          <w:rFonts w:ascii="Arial" w:hAnsi="Arial" w:cs="Arial"/>
          <w:sz w:val="20"/>
          <w:szCs w:val="20"/>
        </w:rPr>
        <w:t>О передаче осуществления части полномочия по решению вопросов местного значения;</w:t>
      </w:r>
    </w:p>
    <w:p w:rsidR="000F575E" w:rsidRPr="000F575E" w:rsidRDefault="000F575E" w:rsidP="000F575E">
      <w:pPr>
        <w:numPr>
          <w:ilvl w:val="0"/>
          <w:numId w:val="38"/>
        </w:numPr>
        <w:tabs>
          <w:tab w:val="left" w:pos="2684"/>
        </w:tabs>
        <w:jc w:val="both"/>
        <w:rPr>
          <w:rFonts w:ascii="Arial" w:hAnsi="Arial" w:cs="Arial"/>
          <w:sz w:val="20"/>
          <w:szCs w:val="20"/>
        </w:rPr>
      </w:pPr>
      <w:r w:rsidRPr="000F575E">
        <w:rPr>
          <w:rFonts w:ascii="Arial" w:hAnsi="Arial" w:cs="Arial"/>
          <w:sz w:val="20"/>
          <w:szCs w:val="20"/>
        </w:rPr>
        <w:t>Об условиях аренды имущества.</w:t>
      </w:r>
    </w:p>
    <w:p w:rsidR="000F575E" w:rsidRPr="000F575E" w:rsidRDefault="000F575E" w:rsidP="000F575E">
      <w:pPr>
        <w:tabs>
          <w:tab w:val="left" w:pos="2684"/>
        </w:tabs>
        <w:jc w:val="both"/>
        <w:rPr>
          <w:rFonts w:ascii="Arial" w:hAnsi="Arial" w:cs="Arial"/>
          <w:sz w:val="20"/>
          <w:szCs w:val="20"/>
        </w:rPr>
      </w:pP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rPr>
        <w:t>Внесены изменения в действующие решения Совета депутатов:</w:t>
      </w:r>
    </w:p>
    <w:p w:rsidR="000F575E" w:rsidRPr="000F575E" w:rsidRDefault="000F575E" w:rsidP="000F575E">
      <w:pPr>
        <w:numPr>
          <w:ilvl w:val="0"/>
          <w:numId w:val="38"/>
        </w:numPr>
        <w:tabs>
          <w:tab w:val="left" w:pos="2684"/>
        </w:tabs>
        <w:jc w:val="both"/>
        <w:rPr>
          <w:rFonts w:ascii="Arial" w:hAnsi="Arial" w:cs="Arial"/>
          <w:sz w:val="20"/>
          <w:szCs w:val="20"/>
        </w:rPr>
      </w:pPr>
      <w:r w:rsidRPr="000F575E">
        <w:rPr>
          <w:rFonts w:ascii="Arial" w:hAnsi="Arial" w:cs="Arial"/>
          <w:sz w:val="20"/>
          <w:szCs w:val="20"/>
        </w:rPr>
        <w:t>Об утверждении Положения о порядке проведения конкурса по отбору кандидатур на должность Главы города Куйбышева Куйбышевского района Новосибирской области</w:t>
      </w:r>
      <w:r w:rsidRPr="000F575E">
        <w:rPr>
          <w:rFonts w:ascii="Arial" w:hAnsi="Arial" w:cs="Arial"/>
          <w:bCs/>
          <w:sz w:val="20"/>
          <w:szCs w:val="20"/>
        </w:rPr>
        <w:t>;</w:t>
      </w:r>
    </w:p>
    <w:p w:rsidR="000F575E" w:rsidRPr="000F575E" w:rsidRDefault="000F575E" w:rsidP="000F575E">
      <w:pPr>
        <w:numPr>
          <w:ilvl w:val="0"/>
          <w:numId w:val="38"/>
        </w:numPr>
        <w:tabs>
          <w:tab w:val="left" w:pos="2684"/>
        </w:tabs>
        <w:jc w:val="both"/>
        <w:rPr>
          <w:rFonts w:ascii="Arial" w:hAnsi="Arial" w:cs="Arial"/>
          <w:sz w:val="20"/>
          <w:szCs w:val="20"/>
        </w:rPr>
      </w:pPr>
      <w:r w:rsidRPr="000F575E">
        <w:rPr>
          <w:rFonts w:ascii="Arial" w:hAnsi="Arial" w:cs="Arial"/>
          <w:bCs/>
          <w:sz w:val="20"/>
          <w:szCs w:val="20"/>
        </w:rPr>
        <w:t>О порядке формирования, ведения и обязательного опубликования перечня муниципального имущества города Куйбышева Куйбышевского района Новосибирской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от 24.07.2007 N 209-ФЗ "О развитии малого и среднего предпринимательства в Российской Федерации");</w:t>
      </w:r>
    </w:p>
    <w:p w:rsidR="000F575E" w:rsidRPr="000F575E" w:rsidRDefault="000F575E" w:rsidP="000F575E">
      <w:pPr>
        <w:numPr>
          <w:ilvl w:val="0"/>
          <w:numId w:val="38"/>
        </w:numPr>
        <w:tabs>
          <w:tab w:val="left" w:pos="2684"/>
        </w:tabs>
        <w:jc w:val="both"/>
        <w:rPr>
          <w:rFonts w:ascii="Arial" w:hAnsi="Arial" w:cs="Arial"/>
          <w:bCs/>
          <w:sz w:val="20"/>
          <w:szCs w:val="20"/>
        </w:rPr>
      </w:pPr>
      <w:r w:rsidRPr="000F575E">
        <w:rPr>
          <w:rFonts w:ascii="Arial" w:hAnsi="Arial" w:cs="Arial"/>
          <w:bCs/>
          <w:sz w:val="20"/>
          <w:szCs w:val="20"/>
        </w:rPr>
        <w:t>О порядке организации и проведения публичных слушаний в городе Куйбышеве Куйбышевского района Новосибирской области;</w:t>
      </w:r>
    </w:p>
    <w:p w:rsidR="000F575E" w:rsidRPr="000F575E" w:rsidRDefault="000F575E" w:rsidP="000F575E">
      <w:pPr>
        <w:numPr>
          <w:ilvl w:val="0"/>
          <w:numId w:val="38"/>
        </w:numPr>
        <w:tabs>
          <w:tab w:val="left" w:pos="2684"/>
        </w:tabs>
        <w:jc w:val="both"/>
        <w:rPr>
          <w:rFonts w:ascii="Arial" w:hAnsi="Arial" w:cs="Arial"/>
          <w:bCs/>
          <w:sz w:val="20"/>
          <w:szCs w:val="20"/>
        </w:rPr>
      </w:pPr>
      <w:r w:rsidRPr="000F575E">
        <w:rPr>
          <w:rFonts w:ascii="Arial" w:hAnsi="Arial" w:cs="Arial"/>
          <w:bCs/>
          <w:sz w:val="20"/>
          <w:szCs w:val="20"/>
        </w:rPr>
        <w:t>О Регламенте Совета депутатов города Куйбышева Куйбышевского района Новосибирской области;</w:t>
      </w:r>
    </w:p>
    <w:p w:rsidR="000F575E" w:rsidRPr="000F575E" w:rsidRDefault="000F575E" w:rsidP="000F575E">
      <w:pPr>
        <w:numPr>
          <w:ilvl w:val="0"/>
          <w:numId w:val="38"/>
        </w:numPr>
        <w:tabs>
          <w:tab w:val="left" w:pos="2684"/>
        </w:tabs>
        <w:jc w:val="both"/>
        <w:rPr>
          <w:rFonts w:ascii="Arial" w:hAnsi="Arial" w:cs="Arial"/>
          <w:bCs/>
          <w:sz w:val="20"/>
          <w:szCs w:val="20"/>
        </w:rPr>
      </w:pPr>
      <w:r w:rsidRPr="000F575E">
        <w:rPr>
          <w:rFonts w:ascii="Arial" w:hAnsi="Arial" w:cs="Arial"/>
          <w:bCs/>
          <w:sz w:val="20"/>
          <w:szCs w:val="20"/>
        </w:rPr>
        <w:t>Положение о ежемесячной доплате к страховой пенсии по старости (инвалидности) лицам, осуществлявшим полномочия председателя Совета депутатов города Куйбышева Куйбышевского района Новосибирской области, Главы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24.12.2019 № 407;</w:t>
      </w:r>
    </w:p>
    <w:p w:rsidR="000F575E" w:rsidRPr="000F575E" w:rsidRDefault="000F575E" w:rsidP="000F575E">
      <w:pPr>
        <w:numPr>
          <w:ilvl w:val="0"/>
          <w:numId w:val="38"/>
        </w:numPr>
        <w:tabs>
          <w:tab w:val="left" w:pos="2684"/>
        </w:tabs>
        <w:jc w:val="both"/>
        <w:rPr>
          <w:rFonts w:ascii="Arial" w:hAnsi="Arial" w:cs="Arial"/>
          <w:sz w:val="20"/>
          <w:szCs w:val="20"/>
        </w:rPr>
      </w:pPr>
      <w:r w:rsidRPr="000F575E">
        <w:rPr>
          <w:rFonts w:ascii="Arial" w:hAnsi="Arial" w:cs="Arial"/>
          <w:sz w:val="20"/>
          <w:szCs w:val="20"/>
        </w:rPr>
        <w:t>Об источнике официального опубликования муниципальных правовых актов города Куйбышева Куйбышевского района Новосибирской области;</w:t>
      </w:r>
    </w:p>
    <w:p w:rsidR="000F575E" w:rsidRPr="000F575E" w:rsidRDefault="000F575E" w:rsidP="000F575E">
      <w:pPr>
        <w:numPr>
          <w:ilvl w:val="0"/>
          <w:numId w:val="38"/>
        </w:numPr>
        <w:tabs>
          <w:tab w:val="left" w:pos="2684"/>
        </w:tabs>
        <w:jc w:val="both"/>
        <w:rPr>
          <w:rFonts w:ascii="Arial" w:hAnsi="Arial" w:cs="Arial"/>
          <w:bCs/>
          <w:sz w:val="20"/>
          <w:szCs w:val="20"/>
        </w:rPr>
      </w:pPr>
      <w:r w:rsidRPr="000F575E">
        <w:rPr>
          <w:rFonts w:ascii="Arial" w:hAnsi="Arial" w:cs="Arial"/>
          <w:bCs/>
          <w:sz w:val="20"/>
          <w:szCs w:val="20"/>
        </w:rPr>
        <w:t>Об определении налоговых ставок, порядка и сроков уплаты земельного налога;</w:t>
      </w:r>
    </w:p>
    <w:p w:rsidR="000F575E" w:rsidRPr="000F575E" w:rsidRDefault="000F575E" w:rsidP="000F575E">
      <w:pPr>
        <w:numPr>
          <w:ilvl w:val="0"/>
          <w:numId w:val="38"/>
        </w:numPr>
        <w:tabs>
          <w:tab w:val="left" w:pos="2684"/>
        </w:tabs>
        <w:jc w:val="both"/>
        <w:rPr>
          <w:rFonts w:ascii="Arial" w:hAnsi="Arial" w:cs="Arial"/>
          <w:bCs/>
          <w:sz w:val="20"/>
          <w:szCs w:val="20"/>
        </w:rPr>
      </w:pPr>
      <w:r w:rsidRPr="000F575E">
        <w:rPr>
          <w:rFonts w:ascii="Arial" w:hAnsi="Arial" w:cs="Arial"/>
          <w:bCs/>
          <w:sz w:val="20"/>
          <w:szCs w:val="20"/>
        </w:rPr>
        <w:t>Об утверждении составов постоянных комиссий Совета депутатов города Куйбышева Куйбышевского района Новосибирской области пятого созыва;</w:t>
      </w:r>
    </w:p>
    <w:p w:rsidR="000F575E" w:rsidRPr="000F575E" w:rsidRDefault="000F575E" w:rsidP="000F575E">
      <w:pPr>
        <w:tabs>
          <w:tab w:val="left" w:pos="2684"/>
        </w:tabs>
        <w:jc w:val="both"/>
        <w:rPr>
          <w:rFonts w:ascii="Arial" w:hAnsi="Arial" w:cs="Arial"/>
          <w:b/>
          <w:sz w:val="20"/>
          <w:szCs w:val="20"/>
        </w:rPr>
      </w:pP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rPr>
        <w:t>И неоднократно вносились изменения в:</w:t>
      </w:r>
    </w:p>
    <w:p w:rsidR="000F575E" w:rsidRPr="000F575E" w:rsidRDefault="000F575E" w:rsidP="000F575E">
      <w:pPr>
        <w:numPr>
          <w:ilvl w:val="0"/>
          <w:numId w:val="34"/>
        </w:numPr>
        <w:tabs>
          <w:tab w:val="left" w:pos="2684"/>
        </w:tabs>
        <w:jc w:val="both"/>
        <w:rPr>
          <w:rFonts w:ascii="Arial" w:hAnsi="Arial" w:cs="Arial"/>
          <w:sz w:val="20"/>
          <w:szCs w:val="20"/>
        </w:rPr>
      </w:pPr>
      <w:r w:rsidRPr="000F575E">
        <w:rPr>
          <w:rFonts w:ascii="Arial" w:hAnsi="Arial" w:cs="Arial"/>
          <w:bCs/>
          <w:sz w:val="20"/>
          <w:szCs w:val="20"/>
        </w:rPr>
        <w:t>Правила землепользования и застройки города Куйбышева;</w:t>
      </w:r>
    </w:p>
    <w:p w:rsidR="000F575E" w:rsidRPr="000F575E" w:rsidRDefault="000F575E" w:rsidP="000F575E">
      <w:pPr>
        <w:numPr>
          <w:ilvl w:val="0"/>
          <w:numId w:val="34"/>
        </w:numPr>
        <w:tabs>
          <w:tab w:val="left" w:pos="2684"/>
        </w:tabs>
        <w:jc w:val="both"/>
        <w:rPr>
          <w:rFonts w:ascii="Arial" w:hAnsi="Arial" w:cs="Arial"/>
          <w:sz w:val="20"/>
          <w:szCs w:val="20"/>
        </w:rPr>
      </w:pPr>
      <w:r w:rsidRPr="000F575E">
        <w:rPr>
          <w:rFonts w:ascii="Arial" w:hAnsi="Arial" w:cs="Arial"/>
          <w:bCs/>
          <w:sz w:val="20"/>
          <w:szCs w:val="20"/>
        </w:rPr>
        <w:t>Генеральный план застройки города Куйбышева;</w:t>
      </w:r>
    </w:p>
    <w:p w:rsidR="000F575E" w:rsidRPr="000F575E" w:rsidRDefault="000F575E" w:rsidP="000F575E">
      <w:pPr>
        <w:numPr>
          <w:ilvl w:val="0"/>
          <w:numId w:val="34"/>
        </w:numPr>
        <w:tabs>
          <w:tab w:val="left" w:pos="2684"/>
        </w:tabs>
        <w:jc w:val="both"/>
        <w:rPr>
          <w:rFonts w:ascii="Arial" w:hAnsi="Arial" w:cs="Arial"/>
          <w:sz w:val="20"/>
          <w:szCs w:val="20"/>
        </w:rPr>
      </w:pPr>
      <w:r w:rsidRPr="000F575E">
        <w:rPr>
          <w:rFonts w:ascii="Arial" w:hAnsi="Arial" w:cs="Arial"/>
          <w:bCs/>
          <w:sz w:val="20"/>
          <w:szCs w:val="20"/>
        </w:rPr>
        <w:t>Прогнозный план (программу) приватизации муниципального имущества города Куйбышева Куйбышевского района Новосибирской области на 2022 год.</w:t>
      </w:r>
    </w:p>
    <w:p w:rsidR="000F575E" w:rsidRPr="000F575E" w:rsidRDefault="000F575E" w:rsidP="000F575E">
      <w:pPr>
        <w:numPr>
          <w:ilvl w:val="0"/>
          <w:numId w:val="34"/>
        </w:numPr>
        <w:tabs>
          <w:tab w:val="left" w:pos="2684"/>
        </w:tabs>
        <w:jc w:val="both"/>
        <w:rPr>
          <w:rFonts w:ascii="Arial" w:hAnsi="Arial" w:cs="Arial"/>
          <w:sz w:val="20"/>
          <w:szCs w:val="20"/>
        </w:rPr>
      </w:pPr>
      <w:r w:rsidRPr="000F575E">
        <w:rPr>
          <w:rFonts w:ascii="Arial" w:hAnsi="Arial" w:cs="Arial"/>
          <w:sz w:val="20"/>
          <w:szCs w:val="20"/>
        </w:rPr>
        <w:t>Положение об оплате труда муниципальных служащих органов местного самоуправления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05.08.2020 № 455;</w:t>
      </w:r>
    </w:p>
    <w:p w:rsidR="000F575E" w:rsidRPr="000F575E" w:rsidRDefault="000F575E" w:rsidP="000F575E">
      <w:pPr>
        <w:numPr>
          <w:ilvl w:val="0"/>
          <w:numId w:val="34"/>
        </w:numPr>
        <w:tabs>
          <w:tab w:val="left" w:pos="2684"/>
        </w:tabs>
        <w:jc w:val="both"/>
        <w:rPr>
          <w:rFonts w:ascii="Arial" w:hAnsi="Arial" w:cs="Arial"/>
          <w:sz w:val="20"/>
          <w:szCs w:val="20"/>
        </w:rPr>
      </w:pPr>
      <w:r w:rsidRPr="000F575E">
        <w:rPr>
          <w:rFonts w:ascii="Arial" w:hAnsi="Arial" w:cs="Arial"/>
          <w:sz w:val="20"/>
          <w:szCs w:val="20"/>
        </w:rPr>
        <w:t>Местные нормативы градостроительного проектирования города Куйбышева Куйбышевского района Новосибирской области;</w:t>
      </w:r>
    </w:p>
    <w:p w:rsidR="000F575E" w:rsidRPr="000F575E" w:rsidRDefault="000F575E" w:rsidP="000F575E">
      <w:pPr>
        <w:numPr>
          <w:ilvl w:val="0"/>
          <w:numId w:val="34"/>
        </w:numPr>
        <w:tabs>
          <w:tab w:val="left" w:pos="2684"/>
        </w:tabs>
        <w:jc w:val="both"/>
        <w:rPr>
          <w:rFonts w:ascii="Arial" w:hAnsi="Arial" w:cs="Arial"/>
          <w:sz w:val="20"/>
          <w:szCs w:val="20"/>
        </w:rPr>
      </w:pPr>
      <w:r w:rsidRPr="000F575E">
        <w:rPr>
          <w:rFonts w:ascii="Arial" w:hAnsi="Arial" w:cs="Arial"/>
          <w:sz w:val="20"/>
          <w:szCs w:val="20"/>
        </w:rPr>
        <w:t>Положение о порядке управления и распоряжения муниципальным жилищным фондом города Куйбышева Куйбышевского района Новосибирской области;</w:t>
      </w:r>
    </w:p>
    <w:p w:rsidR="000F575E" w:rsidRPr="000F575E" w:rsidRDefault="000F575E" w:rsidP="000F575E">
      <w:pPr>
        <w:numPr>
          <w:ilvl w:val="0"/>
          <w:numId w:val="34"/>
        </w:numPr>
        <w:tabs>
          <w:tab w:val="left" w:pos="2684"/>
        </w:tabs>
        <w:jc w:val="both"/>
        <w:rPr>
          <w:rFonts w:ascii="Arial" w:hAnsi="Arial" w:cs="Arial"/>
          <w:sz w:val="20"/>
          <w:szCs w:val="20"/>
        </w:rPr>
      </w:pPr>
      <w:r w:rsidRPr="000F575E">
        <w:rPr>
          <w:rFonts w:ascii="Arial" w:hAnsi="Arial" w:cs="Arial"/>
          <w:sz w:val="20"/>
          <w:szCs w:val="20"/>
        </w:rPr>
        <w:t>Положение о размещении нестационарных торговых объектов на территории города Куйбышева Куйбышевского района Новосибирской области;</w:t>
      </w:r>
    </w:p>
    <w:p w:rsidR="000F575E" w:rsidRPr="000F575E" w:rsidRDefault="000F575E" w:rsidP="000F575E">
      <w:pPr>
        <w:numPr>
          <w:ilvl w:val="0"/>
          <w:numId w:val="34"/>
        </w:numPr>
        <w:tabs>
          <w:tab w:val="left" w:pos="2684"/>
        </w:tabs>
        <w:jc w:val="both"/>
        <w:rPr>
          <w:rFonts w:ascii="Arial" w:hAnsi="Arial" w:cs="Arial"/>
          <w:sz w:val="20"/>
          <w:szCs w:val="20"/>
        </w:rPr>
      </w:pPr>
      <w:r w:rsidRPr="000F575E">
        <w:rPr>
          <w:rFonts w:ascii="Arial" w:hAnsi="Arial" w:cs="Arial"/>
          <w:sz w:val="20"/>
          <w:szCs w:val="20"/>
        </w:rPr>
        <w:t>График приема избирателей депутатами Совета депутатов города Куйбышева Куйбышевского района Новосибирской области пятого созыва.</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r w:rsidRPr="000F575E">
        <w:rPr>
          <w:rFonts w:ascii="Arial" w:hAnsi="Arial" w:cs="Arial"/>
          <w:sz w:val="20"/>
          <w:szCs w:val="20"/>
        </w:rPr>
        <w:tab/>
        <w:t xml:space="preserve">        </w:t>
      </w: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rPr>
        <w:t>Почетной грамотой Совета депутатов города Куйбышева награждены:</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r w:rsidRPr="000F575E">
        <w:rPr>
          <w:rFonts w:ascii="Arial" w:hAnsi="Arial" w:cs="Arial"/>
          <w:b/>
          <w:sz w:val="20"/>
          <w:szCs w:val="20"/>
        </w:rPr>
        <w:t>Андронов Алик Алексеевич</w:t>
      </w:r>
      <w:r w:rsidRPr="000F575E">
        <w:rPr>
          <w:rFonts w:ascii="Arial" w:hAnsi="Arial" w:cs="Arial"/>
          <w:sz w:val="20"/>
          <w:szCs w:val="20"/>
        </w:rPr>
        <w:t xml:space="preserve"> – Глава города Куйбышева Куйбышевского района Новосибирской области, за существенный вклад в социально-экономическое развитие города Куйбышева и развитие местного самоуправления.</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w:t>
      </w:r>
      <w:r w:rsidRPr="000F575E">
        <w:rPr>
          <w:rFonts w:ascii="Arial" w:hAnsi="Arial" w:cs="Arial"/>
          <w:b/>
          <w:sz w:val="20"/>
          <w:szCs w:val="20"/>
        </w:rPr>
        <w:t>Лазарчук Евгений Александрович</w:t>
      </w:r>
      <w:r w:rsidRPr="000F575E">
        <w:rPr>
          <w:rFonts w:ascii="Arial" w:hAnsi="Arial" w:cs="Arial"/>
          <w:sz w:val="20"/>
          <w:szCs w:val="20"/>
        </w:rPr>
        <w:t>, член Совета Куйбышевского землячества в г. Новосибирске Новосибирской областной некоммерческой общественной организации «Ассоциация землячеств Новосибирской области», за многолетнюю творческую работу по выпуску книги «Золотой бык в зелёном и красном поле» к 300-летию города Каинска - Куйбышева.</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w:t>
      </w:r>
      <w:r w:rsidRPr="000F575E">
        <w:rPr>
          <w:rFonts w:ascii="Arial" w:hAnsi="Arial" w:cs="Arial"/>
          <w:b/>
          <w:sz w:val="20"/>
          <w:szCs w:val="20"/>
        </w:rPr>
        <w:t>Томилов Борис Николаевич</w:t>
      </w:r>
      <w:r w:rsidRPr="000F575E">
        <w:rPr>
          <w:rFonts w:ascii="Arial" w:hAnsi="Arial" w:cs="Arial"/>
          <w:sz w:val="20"/>
          <w:szCs w:val="20"/>
        </w:rPr>
        <w:t>, директор Муниципального унитарного предприятия «Геострой» муниципального образования города Куйбышева, за многолетний добросовестный труд и развитие жилищно-коммунального хозяйства на территории города Куйбышева Куйбышевского района Новосибирской области.</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w:t>
      </w:r>
      <w:r w:rsidRPr="000F575E">
        <w:rPr>
          <w:rFonts w:ascii="Arial" w:hAnsi="Arial" w:cs="Arial"/>
          <w:b/>
          <w:sz w:val="20"/>
          <w:szCs w:val="20"/>
        </w:rPr>
        <w:t>Титов Олег Сергеевич</w:t>
      </w:r>
      <w:r w:rsidRPr="000F575E">
        <w:rPr>
          <w:rFonts w:ascii="Arial" w:hAnsi="Arial" w:cs="Arial"/>
          <w:sz w:val="20"/>
          <w:szCs w:val="20"/>
        </w:rPr>
        <w:t xml:space="preserve">, тренер-преподаватель по лыжным гонкам муниципального бюджетного учреждения дополнительного образования Куйбышевского района «Детско-юношеской спортивной школы», за активную работу по спортивному воспитанию подрастающего поколения и личный вклад в развитие и популяризацию физкультуры и спорта на территории города Куйбышева.  </w:t>
      </w: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rPr>
        <w:t xml:space="preserve">   </w:t>
      </w: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rPr>
        <w:t>Звание «Почетный гражданин города Куйбышева» за значительный вклад в социально-экономическое развитие города Куйбышева присвоено:</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b/>
          <w:sz w:val="20"/>
          <w:szCs w:val="20"/>
        </w:rPr>
        <w:t>- Белозерцеву Серафиму Филипповичу,</w:t>
      </w:r>
      <w:r w:rsidRPr="000F575E">
        <w:rPr>
          <w:rFonts w:ascii="Arial" w:hAnsi="Arial" w:cs="Arial"/>
          <w:sz w:val="20"/>
          <w:szCs w:val="20"/>
        </w:rPr>
        <w:t xml:space="preserve"> посвятившему большую часть своей жизни работе на предприятиях жилищно-коммунального хозяйства города Куйбышева, в настоящее время находится на заслуженном отдыхе.</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r w:rsidRPr="000F575E">
        <w:rPr>
          <w:rFonts w:ascii="Arial" w:hAnsi="Arial" w:cs="Arial"/>
          <w:b/>
          <w:sz w:val="20"/>
          <w:szCs w:val="20"/>
        </w:rPr>
        <w:t>Болтрукевич Светлане Петровне</w:t>
      </w:r>
      <w:r w:rsidRPr="000F575E">
        <w:rPr>
          <w:rFonts w:ascii="Arial" w:hAnsi="Arial" w:cs="Arial"/>
          <w:sz w:val="20"/>
          <w:szCs w:val="20"/>
        </w:rPr>
        <w:t>, заведующей муниципального казённого дошкольного образовательного учреждения Куйбышевского района - детский сад комбинированного вида "Сказка".</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r w:rsidRPr="000F575E">
        <w:rPr>
          <w:rFonts w:ascii="Arial" w:hAnsi="Arial" w:cs="Arial"/>
          <w:b/>
          <w:sz w:val="20"/>
          <w:szCs w:val="20"/>
        </w:rPr>
        <w:t>Лопаткину Виталию Ильичу</w:t>
      </w:r>
      <w:r w:rsidRPr="000F575E">
        <w:rPr>
          <w:rFonts w:ascii="Arial" w:hAnsi="Arial" w:cs="Arial"/>
          <w:sz w:val="20"/>
          <w:szCs w:val="20"/>
        </w:rPr>
        <w:t>, заслуженному врачу Российской Федерации, талантливому хирургу Куйбышевской ЦРБ (к сожалению, ушедшему из жизни в год присвоения почетного звания).</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     </w:t>
      </w:r>
      <w:r w:rsidRPr="000F575E">
        <w:rPr>
          <w:rFonts w:ascii="Arial" w:hAnsi="Arial" w:cs="Arial"/>
          <w:sz w:val="20"/>
          <w:szCs w:val="20"/>
        </w:rPr>
        <w:tab/>
        <w:t xml:space="preserve">     </w:t>
      </w: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rPr>
        <w:t>Отчеты Совета депутатов ежемесячно направлялись:</w:t>
      </w:r>
    </w:p>
    <w:p w:rsidR="000F575E" w:rsidRPr="000F575E" w:rsidRDefault="000F575E" w:rsidP="000F575E">
      <w:pPr>
        <w:tabs>
          <w:tab w:val="left" w:pos="2684"/>
        </w:tabs>
        <w:jc w:val="both"/>
        <w:rPr>
          <w:rFonts w:ascii="Arial" w:hAnsi="Arial" w:cs="Arial"/>
          <w:b/>
          <w:sz w:val="20"/>
          <w:szCs w:val="20"/>
        </w:rPr>
      </w:pP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u w:val="single"/>
        </w:rPr>
        <w:t>в Законодательное Собрание Новосибирской области:</w:t>
      </w:r>
    </w:p>
    <w:p w:rsidR="000F575E" w:rsidRPr="000F575E" w:rsidRDefault="000F575E" w:rsidP="000F575E">
      <w:pPr>
        <w:numPr>
          <w:ilvl w:val="0"/>
          <w:numId w:val="35"/>
        </w:numPr>
        <w:tabs>
          <w:tab w:val="left" w:pos="2684"/>
        </w:tabs>
        <w:jc w:val="both"/>
        <w:rPr>
          <w:rFonts w:ascii="Arial" w:hAnsi="Arial" w:cs="Arial"/>
          <w:sz w:val="20"/>
          <w:szCs w:val="20"/>
        </w:rPr>
      </w:pPr>
      <w:r w:rsidRPr="000F575E">
        <w:rPr>
          <w:rFonts w:ascii="Arial" w:hAnsi="Arial" w:cs="Arial"/>
          <w:sz w:val="20"/>
          <w:szCs w:val="20"/>
        </w:rPr>
        <w:t>информация о работе Совета депутатов города Куйбышева за истекший месяц;</w:t>
      </w:r>
    </w:p>
    <w:p w:rsidR="000F575E" w:rsidRPr="000F575E" w:rsidRDefault="000F575E" w:rsidP="000F575E">
      <w:pPr>
        <w:numPr>
          <w:ilvl w:val="0"/>
          <w:numId w:val="35"/>
        </w:numPr>
        <w:tabs>
          <w:tab w:val="left" w:pos="2684"/>
        </w:tabs>
        <w:jc w:val="both"/>
        <w:rPr>
          <w:rFonts w:ascii="Arial" w:hAnsi="Arial" w:cs="Arial"/>
          <w:sz w:val="20"/>
          <w:szCs w:val="20"/>
        </w:rPr>
      </w:pPr>
      <w:r w:rsidRPr="000F575E">
        <w:rPr>
          <w:rFonts w:ascii="Arial" w:hAnsi="Arial" w:cs="Arial"/>
          <w:sz w:val="20"/>
          <w:szCs w:val="20"/>
        </w:rPr>
        <w:t>календарный план мероприятий Совета депутатов на предстоящий месяц.</w:t>
      </w:r>
    </w:p>
    <w:p w:rsidR="000F575E" w:rsidRPr="000F575E" w:rsidRDefault="000F575E" w:rsidP="000F575E">
      <w:pPr>
        <w:tabs>
          <w:tab w:val="left" w:pos="2684"/>
        </w:tabs>
        <w:jc w:val="both"/>
        <w:rPr>
          <w:rFonts w:ascii="Arial" w:hAnsi="Arial" w:cs="Arial"/>
          <w:sz w:val="20"/>
          <w:szCs w:val="20"/>
        </w:rPr>
      </w:pP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u w:val="single"/>
        </w:rPr>
        <w:t>в Управление законопроектных работ и ведения регистра Министерства юстиции Новосибирской области</w:t>
      </w:r>
      <w:r w:rsidRPr="000F575E">
        <w:rPr>
          <w:rFonts w:ascii="Arial" w:hAnsi="Arial" w:cs="Arial"/>
          <w:b/>
          <w:sz w:val="20"/>
          <w:szCs w:val="20"/>
        </w:rPr>
        <w:t>:</w:t>
      </w:r>
    </w:p>
    <w:p w:rsidR="000F575E" w:rsidRPr="000F575E" w:rsidRDefault="000F575E" w:rsidP="000F575E">
      <w:pPr>
        <w:numPr>
          <w:ilvl w:val="0"/>
          <w:numId w:val="36"/>
        </w:numPr>
        <w:tabs>
          <w:tab w:val="left" w:pos="2684"/>
        </w:tabs>
        <w:jc w:val="both"/>
        <w:rPr>
          <w:rFonts w:ascii="Arial" w:hAnsi="Arial" w:cs="Arial"/>
          <w:sz w:val="20"/>
          <w:szCs w:val="20"/>
        </w:rPr>
      </w:pPr>
      <w:r w:rsidRPr="000F575E">
        <w:rPr>
          <w:rFonts w:ascii="Arial" w:hAnsi="Arial" w:cs="Arial"/>
          <w:sz w:val="20"/>
          <w:szCs w:val="20"/>
        </w:rPr>
        <w:t xml:space="preserve">информация о принятых Советом депутатов за месяц нормативно-правовых актах; </w:t>
      </w:r>
    </w:p>
    <w:p w:rsidR="000F575E" w:rsidRPr="000F575E" w:rsidRDefault="000F575E" w:rsidP="000F575E">
      <w:pPr>
        <w:numPr>
          <w:ilvl w:val="0"/>
          <w:numId w:val="36"/>
        </w:numPr>
        <w:tabs>
          <w:tab w:val="left" w:pos="2684"/>
        </w:tabs>
        <w:jc w:val="both"/>
        <w:rPr>
          <w:rFonts w:ascii="Arial" w:hAnsi="Arial" w:cs="Arial"/>
          <w:sz w:val="20"/>
          <w:szCs w:val="20"/>
        </w:rPr>
      </w:pPr>
      <w:r w:rsidRPr="000F575E">
        <w:rPr>
          <w:rFonts w:ascii="Arial" w:hAnsi="Arial" w:cs="Arial"/>
          <w:sz w:val="20"/>
          <w:szCs w:val="20"/>
        </w:rPr>
        <w:t xml:space="preserve">электронная форма принятых нормативных правовых актов для проведения правовой экспертизы.  </w:t>
      </w:r>
    </w:p>
    <w:p w:rsidR="000F575E" w:rsidRPr="000F575E" w:rsidRDefault="000F575E" w:rsidP="000F575E">
      <w:pPr>
        <w:tabs>
          <w:tab w:val="left" w:pos="2684"/>
        </w:tabs>
        <w:jc w:val="both"/>
        <w:rPr>
          <w:rFonts w:ascii="Arial" w:hAnsi="Arial" w:cs="Arial"/>
          <w:sz w:val="20"/>
          <w:szCs w:val="20"/>
        </w:rPr>
      </w:pP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u w:val="single"/>
        </w:rPr>
        <w:t>в Куйбышевскую межрайонную прокуратуру</w:t>
      </w:r>
      <w:r w:rsidRPr="000F575E">
        <w:rPr>
          <w:rFonts w:ascii="Arial" w:hAnsi="Arial" w:cs="Arial"/>
          <w:b/>
          <w:sz w:val="20"/>
          <w:szCs w:val="20"/>
        </w:rPr>
        <w:t>:</w:t>
      </w:r>
    </w:p>
    <w:p w:rsidR="000F575E" w:rsidRPr="000F575E" w:rsidRDefault="000F575E" w:rsidP="000F575E">
      <w:pPr>
        <w:numPr>
          <w:ilvl w:val="0"/>
          <w:numId w:val="37"/>
        </w:numPr>
        <w:tabs>
          <w:tab w:val="left" w:pos="2684"/>
        </w:tabs>
        <w:jc w:val="both"/>
        <w:rPr>
          <w:rFonts w:ascii="Arial" w:hAnsi="Arial" w:cs="Arial"/>
          <w:sz w:val="20"/>
          <w:szCs w:val="20"/>
        </w:rPr>
      </w:pPr>
      <w:r w:rsidRPr="000F575E">
        <w:rPr>
          <w:rFonts w:ascii="Arial" w:hAnsi="Arial" w:cs="Arial"/>
          <w:sz w:val="20"/>
          <w:szCs w:val="20"/>
        </w:rPr>
        <w:t>информация о принятых за месяц Советом депутатов нормативных правовых актах с приложением экземпляра оригинала решений;</w:t>
      </w:r>
    </w:p>
    <w:p w:rsidR="000F575E" w:rsidRPr="000F575E" w:rsidRDefault="000F575E" w:rsidP="000F575E">
      <w:pPr>
        <w:numPr>
          <w:ilvl w:val="0"/>
          <w:numId w:val="37"/>
        </w:numPr>
        <w:tabs>
          <w:tab w:val="left" w:pos="2684"/>
        </w:tabs>
        <w:jc w:val="both"/>
        <w:rPr>
          <w:rFonts w:ascii="Arial" w:hAnsi="Arial" w:cs="Arial"/>
          <w:sz w:val="20"/>
          <w:szCs w:val="20"/>
        </w:rPr>
      </w:pPr>
      <w:r w:rsidRPr="000F575E">
        <w:rPr>
          <w:rFonts w:ascii="Arial" w:hAnsi="Arial" w:cs="Arial"/>
          <w:sz w:val="20"/>
          <w:szCs w:val="20"/>
        </w:rPr>
        <w:t>планируемые к рассмотрению на сессии проекты нормативных правовых актов в электронном виде.</w:t>
      </w:r>
    </w:p>
    <w:p w:rsidR="000F575E" w:rsidRPr="000F575E" w:rsidRDefault="000F575E" w:rsidP="000F575E">
      <w:pPr>
        <w:tabs>
          <w:tab w:val="left" w:pos="2684"/>
        </w:tabs>
        <w:jc w:val="both"/>
        <w:rPr>
          <w:rFonts w:ascii="Arial" w:hAnsi="Arial" w:cs="Arial"/>
          <w:sz w:val="20"/>
          <w:szCs w:val="20"/>
        </w:rPr>
      </w:pPr>
    </w:p>
    <w:p w:rsidR="000F575E" w:rsidRPr="000F575E" w:rsidRDefault="000F575E" w:rsidP="000F575E">
      <w:pPr>
        <w:tabs>
          <w:tab w:val="left" w:pos="2684"/>
        </w:tabs>
        <w:jc w:val="both"/>
        <w:rPr>
          <w:rFonts w:ascii="Arial" w:hAnsi="Arial" w:cs="Arial"/>
          <w:b/>
          <w:sz w:val="20"/>
          <w:szCs w:val="20"/>
          <w:u w:val="single"/>
        </w:rPr>
      </w:pPr>
      <w:r w:rsidRPr="000F575E">
        <w:rPr>
          <w:rFonts w:ascii="Arial" w:hAnsi="Arial" w:cs="Arial"/>
          <w:b/>
          <w:sz w:val="20"/>
          <w:szCs w:val="20"/>
          <w:u w:val="single"/>
        </w:rPr>
        <w:t>в Министерство региональной политики Новосибирской области:</w:t>
      </w:r>
    </w:p>
    <w:p w:rsidR="000F575E" w:rsidRPr="000F575E" w:rsidRDefault="000F575E" w:rsidP="000F575E">
      <w:pPr>
        <w:numPr>
          <w:ilvl w:val="0"/>
          <w:numId w:val="39"/>
        </w:numPr>
        <w:tabs>
          <w:tab w:val="left" w:pos="2684"/>
        </w:tabs>
        <w:jc w:val="both"/>
        <w:rPr>
          <w:rFonts w:ascii="Arial" w:hAnsi="Arial" w:cs="Arial"/>
          <w:sz w:val="20"/>
          <w:szCs w:val="20"/>
          <w:u w:val="single"/>
        </w:rPr>
      </w:pPr>
      <w:r w:rsidRPr="000F575E">
        <w:rPr>
          <w:rFonts w:ascii="Arial" w:hAnsi="Arial" w:cs="Arial"/>
          <w:sz w:val="20"/>
          <w:szCs w:val="20"/>
        </w:rPr>
        <w:t>планируемые к рассмотрению на сессии проекты нормативных правовых актов в электронном виде;</w:t>
      </w:r>
    </w:p>
    <w:p w:rsidR="000F575E" w:rsidRPr="000F575E" w:rsidRDefault="000F575E" w:rsidP="000F575E">
      <w:pPr>
        <w:numPr>
          <w:ilvl w:val="0"/>
          <w:numId w:val="39"/>
        </w:numPr>
        <w:tabs>
          <w:tab w:val="left" w:pos="2684"/>
        </w:tabs>
        <w:jc w:val="both"/>
        <w:rPr>
          <w:rFonts w:ascii="Arial" w:hAnsi="Arial" w:cs="Arial"/>
          <w:sz w:val="20"/>
          <w:szCs w:val="20"/>
          <w:u w:val="single"/>
        </w:rPr>
      </w:pPr>
      <w:r w:rsidRPr="000F575E">
        <w:rPr>
          <w:rFonts w:ascii="Arial" w:hAnsi="Arial" w:cs="Arial"/>
          <w:sz w:val="20"/>
          <w:szCs w:val="20"/>
        </w:rPr>
        <w:t>информация об итогах голосования по вопросам повестки дня сессии.</w:t>
      </w:r>
    </w:p>
    <w:p w:rsidR="000F575E" w:rsidRPr="000F575E" w:rsidRDefault="000F575E" w:rsidP="000F575E">
      <w:pPr>
        <w:tabs>
          <w:tab w:val="left" w:pos="2684"/>
        </w:tabs>
        <w:jc w:val="both"/>
        <w:rPr>
          <w:rFonts w:ascii="Arial" w:hAnsi="Arial" w:cs="Arial"/>
          <w:sz w:val="20"/>
          <w:szCs w:val="20"/>
        </w:rPr>
      </w:pP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В Совете депутатов регулярно велся прием граждан по личным вопросам, организовывались встречи депутатов с жителями города на избирательных округах. </w:t>
      </w:r>
    </w:p>
    <w:p w:rsidR="000F575E" w:rsidRPr="000F575E" w:rsidRDefault="000F575E" w:rsidP="000F575E">
      <w:pPr>
        <w:tabs>
          <w:tab w:val="left" w:pos="2684"/>
        </w:tabs>
        <w:jc w:val="both"/>
        <w:rPr>
          <w:rFonts w:ascii="Arial" w:hAnsi="Arial" w:cs="Arial"/>
          <w:b/>
          <w:sz w:val="20"/>
          <w:szCs w:val="20"/>
        </w:rPr>
      </w:pPr>
    </w:p>
    <w:p w:rsidR="000F575E" w:rsidRPr="000F575E" w:rsidRDefault="000F575E" w:rsidP="000F575E">
      <w:pPr>
        <w:tabs>
          <w:tab w:val="left" w:pos="2684"/>
        </w:tabs>
        <w:jc w:val="both"/>
        <w:rPr>
          <w:rFonts w:ascii="Arial" w:hAnsi="Arial" w:cs="Arial"/>
          <w:sz w:val="20"/>
          <w:szCs w:val="20"/>
        </w:rPr>
      </w:pPr>
      <w:r w:rsidRPr="000F575E">
        <w:rPr>
          <w:rFonts w:ascii="Arial" w:hAnsi="Arial" w:cs="Arial"/>
          <w:b/>
          <w:sz w:val="20"/>
          <w:szCs w:val="20"/>
        </w:rPr>
        <w:t>За 2022 год в непосредственно в Совет депутатов поступило и рассмотрено 65 обращений, из них рассмотрено положительно 58 (89%), в том числе</w:t>
      </w:r>
      <w:r w:rsidRPr="000F575E">
        <w:rPr>
          <w:rFonts w:ascii="Arial" w:hAnsi="Arial" w:cs="Arial"/>
          <w:sz w:val="20"/>
          <w:szCs w:val="20"/>
        </w:rPr>
        <w:t xml:space="preserve">: </w:t>
      </w:r>
    </w:p>
    <w:p w:rsidR="000F575E" w:rsidRPr="000F575E" w:rsidRDefault="000F575E" w:rsidP="000F575E">
      <w:pPr>
        <w:numPr>
          <w:ilvl w:val="0"/>
          <w:numId w:val="40"/>
        </w:numPr>
        <w:tabs>
          <w:tab w:val="left" w:pos="2684"/>
        </w:tabs>
        <w:jc w:val="both"/>
        <w:rPr>
          <w:rFonts w:ascii="Arial" w:hAnsi="Arial" w:cs="Arial"/>
          <w:sz w:val="20"/>
          <w:szCs w:val="20"/>
        </w:rPr>
      </w:pPr>
      <w:r w:rsidRPr="000F575E">
        <w:rPr>
          <w:rFonts w:ascii="Arial" w:hAnsi="Arial" w:cs="Arial"/>
          <w:sz w:val="20"/>
          <w:szCs w:val="20"/>
        </w:rPr>
        <w:t>16 граждан побывало на личном приеме (рассмотрено положительно 15 обращений);</w:t>
      </w:r>
    </w:p>
    <w:p w:rsidR="000F575E" w:rsidRPr="000F575E" w:rsidRDefault="000F575E" w:rsidP="000F575E">
      <w:pPr>
        <w:numPr>
          <w:ilvl w:val="0"/>
          <w:numId w:val="40"/>
        </w:numPr>
        <w:tabs>
          <w:tab w:val="left" w:pos="2684"/>
        </w:tabs>
        <w:jc w:val="both"/>
        <w:rPr>
          <w:rFonts w:ascii="Arial" w:hAnsi="Arial" w:cs="Arial"/>
          <w:sz w:val="20"/>
          <w:szCs w:val="20"/>
        </w:rPr>
      </w:pPr>
      <w:r w:rsidRPr="000F575E">
        <w:rPr>
          <w:rFonts w:ascii="Arial" w:hAnsi="Arial" w:cs="Arial"/>
          <w:sz w:val="20"/>
          <w:szCs w:val="20"/>
        </w:rPr>
        <w:t xml:space="preserve">9 обращения поступило в письменном виде (рассмотрено положительно 4); </w:t>
      </w:r>
    </w:p>
    <w:p w:rsidR="000F575E" w:rsidRPr="000F575E" w:rsidRDefault="000F575E" w:rsidP="000F575E">
      <w:pPr>
        <w:numPr>
          <w:ilvl w:val="0"/>
          <w:numId w:val="40"/>
        </w:numPr>
        <w:tabs>
          <w:tab w:val="left" w:pos="2684"/>
        </w:tabs>
        <w:jc w:val="both"/>
        <w:rPr>
          <w:rFonts w:ascii="Arial" w:hAnsi="Arial" w:cs="Arial"/>
          <w:sz w:val="20"/>
          <w:szCs w:val="20"/>
        </w:rPr>
      </w:pPr>
      <w:r w:rsidRPr="000F575E">
        <w:rPr>
          <w:rFonts w:ascii="Arial" w:hAnsi="Arial" w:cs="Arial"/>
          <w:sz w:val="20"/>
          <w:szCs w:val="20"/>
        </w:rPr>
        <w:t>7 обращений прозвучало на встречах с жителями, в трудовых коллективах (рассмотрено положительно 7 обращений);</w:t>
      </w:r>
    </w:p>
    <w:p w:rsidR="000F575E" w:rsidRPr="000F575E" w:rsidRDefault="000F575E" w:rsidP="000F575E">
      <w:pPr>
        <w:numPr>
          <w:ilvl w:val="0"/>
          <w:numId w:val="40"/>
        </w:numPr>
        <w:tabs>
          <w:tab w:val="left" w:pos="2684"/>
        </w:tabs>
        <w:jc w:val="both"/>
        <w:rPr>
          <w:rFonts w:ascii="Arial" w:hAnsi="Arial" w:cs="Arial"/>
          <w:sz w:val="20"/>
          <w:szCs w:val="20"/>
        </w:rPr>
      </w:pPr>
      <w:r w:rsidRPr="000F575E">
        <w:rPr>
          <w:rFonts w:ascii="Arial" w:hAnsi="Arial" w:cs="Arial"/>
          <w:sz w:val="20"/>
          <w:szCs w:val="20"/>
        </w:rPr>
        <w:t xml:space="preserve">33 обращения поступило по телефону (рассмотрено положительно - 32). </w:t>
      </w:r>
    </w:p>
    <w:p w:rsidR="000F575E" w:rsidRPr="000F575E" w:rsidRDefault="000F575E" w:rsidP="000F575E">
      <w:pPr>
        <w:tabs>
          <w:tab w:val="left" w:pos="2684"/>
        </w:tabs>
        <w:jc w:val="both"/>
        <w:rPr>
          <w:rFonts w:ascii="Arial" w:hAnsi="Arial" w:cs="Arial"/>
          <w:b/>
          <w:sz w:val="20"/>
          <w:szCs w:val="20"/>
        </w:rPr>
      </w:pP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rPr>
        <w:t>Тематика устных и письменных обращений сложилась следующая:</w:t>
      </w:r>
    </w:p>
    <w:p w:rsidR="000F575E" w:rsidRPr="000F575E" w:rsidRDefault="000F575E" w:rsidP="000F575E">
      <w:pPr>
        <w:numPr>
          <w:ilvl w:val="0"/>
          <w:numId w:val="41"/>
        </w:numPr>
        <w:tabs>
          <w:tab w:val="left" w:pos="2684"/>
        </w:tabs>
        <w:jc w:val="both"/>
        <w:rPr>
          <w:rFonts w:ascii="Arial" w:hAnsi="Arial" w:cs="Arial"/>
          <w:b/>
          <w:bCs/>
          <w:sz w:val="20"/>
          <w:szCs w:val="20"/>
        </w:rPr>
      </w:pPr>
      <w:r w:rsidRPr="000F575E">
        <w:rPr>
          <w:rFonts w:ascii="Arial" w:hAnsi="Arial" w:cs="Arial"/>
          <w:sz w:val="20"/>
          <w:szCs w:val="20"/>
        </w:rPr>
        <w:t xml:space="preserve">1 - </w:t>
      </w:r>
      <w:r w:rsidRPr="000F575E">
        <w:rPr>
          <w:rFonts w:ascii="Arial" w:hAnsi="Arial" w:cs="Arial"/>
          <w:bCs/>
          <w:sz w:val="20"/>
          <w:szCs w:val="20"/>
        </w:rPr>
        <w:t xml:space="preserve">труд и заработная плата (рассмотрено положительно - 1); </w:t>
      </w:r>
    </w:p>
    <w:p w:rsidR="000F575E" w:rsidRPr="000F575E" w:rsidRDefault="000F575E" w:rsidP="000F575E">
      <w:pPr>
        <w:numPr>
          <w:ilvl w:val="0"/>
          <w:numId w:val="41"/>
        </w:numPr>
        <w:tabs>
          <w:tab w:val="left" w:pos="2684"/>
        </w:tabs>
        <w:jc w:val="both"/>
        <w:rPr>
          <w:rFonts w:ascii="Arial" w:hAnsi="Arial" w:cs="Arial"/>
          <w:sz w:val="20"/>
          <w:szCs w:val="20"/>
        </w:rPr>
      </w:pPr>
      <w:r w:rsidRPr="000F575E">
        <w:rPr>
          <w:rFonts w:ascii="Arial" w:hAnsi="Arial" w:cs="Arial"/>
          <w:sz w:val="20"/>
          <w:szCs w:val="20"/>
        </w:rPr>
        <w:t xml:space="preserve">4 - </w:t>
      </w:r>
      <w:r w:rsidRPr="000F575E">
        <w:rPr>
          <w:rFonts w:ascii="Arial" w:hAnsi="Arial" w:cs="Arial"/>
          <w:bCs/>
          <w:sz w:val="20"/>
          <w:szCs w:val="20"/>
        </w:rPr>
        <w:t>социальная защита (рассмотрено положительно - 4);</w:t>
      </w:r>
    </w:p>
    <w:p w:rsidR="000F575E" w:rsidRPr="000F575E" w:rsidRDefault="000F575E" w:rsidP="000F575E">
      <w:pPr>
        <w:numPr>
          <w:ilvl w:val="0"/>
          <w:numId w:val="42"/>
        </w:numPr>
        <w:tabs>
          <w:tab w:val="left" w:pos="2684"/>
        </w:tabs>
        <w:jc w:val="both"/>
        <w:rPr>
          <w:rFonts w:ascii="Arial" w:hAnsi="Arial" w:cs="Arial"/>
          <w:b/>
          <w:sz w:val="20"/>
          <w:szCs w:val="20"/>
        </w:rPr>
      </w:pPr>
      <w:r w:rsidRPr="000F575E">
        <w:rPr>
          <w:rFonts w:ascii="Arial" w:hAnsi="Arial" w:cs="Arial"/>
          <w:sz w:val="20"/>
          <w:szCs w:val="20"/>
        </w:rPr>
        <w:t xml:space="preserve">55 – жилищные и коммунально-бытовые (рассмотрено положительно - 49); </w:t>
      </w:r>
    </w:p>
    <w:p w:rsidR="000F575E" w:rsidRPr="000F575E" w:rsidRDefault="000F575E" w:rsidP="000F575E">
      <w:pPr>
        <w:numPr>
          <w:ilvl w:val="0"/>
          <w:numId w:val="42"/>
        </w:numPr>
        <w:tabs>
          <w:tab w:val="left" w:pos="2684"/>
        </w:tabs>
        <w:jc w:val="both"/>
        <w:rPr>
          <w:rFonts w:ascii="Arial" w:hAnsi="Arial" w:cs="Arial"/>
          <w:b/>
          <w:sz w:val="20"/>
          <w:szCs w:val="20"/>
        </w:rPr>
      </w:pPr>
      <w:r w:rsidRPr="000F575E">
        <w:rPr>
          <w:rFonts w:ascii="Arial" w:hAnsi="Arial" w:cs="Arial"/>
          <w:sz w:val="20"/>
          <w:szCs w:val="20"/>
        </w:rPr>
        <w:t>4 – транспорт, связь, строительство дорог (рассмотрено положительно - 3);</w:t>
      </w:r>
    </w:p>
    <w:p w:rsidR="000F575E" w:rsidRPr="000F575E" w:rsidRDefault="000F575E" w:rsidP="000F575E">
      <w:pPr>
        <w:numPr>
          <w:ilvl w:val="0"/>
          <w:numId w:val="42"/>
        </w:numPr>
        <w:tabs>
          <w:tab w:val="left" w:pos="2684"/>
        </w:tabs>
        <w:jc w:val="both"/>
        <w:rPr>
          <w:rFonts w:ascii="Arial" w:hAnsi="Arial" w:cs="Arial"/>
          <w:b/>
          <w:bCs/>
          <w:sz w:val="20"/>
          <w:szCs w:val="20"/>
        </w:rPr>
      </w:pPr>
      <w:r w:rsidRPr="000F575E">
        <w:rPr>
          <w:rFonts w:ascii="Arial" w:hAnsi="Arial" w:cs="Arial"/>
          <w:sz w:val="20"/>
          <w:szCs w:val="20"/>
        </w:rPr>
        <w:t xml:space="preserve">1 - </w:t>
      </w:r>
      <w:r w:rsidRPr="000F575E">
        <w:rPr>
          <w:rFonts w:ascii="Arial" w:hAnsi="Arial" w:cs="Arial"/>
          <w:bCs/>
          <w:sz w:val="20"/>
          <w:szCs w:val="20"/>
        </w:rPr>
        <w:t>деятельность органов государственной власти и местного самоуправления (рассмотрено положительно – 1).</w:t>
      </w:r>
    </w:p>
    <w:p w:rsidR="000F575E" w:rsidRPr="000F575E" w:rsidRDefault="000F575E" w:rsidP="000F575E">
      <w:pPr>
        <w:tabs>
          <w:tab w:val="left" w:pos="2684"/>
        </w:tabs>
        <w:jc w:val="both"/>
        <w:rPr>
          <w:rFonts w:ascii="Arial" w:hAnsi="Arial" w:cs="Arial"/>
          <w:b/>
          <w:bCs/>
          <w:sz w:val="20"/>
          <w:szCs w:val="20"/>
        </w:rPr>
      </w:pPr>
    </w:p>
    <w:p w:rsidR="000F575E" w:rsidRPr="000F575E" w:rsidRDefault="000F575E" w:rsidP="000F575E">
      <w:pPr>
        <w:tabs>
          <w:tab w:val="left" w:pos="2684"/>
        </w:tabs>
        <w:jc w:val="both"/>
        <w:rPr>
          <w:rFonts w:ascii="Arial" w:hAnsi="Arial" w:cs="Arial"/>
          <w:bCs/>
          <w:sz w:val="20"/>
          <w:szCs w:val="20"/>
        </w:rPr>
      </w:pPr>
      <w:r w:rsidRPr="000F575E">
        <w:rPr>
          <w:rFonts w:ascii="Arial" w:hAnsi="Arial" w:cs="Arial"/>
          <w:bCs/>
          <w:sz w:val="20"/>
          <w:szCs w:val="20"/>
        </w:rPr>
        <w:t xml:space="preserve">Прием граждан депутатами на округах проводился в соответствии с Графиком приема избирателей, утвержденным решением второй сессии Совета депутатов от 14.10.21 № 24. Депутаты от партии «Единая Россия» проводили прием на базе Общественной приемной Партии «Единая Россия» куйбышевского района, находящейся по адресу: ул. Куйбышева, 12, либо по согласованию с жителями непосредственно на округах, депутаты от КПРФ проводили прием в приемной Партии КПРФ, находящейся по адресу: ул. Куйбышева, 39, либо также п согласованию с жителями непосредственно на округах. Информация о работе каждого депутата представлена в таблице в Приложении № 2).  </w:t>
      </w:r>
    </w:p>
    <w:p w:rsidR="000F575E" w:rsidRPr="000F575E" w:rsidRDefault="000F575E" w:rsidP="000F575E">
      <w:pPr>
        <w:tabs>
          <w:tab w:val="left" w:pos="2684"/>
        </w:tabs>
        <w:jc w:val="both"/>
        <w:rPr>
          <w:rFonts w:ascii="Arial" w:hAnsi="Arial" w:cs="Arial"/>
          <w:bCs/>
          <w:sz w:val="20"/>
          <w:szCs w:val="20"/>
        </w:rPr>
      </w:pPr>
    </w:p>
    <w:p w:rsidR="000F575E" w:rsidRPr="000F575E" w:rsidRDefault="000F575E" w:rsidP="000F575E">
      <w:pPr>
        <w:tabs>
          <w:tab w:val="left" w:pos="2684"/>
        </w:tabs>
        <w:jc w:val="both"/>
        <w:rPr>
          <w:rFonts w:ascii="Arial" w:hAnsi="Arial" w:cs="Arial"/>
          <w:sz w:val="20"/>
          <w:szCs w:val="20"/>
        </w:rPr>
      </w:pPr>
      <w:r w:rsidRPr="000F575E">
        <w:rPr>
          <w:rFonts w:ascii="Arial" w:hAnsi="Arial" w:cs="Arial"/>
          <w:b/>
          <w:sz w:val="20"/>
          <w:szCs w:val="20"/>
        </w:rPr>
        <w:t>Непосредственно депутатам поступило 466 обращений, из них рассмотрено положительно 334 обращения (72%), в том числе</w:t>
      </w:r>
      <w:r w:rsidRPr="000F575E">
        <w:rPr>
          <w:rFonts w:ascii="Arial" w:hAnsi="Arial" w:cs="Arial"/>
          <w:sz w:val="20"/>
          <w:szCs w:val="20"/>
        </w:rPr>
        <w:t xml:space="preserve">: </w:t>
      </w:r>
    </w:p>
    <w:p w:rsidR="000F575E" w:rsidRPr="000F575E" w:rsidRDefault="000F575E" w:rsidP="000F575E">
      <w:pPr>
        <w:numPr>
          <w:ilvl w:val="0"/>
          <w:numId w:val="40"/>
        </w:numPr>
        <w:tabs>
          <w:tab w:val="left" w:pos="2684"/>
        </w:tabs>
        <w:jc w:val="both"/>
        <w:rPr>
          <w:rFonts w:ascii="Arial" w:hAnsi="Arial" w:cs="Arial"/>
          <w:sz w:val="20"/>
          <w:szCs w:val="20"/>
        </w:rPr>
      </w:pPr>
      <w:r w:rsidRPr="000F575E">
        <w:rPr>
          <w:rFonts w:ascii="Arial" w:hAnsi="Arial" w:cs="Arial"/>
          <w:sz w:val="20"/>
          <w:szCs w:val="20"/>
        </w:rPr>
        <w:t>158 граждан побывало на личном приеме (рассмотрено положительно 112 обращений);</w:t>
      </w:r>
    </w:p>
    <w:p w:rsidR="000F575E" w:rsidRPr="000F575E" w:rsidRDefault="000F575E" w:rsidP="000F575E">
      <w:pPr>
        <w:numPr>
          <w:ilvl w:val="0"/>
          <w:numId w:val="40"/>
        </w:numPr>
        <w:tabs>
          <w:tab w:val="left" w:pos="2684"/>
        </w:tabs>
        <w:jc w:val="both"/>
        <w:rPr>
          <w:rFonts w:ascii="Arial" w:hAnsi="Arial" w:cs="Arial"/>
          <w:sz w:val="20"/>
          <w:szCs w:val="20"/>
        </w:rPr>
      </w:pPr>
      <w:r w:rsidRPr="000F575E">
        <w:rPr>
          <w:rFonts w:ascii="Arial" w:hAnsi="Arial" w:cs="Arial"/>
          <w:sz w:val="20"/>
          <w:szCs w:val="20"/>
        </w:rPr>
        <w:t xml:space="preserve">58 обращений поступило в письменном виде (рассмотрено положительно 37); </w:t>
      </w:r>
    </w:p>
    <w:p w:rsidR="000F575E" w:rsidRPr="000F575E" w:rsidRDefault="000F575E" w:rsidP="000F575E">
      <w:pPr>
        <w:numPr>
          <w:ilvl w:val="0"/>
          <w:numId w:val="40"/>
        </w:numPr>
        <w:tabs>
          <w:tab w:val="left" w:pos="2684"/>
        </w:tabs>
        <w:jc w:val="both"/>
        <w:rPr>
          <w:rFonts w:ascii="Arial" w:hAnsi="Arial" w:cs="Arial"/>
          <w:sz w:val="20"/>
          <w:szCs w:val="20"/>
        </w:rPr>
      </w:pPr>
      <w:r w:rsidRPr="000F575E">
        <w:rPr>
          <w:rFonts w:ascii="Arial" w:hAnsi="Arial" w:cs="Arial"/>
          <w:sz w:val="20"/>
          <w:szCs w:val="20"/>
        </w:rPr>
        <w:t>37 обращений прозвучало на встречах с жителями, в трудовых коллективах (рассмотрено положительно 24 обращения);</w:t>
      </w:r>
    </w:p>
    <w:p w:rsidR="000F575E" w:rsidRPr="000F575E" w:rsidRDefault="000F575E" w:rsidP="000F575E">
      <w:pPr>
        <w:numPr>
          <w:ilvl w:val="0"/>
          <w:numId w:val="40"/>
        </w:numPr>
        <w:tabs>
          <w:tab w:val="left" w:pos="2684"/>
        </w:tabs>
        <w:jc w:val="both"/>
        <w:rPr>
          <w:rFonts w:ascii="Arial" w:hAnsi="Arial" w:cs="Arial"/>
          <w:sz w:val="20"/>
          <w:szCs w:val="20"/>
        </w:rPr>
      </w:pPr>
      <w:r w:rsidRPr="000F575E">
        <w:rPr>
          <w:rFonts w:ascii="Arial" w:hAnsi="Arial" w:cs="Arial"/>
          <w:sz w:val="20"/>
          <w:szCs w:val="20"/>
        </w:rPr>
        <w:t xml:space="preserve">213 обращений поступило по телефону (рассмотрено положительно – 161 обращение). </w:t>
      </w:r>
    </w:p>
    <w:p w:rsidR="000F575E" w:rsidRPr="000F575E" w:rsidRDefault="000F575E" w:rsidP="000F575E">
      <w:pPr>
        <w:tabs>
          <w:tab w:val="left" w:pos="2684"/>
        </w:tabs>
        <w:jc w:val="both"/>
        <w:rPr>
          <w:rFonts w:ascii="Arial" w:hAnsi="Arial" w:cs="Arial"/>
          <w:b/>
          <w:sz w:val="20"/>
          <w:szCs w:val="20"/>
        </w:rPr>
      </w:pP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rPr>
        <w:t>Тематика устных и письменных обращений сложилась следующая:</w:t>
      </w:r>
    </w:p>
    <w:p w:rsidR="000F575E" w:rsidRPr="000F575E" w:rsidRDefault="000F575E" w:rsidP="000F575E">
      <w:pPr>
        <w:numPr>
          <w:ilvl w:val="0"/>
          <w:numId w:val="41"/>
        </w:numPr>
        <w:tabs>
          <w:tab w:val="left" w:pos="2684"/>
        </w:tabs>
        <w:jc w:val="both"/>
        <w:rPr>
          <w:rFonts w:ascii="Arial" w:hAnsi="Arial" w:cs="Arial"/>
          <w:b/>
          <w:bCs/>
          <w:sz w:val="20"/>
          <w:szCs w:val="20"/>
        </w:rPr>
      </w:pPr>
      <w:r w:rsidRPr="000F575E">
        <w:rPr>
          <w:rFonts w:ascii="Arial" w:hAnsi="Arial" w:cs="Arial"/>
          <w:sz w:val="20"/>
          <w:szCs w:val="20"/>
        </w:rPr>
        <w:t xml:space="preserve">2 - </w:t>
      </w:r>
      <w:r w:rsidRPr="000F575E">
        <w:rPr>
          <w:rFonts w:ascii="Arial" w:hAnsi="Arial" w:cs="Arial"/>
          <w:bCs/>
          <w:sz w:val="20"/>
          <w:szCs w:val="20"/>
        </w:rPr>
        <w:t>труд и заработная плата (рассмотрено положительно - 2);</w:t>
      </w:r>
    </w:p>
    <w:p w:rsidR="000F575E" w:rsidRPr="000F575E" w:rsidRDefault="000F575E" w:rsidP="000F575E">
      <w:pPr>
        <w:numPr>
          <w:ilvl w:val="0"/>
          <w:numId w:val="41"/>
        </w:numPr>
        <w:tabs>
          <w:tab w:val="left" w:pos="2684"/>
        </w:tabs>
        <w:jc w:val="both"/>
        <w:rPr>
          <w:rFonts w:ascii="Arial" w:hAnsi="Arial" w:cs="Arial"/>
          <w:b/>
          <w:bCs/>
          <w:sz w:val="20"/>
          <w:szCs w:val="20"/>
        </w:rPr>
      </w:pPr>
      <w:r w:rsidRPr="000F575E">
        <w:rPr>
          <w:rFonts w:ascii="Arial" w:hAnsi="Arial" w:cs="Arial"/>
          <w:bCs/>
          <w:sz w:val="20"/>
          <w:szCs w:val="20"/>
        </w:rPr>
        <w:t>2- пенсионное обеспечение (рассмотрено положительно - 2);</w:t>
      </w:r>
    </w:p>
    <w:p w:rsidR="000F575E" w:rsidRPr="000F575E" w:rsidRDefault="000F575E" w:rsidP="000F575E">
      <w:pPr>
        <w:numPr>
          <w:ilvl w:val="0"/>
          <w:numId w:val="41"/>
        </w:numPr>
        <w:tabs>
          <w:tab w:val="left" w:pos="2684"/>
        </w:tabs>
        <w:jc w:val="both"/>
        <w:rPr>
          <w:rFonts w:ascii="Arial" w:hAnsi="Arial" w:cs="Arial"/>
          <w:sz w:val="20"/>
          <w:szCs w:val="20"/>
        </w:rPr>
      </w:pPr>
      <w:r w:rsidRPr="000F575E">
        <w:rPr>
          <w:rFonts w:ascii="Arial" w:hAnsi="Arial" w:cs="Arial"/>
          <w:sz w:val="20"/>
          <w:szCs w:val="20"/>
        </w:rPr>
        <w:t xml:space="preserve">49 - </w:t>
      </w:r>
      <w:r w:rsidRPr="000F575E">
        <w:rPr>
          <w:rFonts w:ascii="Arial" w:hAnsi="Arial" w:cs="Arial"/>
          <w:bCs/>
          <w:sz w:val="20"/>
          <w:szCs w:val="20"/>
        </w:rPr>
        <w:t>социальная защита (рассмотрено положительно - 39);</w:t>
      </w:r>
    </w:p>
    <w:p w:rsidR="000F575E" w:rsidRPr="000F575E" w:rsidRDefault="000F575E" w:rsidP="000F575E">
      <w:pPr>
        <w:numPr>
          <w:ilvl w:val="0"/>
          <w:numId w:val="42"/>
        </w:numPr>
        <w:tabs>
          <w:tab w:val="left" w:pos="2684"/>
        </w:tabs>
        <w:jc w:val="both"/>
        <w:rPr>
          <w:rFonts w:ascii="Arial" w:hAnsi="Arial" w:cs="Arial"/>
          <w:b/>
          <w:sz w:val="20"/>
          <w:szCs w:val="20"/>
        </w:rPr>
      </w:pPr>
      <w:r w:rsidRPr="000F575E">
        <w:rPr>
          <w:rFonts w:ascii="Arial" w:hAnsi="Arial" w:cs="Arial"/>
          <w:sz w:val="20"/>
          <w:szCs w:val="20"/>
        </w:rPr>
        <w:t xml:space="preserve">288 - жилищные и коммунально-бытовые (рассмотрено положительно - 193); </w:t>
      </w:r>
    </w:p>
    <w:p w:rsidR="000F575E" w:rsidRPr="000F575E" w:rsidRDefault="000F575E" w:rsidP="000F575E">
      <w:pPr>
        <w:numPr>
          <w:ilvl w:val="0"/>
          <w:numId w:val="42"/>
        </w:numPr>
        <w:tabs>
          <w:tab w:val="left" w:pos="2684"/>
        </w:tabs>
        <w:jc w:val="both"/>
        <w:rPr>
          <w:rFonts w:ascii="Arial" w:hAnsi="Arial" w:cs="Arial"/>
          <w:b/>
          <w:sz w:val="20"/>
          <w:szCs w:val="20"/>
        </w:rPr>
      </w:pPr>
      <w:r w:rsidRPr="000F575E">
        <w:rPr>
          <w:rFonts w:ascii="Arial" w:hAnsi="Arial" w:cs="Arial"/>
          <w:sz w:val="20"/>
          <w:szCs w:val="20"/>
        </w:rPr>
        <w:t>32 - транспорт, связь, строительство дорог (рассмотрено положительно - 21);</w:t>
      </w:r>
    </w:p>
    <w:p w:rsidR="000F575E" w:rsidRPr="000F575E" w:rsidRDefault="000F575E" w:rsidP="000F575E">
      <w:pPr>
        <w:numPr>
          <w:ilvl w:val="0"/>
          <w:numId w:val="42"/>
        </w:numPr>
        <w:tabs>
          <w:tab w:val="left" w:pos="2684"/>
        </w:tabs>
        <w:jc w:val="both"/>
        <w:rPr>
          <w:rFonts w:ascii="Arial" w:hAnsi="Arial" w:cs="Arial"/>
          <w:b/>
          <w:bCs/>
          <w:sz w:val="20"/>
          <w:szCs w:val="20"/>
        </w:rPr>
      </w:pPr>
      <w:r w:rsidRPr="000F575E">
        <w:rPr>
          <w:rFonts w:ascii="Arial" w:hAnsi="Arial" w:cs="Arial"/>
          <w:sz w:val="20"/>
          <w:szCs w:val="20"/>
        </w:rPr>
        <w:t xml:space="preserve">2 - </w:t>
      </w:r>
      <w:r w:rsidRPr="000F575E">
        <w:rPr>
          <w:rFonts w:ascii="Arial" w:hAnsi="Arial" w:cs="Arial"/>
          <w:bCs/>
          <w:sz w:val="20"/>
          <w:szCs w:val="20"/>
        </w:rPr>
        <w:t>деятельность органов государственной власти и местного самоуправления (рассмотрено положительно – 2);</w:t>
      </w:r>
    </w:p>
    <w:p w:rsidR="000F575E" w:rsidRPr="000F575E" w:rsidRDefault="000F575E" w:rsidP="000F575E">
      <w:pPr>
        <w:numPr>
          <w:ilvl w:val="0"/>
          <w:numId w:val="42"/>
        </w:numPr>
        <w:tabs>
          <w:tab w:val="left" w:pos="2684"/>
        </w:tabs>
        <w:jc w:val="both"/>
        <w:rPr>
          <w:rFonts w:ascii="Arial" w:hAnsi="Arial" w:cs="Arial"/>
          <w:b/>
          <w:bCs/>
          <w:sz w:val="20"/>
          <w:szCs w:val="20"/>
        </w:rPr>
      </w:pPr>
      <w:r w:rsidRPr="000F575E">
        <w:rPr>
          <w:rFonts w:ascii="Arial" w:hAnsi="Arial" w:cs="Arial"/>
          <w:bCs/>
          <w:sz w:val="20"/>
          <w:szCs w:val="20"/>
        </w:rPr>
        <w:t>1 - вопросы экономического развития города (рассмотрено положительно – 1);</w:t>
      </w:r>
    </w:p>
    <w:p w:rsidR="000F575E" w:rsidRPr="000F575E" w:rsidRDefault="000F575E" w:rsidP="000F575E">
      <w:pPr>
        <w:numPr>
          <w:ilvl w:val="0"/>
          <w:numId w:val="42"/>
        </w:numPr>
        <w:tabs>
          <w:tab w:val="left" w:pos="2684"/>
        </w:tabs>
        <w:jc w:val="both"/>
        <w:rPr>
          <w:rFonts w:ascii="Arial" w:hAnsi="Arial" w:cs="Arial"/>
          <w:b/>
          <w:bCs/>
          <w:sz w:val="20"/>
          <w:szCs w:val="20"/>
        </w:rPr>
      </w:pPr>
      <w:r w:rsidRPr="000F575E">
        <w:rPr>
          <w:rFonts w:ascii="Arial" w:hAnsi="Arial" w:cs="Arial"/>
          <w:bCs/>
          <w:sz w:val="20"/>
          <w:szCs w:val="20"/>
        </w:rPr>
        <w:t>19 - медицинское обслуживание (рассмотрено положительно – 15);</w:t>
      </w:r>
    </w:p>
    <w:p w:rsidR="000F575E" w:rsidRPr="000F575E" w:rsidRDefault="000F575E" w:rsidP="000F575E">
      <w:pPr>
        <w:numPr>
          <w:ilvl w:val="0"/>
          <w:numId w:val="42"/>
        </w:numPr>
        <w:tabs>
          <w:tab w:val="left" w:pos="2684"/>
        </w:tabs>
        <w:jc w:val="both"/>
        <w:rPr>
          <w:rFonts w:ascii="Arial" w:hAnsi="Arial" w:cs="Arial"/>
          <w:b/>
          <w:bCs/>
          <w:sz w:val="20"/>
          <w:szCs w:val="20"/>
        </w:rPr>
      </w:pPr>
      <w:r w:rsidRPr="000F575E">
        <w:rPr>
          <w:rFonts w:ascii="Arial" w:hAnsi="Arial" w:cs="Arial"/>
          <w:bCs/>
          <w:sz w:val="20"/>
          <w:szCs w:val="20"/>
        </w:rPr>
        <w:t>2 - наука, образование (рассмотрено положительно – 2);</w:t>
      </w:r>
    </w:p>
    <w:p w:rsidR="000F575E" w:rsidRPr="000F575E" w:rsidRDefault="000F575E" w:rsidP="000F575E">
      <w:pPr>
        <w:numPr>
          <w:ilvl w:val="0"/>
          <w:numId w:val="42"/>
        </w:numPr>
        <w:tabs>
          <w:tab w:val="left" w:pos="2684"/>
        </w:tabs>
        <w:jc w:val="both"/>
        <w:rPr>
          <w:rFonts w:ascii="Arial" w:hAnsi="Arial" w:cs="Arial"/>
          <w:b/>
          <w:bCs/>
          <w:sz w:val="20"/>
          <w:szCs w:val="20"/>
        </w:rPr>
      </w:pPr>
      <w:r w:rsidRPr="000F575E">
        <w:rPr>
          <w:rFonts w:ascii="Arial" w:hAnsi="Arial" w:cs="Arial"/>
          <w:bCs/>
          <w:sz w:val="20"/>
          <w:szCs w:val="20"/>
        </w:rPr>
        <w:t>9 - культура (рассмотрено положительно – 6);</w:t>
      </w:r>
    </w:p>
    <w:p w:rsidR="000F575E" w:rsidRPr="000F575E" w:rsidRDefault="000F575E" w:rsidP="000F575E">
      <w:pPr>
        <w:numPr>
          <w:ilvl w:val="0"/>
          <w:numId w:val="42"/>
        </w:numPr>
        <w:tabs>
          <w:tab w:val="left" w:pos="2684"/>
        </w:tabs>
        <w:jc w:val="both"/>
        <w:rPr>
          <w:rFonts w:ascii="Arial" w:hAnsi="Arial" w:cs="Arial"/>
          <w:b/>
          <w:bCs/>
          <w:sz w:val="20"/>
          <w:szCs w:val="20"/>
        </w:rPr>
      </w:pPr>
      <w:r w:rsidRPr="000F575E">
        <w:rPr>
          <w:rFonts w:ascii="Arial" w:hAnsi="Arial" w:cs="Arial"/>
          <w:bCs/>
          <w:sz w:val="20"/>
          <w:szCs w:val="20"/>
        </w:rPr>
        <w:t>6 - спорт (рассмотрено положительно – 6);</w:t>
      </w:r>
    </w:p>
    <w:p w:rsidR="000F575E" w:rsidRPr="000F575E" w:rsidRDefault="000F575E" w:rsidP="000F575E">
      <w:pPr>
        <w:numPr>
          <w:ilvl w:val="0"/>
          <w:numId w:val="42"/>
        </w:numPr>
        <w:tabs>
          <w:tab w:val="left" w:pos="2684"/>
        </w:tabs>
        <w:jc w:val="both"/>
        <w:rPr>
          <w:rFonts w:ascii="Arial" w:hAnsi="Arial" w:cs="Arial"/>
          <w:b/>
          <w:bCs/>
          <w:sz w:val="20"/>
          <w:szCs w:val="20"/>
        </w:rPr>
      </w:pPr>
      <w:r w:rsidRPr="000F575E">
        <w:rPr>
          <w:rFonts w:ascii="Arial" w:hAnsi="Arial" w:cs="Arial"/>
          <w:bCs/>
          <w:sz w:val="20"/>
          <w:szCs w:val="20"/>
        </w:rPr>
        <w:t>6 -работа органов правопорядка (рассмотрено положительно – 4);</w:t>
      </w:r>
    </w:p>
    <w:p w:rsidR="000F575E" w:rsidRPr="000F575E" w:rsidRDefault="000F575E" w:rsidP="000F575E">
      <w:pPr>
        <w:numPr>
          <w:ilvl w:val="0"/>
          <w:numId w:val="42"/>
        </w:numPr>
        <w:tabs>
          <w:tab w:val="left" w:pos="2684"/>
        </w:tabs>
        <w:jc w:val="both"/>
        <w:rPr>
          <w:rFonts w:ascii="Arial" w:hAnsi="Arial" w:cs="Arial"/>
          <w:b/>
          <w:bCs/>
          <w:sz w:val="20"/>
          <w:szCs w:val="20"/>
        </w:rPr>
      </w:pPr>
      <w:r w:rsidRPr="000F575E">
        <w:rPr>
          <w:rFonts w:ascii="Arial" w:hAnsi="Arial" w:cs="Arial"/>
          <w:bCs/>
          <w:sz w:val="20"/>
          <w:szCs w:val="20"/>
        </w:rPr>
        <w:t>48 - другие вопросы: аренда помещения, земельные отношения, качество угля, качество питьевой воды, газификация, опека и попечительство (рассмотрено положительно – 41).</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За отчетный год Советом депутатов направлено в администрацию города Куйбышева 67 писем, включая обращения об оказании содействия жителям города в решении возникших у них проблем, приняты меры по их устранению.</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 xml:space="preserve">В течение года в кабинете Совета было организовано две встречи с жителями: </w:t>
      </w:r>
    </w:p>
    <w:p w:rsidR="000F575E" w:rsidRPr="000F575E" w:rsidRDefault="000F575E" w:rsidP="000F575E">
      <w:pPr>
        <w:numPr>
          <w:ilvl w:val="0"/>
          <w:numId w:val="49"/>
        </w:numPr>
        <w:tabs>
          <w:tab w:val="left" w:pos="2684"/>
        </w:tabs>
        <w:jc w:val="both"/>
        <w:rPr>
          <w:rFonts w:ascii="Arial" w:hAnsi="Arial" w:cs="Arial"/>
          <w:sz w:val="20"/>
          <w:szCs w:val="20"/>
        </w:rPr>
      </w:pPr>
      <w:r w:rsidRPr="000F575E">
        <w:rPr>
          <w:rFonts w:ascii="Arial" w:hAnsi="Arial" w:cs="Arial"/>
          <w:sz w:val="20"/>
          <w:szCs w:val="20"/>
        </w:rPr>
        <w:t xml:space="preserve">одна встреча с жителями МКД квартала 1 по вопросу работы УК и начислений за тепло, в которой приняли участие депутаты округов № 4 и 24 Песчанко М.В и Бурматов И.В., руководитель УК и специалист администрации, </w:t>
      </w:r>
    </w:p>
    <w:p w:rsidR="000F575E" w:rsidRPr="000F575E" w:rsidRDefault="000F575E" w:rsidP="000F575E">
      <w:pPr>
        <w:numPr>
          <w:ilvl w:val="0"/>
          <w:numId w:val="49"/>
        </w:numPr>
        <w:tabs>
          <w:tab w:val="left" w:pos="2684"/>
        </w:tabs>
        <w:jc w:val="both"/>
        <w:rPr>
          <w:rFonts w:ascii="Arial" w:hAnsi="Arial" w:cs="Arial"/>
          <w:sz w:val="20"/>
          <w:szCs w:val="20"/>
        </w:rPr>
      </w:pPr>
      <w:r w:rsidRPr="000F575E">
        <w:rPr>
          <w:rFonts w:ascii="Arial" w:hAnsi="Arial" w:cs="Arial"/>
          <w:sz w:val="20"/>
          <w:szCs w:val="20"/>
        </w:rPr>
        <w:t xml:space="preserve">вторая встреча с жителями МКД по ул. Светлая и депутатами округов № 3 и 4 Нефедовой Л.Е. и Песчанко М.В. </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По результатам данных встреч удалось решить часть проблем, над оставшимися проблемами еще нужно работать.</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Совет депутатов подключился к работе по переносу части уличного оборудования детской площадки от МКД № 2 и № 3 в 9 квартале, с целью наведения порядка на придомовой территории в вечернее и ночное время. Работу по сбору подписей провела депутат по округу № 23 Крючкова М.Н. и руководитель УК «Тихий двор». Совместными усилиями, при содействии Административной комиссии города Куйбышева, полиции и Куйбышевской межрайонной прокуратуры сегодня, надеюсь, решен вопрос с соблюдением порядка на придомовых территориях МКД в 9 квартале в вечернее и ночное время.</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В мае 2022 года после информации в социальных сетях о бедственном положении жительницы нашего города Квашниной Марии Петровны в результате пожара, мы подключились к оказанию помощи вместе с неравнодушными жителями. Сегодня выражаю благодарность депутату по избирательному округу № 10 Гордиенко Александру Павловичу за оказание материальной помощи жительнице своего округа и осуществление еженедельного патронажа над Марией Петровной в весенний период 2022 года, депутату по избирательному округу № 24 Бурматову Илье Валериевичу за направление своего специалиста-электрика на место и безвозмездное предоставление всех материалов по замене электропроводки в доме, депутата по избирательному округу № 21 Павлову Наталью Владимировну, за оказанную помощь в организации работ по восстановлению печного оборудования в доме и специалистов социального обслуживания. В кратчайшие сроки нам удалось подключить дом к электроснабжению и восстановить связь по стационарному телефону. Нужно отметить, что вместе с нами помощь Марии Петровне оказывали неравнодушные жители из соседних домов, индивидуальные предприниматели, волонтеры Молодежного центра города Куйбышева под руководством директора Наумовой Натальи Сергеевны и многие, многие другие.</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Депутаты активно работают с жителями на округах по вопросам изготовления проектов для участия в программе Комфортная городская среда: за 2022 год изготовлены проекты и пройдена экспертиза по благоустройству придомовых территорий в квартале 13, дом 5 (активное участие депутатов по избирательному округу № 17 Шаталовой Н.П. и избирательному округу № 16 Булюктовой О.А.), в квартале 1 дом 2 (депутат по избирательному округу № 19 Яблокова Е.А.)</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Большая работа проводилась депутатом Песчанко М.В. на округе № 4 – оказана помощь председателю ТОС в создании проекта по озеленению микрорайона Южный для участия в конкурсном отборе и организован выезд специалистов администрации и руководителя ГСДХ по согласованию мест высадки зеленых насаждений микрорайона, организована работа с Энергопредприятием по устранению проблем с опорами на линии электропередач по ул. Коммунальная. Пока, к сожалению, эти вопросы не решены, надеемся, что в этом году мы получим положительный результат в решении каждого из этих вопросов.</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С начала проведения специальной военной операции на Донбассе неравнодушные депутаты нашего Совета активно включились в акции по оказанию материальной и гуманитарной помощи мобилизованным гражданам и жителям Донбасса, внося финансовые средства на счет Общественной организации «Совет женщин Куйбышевского района» для приобретения тактического оснащения и оборудования для мобилизованных, собирая предметы первой необходимости, медикаменты, теплые вещи и продукты для наших бойцов. Выражаем всем активным гражданам, индивидуальным предпринимателям, руководителям учреждений и организаций Куйбышевского района, всем, кто принимал участие в акциях и продолжает собирать средства и вещи для наших воинов, огромную благодарность и признательность за участие!!!</w:t>
      </w:r>
    </w:p>
    <w:p w:rsidR="000F575E" w:rsidRPr="000F575E" w:rsidRDefault="000F575E" w:rsidP="000F575E">
      <w:pPr>
        <w:tabs>
          <w:tab w:val="left" w:pos="2684"/>
        </w:tabs>
        <w:jc w:val="both"/>
        <w:rPr>
          <w:rFonts w:ascii="Arial" w:hAnsi="Arial" w:cs="Arial"/>
          <w:sz w:val="20"/>
          <w:szCs w:val="20"/>
        </w:rPr>
      </w:pPr>
      <w:r w:rsidRPr="000F575E">
        <w:rPr>
          <w:rFonts w:ascii="Arial" w:hAnsi="Arial" w:cs="Arial"/>
          <w:sz w:val="20"/>
          <w:szCs w:val="20"/>
        </w:rPr>
        <w:t>Сбор помощи продолжается, приглашаем всех, кто неравнодушен, принять активное участие в приближении нашей Победы!</w:t>
      </w:r>
    </w:p>
    <w:p w:rsidR="000F575E" w:rsidRPr="000F575E" w:rsidRDefault="000F575E" w:rsidP="000F575E">
      <w:pPr>
        <w:tabs>
          <w:tab w:val="left" w:pos="2684"/>
        </w:tabs>
        <w:jc w:val="both"/>
        <w:rPr>
          <w:rFonts w:ascii="Arial" w:hAnsi="Arial" w:cs="Arial"/>
          <w:b/>
          <w:sz w:val="20"/>
          <w:szCs w:val="20"/>
        </w:rPr>
      </w:pPr>
    </w:p>
    <w:p w:rsidR="000F575E" w:rsidRPr="000F575E" w:rsidRDefault="000F575E" w:rsidP="000F575E">
      <w:pPr>
        <w:tabs>
          <w:tab w:val="left" w:pos="2684"/>
        </w:tabs>
        <w:jc w:val="both"/>
        <w:rPr>
          <w:rFonts w:ascii="Arial" w:hAnsi="Arial" w:cs="Arial"/>
          <w:b/>
          <w:sz w:val="20"/>
          <w:szCs w:val="20"/>
        </w:rPr>
      </w:pPr>
      <w:r w:rsidRPr="000F575E">
        <w:rPr>
          <w:rFonts w:ascii="Arial" w:hAnsi="Arial" w:cs="Arial"/>
          <w:b/>
          <w:sz w:val="20"/>
          <w:szCs w:val="20"/>
        </w:rPr>
        <w:t>В 2023 году Совет депутатов продолжит работу по традиционно сложившимся направлениям:</w:t>
      </w:r>
    </w:p>
    <w:p w:rsidR="000F575E" w:rsidRPr="000F575E" w:rsidRDefault="000F575E" w:rsidP="000F575E">
      <w:pPr>
        <w:numPr>
          <w:ilvl w:val="0"/>
          <w:numId w:val="48"/>
        </w:numPr>
        <w:tabs>
          <w:tab w:val="left" w:pos="2684"/>
        </w:tabs>
        <w:jc w:val="both"/>
        <w:rPr>
          <w:rFonts w:ascii="Arial" w:hAnsi="Arial" w:cs="Arial"/>
          <w:sz w:val="20"/>
          <w:szCs w:val="20"/>
        </w:rPr>
      </w:pPr>
      <w:r w:rsidRPr="000F575E">
        <w:rPr>
          <w:rFonts w:ascii="Arial" w:hAnsi="Arial" w:cs="Arial"/>
          <w:sz w:val="20"/>
          <w:szCs w:val="20"/>
        </w:rPr>
        <w:t>Сессии Совета депутатов.</w:t>
      </w:r>
    </w:p>
    <w:p w:rsidR="000F575E" w:rsidRPr="000F575E" w:rsidRDefault="000F575E" w:rsidP="000F575E">
      <w:pPr>
        <w:numPr>
          <w:ilvl w:val="0"/>
          <w:numId w:val="48"/>
        </w:numPr>
        <w:tabs>
          <w:tab w:val="left" w:pos="2684"/>
        </w:tabs>
        <w:jc w:val="both"/>
        <w:rPr>
          <w:rFonts w:ascii="Arial" w:hAnsi="Arial" w:cs="Arial"/>
          <w:sz w:val="20"/>
          <w:szCs w:val="20"/>
        </w:rPr>
      </w:pPr>
      <w:r w:rsidRPr="000F575E">
        <w:rPr>
          <w:rFonts w:ascii="Arial" w:hAnsi="Arial" w:cs="Arial"/>
          <w:sz w:val="20"/>
          <w:szCs w:val="20"/>
        </w:rPr>
        <w:t>Публичные слушания (участие, организация и проведение).</w:t>
      </w:r>
    </w:p>
    <w:p w:rsidR="000F575E" w:rsidRPr="000F575E" w:rsidRDefault="000F575E" w:rsidP="000F575E">
      <w:pPr>
        <w:numPr>
          <w:ilvl w:val="0"/>
          <w:numId w:val="48"/>
        </w:numPr>
        <w:tabs>
          <w:tab w:val="left" w:pos="2684"/>
        </w:tabs>
        <w:jc w:val="both"/>
        <w:rPr>
          <w:rFonts w:ascii="Arial" w:hAnsi="Arial" w:cs="Arial"/>
          <w:sz w:val="20"/>
          <w:szCs w:val="20"/>
        </w:rPr>
      </w:pPr>
      <w:r w:rsidRPr="000F575E">
        <w:rPr>
          <w:rFonts w:ascii="Arial" w:hAnsi="Arial" w:cs="Arial"/>
          <w:sz w:val="20"/>
          <w:szCs w:val="20"/>
        </w:rPr>
        <w:t>Работа с проектами нормативных документов, программ, планов.</w:t>
      </w:r>
    </w:p>
    <w:p w:rsidR="000F575E" w:rsidRPr="000F575E" w:rsidRDefault="000F575E" w:rsidP="000F575E">
      <w:pPr>
        <w:numPr>
          <w:ilvl w:val="0"/>
          <w:numId w:val="48"/>
        </w:numPr>
        <w:tabs>
          <w:tab w:val="left" w:pos="2684"/>
        </w:tabs>
        <w:jc w:val="both"/>
        <w:rPr>
          <w:rFonts w:ascii="Arial" w:hAnsi="Arial" w:cs="Arial"/>
          <w:sz w:val="20"/>
          <w:szCs w:val="20"/>
        </w:rPr>
      </w:pPr>
      <w:r w:rsidRPr="000F575E">
        <w:rPr>
          <w:rFonts w:ascii="Arial" w:hAnsi="Arial" w:cs="Arial"/>
          <w:sz w:val="20"/>
          <w:szCs w:val="20"/>
        </w:rPr>
        <w:t>Работа постоянных комиссий:</w:t>
      </w:r>
    </w:p>
    <w:p w:rsidR="000F575E" w:rsidRPr="000F575E" w:rsidRDefault="000F575E" w:rsidP="000F575E">
      <w:pPr>
        <w:numPr>
          <w:ilvl w:val="0"/>
          <w:numId w:val="44"/>
        </w:numPr>
        <w:tabs>
          <w:tab w:val="left" w:pos="2684"/>
        </w:tabs>
        <w:jc w:val="both"/>
        <w:rPr>
          <w:rFonts w:ascii="Arial" w:hAnsi="Arial" w:cs="Arial"/>
          <w:sz w:val="20"/>
          <w:szCs w:val="20"/>
        </w:rPr>
      </w:pPr>
      <w:r w:rsidRPr="000F575E">
        <w:rPr>
          <w:rFonts w:ascii="Arial" w:hAnsi="Arial" w:cs="Arial"/>
          <w:sz w:val="20"/>
          <w:szCs w:val="20"/>
        </w:rPr>
        <w:t>подготовка проектов решений на сессии;</w:t>
      </w:r>
    </w:p>
    <w:p w:rsidR="000F575E" w:rsidRPr="000F575E" w:rsidRDefault="000F575E" w:rsidP="000F575E">
      <w:pPr>
        <w:numPr>
          <w:ilvl w:val="0"/>
          <w:numId w:val="44"/>
        </w:numPr>
        <w:tabs>
          <w:tab w:val="left" w:pos="2684"/>
        </w:tabs>
        <w:jc w:val="both"/>
        <w:rPr>
          <w:rFonts w:ascii="Arial" w:hAnsi="Arial" w:cs="Arial"/>
          <w:sz w:val="20"/>
          <w:szCs w:val="20"/>
        </w:rPr>
      </w:pPr>
      <w:r w:rsidRPr="000F575E">
        <w:rPr>
          <w:rFonts w:ascii="Arial" w:hAnsi="Arial" w:cs="Arial"/>
          <w:sz w:val="20"/>
          <w:szCs w:val="20"/>
        </w:rPr>
        <w:t>заседания комиссий.</w:t>
      </w:r>
    </w:p>
    <w:p w:rsidR="000F575E" w:rsidRPr="000F575E" w:rsidRDefault="000F575E" w:rsidP="000F575E">
      <w:pPr>
        <w:numPr>
          <w:ilvl w:val="0"/>
          <w:numId w:val="48"/>
        </w:numPr>
        <w:tabs>
          <w:tab w:val="left" w:pos="2684"/>
        </w:tabs>
        <w:jc w:val="both"/>
        <w:rPr>
          <w:rFonts w:ascii="Arial" w:hAnsi="Arial" w:cs="Arial"/>
          <w:sz w:val="20"/>
          <w:szCs w:val="20"/>
        </w:rPr>
      </w:pPr>
      <w:r w:rsidRPr="000F575E">
        <w:rPr>
          <w:rFonts w:ascii="Arial" w:hAnsi="Arial" w:cs="Arial"/>
          <w:sz w:val="20"/>
          <w:szCs w:val="20"/>
        </w:rPr>
        <w:t>Организационные мероприятия, рабочие совещания, встречи.</w:t>
      </w:r>
    </w:p>
    <w:p w:rsidR="000F575E" w:rsidRPr="000F575E" w:rsidRDefault="000F575E" w:rsidP="000F575E">
      <w:pPr>
        <w:numPr>
          <w:ilvl w:val="0"/>
          <w:numId w:val="48"/>
        </w:numPr>
        <w:tabs>
          <w:tab w:val="left" w:pos="2684"/>
        </w:tabs>
        <w:jc w:val="both"/>
        <w:rPr>
          <w:rFonts w:ascii="Arial" w:hAnsi="Arial" w:cs="Arial"/>
          <w:sz w:val="20"/>
          <w:szCs w:val="20"/>
        </w:rPr>
      </w:pPr>
      <w:r w:rsidRPr="000F575E">
        <w:rPr>
          <w:rFonts w:ascii="Arial" w:hAnsi="Arial" w:cs="Arial"/>
          <w:sz w:val="20"/>
          <w:szCs w:val="20"/>
        </w:rPr>
        <w:t>Работа с избирателями (решение текущих проблем на округе, организация и участие в субботниках и работах по благоустройству на территории округа).</w:t>
      </w:r>
    </w:p>
    <w:p w:rsidR="000F575E" w:rsidRPr="000F575E" w:rsidRDefault="000F575E" w:rsidP="000F575E">
      <w:pPr>
        <w:numPr>
          <w:ilvl w:val="0"/>
          <w:numId w:val="48"/>
        </w:numPr>
        <w:tabs>
          <w:tab w:val="left" w:pos="2684"/>
        </w:tabs>
        <w:jc w:val="both"/>
        <w:rPr>
          <w:rFonts w:ascii="Arial" w:hAnsi="Arial" w:cs="Arial"/>
          <w:sz w:val="20"/>
          <w:szCs w:val="20"/>
        </w:rPr>
      </w:pPr>
      <w:r w:rsidRPr="000F575E">
        <w:rPr>
          <w:rFonts w:ascii="Arial" w:hAnsi="Arial" w:cs="Arial"/>
          <w:sz w:val="20"/>
          <w:szCs w:val="20"/>
        </w:rPr>
        <w:t>Работа со СМИ.</w:t>
      </w:r>
    </w:p>
    <w:p w:rsidR="000F575E" w:rsidRPr="000F575E" w:rsidRDefault="000F575E" w:rsidP="000F575E">
      <w:pPr>
        <w:numPr>
          <w:ilvl w:val="0"/>
          <w:numId w:val="48"/>
        </w:numPr>
        <w:tabs>
          <w:tab w:val="left" w:pos="2684"/>
        </w:tabs>
        <w:jc w:val="both"/>
        <w:rPr>
          <w:rFonts w:ascii="Arial" w:hAnsi="Arial" w:cs="Arial"/>
          <w:sz w:val="20"/>
          <w:szCs w:val="20"/>
        </w:rPr>
      </w:pPr>
      <w:r w:rsidRPr="000F575E">
        <w:rPr>
          <w:rFonts w:ascii="Arial" w:hAnsi="Arial" w:cs="Arial"/>
          <w:sz w:val="20"/>
          <w:szCs w:val="20"/>
        </w:rPr>
        <w:t>Участие в реализации и мониторинг реализации муниципальной программы «Формирование комфортной городской среды на 2018-2024 годы» на территории города Куйбышева.</w:t>
      </w:r>
    </w:p>
    <w:p w:rsidR="000F575E" w:rsidRPr="000F575E" w:rsidRDefault="000F575E" w:rsidP="000F575E">
      <w:pPr>
        <w:numPr>
          <w:ilvl w:val="0"/>
          <w:numId w:val="48"/>
        </w:numPr>
        <w:tabs>
          <w:tab w:val="left" w:pos="2684"/>
        </w:tabs>
        <w:jc w:val="both"/>
        <w:rPr>
          <w:rFonts w:ascii="Arial" w:hAnsi="Arial" w:cs="Arial"/>
          <w:i/>
          <w:sz w:val="20"/>
          <w:szCs w:val="20"/>
        </w:rPr>
      </w:pPr>
      <w:r w:rsidRPr="000F575E">
        <w:rPr>
          <w:rFonts w:ascii="Arial" w:hAnsi="Arial" w:cs="Arial"/>
          <w:sz w:val="20"/>
          <w:szCs w:val="20"/>
        </w:rPr>
        <w:t>Участие в различных акциях по сбору денежных средств и необходимых вещей участникам СВО, организация помощи и поддержки семьям мобилизованных.</w:t>
      </w:r>
    </w:p>
    <w:p w:rsidR="000F575E" w:rsidRDefault="000F575E" w:rsidP="000F575E">
      <w:pPr>
        <w:numPr>
          <w:ilvl w:val="0"/>
          <w:numId w:val="48"/>
        </w:numPr>
        <w:tabs>
          <w:tab w:val="left" w:pos="2684"/>
        </w:tabs>
        <w:jc w:val="both"/>
        <w:rPr>
          <w:rFonts w:ascii="Arial" w:hAnsi="Arial" w:cs="Arial"/>
          <w:sz w:val="20"/>
          <w:szCs w:val="20"/>
        </w:rPr>
      </w:pPr>
      <w:r w:rsidRPr="000F575E">
        <w:rPr>
          <w:rFonts w:ascii="Arial" w:hAnsi="Arial" w:cs="Arial"/>
          <w:sz w:val="20"/>
          <w:szCs w:val="20"/>
        </w:rPr>
        <w:t>Мониторинг деятельности по реализации наказов избирателей депутатам ЗС НСО за 2022 год и плановый 2023 год.</w:t>
      </w:r>
    </w:p>
    <w:p w:rsidR="00EA3BA2" w:rsidRPr="000F575E" w:rsidRDefault="00EA3BA2" w:rsidP="00EA3BA2">
      <w:pPr>
        <w:tabs>
          <w:tab w:val="left" w:pos="2684"/>
        </w:tabs>
        <w:jc w:val="both"/>
        <w:rPr>
          <w:rFonts w:ascii="Arial" w:hAnsi="Arial" w:cs="Arial"/>
          <w:sz w:val="20"/>
          <w:szCs w:val="20"/>
        </w:rPr>
      </w:pPr>
    </w:p>
    <w:p w:rsidR="000F575E" w:rsidRPr="000F575E" w:rsidRDefault="000F575E" w:rsidP="000F575E">
      <w:pPr>
        <w:tabs>
          <w:tab w:val="left" w:pos="2684"/>
        </w:tabs>
        <w:jc w:val="both"/>
        <w:rPr>
          <w:rFonts w:ascii="Arial" w:hAnsi="Arial" w:cs="Arial"/>
          <w:sz w:val="20"/>
          <w:szCs w:val="20"/>
        </w:rPr>
      </w:pPr>
    </w:p>
    <w:p w:rsidR="000F575E" w:rsidRDefault="000F575E" w:rsidP="00244285">
      <w:pPr>
        <w:tabs>
          <w:tab w:val="left" w:pos="2684"/>
        </w:tabs>
        <w:jc w:val="both"/>
        <w:rPr>
          <w:rFonts w:ascii="Arial" w:hAnsi="Arial" w:cs="Arial"/>
          <w:sz w:val="20"/>
          <w:szCs w:val="20"/>
        </w:rPr>
      </w:pPr>
    </w:p>
    <w:p w:rsidR="00EA3BA2" w:rsidRDefault="00EA3BA2" w:rsidP="00244285">
      <w:pPr>
        <w:tabs>
          <w:tab w:val="left" w:pos="2684"/>
        </w:tabs>
        <w:jc w:val="both"/>
        <w:rPr>
          <w:rFonts w:ascii="Arial" w:hAnsi="Arial" w:cs="Arial"/>
          <w:sz w:val="20"/>
          <w:szCs w:val="20"/>
        </w:rPr>
      </w:pPr>
    </w:p>
    <w:p w:rsidR="00EA3BA2" w:rsidRDefault="00EA3BA2" w:rsidP="00244285">
      <w:pPr>
        <w:tabs>
          <w:tab w:val="left" w:pos="2684"/>
        </w:tabs>
        <w:jc w:val="both"/>
        <w:rPr>
          <w:rFonts w:ascii="Arial" w:hAnsi="Arial" w:cs="Arial"/>
          <w:sz w:val="20"/>
          <w:szCs w:val="20"/>
        </w:rPr>
      </w:pPr>
    </w:p>
    <w:p w:rsidR="00EA3BA2" w:rsidRDefault="00EA3BA2" w:rsidP="00244285">
      <w:pPr>
        <w:tabs>
          <w:tab w:val="left" w:pos="2684"/>
        </w:tabs>
        <w:jc w:val="both"/>
        <w:rPr>
          <w:rFonts w:ascii="Arial" w:hAnsi="Arial" w:cs="Arial"/>
          <w:sz w:val="20"/>
          <w:szCs w:val="20"/>
        </w:rPr>
        <w:sectPr w:rsidR="00EA3BA2" w:rsidSect="00BB72A6">
          <w:pgSz w:w="11906" w:h="16838"/>
          <w:pgMar w:top="1134" w:right="851" w:bottom="1134" w:left="1259" w:header="709" w:footer="709" w:gutter="0"/>
          <w:cols w:space="708"/>
          <w:docGrid w:linePitch="360"/>
        </w:sectPr>
      </w:pPr>
    </w:p>
    <w:p w:rsidR="00EA3BA2" w:rsidRPr="00EA3BA2" w:rsidRDefault="00EA3BA2" w:rsidP="00EA3BA2">
      <w:pPr>
        <w:tabs>
          <w:tab w:val="left" w:pos="2684"/>
        </w:tabs>
        <w:jc w:val="right"/>
        <w:rPr>
          <w:rFonts w:ascii="Arial" w:hAnsi="Arial" w:cs="Arial"/>
          <w:bCs/>
          <w:sz w:val="20"/>
          <w:szCs w:val="20"/>
        </w:rPr>
      </w:pPr>
      <w:r w:rsidRPr="00EA3BA2">
        <w:rPr>
          <w:rFonts w:ascii="Arial" w:hAnsi="Arial" w:cs="Arial"/>
          <w:bCs/>
          <w:sz w:val="20"/>
          <w:szCs w:val="20"/>
        </w:rPr>
        <w:t xml:space="preserve">Приложение 2 </w:t>
      </w:r>
    </w:p>
    <w:p w:rsidR="00EA3BA2" w:rsidRPr="00EA3BA2" w:rsidRDefault="00EA3BA2" w:rsidP="00EA3BA2">
      <w:pPr>
        <w:tabs>
          <w:tab w:val="left" w:pos="2684"/>
        </w:tabs>
        <w:jc w:val="right"/>
        <w:rPr>
          <w:rFonts w:ascii="Arial" w:hAnsi="Arial" w:cs="Arial"/>
          <w:bCs/>
          <w:sz w:val="20"/>
          <w:szCs w:val="20"/>
        </w:rPr>
      </w:pPr>
      <w:r w:rsidRPr="00EA3BA2">
        <w:rPr>
          <w:rFonts w:ascii="Arial" w:hAnsi="Arial" w:cs="Arial"/>
          <w:bCs/>
          <w:sz w:val="20"/>
          <w:szCs w:val="20"/>
        </w:rPr>
        <w:t>к решению двадцать первой сессии</w:t>
      </w:r>
    </w:p>
    <w:p w:rsidR="00EA3BA2" w:rsidRPr="00EA3BA2" w:rsidRDefault="00EA3BA2" w:rsidP="00EA3BA2">
      <w:pPr>
        <w:tabs>
          <w:tab w:val="left" w:pos="2684"/>
        </w:tabs>
        <w:jc w:val="right"/>
        <w:rPr>
          <w:rFonts w:ascii="Arial" w:hAnsi="Arial" w:cs="Arial"/>
          <w:bCs/>
          <w:sz w:val="20"/>
          <w:szCs w:val="20"/>
        </w:rPr>
      </w:pPr>
      <w:r w:rsidRPr="00EA3BA2">
        <w:rPr>
          <w:rFonts w:ascii="Arial" w:hAnsi="Arial" w:cs="Arial"/>
          <w:bCs/>
          <w:sz w:val="20"/>
          <w:szCs w:val="20"/>
        </w:rPr>
        <w:t>Совета депутатов города Куйбышева</w:t>
      </w:r>
    </w:p>
    <w:p w:rsidR="00EA3BA2" w:rsidRPr="00EA3BA2" w:rsidRDefault="00EA3BA2" w:rsidP="00EA3BA2">
      <w:pPr>
        <w:tabs>
          <w:tab w:val="left" w:pos="2684"/>
        </w:tabs>
        <w:jc w:val="right"/>
        <w:rPr>
          <w:rFonts w:ascii="Arial" w:hAnsi="Arial" w:cs="Arial"/>
          <w:bCs/>
          <w:sz w:val="20"/>
          <w:szCs w:val="20"/>
        </w:rPr>
      </w:pPr>
      <w:r w:rsidRPr="00EA3BA2">
        <w:rPr>
          <w:rFonts w:ascii="Arial" w:hAnsi="Arial" w:cs="Arial"/>
          <w:bCs/>
          <w:sz w:val="20"/>
          <w:szCs w:val="20"/>
        </w:rPr>
        <w:t xml:space="preserve">Куйбышевского района </w:t>
      </w:r>
    </w:p>
    <w:p w:rsidR="00EA3BA2" w:rsidRPr="00EA3BA2" w:rsidRDefault="00EA3BA2" w:rsidP="00EA3BA2">
      <w:pPr>
        <w:tabs>
          <w:tab w:val="left" w:pos="2684"/>
        </w:tabs>
        <w:jc w:val="right"/>
        <w:rPr>
          <w:rFonts w:ascii="Arial" w:hAnsi="Arial" w:cs="Arial"/>
          <w:bCs/>
          <w:sz w:val="20"/>
          <w:szCs w:val="20"/>
        </w:rPr>
      </w:pPr>
      <w:r w:rsidRPr="00EA3BA2">
        <w:rPr>
          <w:rFonts w:ascii="Arial" w:hAnsi="Arial" w:cs="Arial"/>
          <w:bCs/>
          <w:sz w:val="20"/>
          <w:szCs w:val="20"/>
        </w:rPr>
        <w:t>Новосибирской области</w:t>
      </w:r>
    </w:p>
    <w:p w:rsidR="00EA3BA2" w:rsidRPr="00EA3BA2" w:rsidRDefault="00EA3BA2" w:rsidP="00EA3BA2">
      <w:pPr>
        <w:tabs>
          <w:tab w:val="left" w:pos="2684"/>
        </w:tabs>
        <w:jc w:val="right"/>
        <w:rPr>
          <w:rFonts w:ascii="Arial" w:hAnsi="Arial" w:cs="Arial"/>
          <w:bCs/>
          <w:sz w:val="20"/>
          <w:szCs w:val="20"/>
        </w:rPr>
      </w:pPr>
      <w:r w:rsidRPr="00EA3BA2">
        <w:rPr>
          <w:rFonts w:ascii="Arial" w:hAnsi="Arial" w:cs="Arial"/>
          <w:bCs/>
          <w:sz w:val="20"/>
          <w:szCs w:val="20"/>
        </w:rPr>
        <w:t xml:space="preserve">                                                                                                              от 15.03.2023  № 198</w:t>
      </w:r>
    </w:p>
    <w:p w:rsidR="00EA3BA2" w:rsidRPr="00EA3BA2" w:rsidRDefault="00EA3BA2" w:rsidP="00EA3BA2">
      <w:pPr>
        <w:tabs>
          <w:tab w:val="left" w:pos="2684"/>
        </w:tabs>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917"/>
        <w:gridCol w:w="700"/>
        <w:gridCol w:w="567"/>
        <w:gridCol w:w="3260"/>
        <w:gridCol w:w="1134"/>
        <w:gridCol w:w="1134"/>
        <w:gridCol w:w="1276"/>
        <w:gridCol w:w="1134"/>
        <w:gridCol w:w="992"/>
        <w:gridCol w:w="1276"/>
        <w:gridCol w:w="1134"/>
        <w:gridCol w:w="928"/>
      </w:tblGrid>
      <w:tr w:rsidR="00EA3BA2" w:rsidRPr="00EA3BA2" w:rsidTr="00F52BD3">
        <w:trPr>
          <w:trHeight w:val="3190"/>
        </w:trPr>
        <w:tc>
          <w:tcPr>
            <w:tcW w:w="468" w:type="dxa"/>
            <w:shd w:val="clear" w:color="auto" w:fill="auto"/>
            <w:textDirection w:val="btLr"/>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 округа</w:t>
            </w:r>
          </w:p>
          <w:p w:rsidR="00EA3BA2" w:rsidRPr="00EA3BA2" w:rsidRDefault="00EA3BA2" w:rsidP="00EA3BA2">
            <w:pPr>
              <w:tabs>
                <w:tab w:val="left" w:pos="2684"/>
              </w:tabs>
              <w:jc w:val="both"/>
              <w:rPr>
                <w:rFonts w:ascii="Arial" w:hAnsi="Arial" w:cs="Arial"/>
                <w:sz w:val="20"/>
                <w:szCs w:val="20"/>
              </w:rPr>
            </w:pPr>
          </w:p>
        </w:tc>
        <w:tc>
          <w:tcPr>
            <w:tcW w:w="1917" w:type="dxa"/>
            <w:shd w:val="clear" w:color="auto" w:fill="auto"/>
            <w:textDirection w:val="btLr"/>
          </w:tcPr>
          <w:p w:rsidR="00EA3BA2" w:rsidRPr="00EA3BA2" w:rsidRDefault="00EA3BA2" w:rsidP="00F52BD3">
            <w:pPr>
              <w:tabs>
                <w:tab w:val="left" w:pos="2684"/>
              </w:tabs>
              <w:jc w:val="center"/>
              <w:rPr>
                <w:rFonts w:ascii="Arial" w:hAnsi="Arial" w:cs="Arial"/>
                <w:sz w:val="20"/>
                <w:szCs w:val="20"/>
              </w:rPr>
            </w:pPr>
          </w:p>
          <w:p w:rsidR="00EA3BA2" w:rsidRPr="00EA3BA2" w:rsidRDefault="00EA3BA2" w:rsidP="00F52BD3">
            <w:pPr>
              <w:tabs>
                <w:tab w:val="left" w:pos="2684"/>
              </w:tabs>
              <w:jc w:val="center"/>
              <w:rPr>
                <w:rFonts w:ascii="Arial" w:hAnsi="Arial" w:cs="Arial"/>
                <w:sz w:val="20"/>
                <w:szCs w:val="20"/>
              </w:rPr>
            </w:pPr>
          </w:p>
          <w:p w:rsidR="00EA3BA2" w:rsidRPr="00EA3BA2" w:rsidRDefault="00EA3BA2" w:rsidP="00F52BD3">
            <w:pPr>
              <w:tabs>
                <w:tab w:val="left" w:pos="2684"/>
              </w:tabs>
              <w:jc w:val="center"/>
              <w:rPr>
                <w:rFonts w:ascii="Arial" w:hAnsi="Arial" w:cs="Arial"/>
                <w:sz w:val="20"/>
                <w:szCs w:val="20"/>
              </w:rPr>
            </w:pPr>
            <w:r w:rsidRPr="00EA3BA2">
              <w:rPr>
                <w:rFonts w:ascii="Arial" w:hAnsi="Arial" w:cs="Arial"/>
                <w:sz w:val="20"/>
                <w:szCs w:val="20"/>
              </w:rPr>
              <w:t>ФИО</w:t>
            </w:r>
          </w:p>
          <w:p w:rsidR="00EA3BA2" w:rsidRPr="00EA3BA2" w:rsidRDefault="00EA3BA2" w:rsidP="00F52BD3">
            <w:pPr>
              <w:tabs>
                <w:tab w:val="left" w:pos="2684"/>
              </w:tabs>
              <w:jc w:val="center"/>
              <w:rPr>
                <w:rFonts w:ascii="Arial" w:hAnsi="Arial" w:cs="Arial"/>
                <w:sz w:val="20"/>
                <w:szCs w:val="20"/>
              </w:rPr>
            </w:pPr>
            <w:r w:rsidRPr="00EA3BA2">
              <w:rPr>
                <w:rFonts w:ascii="Arial" w:hAnsi="Arial" w:cs="Arial"/>
                <w:sz w:val="20"/>
                <w:szCs w:val="20"/>
              </w:rPr>
              <w:t>депутата</w:t>
            </w:r>
          </w:p>
        </w:tc>
        <w:tc>
          <w:tcPr>
            <w:tcW w:w="700" w:type="dxa"/>
            <w:shd w:val="clear" w:color="auto" w:fill="auto"/>
            <w:textDirection w:val="btLr"/>
          </w:tcPr>
          <w:p w:rsidR="00EA3BA2" w:rsidRPr="00EA3BA2" w:rsidRDefault="00EA3BA2" w:rsidP="00F52BD3">
            <w:pPr>
              <w:tabs>
                <w:tab w:val="left" w:pos="2684"/>
              </w:tabs>
              <w:jc w:val="center"/>
              <w:rPr>
                <w:rFonts w:ascii="Arial" w:hAnsi="Arial" w:cs="Arial"/>
                <w:sz w:val="20"/>
                <w:szCs w:val="20"/>
              </w:rPr>
            </w:pPr>
            <w:r w:rsidRPr="00EA3BA2">
              <w:rPr>
                <w:rFonts w:ascii="Arial" w:hAnsi="Arial" w:cs="Arial"/>
                <w:sz w:val="20"/>
                <w:szCs w:val="20"/>
              </w:rPr>
              <w:t>Количество встреч с избирателями</w:t>
            </w:r>
          </w:p>
        </w:tc>
        <w:tc>
          <w:tcPr>
            <w:tcW w:w="567" w:type="dxa"/>
            <w:shd w:val="clear" w:color="auto" w:fill="auto"/>
            <w:textDirection w:val="btLr"/>
          </w:tcPr>
          <w:p w:rsidR="00EA3BA2" w:rsidRPr="00EA3BA2" w:rsidRDefault="00EA3BA2" w:rsidP="00F52BD3">
            <w:pPr>
              <w:tabs>
                <w:tab w:val="left" w:pos="2684"/>
              </w:tabs>
              <w:jc w:val="center"/>
              <w:rPr>
                <w:rFonts w:ascii="Arial" w:hAnsi="Arial" w:cs="Arial"/>
                <w:sz w:val="20"/>
                <w:szCs w:val="20"/>
              </w:rPr>
            </w:pPr>
            <w:r w:rsidRPr="00EA3BA2">
              <w:rPr>
                <w:rFonts w:ascii="Arial" w:hAnsi="Arial" w:cs="Arial"/>
                <w:sz w:val="20"/>
                <w:szCs w:val="20"/>
              </w:rPr>
              <w:t>Количество собраний</w:t>
            </w:r>
          </w:p>
        </w:tc>
        <w:tc>
          <w:tcPr>
            <w:tcW w:w="3260" w:type="dxa"/>
            <w:shd w:val="clear" w:color="auto" w:fill="auto"/>
            <w:textDirection w:val="btLr"/>
          </w:tcPr>
          <w:p w:rsidR="00EA3BA2" w:rsidRPr="00EA3BA2" w:rsidRDefault="00EA3BA2" w:rsidP="00F52BD3">
            <w:pPr>
              <w:tabs>
                <w:tab w:val="left" w:pos="2684"/>
              </w:tabs>
              <w:jc w:val="center"/>
              <w:rPr>
                <w:rFonts w:ascii="Arial" w:hAnsi="Arial" w:cs="Arial"/>
                <w:sz w:val="20"/>
                <w:szCs w:val="20"/>
              </w:rPr>
            </w:pPr>
          </w:p>
          <w:p w:rsidR="00EA3BA2" w:rsidRPr="00EA3BA2" w:rsidRDefault="00EA3BA2" w:rsidP="00F52BD3">
            <w:pPr>
              <w:tabs>
                <w:tab w:val="left" w:pos="2684"/>
              </w:tabs>
              <w:jc w:val="center"/>
              <w:rPr>
                <w:rFonts w:ascii="Arial" w:hAnsi="Arial" w:cs="Arial"/>
                <w:sz w:val="20"/>
                <w:szCs w:val="20"/>
              </w:rPr>
            </w:pPr>
          </w:p>
          <w:p w:rsidR="00EA3BA2" w:rsidRPr="00EA3BA2" w:rsidRDefault="00EA3BA2" w:rsidP="00F52BD3">
            <w:pPr>
              <w:tabs>
                <w:tab w:val="left" w:pos="2684"/>
              </w:tabs>
              <w:jc w:val="center"/>
              <w:rPr>
                <w:rFonts w:ascii="Arial" w:hAnsi="Arial" w:cs="Arial"/>
                <w:sz w:val="20"/>
                <w:szCs w:val="20"/>
              </w:rPr>
            </w:pPr>
          </w:p>
          <w:p w:rsidR="00EA3BA2" w:rsidRPr="00EA3BA2" w:rsidRDefault="00EA3BA2" w:rsidP="00F52BD3">
            <w:pPr>
              <w:tabs>
                <w:tab w:val="left" w:pos="2684"/>
              </w:tabs>
              <w:jc w:val="center"/>
              <w:rPr>
                <w:rFonts w:ascii="Arial" w:hAnsi="Arial" w:cs="Arial"/>
                <w:sz w:val="20"/>
                <w:szCs w:val="20"/>
              </w:rPr>
            </w:pPr>
          </w:p>
          <w:p w:rsidR="00EA3BA2" w:rsidRPr="00EA3BA2" w:rsidRDefault="00EA3BA2" w:rsidP="00F52BD3">
            <w:pPr>
              <w:tabs>
                <w:tab w:val="left" w:pos="2684"/>
              </w:tabs>
              <w:jc w:val="center"/>
              <w:rPr>
                <w:rFonts w:ascii="Arial" w:hAnsi="Arial" w:cs="Arial"/>
                <w:sz w:val="20"/>
                <w:szCs w:val="20"/>
              </w:rPr>
            </w:pPr>
          </w:p>
          <w:p w:rsidR="00EA3BA2" w:rsidRPr="00EA3BA2" w:rsidRDefault="00EA3BA2" w:rsidP="00F52BD3">
            <w:pPr>
              <w:tabs>
                <w:tab w:val="left" w:pos="2684"/>
              </w:tabs>
              <w:jc w:val="center"/>
              <w:rPr>
                <w:rFonts w:ascii="Arial" w:hAnsi="Arial" w:cs="Arial"/>
                <w:sz w:val="20"/>
                <w:szCs w:val="20"/>
              </w:rPr>
            </w:pPr>
          </w:p>
          <w:p w:rsidR="00EA3BA2" w:rsidRPr="00EA3BA2" w:rsidRDefault="00EA3BA2" w:rsidP="00F52BD3">
            <w:pPr>
              <w:tabs>
                <w:tab w:val="left" w:pos="2684"/>
              </w:tabs>
              <w:jc w:val="center"/>
              <w:rPr>
                <w:rFonts w:ascii="Arial" w:hAnsi="Arial" w:cs="Arial"/>
                <w:sz w:val="20"/>
                <w:szCs w:val="20"/>
              </w:rPr>
            </w:pPr>
            <w:r w:rsidRPr="00EA3BA2">
              <w:rPr>
                <w:rFonts w:ascii="Arial" w:hAnsi="Arial" w:cs="Arial"/>
                <w:sz w:val="20"/>
                <w:szCs w:val="20"/>
              </w:rPr>
              <w:t>Другие мероприятия</w:t>
            </w:r>
          </w:p>
        </w:tc>
        <w:tc>
          <w:tcPr>
            <w:tcW w:w="1134" w:type="dxa"/>
            <w:shd w:val="clear" w:color="auto" w:fill="auto"/>
            <w:textDirection w:val="btLr"/>
          </w:tcPr>
          <w:p w:rsidR="00EA3BA2" w:rsidRPr="00EA3BA2" w:rsidRDefault="00EA3BA2" w:rsidP="00F52BD3">
            <w:pPr>
              <w:tabs>
                <w:tab w:val="left" w:pos="2684"/>
              </w:tabs>
              <w:jc w:val="center"/>
              <w:rPr>
                <w:rFonts w:ascii="Arial" w:hAnsi="Arial" w:cs="Arial"/>
                <w:sz w:val="20"/>
                <w:szCs w:val="20"/>
              </w:rPr>
            </w:pPr>
            <w:r w:rsidRPr="00EA3BA2">
              <w:rPr>
                <w:rFonts w:ascii="Arial" w:hAnsi="Arial" w:cs="Arial"/>
                <w:sz w:val="20"/>
                <w:szCs w:val="20"/>
              </w:rPr>
              <w:t>Количество граждан на личном приеме/ поднято вопросов/решено положительно</w:t>
            </w:r>
          </w:p>
        </w:tc>
        <w:tc>
          <w:tcPr>
            <w:tcW w:w="1134" w:type="dxa"/>
            <w:shd w:val="clear" w:color="auto" w:fill="auto"/>
            <w:textDirection w:val="btLr"/>
          </w:tcPr>
          <w:p w:rsidR="00EA3BA2" w:rsidRPr="00EA3BA2" w:rsidRDefault="00EA3BA2" w:rsidP="00F52BD3">
            <w:pPr>
              <w:tabs>
                <w:tab w:val="left" w:pos="2684"/>
              </w:tabs>
              <w:jc w:val="center"/>
              <w:rPr>
                <w:rFonts w:ascii="Arial" w:hAnsi="Arial" w:cs="Arial"/>
                <w:sz w:val="20"/>
                <w:szCs w:val="20"/>
              </w:rPr>
            </w:pPr>
            <w:r w:rsidRPr="00EA3BA2">
              <w:rPr>
                <w:rFonts w:ascii="Arial" w:hAnsi="Arial" w:cs="Arial"/>
                <w:sz w:val="20"/>
                <w:szCs w:val="20"/>
              </w:rPr>
              <w:t>Количество письменных обращений/ поднято вопросов/решено положительно</w:t>
            </w:r>
          </w:p>
        </w:tc>
        <w:tc>
          <w:tcPr>
            <w:tcW w:w="1276" w:type="dxa"/>
            <w:shd w:val="clear" w:color="auto" w:fill="auto"/>
            <w:textDirection w:val="btLr"/>
          </w:tcPr>
          <w:p w:rsidR="00EA3BA2" w:rsidRPr="00EA3BA2" w:rsidRDefault="00EA3BA2" w:rsidP="00F52BD3">
            <w:pPr>
              <w:tabs>
                <w:tab w:val="left" w:pos="2684"/>
              </w:tabs>
              <w:jc w:val="center"/>
              <w:rPr>
                <w:rFonts w:ascii="Arial" w:hAnsi="Arial" w:cs="Arial"/>
                <w:sz w:val="20"/>
                <w:szCs w:val="20"/>
              </w:rPr>
            </w:pPr>
            <w:r w:rsidRPr="00EA3BA2">
              <w:rPr>
                <w:rFonts w:ascii="Arial" w:hAnsi="Arial" w:cs="Arial"/>
                <w:sz w:val="20"/>
                <w:szCs w:val="20"/>
              </w:rPr>
              <w:t>Количество обращений на встречах с жителями/ поднято вопросов/решено положительно</w:t>
            </w:r>
          </w:p>
        </w:tc>
        <w:tc>
          <w:tcPr>
            <w:tcW w:w="1134" w:type="dxa"/>
            <w:shd w:val="clear" w:color="auto" w:fill="auto"/>
            <w:textDirection w:val="btLr"/>
          </w:tcPr>
          <w:p w:rsidR="00EA3BA2" w:rsidRPr="00EA3BA2" w:rsidRDefault="00EA3BA2" w:rsidP="00F52BD3">
            <w:pPr>
              <w:tabs>
                <w:tab w:val="left" w:pos="2684"/>
              </w:tabs>
              <w:jc w:val="center"/>
              <w:rPr>
                <w:rFonts w:ascii="Arial" w:hAnsi="Arial" w:cs="Arial"/>
                <w:sz w:val="20"/>
                <w:szCs w:val="20"/>
              </w:rPr>
            </w:pPr>
            <w:r w:rsidRPr="00EA3BA2">
              <w:rPr>
                <w:rFonts w:ascii="Arial" w:hAnsi="Arial" w:cs="Arial"/>
                <w:sz w:val="20"/>
                <w:szCs w:val="20"/>
              </w:rPr>
              <w:t>Количество обращений по телефону/ поднято вопросов/решено положительно</w:t>
            </w:r>
          </w:p>
        </w:tc>
        <w:tc>
          <w:tcPr>
            <w:tcW w:w="992" w:type="dxa"/>
            <w:shd w:val="clear" w:color="auto" w:fill="auto"/>
            <w:textDirection w:val="btLr"/>
          </w:tcPr>
          <w:p w:rsidR="00EA3BA2" w:rsidRPr="00EA3BA2" w:rsidRDefault="00EA3BA2" w:rsidP="00F52BD3">
            <w:pPr>
              <w:tabs>
                <w:tab w:val="left" w:pos="2684"/>
              </w:tabs>
              <w:jc w:val="center"/>
              <w:rPr>
                <w:rFonts w:ascii="Arial" w:hAnsi="Arial" w:cs="Arial"/>
                <w:sz w:val="20"/>
                <w:szCs w:val="20"/>
              </w:rPr>
            </w:pPr>
            <w:r w:rsidRPr="00EA3BA2">
              <w:rPr>
                <w:rFonts w:ascii="Arial" w:hAnsi="Arial" w:cs="Arial"/>
                <w:sz w:val="20"/>
                <w:szCs w:val="20"/>
              </w:rPr>
              <w:t>Всего сессий /заседаний постоянных комиссий за 2022</w:t>
            </w:r>
          </w:p>
        </w:tc>
        <w:tc>
          <w:tcPr>
            <w:tcW w:w="1276" w:type="dxa"/>
            <w:shd w:val="clear" w:color="auto" w:fill="auto"/>
            <w:textDirection w:val="btLr"/>
          </w:tcPr>
          <w:p w:rsidR="00EA3BA2" w:rsidRPr="00EA3BA2" w:rsidRDefault="00EA3BA2" w:rsidP="00F52BD3">
            <w:pPr>
              <w:tabs>
                <w:tab w:val="left" w:pos="2684"/>
              </w:tabs>
              <w:jc w:val="center"/>
              <w:rPr>
                <w:rFonts w:ascii="Arial" w:hAnsi="Arial" w:cs="Arial"/>
                <w:sz w:val="20"/>
                <w:szCs w:val="20"/>
              </w:rPr>
            </w:pPr>
            <w:r w:rsidRPr="00EA3BA2">
              <w:rPr>
                <w:rFonts w:ascii="Arial" w:hAnsi="Arial" w:cs="Arial"/>
                <w:sz w:val="20"/>
                <w:szCs w:val="20"/>
              </w:rPr>
              <w:t>Посещено сессий /отсутствовал(а) по уваж.причине /причина не выяснена</w:t>
            </w:r>
          </w:p>
        </w:tc>
        <w:tc>
          <w:tcPr>
            <w:tcW w:w="1134" w:type="dxa"/>
            <w:shd w:val="clear" w:color="auto" w:fill="auto"/>
            <w:textDirection w:val="btLr"/>
          </w:tcPr>
          <w:p w:rsidR="00EA3BA2" w:rsidRPr="00EA3BA2" w:rsidRDefault="00EA3BA2" w:rsidP="00F52BD3">
            <w:pPr>
              <w:tabs>
                <w:tab w:val="left" w:pos="2684"/>
              </w:tabs>
              <w:jc w:val="center"/>
              <w:rPr>
                <w:rFonts w:ascii="Arial" w:hAnsi="Arial" w:cs="Arial"/>
                <w:sz w:val="20"/>
                <w:szCs w:val="20"/>
              </w:rPr>
            </w:pPr>
            <w:r w:rsidRPr="00EA3BA2">
              <w:rPr>
                <w:rFonts w:ascii="Arial" w:hAnsi="Arial" w:cs="Arial"/>
                <w:sz w:val="20"/>
                <w:szCs w:val="20"/>
              </w:rPr>
              <w:t>Посещено заседаний /отсутствовал(а) на заседаниях комиссий</w:t>
            </w:r>
          </w:p>
        </w:tc>
        <w:tc>
          <w:tcPr>
            <w:tcW w:w="928" w:type="dxa"/>
            <w:shd w:val="clear" w:color="auto" w:fill="auto"/>
            <w:textDirection w:val="btLr"/>
          </w:tcPr>
          <w:p w:rsidR="00EA3BA2" w:rsidRPr="00EA3BA2" w:rsidRDefault="00EA3BA2" w:rsidP="00F52BD3">
            <w:pPr>
              <w:tabs>
                <w:tab w:val="left" w:pos="2684"/>
              </w:tabs>
              <w:jc w:val="center"/>
              <w:rPr>
                <w:rFonts w:ascii="Arial" w:hAnsi="Arial" w:cs="Arial"/>
                <w:sz w:val="20"/>
                <w:szCs w:val="20"/>
              </w:rPr>
            </w:pPr>
            <w:r w:rsidRPr="00EA3BA2">
              <w:rPr>
                <w:rFonts w:ascii="Arial" w:hAnsi="Arial" w:cs="Arial"/>
                <w:sz w:val="20"/>
                <w:szCs w:val="20"/>
              </w:rPr>
              <w:t>Количество публичных слушаний за 2022 год/ посещено депутатом</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 xml:space="preserve">Лаптев </w:t>
            </w:r>
          </w:p>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Юрий Владимирович</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 (Встречи с активом округа в библиотеке, чествование долгожителя, организация детской Новогодней выставки)</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13/13/13</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3/3/3</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3/3/3</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10/10/10</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6/5</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4/2/0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0/5</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Самойлов Михаил Анатольевич</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7</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 (Организация субботника на округе)</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5/5/5</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12/2/0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11/3</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Нефедова Людмила Евгеньевна</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10</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9 (День знаний в КСХТ, Вручение дипломов в КСХТ, организация субботников на округе, работа с семьями мобилизованных граждан)</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10/10/10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1/1/1</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25/25/23</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10/4/0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6/8</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Песчанко Марина Васильевна</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17</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 (Организация субботника на округе)</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4/4/3</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2/2/0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6/6/5</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5/5/4</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11/3/0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9/5</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11/5</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Лаворова Татьяна Ивановна</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 xml:space="preserve">10 (мероприятия с родителями и детьми по плану МБОУ СОШ № 2, организация субботников на округе) </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1/1/1</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5/5/5</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12/2/0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11/3</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Череватов Александр Васильевич</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 (День защиты детей, встречи с активистами ТОС округа)</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4/4/4</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11/3/0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10/4</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11/3</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Васильева Елена Анатольевна</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 (Работа с семьями мобилизованных граждан)</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15/15/15</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12/2/0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9/5</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Сергеева Надежда Анатольевна</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 (Работа с семьями мобилизованных граждан)</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1/1/1</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2/2/2</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12/2/0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14/0</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Сидарук Владимир Владимирович</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6</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 (организация субботника на округе, мероприятия по уборке снега и очистке ливневок силами жителей и ГСДХ в весенний период на округе)</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10/10/8</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15/15/8</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1/1/1</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5/5/3</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11/3</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Гордиенко Александр Павлович</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 xml:space="preserve">10 (мероприятия по очистке ливневок силами жителей и ГСДХ в весенний период на округе, сбор подписей по строительству автобусной остановки, поздравления для пожилых </w:t>
            </w:r>
            <w:r w:rsidR="00F52BD3" w:rsidRPr="00EA3BA2">
              <w:rPr>
                <w:rFonts w:ascii="Arial" w:hAnsi="Arial" w:cs="Arial"/>
                <w:sz w:val="20"/>
                <w:szCs w:val="20"/>
              </w:rPr>
              <w:t>людей,</w:t>
            </w:r>
            <w:r w:rsidRPr="00EA3BA2">
              <w:rPr>
                <w:rFonts w:ascii="Arial" w:hAnsi="Arial" w:cs="Arial"/>
                <w:sz w:val="20"/>
                <w:szCs w:val="20"/>
              </w:rPr>
              <w:t xml:space="preserve"> участие в оказании помощи после пожара Квашниной Марии Петровне)</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4/4/0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5/5/0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13/1</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Яковлев Иван Иванович</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30</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 (Организация субботников на округе)</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10/10/4</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2/2/0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20/20/10</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13/1</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11/1</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Толчина Жанна Александровна</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 (Парад ко Дню города, мероприятия к 9 мая, организация субботников на округе, работа с семьями мобилизованных граждан)</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1/1/1</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13/1/0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12/2</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Жданов Юрий Валерьевич</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6/6/2</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4/4/3</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13/1/0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10/4</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Городков Виктор Александрович</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5/5/5</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3/3/3</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5/9/0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9/5</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Свеженцев Сергей Владимирович</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 (Организация субботника на округе)</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6/6/4</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2/2/0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7/7/3</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8/4/2</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8/6</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11/1</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Булюктова Ольга Анатольевна</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4</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 xml:space="preserve">7 (Последний звонок и День знаний в МБОУ СОШ № 6, организация субботника на </w:t>
            </w:r>
            <w:r w:rsidR="00F52BD3" w:rsidRPr="00EA3BA2">
              <w:rPr>
                <w:rFonts w:ascii="Arial" w:hAnsi="Arial" w:cs="Arial"/>
                <w:sz w:val="20"/>
                <w:szCs w:val="20"/>
              </w:rPr>
              <w:t>округе, поздравление</w:t>
            </w:r>
            <w:r w:rsidRPr="00EA3BA2">
              <w:rPr>
                <w:rFonts w:ascii="Arial" w:hAnsi="Arial" w:cs="Arial"/>
                <w:sz w:val="20"/>
                <w:szCs w:val="20"/>
              </w:rPr>
              <w:t xml:space="preserve"> ветерана округа с 9 мая и Новым годом, работа с семьями мобилизованных граждан)</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5/5/4</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4/4/3</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12/12/12</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11/3</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11/3</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Шаталова Наталья Петровна</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7/7/7</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5/5/5</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7/6/1</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4/10</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Шурышева Оксана Юрьевна</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 (Спортивное мероприятие на округе)</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19/17/14</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12/10/8</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12/7/7</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11/3/1</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10/4</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11/2</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Яблокова Елена Анатольевна</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7</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6 (Последний звонок и День знаний в МБОУ СОШ № 10, поздравления ветеранов округа с 9 мая, Днем учителя и Новым годом, работа с семьями мобилизованных граждан)</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3/3/3</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1/1/1</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15/15/13</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14/0/0</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11/7</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Комарова Наталья Викторовна</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 (Выпускной кадетов, Акция «Мы вместе!» по сбору гуманитарной помощи)</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15/13/11</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2/2/1</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2/1/0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15/13/12</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10/3/1</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9/5</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Павлова Наталья Владимировна</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 (Организация субботников на округе)</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15/5/5</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2/2/2</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4/4/4</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7/3/3</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13/1/0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10/4</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Анпилов Юрий Георгиевич</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7</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7/8/5</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15/17/12</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4/10/0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4/10</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Крючкова Марина Николаевна</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 (Спортивное мероприятие на округе)</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17/23/14</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12/12/10</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0/0/0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11/14/7</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9/5/0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5/9</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11/1</w:t>
            </w:r>
          </w:p>
        </w:tc>
      </w:tr>
      <w:tr w:rsidR="00EA3BA2" w:rsidRPr="00EA3BA2" w:rsidTr="00786622">
        <w:tc>
          <w:tcPr>
            <w:tcW w:w="468" w:type="dxa"/>
            <w:shd w:val="clear" w:color="auto" w:fill="auto"/>
          </w:tcPr>
          <w:p w:rsidR="00EA3BA2" w:rsidRPr="00EA3BA2" w:rsidRDefault="00EA3BA2" w:rsidP="00EA3BA2">
            <w:pPr>
              <w:numPr>
                <w:ilvl w:val="0"/>
                <w:numId w:val="50"/>
              </w:numPr>
              <w:tabs>
                <w:tab w:val="left" w:pos="2684"/>
              </w:tabs>
              <w:jc w:val="both"/>
              <w:rPr>
                <w:rFonts w:ascii="Arial" w:hAnsi="Arial" w:cs="Arial"/>
                <w:sz w:val="20"/>
                <w:szCs w:val="20"/>
              </w:rPr>
            </w:pPr>
          </w:p>
        </w:tc>
        <w:tc>
          <w:tcPr>
            <w:tcW w:w="191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Бурматов Илья Валериевич</w:t>
            </w:r>
          </w:p>
        </w:tc>
        <w:tc>
          <w:tcPr>
            <w:tcW w:w="70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w:t>
            </w:r>
          </w:p>
        </w:tc>
        <w:tc>
          <w:tcPr>
            <w:tcW w:w="567"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w:t>
            </w:r>
          </w:p>
        </w:tc>
        <w:tc>
          <w:tcPr>
            <w:tcW w:w="3260"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2 (организация субботника на округе, участие в оказании помощи после пожара Квашниной Марии Петровне)</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5/5/3</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5/5/3</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3/3/2</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c>
          <w:tcPr>
            <w:tcW w:w="992"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14/14</w:t>
            </w:r>
          </w:p>
        </w:tc>
        <w:tc>
          <w:tcPr>
            <w:tcW w:w="1276"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13/1/0</w:t>
            </w:r>
          </w:p>
        </w:tc>
        <w:tc>
          <w:tcPr>
            <w:tcW w:w="1134"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7/7</w:t>
            </w:r>
          </w:p>
        </w:tc>
        <w:tc>
          <w:tcPr>
            <w:tcW w:w="928" w:type="dxa"/>
            <w:shd w:val="clear" w:color="auto" w:fill="auto"/>
          </w:tcPr>
          <w:p w:rsidR="00EA3BA2" w:rsidRPr="00EA3BA2" w:rsidRDefault="00EA3BA2" w:rsidP="00EA3BA2">
            <w:pPr>
              <w:tabs>
                <w:tab w:val="left" w:pos="2684"/>
              </w:tabs>
              <w:jc w:val="both"/>
              <w:rPr>
                <w:rFonts w:ascii="Arial" w:hAnsi="Arial" w:cs="Arial"/>
                <w:sz w:val="20"/>
                <w:szCs w:val="20"/>
              </w:rPr>
            </w:pPr>
            <w:r w:rsidRPr="00EA3BA2">
              <w:rPr>
                <w:rFonts w:ascii="Arial" w:hAnsi="Arial" w:cs="Arial"/>
                <w:sz w:val="20"/>
                <w:szCs w:val="20"/>
              </w:rPr>
              <w:t>11/0</w:t>
            </w:r>
          </w:p>
        </w:tc>
      </w:tr>
    </w:tbl>
    <w:p w:rsidR="00EA3BA2" w:rsidRPr="00EA3BA2" w:rsidRDefault="00EA3BA2" w:rsidP="00EA3BA2">
      <w:pPr>
        <w:tabs>
          <w:tab w:val="left" w:pos="2684"/>
        </w:tabs>
        <w:jc w:val="both"/>
        <w:rPr>
          <w:rFonts w:ascii="Arial" w:hAnsi="Arial" w:cs="Arial"/>
          <w:sz w:val="20"/>
          <w:szCs w:val="20"/>
        </w:rPr>
        <w:sectPr w:rsidR="00EA3BA2" w:rsidRPr="00EA3BA2" w:rsidSect="00786622">
          <w:footerReference w:type="first" r:id="rId71"/>
          <w:pgSz w:w="16838" w:h="11906" w:orient="landscape" w:code="9"/>
          <w:pgMar w:top="851" w:right="567" w:bottom="737" w:left="567" w:header="709" w:footer="709" w:gutter="0"/>
          <w:cols w:space="708"/>
          <w:titlePg/>
          <w:docGrid w:linePitch="360"/>
        </w:sectPr>
      </w:pPr>
    </w:p>
    <w:p w:rsidR="007607F0" w:rsidRPr="007607F0" w:rsidRDefault="007607F0" w:rsidP="001414FE">
      <w:pPr>
        <w:tabs>
          <w:tab w:val="left" w:pos="2684"/>
        </w:tabs>
        <w:jc w:val="both"/>
        <w:rPr>
          <w:rFonts w:ascii="Arial" w:hAnsi="Arial" w:cs="Arial"/>
          <w:b/>
          <w:bCs/>
          <w:sz w:val="20"/>
          <w:szCs w:val="20"/>
        </w:rPr>
      </w:pPr>
      <w:r w:rsidRPr="007607F0">
        <w:rPr>
          <w:rFonts w:ascii="Arial" w:hAnsi="Arial" w:cs="Arial"/>
          <w:b/>
          <w:bCs/>
          <w:sz w:val="20"/>
          <w:szCs w:val="20"/>
        </w:rPr>
        <w:t>1.</w:t>
      </w:r>
      <w:r>
        <w:rPr>
          <w:rFonts w:ascii="Arial" w:hAnsi="Arial" w:cs="Arial"/>
          <w:b/>
          <w:bCs/>
          <w:sz w:val="20"/>
          <w:szCs w:val="20"/>
        </w:rPr>
        <w:t>12</w:t>
      </w:r>
      <w:r w:rsidRPr="007607F0">
        <w:rPr>
          <w:rFonts w:ascii="Arial" w:hAnsi="Arial" w:cs="Arial"/>
          <w:b/>
          <w:bCs/>
          <w:sz w:val="20"/>
          <w:szCs w:val="20"/>
        </w:rPr>
        <w:t>.РЕШЕНИЕ СОВЕТА ДЕПУТАТОВ ГОРОДА КУЙБЫШЕВА КУЙБЫШЕВСКОГО РАЙОНА НОВОСИБИРСКОЙ ОБЛАСТИ ПЯТОГО СОЗЫВА от 15.03.2023 № 19</w:t>
      </w:r>
      <w:r>
        <w:rPr>
          <w:rFonts w:ascii="Arial" w:hAnsi="Arial" w:cs="Arial"/>
          <w:b/>
          <w:bCs/>
          <w:sz w:val="20"/>
          <w:szCs w:val="20"/>
        </w:rPr>
        <w:t>9</w:t>
      </w:r>
      <w:r w:rsidRPr="007607F0">
        <w:rPr>
          <w:rFonts w:ascii="Arial" w:hAnsi="Arial" w:cs="Arial"/>
          <w:b/>
          <w:bCs/>
          <w:sz w:val="20"/>
          <w:szCs w:val="20"/>
        </w:rPr>
        <w:t xml:space="preserve"> </w:t>
      </w:r>
      <w:r w:rsidRPr="007607F0">
        <w:rPr>
          <w:rFonts w:ascii="Arial" w:hAnsi="Arial" w:cs="Arial"/>
          <w:bCs/>
          <w:sz w:val="20"/>
          <w:szCs w:val="20"/>
        </w:rPr>
        <w:t>«О присвоении звания «Почетный гражданин города Куйбышева»</w:t>
      </w:r>
    </w:p>
    <w:p w:rsidR="007607F0" w:rsidRDefault="007607F0" w:rsidP="007607F0">
      <w:pPr>
        <w:widowControl w:val="0"/>
        <w:tabs>
          <w:tab w:val="left" w:pos="4860"/>
        </w:tabs>
        <w:snapToGrid w:val="0"/>
        <w:spacing w:line="256" w:lineRule="auto"/>
        <w:jc w:val="both"/>
        <w:rPr>
          <w:rFonts w:ascii="Arial" w:hAnsi="Arial" w:cs="Arial"/>
          <w:b/>
          <w:bCs/>
          <w:sz w:val="20"/>
          <w:szCs w:val="20"/>
        </w:rPr>
      </w:pPr>
    </w:p>
    <w:p w:rsidR="007607F0" w:rsidRPr="007607F0" w:rsidRDefault="007607F0" w:rsidP="007607F0">
      <w:pPr>
        <w:widowControl w:val="0"/>
        <w:tabs>
          <w:tab w:val="left" w:pos="4860"/>
        </w:tabs>
        <w:snapToGrid w:val="0"/>
        <w:spacing w:line="256" w:lineRule="auto"/>
        <w:jc w:val="center"/>
        <w:rPr>
          <w:rFonts w:ascii="Arial" w:hAnsi="Arial" w:cs="Arial"/>
          <w:b/>
          <w:bCs/>
          <w:sz w:val="20"/>
          <w:szCs w:val="20"/>
        </w:rPr>
      </w:pPr>
      <w:r w:rsidRPr="007607F0">
        <w:rPr>
          <w:rFonts w:ascii="Arial" w:hAnsi="Arial" w:cs="Arial"/>
          <w:b/>
          <w:bCs/>
          <w:sz w:val="20"/>
          <w:szCs w:val="20"/>
        </w:rPr>
        <w:t>РЕШЕНИЕ</w:t>
      </w:r>
    </w:p>
    <w:p w:rsidR="007607F0" w:rsidRPr="007607F0" w:rsidRDefault="007607F0" w:rsidP="007607F0">
      <w:pPr>
        <w:widowControl w:val="0"/>
        <w:tabs>
          <w:tab w:val="left" w:pos="4860"/>
        </w:tabs>
        <w:snapToGrid w:val="0"/>
        <w:spacing w:line="256" w:lineRule="auto"/>
        <w:jc w:val="center"/>
        <w:rPr>
          <w:rFonts w:ascii="Arial" w:hAnsi="Arial" w:cs="Arial"/>
          <w:bCs/>
          <w:sz w:val="20"/>
          <w:szCs w:val="20"/>
        </w:rPr>
      </w:pPr>
      <w:r w:rsidRPr="007607F0">
        <w:rPr>
          <w:rFonts w:ascii="Arial" w:hAnsi="Arial" w:cs="Arial"/>
          <w:bCs/>
          <w:sz w:val="20"/>
          <w:szCs w:val="20"/>
        </w:rPr>
        <w:t>(двадцать первая сессия)</w:t>
      </w:r>
    </w:p>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p>
    <w:p w:rsidR="007607F0" w:rsidRPr="007607F0" w:rsidRDefault="007607F0" w:rsidP="007607F0">
      <w:pPr>
        <w:widowControl w:val="0"/>
        <w:tabs>
          <w:tab w:val="left" w:pos="4860"/>
        </w:tabs>
        <w:snapToGrid w:val="0"/>
        <w:spacing w:line="256" w:lineRule="auto"/>
        <w:jc w:val="center"/>
        <w:rPr>
          <w:rFonts w:ascii="Arial" w:hAnsi="Arial" w:cs="Arial"/>
          <w:bCs/>
          <w:sz w:val="20"/>
          <w:szCs w:val="20"/>
        </w:rPr>
      </w:pPr>
      <w:r w:rsidRPr="007607F0">
        <w:rPr>
          <w:rFonts w:ascii="Arial" w:hAnsi="Arial" w:cs="Arial"/>
          <w:bCs/>
          <w:sz w:val="20"/>
          <w:szCs w:val="20"/>
        </w:rPr>
        <w:t>15.03.2023 № 199</w:t>
      </w:r>
    </w:p>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p>
    <w:p w:rsidR="007607F0" w:rsidRPr="007607F0" w:rsidRDefault="007607F0" w:rsidP="007607F0">
      <w:pPr>
        <w:widowControl w:val="0"/>
        <w:tabs>
          <w:tab w:val="left" w:pos="4860"/>
        </w:tabs>
        <w:snapToGrid w:val="0"/>
        <w:spacing w:line="256" w:lineRule="auto"/>
        <w:jc w:val="center"/>
        <w:rPr>
          <w:rFonts w:ascii="Arial" w:hAnsi="Arial" w:cs="Arial"/>
          <w:b/>
          <w:bCs/>
          <w:sz w:val="20"/>
          <w:szCs w:val="20"/>
        </w:rPr>
      </w:pPr>
      <w:r w:rsidRPr="007607F0">
        <w:rPr>
          <w:rFonts w:ascii="Arial" w:hAnsi="Arial" w:cs="Arial"/>
          <w:b/>
          <w:bCs/>
          <w:sz w:val="20"/>
          <w:szCs w:val="20"/>
        </w:rPr>
        <w:t>О присвоении звания «Почетный гражданин города Куйбышева»</w:t>
      </w:r>
    </w:p>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r w:rsidRPr="007607F0">
        <w:rPr>
          <w:rFonts w:ascii="Arial" w:hAnsi="Arial" w:cs="Arial"/>
          <w:bCs/>
          <w:sz w:val="20"/>
          <w:szCs w:val="20"/>
        </w:rPr>
        <w:t xml:space="preserve">      </w:t>
      </w:r>
    </w:p>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Pr="007607F0">
        <w:rPr>
          <w:rFonts w:ascii="Arial" w:hAnsi="Arial" w:cs="Arial"/>
          <w:bCs/>
          <w:sz w:val="20"/>
          <w:szCs w:val="20"/>
        </w:rPr>
        <w:t xml:space="preserve">В соответствии с Положением «О звании «Почетный гражданин города Куйбышева», утвержденным решением Совета депутатов города Куйбышева от 26.04.2021 № 531, Совет депутатов города Куйбышева Куйбышевского района Новосибирской области </w:t>
      </w:r>
    </w:p>
    <w:p w:rsidR="007607F0" w:rsidRPr="007607F0" w:rsidRDefault="007607F0" w:rsidP="007607F0">
      <w:pPr>
        <w:widowControl w:val="0"/>
        <w:tabs>
          <w:tab w:val="left" w:pos="4860"/>
        </w:tabs>
        <w:snapToGrid w:val="0"/>
        <w:spacing w:line="256" w:lineRule="auto"/>
        <w:jc w:val="both"/>
        <w:rPr>
          <w:rFonts w:ascii="Arial" w:hAnsi="Arial" w:cs="Arial"/>
          <w:b/>
          <w:bCs/>
          <w:sz w:val="20"/>
          <w:szCs w:val="20"/>
        </w:rPr>
      </w:pPr>
      <w:r w:rsidRPr="007607F0">
        <w:rPr>
          <w:rFonts w:ascii="Arial" w:hAnsi="Arial" w:cs="Arial"/>
          <w:b/>
          <w:bCs/>
          <w:sz w:val="20"/>
          <w:szCs w:val="20"/>
        </w:rPr>
        <w:t>РЕШИЛ:</w:t>
      </w:r>
    </w:p>
    <w:p w:rsidR="007607F0" w:rsidRPr="007607F0" w:rsidRDefault="007607F0" w:rsidP="007607F0">
      <w:pPr>
        <w:widowControl w:val="0"/>
        <w:tabs>
          <w:tab w:val="left" w:pos="4860"/>
        </w:tabs>
        <w:snapToGrid w:val="0"/>
        <w:spacing w:line="256" w:lineRule="auto"/>
        <w:jc w:val="both"/>
        <w:rPr>
          <w:rFonts w:ascii="Arial" w:hAnsi="Arial" w:cs="Arial"/>
          <w:bCs/>
          <w:i/>
          <w:sz w:val="20"/>
          <w:szCs w:val="20"/>
        </w:rPr>
      </w:pPr>
      <w:r>
        <w:rPr>
          <w:rFonts w:ascii="Arial" w:hAnsi="Arial" w:cs="Arial"/>
          <w:bCs/>
          <w:sz w:val="20"/>
          <w:szCs w:val="20"/>
        </w:rPr>
        <w:t xml:space="preserve">          </w:t>
      </w:r>
      <w:r w:rsidRPr="007607F0">
        <w:rPr>
          <w:rFonts w:ascii="Arial" w:hAnsi="Arial" w:cs="Arial"/>
          <w:bCs/>
          <w:sz w:val="20"/>
          <w:szCs w:val="20"/>
        </w:rPr>
        <w:t>1. Присвоить звание «Почетный гражданин города Куйбышева» Лазарчуку Евгению Александровичу, члену Совета Куйбышевского землячества в г. Новосибирске Новосибирской областной некоммерческой общественной организации «Ассоциация землячеств Новосибирской области», за многолетнюю творческую работу по выпуску книги «Золотой бык в зелёном и красном поле» к 300-летию города Каинска.</w:t>
      </w:r>
    </w:p>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Pr="007607F0">
        <w:rPr>
          <w:rFonts w:ascii="Arial" w:hAnsi="Arial" w:cs="Arial"/>
          <w:bCs/>
          <w:sz w:val="20"/>
          <w:szCs w:val="20"/>
        </w:rPr>
        <w:t>2.   Решение вступает в силу с момента его принятия.</w:t>
      </w:r>
    </w:p>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r>
        <w:rPr>
          <w:rFonts w:ascii="Arial" w:hAnsi="Arial" w:cs="Arial"/>
          <w:bCs/>
          <w:sz w:val="20"/>
          <w:szCs w:val="20"/>
        </w:rPr>
        <w:t xml:space="preserve">          </w:t>
      </w:r>
      <w:r w:rsidRPr="007607F0">
        <w:rPr>
          <w:rFonts w:ascii="Arial" w:hAnsi="Arial" w:cs="Arial"/>
          <w:bCs/>
          <w:sz w:val="20"/>
          <w:szCs w:val="20"/>
        </w:rPr>
        <w:t xml:space="preserve">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w:t>
      </w:r>
    </w:p>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p>
    <w:tbl>
      <w:tblPr>
        <w:tblW w:w="9322" w:type="dxa"/>
        <w:tblLook w:val="01E0" w:firstRow="1" w:lastRow="1" w:firstColumn="1" w:lastColumn="1" w:noHBand="0" w:noVBand="0"/>
      </w:tblPr>
      <w:tblGrid>
        <w:gridCol w:w="4644"/>
        <w:gridCol w:w="4678"/>
      </w:tblGrid>
      <w:tr w:rsidR="007607F0" w:rsidRPr="007607F0" w:rsidTr="00786622">
        <w:tc>
          <w:tcPr>
            <w:tcW w:w="4644" w:type="dxa"/>
          </w:tcPr>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r w:rsidRPr="007607F0">
              <w:rPr>
                <w:rFonts w:ascii="Arial" w:hAnsi="Arial" w:cs="Arial"/>
                <w:bCs/>
                <w:sz w:val="20"/>
                <w:szCs w:val="20"/>
              </w:rPr>
              <w:t>Глава города Куйбышева</w:t>
            </w:r>
          </w:p>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r w:rsidRPr="007607F0">
              <w:rPr>
                <w:rFonts w:ascii="Arial" w:hAnsi="Arial" w:cs="Arial"/>
                <w:bCs/>
                <w:sz w:val="20"/>
                <w:szCs w:val="20"/>
              </w:rPr>
              <w:t>Куйбышевского района</w:t>
            </w:r>
          </w:p>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r w:rsidRPr="007607F0">
              <w:rPr>
                <w:rFonts w:ascii="Arial" w:hAnsi="Arial" w:cs="Arial"/>
                <w:bCs/>
                <w:sz w:val="20"/>
                <w:szCs w:val="20"/>
              </w:rPr>
              <w:t>Новосибирской области</w:t>
            </w:r>
          </w:p>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r w:rsidRPr="007607F0">
              <w:rPr>
                <w:rFonts w:ascii="Arial" w:hAnsi="Arial" w:cs="Arial"/>
                <w:bCs/>
                <w:sz w:val="20"/>
                <w:szCs w:val="20"/>
              </w:rPr>
              <w:t>_____________А.А. Андронов</w:t>
            </w:r>
          </w:p>
        </w:tc>
        <w:tc>
          <w:tcPr>
            <w:tcW w:w="4678" w:type="dxa"/>
            <w:hideMark/>
          </w:tcPr>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r w:rsidRPr="007607F0">
              <w:rPr>
                <w:rFonts w:ascii="Arial" w:hAnsi="Arial" w:cs="Arial"/>
                <w:bCs/>
                <w:sz w:val="20"/>
                <w:szCs w:val="20"/>
              </w:rPr>
              <w:t xml:space="preserve">Председатель Совета депутатов </w:t>
            </w:r>
          </w:p>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r w:rsidRPr="007607F0">
              <w:rPr>
                <w:rFonts w:ascii="Arial" w:hAnsi="Arial" w:cs="Arial"/>
                <w:bCs/>
                <w:sz w:val="20"/>
                <w:szCs w:val="20"/>
              </w:rPr>
              <w:t>города Куйбышева Куйбышевского</w:t>
            </w:r>
          </w:p>
          <w:p w:rsidR="007607F0" w:rsidRPr="007607F0" w:rsidRDefault="007607F0" w:rsidP="007607F0">
            <w:pPr>
              <w:widowControl w:val="0"/>
              <w:tabs>
                <w:tab w:val="left" w:pos="4860"/>
              </w:tabs>
              <w:snapToGrid w:val="0"/>
              <w:spacing w:line="256" w:lineRule="auto"/>
              <w:jc w:val="both"/>
              <w:rPr>
                <w:rFonts w:ascii="Arial" w:hAnsi="Arial" w:cs="Arial"/>
                <w:bCs/>
                <w:sz w:val="20"/>
                <w:szCs w:val="20"/>
              </w:rPr>
            </w:pPr>
            <w:r w:rsidRPr="007607F0">
              <w:rPr>
                <w:rFonts w:ascii="Arial" w:hAnsi="Arial" w:cs="Arial"/>
                <w:bCs/>
                <w:sz w:val="20"/>
                <w:szCs w:val="20"/>
              </w:rPr>
              <w:t>района Новосибирской области</w:t>
            </w:r>
          </w:p>
          <w:p w:rsidR="007607F0" w:rsidRDefault="007607F0" w:rsidP="007607F0">
            <w:pPr>
              <w:widowControl w:val="0"/>
              <w:tabs>
                <w:tab w:val="left" w:pos="4860"/>
              </w:tabs>
              <w:snapToGrid w:val="0"/>
              <w:spacing w:line="256" w:lineRule="auto"/>
              <w:jc w:val="both"/>
              <w:rPr>
                <w:rFonts w:ascii="Arial" w:hAnsi="Arial" w:cs="Arial"/>
                <w:bCs/>
                <w:sz w:val="20"/>
                <w:szCs w:val="20"/>
              </w:rPr>
            </w:pPr>
            <w:r w:rsidRPr="007607F0">
              <w:rPr>
                <w:rFonts w:ascii="Arial" w:hAnsi="Arial" w:cs="Arial"/>
                <w:bCs/>
                <w:sz w:val="20"/>
                <w:szCs w:val="20"/>
              </w:rPr>
              <w:t xml:space="preserve">____________ Е.А. Яблокова </w:t>
            </w:r>
          </w:p>
          <w:p w:rsidR="00E13271" w:rsidRDefault="00E13271" w:rsidP="007607F0">
            <w:pPr>
              <w:widowControl w:val="0"/>
              <w:tabs>
                <w:tab w:val="left" w:pos="4860"/>
              </w:tabs>
              <w:snapToGrid w:val="0"/>
              <w:spacing w:line="256" w:lineRule="auto"/>
              <w:jc w:val="both"/>
              <w:rPr>
                <w:rFonts w:ascii="Arial" w:hAnsi="Arial" w:cs="Arial"/>
                <w:bCs/>
                <w:sz w:val="20"/>
                <w:szCs w:val="20"/>
              </w:rPr>
            </w:pPr>
          </w:p>
          <w:p w:rsidR="00E13271" w:rsidRPr="007607F0" w:rsidRDefault="00E13271" w:rsidP="007607F0">
            <w:pPr>
              <w:widowControl w:val="0"/>
              <w:tabs>
                <w:tab w:val="left" w:pos="4860"/>
              </w:tabs>
              <w:snapToGrid w:val="0"/>
              <w:spacing w:line="256" w:lineRule="auto"/>
              <w:jc w:val="both"/>
              <w:rPr>
                <w:rFonts w:ascii="Arial" w:hAnsi="Arial" w:cs="Arial"/>
                <w:bCs/>
                <w:sz w:val="20"/>
                <w:szCs w:val="20"/>
              </w:rPr>
            </w:pPr>
          </w:p>
        </w:tc>
      </w:tr>
    </w:tbl>
    <w:p w:rsidR="0099451F" w:rsidRPr="0099451F" w:rsidRDefault="0099451F" w:rsidP="0099451F">
      <w:pPr>
        <w:jc w:val="both"/>
        <w:rPr>
          <w:rFonts w:ascii="Arial" w:hAnsi="Arial" w:cs="Arial"/>
          <w:bCs/>
          <w:sz w:val="20"/>
          <w:szCs w:val="20"/>
        </w:rPr>
      </w:pPr>
      <w:r w:rsidRPr="0099451F">
        <w:rPr>
          <w:rFonts w:ascii="Arial" w:hAnsi="Arial" w:cs="Arial"/>
          <w:b/>
          <w:bCs/>
          <w:sz w:val="20"/>
          <w:szCs w:val="20"/>
        </w:rPr>
        <w:t>1.1</w:t>
      </w:r>
      <w:r w:rsidR="00D603DE">
        <w:rPr>
          <w:rFonts w:ascii="Arial" w:hAnsi="Arial" w:cs="Arial"/>
          <w:b/>
          <w:bCs/>
          <w:sz w:val="20"/>
          <w:szCs w:val="20"/>
        </w:rPr>
        <w:t>3</w:t>
      </w:r>
      <w:r w:rsidRPr="0099451F">
        <w:rPr>
          <w:rFonts w:ascii="Arial" w:hAnsi="Arial" w:cs="Arial"/>
          <w:b/>
          <w:bCs/>
          <w:sz w:val="20"/>
          <w:szCs w:val="20"/>
        </w:rPr>
        <w:t xml:space="preserve">.РЕШЕНИЕ СОВЕТА ДЕПУТАТОВ ГОРОДА КУЙБЫШЕВА КУЙБЫШЕВСКОГО РАЙОНА НОВОСИБИРСКОЙ ОБЛАСТИ ПЯТОГО СОЗЫВА от 15.03.2023 № </w:t>
      </w:r>
      <w:r w:rsidR="00D603DE">
        <w:rPr>
          <w:rFonts w:ascii="Arial" w:hAnsi="Arial" w:cs="Arial"/>
          <w:b/>
          <w:bCs/>
          <w:sz w:val="20"/>
          <w:szCs w:val="20"/>
        </w:rPr>
        <w:t>200</w:t>
      </w:r>
      <w:r w:rsidRPr="0099451F">
        <w:rPr>
          <w:rFonts w:ascii="Arial" w:hAnsi="Arial" w:cs="Arial"/>
          <w:b/>
          <w:bCs/>
          <w:sz w:val="20"/>
          <w:szCs w:val="20"/>
        </w:rPr>
        <w:t xml:space="preserve"> «</w:t>
      </w:r>
      <w:r w:rsidRPr="0099451F">
        <w:rPr>
          <w:rFonts w:ascii="Arial" w:hAnsi="Arial" w:cs="Arial"/>
          <w:bCs/>
          <w:sz w:val="20"/>
          <w:szCs w:val="20"/>
        </w:rPr>
        <w:t>О внесении изменений в решение Совета депутатов города Куйбышева Куйбышевского района Новосибирской области от 06.03.2012 года № 117 «Об утверждении Положения о приватизации муниципального имущества, находящегося в собственности города Куйбышева Куйбышевского района Новосибирской области»</w:t>
      </w:r>
    </w:p>
    <w:p w:rsidR="008A6E94" w:rsidRDefault="008A6E94" w:rsidP="008A6E94">
      <w:pPr>
        <w:jc w:val="both"/>
        <w:rPr>
          <w:rFonts w:ascii="Arial" w:hAnsi="Arial" w:cs="Arial"/>
          <w:b/>
          <w:sz w:val="20"/>
          <w:szCs w:val="20"/>
        </w:rPr>
      </w:pPr>
    </w:p>
    <w:p w:rsidR="0099451F" w:rsidRPr="0099451F" w:rsidRDefault="0099451F" w:rsidP="0099451F">
      <w:pPr>
        <w:jc w:val="center"/>
        <w:rPr>
          <w:rFonts w:ascii="Arial" w:hAnsi="Arial" w:cs="Arial"/>
          <w:b/>
          <w:sz w:val="20"/>
          <w:szCs w:val="20"/>
        </w:rPr>
      </w:pPr>
      <w:r w:rsidRPr="0099451F">
        <w:rPr>
          <w:rFonts w:ascii="Arial" w:hAnsi="Arial" w:cs="Arial"/>
          <w:b/>
          <w:sz w:val="20"/>
          <w:szCs w:val="20"/>
        </w:rPr>
        <w:t>РЕШЕНИЕ</w:t>
      </w:r>
    </w:p>
    <w:p w:rsidR="0099451F" w:rsidRPr="0099451F" w:rsidRDefault="0099451F" w:rsidP="0099451F">
      <w:pPr>
        <w:jc w:val="center"/>
        <w:rPr>
          <w:rFonts w:ascii="Arial" w:hAnsi="Arial" w:cs="Arial"/>
          <w:sz w:val="20"/>
          <w:szCs w:val="20"/>
        </w:rPr>
      </w:pPr>
      <w:r w:rsidRPr="0099451F">
        <w:rPr>
          <w:rFonts w:ascii="Arial" w:hAnsi="Arial" w:cs="Arial"/>
          <w:sz w:val="20"/>
          <w:szCs w:val="20"/>
        </w:rPr>
        <w:t>(двадцать первая сессия)</w:t>
      </w:r>
    </w:p>
    <w:p w:rsidR="0099451F" w:rsidRPr="0099451F" w:rsidRDefault="0099451F" w:rsidP="0099451F">
      <w:pPr>
        <w:jc w:val="both"/>
        <w:rPr>
          <w:rFonts w:ascii="Arial" w:hAnsi="Arial" w:cs="Arial"/>
          <w:sz w:val="20"/>
          <w:szCs w:val="20"/>
        </w:rPr>
      </w:pPr>
    </w:p>
    <w:p w:rsidR="0099451F" w:rsidRPr="0099451F" w:rsidRDefault="0099451F" w:rsidP="0099451F">
      <w:pPr>
        <w:jc w:val="center"/>
        <w:rPr>
          <w:rFonts w:ascii="Arial" w:hAnsi="Arial" w:cs="Arial"/>
          <w:sz w:val="20"/>
          <w:szCs w:val="20"/>
        </w:rPr>
      </w:pPr>
      <w:r w:rsidRPr="0099451F">
        <w:rPr>
          <w:rFonts w:ascii="Arial" w:hAnsi="Arial" w:cs="Arial"/>
          <w:sz w:val="20"/>
          <w:szCs w:val="20"/>
        </w:rPr>
        <w:t>15.03.2023 № 200</w:t>
      </w:r>
    </w:p>
    <w:p w:rsidR="0099451F" w:rsidRPr="0099451F" w:rsidRDefault="0099451F" w:rsidP="0099451F">
      <w:pPr>
        <w:jc w:val="both"/>
        <w:rPr>
          <w:rFonts w:ascii="Arial" w:hAnsi="Arial" w:cs="Arial"/>
          <w:b/>
          <w:sz w:val="20"/>
          <w:szCs w:val="20"/>
        </w:rPr>
      </w:pPr>
    </w:p>
    <w:p w:rsidR="0099451F" w:rsidRPr="0099451F" w:rsidRDefault="0099451F" w:rsidP="00D603DE">
      <w:pPr>
        <w:jc w:val="center"/>
        <w:rPr>
          <w:rFonts w:ascii="Arial" w:hAnsi="Arial" w:cs="Arial"/>
          <w:b/>
          <w:sz w:val="20"/>
          <w:szCs w:val="20"/>
        </w:rPr>
      </w:pPr>
      <w:r w:rsidRPr="0099451F">
        <w:rPr>
          <w:rFonts w:ascii="Arial" w:hAnsi="Arial" w:cs="Arial"/>
          <w:b/>
          <w:sz w:val="20"/>
          <w:szCs w:val="20"/>
        </w:rPr>
        <w:t>О внесении изменений в решение Совета депутатов города Куйбышева Куйбышевского района Новосибирской области от 06.03.2012 года № 117 «Об утверждении Положения о приватизации муниципального имущества, находящегося в собственности города Куйбышева Куйбышевского района Новосибирской области»</w:t>
      </w:r>
    </w:p>
    <w:p w:rsidR="0099451F" w:rsidRPr="0099451F" w:rsidRDefault="0099451F" w:rsidP="0099451F">
      <w:pPr>
        <w:jc w:val="both"/>
        <w:rPr>
          <w:rFonts w:ascii="Arial" w:hAnsi="Arial" w:cs="Arial"/>
          <w:b/>
          <w:sz w:val="20"/>
          <w:szCs w:val="20"/>
        </w:rPr>
      </w:pPr>
    </w:p>
    <w:p w:rsidR="0099451F" w:rsidRPr="00D603DE" w:rsidRDefault="00D603DE" w:rsidP="0099451F">
      <w:pPr>
        <w:jc w:val="both"/>
        <w:rPr>
          <w:rFonts w:ascii="Arial" w:hAnsi="Arial" w:cs="Arial"/>
          <w:sz w:val="20"/>
          <w:szCs w:val="20"/>
        </w:rPr>
      </w:pPr>
      <w:r>
        <w:rPr>
          <w:rFonts w:ascii="Arial" w:hAnsi="Arial" w:cs="Arial"/>
          <w:sz w:val="20"/>
          <w:szCs w:val="20"/>
        </w:rPr>
        <w:t xml:space="preserve">         </w:t>
      </w:r>
      <w:r w:rsidR="0099451F" w:rsidRPr="00D603DE">
        <w:rPr>
          <w:rFonts w:ascii="Arial" w:hAnsi="Arial" w:cs="Arial"/>
          <w:sz w:val="20"/>
          <w:szCs w:val="20"/>
        </w:rPr>
        <w:t>Руководствуясь Федеральным законом от 21.12.2001 N 178-ФЗ "О приватизации государственного и муниципального имущества», Федеральным законом от 22.07.2008 N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Уставом городского поселения города Куйбышева Куйбышевского района Новосибирской области, Совет депутатов города Куйбышева Куйбышевского района Новосибирской области</w:t>
      </w:r>
    </w:p>
    <w:p w:rsidR="0099451F" w:rsidRPr="00D603DE" w:rsidRDefault="0099451F" w:rsidP="0099451F">
      <w:pPr>
        <w:jc w:val="both"/>
        <w:rPr>
          <w:rFonts w:ascii="Arial" w:hAnsi="Arial" w:cs="Arial"/>
          <w:sz w:val="20"/>
          <w:szCs w:val="20"/>
        </w:rPr>
      </w:pPr>
      <w:r w:rsidRPr="00D603DE">
        <w:rPr>
          <w:rFonts w:ascii="Arial" w:hAnsi="Arial" w:cs="Arial"/>
          <w:sz w:val="20"/>
          <w:szCs w:val="20"/>
        </w:rPr>
        <w:t>РЕШИЛ:</w:t>
      </w:r>
    </w:p>
    <w:p w:rsidR="0099451F" w:rsidRPr="00D603DE" w:rsidRDefault="00D603DE" w:rsidP="0099451F">
      <w:pPr>
        <w:jc w:val="both"/>
        <w:rPr>
          <w:rFonts w:ascii="Arial" w:hAnsi="Arial" w:cs="Arial"/>
          <w:sz w:val="20"/>
          <w:szCs w:val="20"/>
        </w:rPr>
      </w:pPr>
      <w:r>
        <w:rPr>
          <w:rFonts w:ascii="Arial" w:hAnsi="Arial" w:cs="Arial"/>
          <w:sz w:val="20"/>
          <w:szCs w:val="20"/>
        </w:rPr>
        <w:t xml:space="preserve">        </w:t>
      </w:r>
      <w:r w:rsidR="0099451F" w:rsidRPr="00D603DE">
        <w:rPr>
          <w:rFonts w:ascii="Arial" w:hAnsi="Arial" w:cs="Arial"/>
          <w:sz w:val="20"/>
          <w:szCs w:val="20"/>
        </w:rPr>
        <w:t>1.</w:t>
      </w:r>
      <w:r w:rsidR="0099451F" w:rsidRPr="00D603DE">
        <w:rPr>
          <w:rFonts w:ascii="Arial" w:hAnsi="Arial" w:cs="Arial"/>
          <w:sz w:val="20"/>
          <w:szCs w:val="20"/>
        </w:rPr>
        <w:tab/>
        <w:t xml:space="preserve">Внести в решение Совета депутатов города Куйбышева Куйбышевского района Новосибирской области от 06.03.2012 года № 117 «Об утверждении Положения о приватизации муниципального имущества, находящегося в собственности города Куйбышева Куйбышевского района Новосибирской области» (далее – Положение) следующее изменение: </w:t>
      </w:r>
    </w:p>
    <w:p w:rsidR="0099451F" w:rsidRPr="00D603DE" w:rsidRDefault="00D603DE" w:rsidP="0099451F">
      <w:pPr>
        <w:jc w:val="both"/>
        <w:rPr>
          <w:rFonts w:ascii="Arial" w:hAnsi="Arial" w:cs="Arial"/>
          <w:sz w:val="20"/>
          <w:szCs w:val="20"/>
        </w:rPr>
      </w:pPr>
      <w:r>
        <w:rPr>
          <w:rFonts w:ascii="Arial" w:hAnsi="Arial" w:cs="Arial"/>
          <w:sz w:val="20"/>
          <w:szCs w:val="20"/>
        </w:rPr>
        <w:t xml:space="preserve">        </w:t>
      </w:r>
      <w:r w:rsidR="0099451F" w:rsidRPr="00D603DE">
        <w:rPr>
          <w:rFonts w:ascii="Arial" w:hAnsi="Arial" w:cs="Arial"/>
          <w:sz w:val="20"/>
          <w:szCs w:val="20"/>
        </w:rPr>
        <w:t>1.1.</w:t>
      </w:r>
      <w:r w:rsidR="0099451F" w:rsidRPr="00D603DE">
        <w:rPr>
          <w:rFonts w:ascii="Arial" w:hAnsi="Arial" w:cs="Arial"/>
          <w:sz w:val="20"/>
          <w:szCs w:val="20"/>
        </w:rPr>
        <w:tab/>
        <w:t>Пункт 5.1. Раздела 5 Положения изложить в следующей редакции: «Оплата покупателем приватизируемого муниципального имущества производится единовременно или в рассрочку в соответствии с действующим законодательством. Срок рассрочки не может быть более чем один год, за исключением случая, предусмотренного абзацем вторым настоящего пункта.</w:t>
      </w:r>
    </w:p>
    <w:p w:rsidR="0099451F" w:rsidRPr="00D603DE" w:rsidRDefault="0099451F" w:rsidP="0099451F">
      <w:pPr>
        <w:jc w:val="both"/>
        <w:rPr>
          <w:rFonts w:ascii="Arial" w:hAnsi="Arial" w:cs="Arial"/>
          <w:sz w:val="20"/>
          <w:szCs w:val="20"/>
        </w:rPr>
      </w:pPr>
      <w:r w:rsidRPr="00D603DE">
        <w:rPr>
          <w:rFonts w:ascii="Arial" w:hAnsi="Arial" w:cs="Arial"/>
          <w:sz w:val="20"/>
          <w:szCs w:val="20"/>
        </w:rPr>
        <w:t>Срок рассрочки оплаты муниципального имущества, приобретаемого субъектами малого и среднего предпринимательства при реализации ими преимущественного права на приобретение арендуемого имущества в соответствии с Федеральным законом от 22.07.2008 N 159-ФЗ, составляет пять лет для недвижимого муниципального имущества и три года для движимого муниципального имущества.».</w:t>
      </w:r>
    </w:p>
    <w:p w:rsidR="0099451F" w:rsidRPr="00D603DE" w:rsidRDefault="00D603DE" w:rsidP="0099451F">
      <w:pPr>
        <w:jc w:val="both"/>
        <w:rPr>
          <w:rFonts w:ascii="Arial" w:hAnsi="Arial" w:cs="Arial"/>
          <w:sz w:val="20"/>
          <w:szCs w:val="20"/>
        </w:rPr>
      </w:pPr>
      <w:r>
        <w:rPr>
          <w:rFonts w:ascii="Arial" w:hAnsi="Arial" w:cs="Arial"/>
          <w:sz w:val="20"/>
          <w:szCs w:val="20"/>
        </w:rPr>
        <w:t xml:space="preserve">         </w:t>
      </w:r>
      <w:r w:rsidR="0099451F" w:rsidRPr="00D603DE">
        <w:rPr>
          <w:rFonts w:ascii="Arial" w:hAnsi="Arial" w:cs="Arial"/>
          <w:sz w:val="20"/>
          <w:szCs w:val="20"/>
        </w:rPr>
        <w:t>2.</w:t>
      </w:r>
      <w:r w:rsidR="0099451F" w:rsidRPr="00D603DE">
        <w:rPr>
          <w:rFonts w:ascii="Arial" w:hAnsi="Arial" w:cs="Arial"/>
          <w:sz w:val="20"/>
          <w:szCs w:val="20"/>
        </w:rPr>
        <w:tab/>
        <w:t>Решение вступает в силу со дня его официального опубликования.</w:t>
      </w:r>
    </w:p>
    <w:p w:rsidR="00D603DE" w:rsidRPr="00D603DE" w:rsidRDefault="0099451F" w:rsidP="0099451F">
      <w:pPr>
        <w:jc w:val="both"/>
        <w:rPr>
          <w:rFonts w:ascii="Arial" w:hAnsi="Arial" w:cs="Arial"/>
          <w:sz w:val="20"/>
          <w:szCs w:val="20"/>
        </w:rPr>
      </w:pPr>
      <w:r w:rsidRPr="00D603DE">
        <w:rPr>
          <w:rFonts w:ascii="Arial" w:hAnsi="Arial" w:cs="Arial"/>
          <w:sz w:val="20"/>
          <w:szCs w:val="20"/>
        </w:rPr>
        <w:t xml:space="preserve"> </w:t>
      </w:r>
    </w:p>
    <w:tbl>
      <w:tblPr>
        <w:tblW w:w="9889" w:type="dxa"/>
        <w:tblLook w:val="01E0" w:firstRow="1" w:lastRow="1" w:firstColumn="1" w:lastColumn="1" w:noHBand="0" w:noVBand="0"/>
      </w:tblPr>
      <w:tblGrid>
        <w:gridCol w:w="4786"/>
        <w:gridCol w:w="5103"/>
      </w:tblGrid>
      <w:tr w:rsidR="00D603DE" w:rsidRPr="00D603DE" w:rsidTr="00786622">
        <w:tc>
          <w:tcPr>
            <w:tcW w:w="4786" w:type="dxa"/>
          </w:tcPr>
          <w:p w:rsidR="00D603DE" w:rsidRPr="00D603DE" w:rsidRDefault="00D603DE" w:rsidP="00D603DE">
            <w:pPr>
              <w:jc w:val="both"/>
              <w:rPr>
                <w:rFonts w:ascii="Arial" w:hAnsi="Arial" w:cs="Arial"/>
                <w:sz w:val="20"/>
                <w:szCs w:val="20"/>
              </w:rPr>
            </w:pPr>
            <w:r w:rsidRPr="00D603DE">
              <w:rPr>
                <w:rFonts w:ascii="Arial" w:hAnsi="Arial" w:cs="Arial"/>
                <w:sz w:val="20"/>
                <w:szCs w:val="20"/>
              </w:rPr>
              <w:t>Глава города Куйбышева</w:t>
            </w:r>
          </w:p>
          <w:p w:rsidR="00D603DE" w:rsidRPr="00D603DE" w:rsidRDefault="00D603DE" w:rsidP="00D603DE">
            <w:pPr>
              <w:jc w:val="both"/>
              <w:rPr>
                <w:rFonts w:ascii="Arial" w:hAnsi="Arial" w:cs="Arial"/>
                <w:sz w:val="20"/>
                <w:szCs w:val="20"/>
              </w:rPr>
            </w:pPr>
            <w:r w:rsidRPr="00D603DE">
              <w:rPr>
                <w:rFonts w:ascii="Arial" w:hAnsi="Arial" w:cs="Arial"/>
                <w:sz w:val="20"/>
                <w:szCs w:val="20"/>
              </w:rPr>
              <w:t>Куйбышевского района</w:t>
            </w:r>
          </w:p>
          <w:p w:rsidR="00D603DE" w:rsidRPr="00D603DE" w:rsidRDefault="00D603DE" w:rsidP="00D603DE">
            <w:pPr>
              <w:jc w:val="both"/>
              <w:rPr>
                <w:rFonts w:ascii="Arial" w:hAnsi="Arial" w:cs="Arial"/>
                <w:sz w:val="20"/>
                <w:szCs w:val="20"/>
              </w:rPr>
            </w:pPr>
            <w:r w:rsidRPr="00D603DE">
              <w:rPr>
                <w:rFonts w:ascii="Arial" w:hAnsi="Arial" w:cs="Arial"/>
                <w:sz w:val="20"/>
                <w:szCs w:val="20"/>
              </w:rPr>
              <w:t>Новосибирской области</w:t>
            </w:r>
          </w:p>
          <w:p w:rsidR="00D603DE" w:rsidRPr="00D603DE" w:rsidRDefault="00D603DE" w:rsidP="00D603DE">
            <w:pPr>
              <w:jc w:val="both"/>
              <w:rPr>
                <w:rFonts w:ascii="Arial" w:hAnsi="Arial" w:cs="Arial"/>
                <w:sz w:val="20"/>
                <w:szCs w:val="20"/>
              </w:rPr>
            </w:pPr>
            <w:r w:rsidRPr="00D603DE">
              <w:rPr>
                <w:rFonts w:ascii="Arial" w:hAnsi="Arial" w:cs="Arial"/>
                <w:sz w:val="20"/>
                <w:szCs w:val="20"/>
              </w:rPr>
              <w:t>____________ А.А. Андронов</w:t>
            </w:r>
          </w:p>
        </w:tc>
        <w:tc>
          <w:tcPr>
            <w:tcW w:w="5103" w:type="dxa"/>
          </w:tcPr>
          <w:p w:rsidR="00D603DE" w:rsidRPr="00D603DE" w:rsidRDefault="00D603DE" w:rsidP="00D603DE">
            <w:pPr>
              <w:jc w:val="both"/>
              <w:rPr>
                <w:rFonts w:ascii="Arial" w:hAnsi="Arial" w:cs="Arial"/>
                <w:sz w:val="20"/>
                <w:szCs w:val="20"/>
              </w:rPr>
            </w:pPr>
            <w:r w:rsidRPr="00D603DE">
              <w:rPr>
                <w:rFonts w:ascii="Arial" w:hAnsi="Arial" w:cs="Arial"/>
                <w:sz w:val="20"/>
                <w:szCs w:val="20"/>
              </w:rPr>
              <w:t xml:space="preserve">Председатель Совета депутатов </w:t>
            </w:r>
          </w:p>
          <w:p w:rsidR="00D603DE" w:rsidRPr="00D603DE" w:rsidRDefault="00D603DE" w:rsidP="00D603DE">
            <w:pPr>
              <w:jc w:val="both"/>
              <w:rPr>
                <w:rFonts w:ascii="Arial" w:hAnsi="Arial" w:cs="Arial"/>
                <w:sz w:val="20"/>
                <w:szCs w:val="20"/>
              </w:rPr>
            </w:pPr>
            <w:r w:rsidRPr="00D603DE">
              <w:rPr>
                <w:rFonts w:ascii="Arial" w:hAnsi="Arial" w:cs="Arial"/>
                <w:sz w:val="20"/>
                <w:szCs w:val="20"/>
              </w:rPr>
              <w:t>города Куйбышева Куйбышевского</w:t>
            </w:r>
          </w:p>
          <w:p w:rsidR="00D603DE" w:rsidRDefault="00D603DE" w:rsidP="00D603DE">
            <w:pPr>
              <w:jc w:val="both"/>
              <w:rPr>
                <w:rFonts w:ascii="Arial" w:hAnsi="Arial" w:cs="Arial"/>
                <w:sz w:val="20"/>
                <w:szCs w:val="20"/>
              </w:rPr>
            </w:pPr>
            <w:r w:rsidRPr="00D603DE">
              <w:rPr>
                <w:rFonts w:ascii="Arial" w:hAnsi="Arial" w:cs="Arial"/>
                <w:sz w:val="20"/>
                <w:szCs w:val="20"/>
              </w:rPr>
              <w:t xml:space="preserve">района Новосибирской области     </w:t>
            </w:r>
          </w:p>
          <w:p w:rsidR="00D603DE" w:rsidRPr="00D603DE" w:rsidRDefault="00D603DE" w:rsidP="00D603DE">
            <w:pPr>
              <w:jc w:val="both"/>
              <w:rPr>
                <w:rFonts w:ascii="Arial" w:hAnsi="Arial" w:cs="Arial"/>
                <w:sz w:val="20"/>
                <w:szCs w:val="20"/>
              </w:rPr>
            </w:pPr>
            <w:r w:rsidRPr="00D603DE">
              <w:rPr>
                <w:rFonts w:ascii="Arial" w:hAnsi="Arial" w:cs="Arial"/>
                <w:sz w:val="20"/>
                <w:szCs w:val="20"/>
              </w:rPr>
              <w:t xml:space="preserve"> ____________  Е.А. Яблокова </w:t>
            </w:r>
          </w:p>
        </w:tc>
      </w:tr>
    </w:tbl>
    <w:p w:rsidR="0099451F" w:rsidRPr="00D603DE" w:rsidRDefault="0099451F" w:rsidP="0099451F">
      <w:pPr>
        <w:jc w:val="both"/>
        <w:rPr>
          <w:rFonts w:ascii="Arial" w:hAnsi="Arial" w:cs="Arial"/>
          <w:sz w:val="20"/>
          <w:szCs w:val="20"/>
        </w:rPr>
      </w:pPr>
      <w:r w:rsidRPr="00D603DE">
        <w:rPr>
          <w:rFonts w:ascii="Arial" w:hAnsi="Arial" w:cs="Arial"/>
          <w:sz w:val="20"/>
          <w:szCs w:val="20"/>
        </w:rPr>
        <w:t xml:space="preserve">                                                                       </w:t>
      </w:r>
    </w:p>
    <w:p w:rsidR="0099451F" w:rsidRPr="00D603DE" w:rsidRDefault="0099451F" w:rsidP="0099451F">
      <w:pPr>
        <w:jc w:val="both"/>
        <w:rPr>
          <w:rFonts w:ascii="Arial" w:hAnsi="Arial" w:cs="Arial"/>
          <w:sz w:val="20"/>
          <w:szCs w:val="20"/>
        </w:rPr>
      </w:pPr>
      <w:r w:rsidRPr="00D603DE">
        <w:rPr>
          <w:rFonts w:ascii="Arial" w:hAnsi="Arial" w:cs="Arial"/>
          <w:sz w:val="20"/>
          <w:szCs w:val="20"/>
        </w:rPr>
        <w:t>г. Куйбышев</w:t>
      </w:r>
    </w:p>
    <w:p w:rsidR="0099451F" w:rsidRPr="00D603DE" w:rsidRDefault="0099451F" w:rsidP="0099451F">
      <w:pPr>
        <w:jc w:val="both"/>
        <w:rPr>
          <w:rFonts w:ascii="Arial" w:hAnsi="Arial" w:cs="Arial"/>
          <w:sz w:val="20"/>
          <w:szCs w:val="20"/>
        </w:rPr>
      </w:pPr>
      <w:r w:rsidRPr="00D603DE">
        <w:rPr>
          <w:rFonts w:ascii="Arial" w:hAnsi="Arial" w:cs="Arial"/>
          <w:sz w:val="20"/>
          <w:szCs w:val="20"/>
        </w:rPr>
        <w:t>ул. Краскома, 37</w:t>
      </w:r>
    </w:p>
    <w:p w:rsidR="0099451F" w:rsidRPr="00D603DE" w:rsidRDefault="0099451F" w:rsidP="0099451F">
      <w:pPr>
        <w:jc w:val="both"/>
        <w:rPr>
          <w:rFonts w:ascii="Arial" w:hAnsi="Arial" w:cs="Arial"/>
          <w:sz w:val="20"/>
          <w:szCs w:val="20"/>
        </w:rPr>
      </w:pPr>
      <w:r w:rsidRPr="00D603DE">
        <w:rPr>
          <w:rFonts w:ascii="Arial" w:hAnsi="Arial" w:cs="Arial"/>
          <w:sz w:val="20"/>
          <w:szCs w:val="20"/>
        </w:rPr>
        <w:t>«15» марта 2023 г.</w:t>
      </w:r>
    </w:p>
    <w:p w:rsidR="0099451F" w:rsidRPr="00D603DE" w:rsidRDefault="0099451F" w:rsidP="0099451F">
      <w:pPr>
        <w:jc w:val="both"/>
        <w:rPr>
          <w:rFonts w:ascii="Arial" w:hAnsi="Arial" w:cs="Arial"/>
          <w:sz w:val="20"/>
          <w:szCs w:val="20"/>
        </w:rPr>
      </w:pPr>
      <w:r w:rsidRPr="00D603DE">
        <w:rPr>
          <w:rFonts w:ascii="Arial" w:hAnsi="Arial" w:cs="Arial"/>
          <w:sz w:val="20"/>
          <w:szCs w:val="20"/>
        </w:rPr>
        <w:t>№ 200 - НПА</w:t>
      </w:r>
    </w:p>
    <w:p w:rsidR="0099451F" w:rsidRDefault="0099451F" w:rsidP="008A6E94">
      <w:pPr>
        <w:jc w:val="both"/>
        <w:rPr>
          <w:rFonts w:ascii="Arial" w:hAnsi="Arial" w:cs="Arial"/>
          <w:sz w:val="20"/>
          <w:szCs w:val="20"/>
        </w:rPr>
      </w:pPr>
    </w:p>
    <w:p w:rsidR="00E13271" w:rsidRDefault="00E13271" w:rsidP="00E13271">
      <w:pPr>
        <w:jc w:val="center"/>
        <w:rPr>
          <w:rFonts w:ascii="Arial" w:hAnsi="Arial" w:cs="Arial"/>
          <w:sz w:val="20"/>
          <w:szCs w:val="20"/>
        </w:rPr>
      </w:pPr>
      <w:r w:rsidRPr="00E13271">
        <w:rPr>
          <w:rFonts w:ascii="Arial" w:hAnsi="Arial" w:cs="Arial"/>
          <w:b/>
          <w:sz w:val="20"/>
          <w:szCs w:val="20"/>
        </w:rPr>
        <w:t xml:space="preserve">РАЗДЕЛ </w:t>
      </w:r>
      <w:r w:rsidRPr="00E13271">
        <w:rPr>
          <w:rFonts w:ascii="Arial" w:hAnsi="Arial" w:cs="Arial"/>
          <w:b/>
          <w:sz w:val="20"/>
          <w:szCs w:val="20"/>
          <w:lang w:val="en-US"/>
        </w:rPr>
        <w:t>II</w:t>
      </w:r>
      <w:r w:rsidRPr="00E13271">
        <w:rPr>
          <w:rFonts w:ascii="Arial" w:hAnsi="Arial" w:cs="Arial"/>
          <w:b/>
          <w:sz w:val="20"/>
          <w:szCs w:val="20"/>
        </w:rPr>
        <w:t>.</w:t>
      </w:r>
      <w:r w:rsidRPr="00E13271">
        <w:rPr>
          <w:rFonts w:ascii="Arial" w:hAnsi="Arial" w:cs="Arial"/>
          <w:sz w:val="20"/>
          <w:szCs w:val="20"/>
        </w:rPr>
        <w:t xml:space="preserve"> </w:t>
      </w:r>
    </w:p>
    <w:p w:rsidR="00E13271" w:rsidRPr="00E13271" w:rsidRDefault="00E13271" w:rsidP="00E13271">
      <w:pPr>
        <w:jc w:val="center"/>
        <w:rPr>
          <w:rFonts w:ascii="Arial" w:hAnsi="Arial" w:cs="Arial"/>
          <w:sz w:val="20"/>
          <w:szCs w:val="20"/>
        </w:rPr>
      </w:pPr>
      <w:r w:rsidRPr="00E13271">
        <w:rPr>
          <w:rFonts w:ascii="Arial" w:hAnsi="Arial" w:cs="Arial"/>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E13271" w:rsidRDefault="00E13271" w:rsidP="008A6E94">
      <w:pPr>
        <w:jc w:val="both"/>
        <w:rPr>
          <w:rFonts w:ascii="Arial" w:hAnsi="Arial" w:cs="Arial"/>
          <w:sz w:val="20"/>
          <w:szCs w:val="20"/>
        </w:rPr>
      </w:pPr>
    </w:p>
    <w:p w:rsidR="005858E7" w:rsidRPr="005858E7" w:rsidRDefault="005858E7" w:rsidP="005858E7">
      <w:pPr>
        <w:jc w:val="both"/>
        <w:rPr>
          <w:rFonts w:ascii="Arial" w:hAnsi="Arial" w:cs="Arial"/>
          <w:sz w:val="20"/>
          <w:szCs w:val="20"/>
        </w:rPr>
      </w:pPr>
      <w:r w:rsidRPr="005858E7">
        <w:rPr>
          <w:rFonts w:ascii="Arial" w:hAnsi="Arial" w:cs="Arial"/>
          <w:b/>
          <w:sz w:val="20"/>
          <w:szCs w:val="20"/>
        </w:rPr>
        <w:t>2.1.</w:t>
      </w:r>
      <w:r w:rsidRPr="005858E7">
        <w:rPr>
          <w:rFonts w:ascii="Arial" w:hAnsi="Arial" w:cs="Arial"/>
          <w:b/>
          <w:sz w:val="20"/>
          <w:szCs w:val="20"/>
        </w:rPr>
        <w:tab/>
        <w:t xml:space="preserve">ПОСТАНОВЛЕНИЕ ГЛАВЫ ГОРОДА КУЙБЫШЕВА КУЙБЫШЕВСКОГО РАЙОНА НОВОСИБИРСКОЙ ОБЛАСТИ от </w:t>
      </w:r>
      <w:r>
        <w:rPr>
          <w:rFonts w:ascii="Arial" w:hAnsi="Arial" w:cs="Arial"/>
          <w:b/>
          <w:sz w:val="20"/>
          <w:szCs w:val="20"/>
        </w:rPr>
        <w:t>13</w:t>
      </w:r>
      <w:r w:rsidRPr="005858E7">
        <w:rPr>
          <w:rFonts w:ascii="Arial" w:hAnsi="Arial" w:cs="Arial"/>
          <w:b/>
          <w:sz w:val="20"/>
          <w:szCs w:val="20"/>
        </w:rPr>
        <w:t xml:space="preserve">.03.2023 № </w:t>
      </w:r>
      <w:r>
        <w:rPr>
          <w:rFonts w:ascii="Arial" w:hAnsi="Arial" w:cs="Arial"/>
          <w:b/>
          <w:sz w:val="20"/>
          <w:szCs w:val="20"/>
        </w:rPr>
        <w:t>8</w:t>
      </w:r>
      <w:r w:rsidRPr="005858E7">
        <w:rPr>
          <w:rFonts w:ascii="Arial" w:hAnsi="Arial" w:cs="Arial"/>
          <w:b/>
          <w:sz w:val="20"/>
          <w:szCs w:val="20"/>
        </w:rPr>
        <w:t xml:space="preserve"> </w:t>
      </w:r>
      <w:r w:rsidRPr="005858E7">
        <w:rPr>
          <w:rFonts w:ascii="Arial" w:hAnsi="Arial" w:cs="Arial"/>
          <w:sz w:val="20"/>
          <w:szCs w:val="20"/>
        </w:rPr>
        <w:t>«О признании утратившими силу отдельных постановлений главы муниципального образования города Куйбышева Новосибирской области»</w:t>
      </w:r>
    </w:p>
    <w:p w:rsidR="00FE7D57" w:rsidRDefault="00FE7D57" w:rsidP="008A6E94">
      <w:pPr>
        <w:jc w:val="both"/>
        <w:rPr>
          <w:rFonts w:ascii="Arial" w:hAnsi="Arial" w:cs="Arial"/>
          <w:sz w:val="20"/>
          <w:szCs w:val="20"/>
        </w:rPr>
      </w:pPr>
    </w:p>
    <w:p w:rsidR="00ED08AE" w:rsidRPr="00ED08AE" w:rsidRDefault="00ED08AE" w:rsidP="00ED08AE">
      <w:pPr>
        <w:jc w:val="center"/>
        <w:rPr>
          <w:rFonts w:ascii="Arial" w:hAnsi="Arial" w:cs="Arial"/>
          <w:b/>
          <w:bCs/>
          <w:sz w:val="20"/>
          <w:szCs w:val="20"/>
        </w:rPr>
      </w:pPr>
      <w:r w:rsidRPr="00ED08AE">
        <w:rPr>
          <w:rFonts w:ascii="Arial" w:hAnsi="Arial" w:cs="Arial"/>
          <w:b/>
          <w:bCs/>
          <w:sz w:val="20"/>
          <w:szCs w:val="20"/>
        </w:rPr>
        <w:t>ПОСТАНОВЛЕНИЕ</w:t>
      </w:r>
    </w:p>
    <w:p w:rsidR="00ED08AE" w:rsidRPr="00ED08AE" w:rsidRDefault="00ED08AE" w:rsidP="00ED08AE">
      <w:pPr>
        <w:jc w:val="both"/>
        <w:rPr>
          <w:rFonts w:ascii="Arial" w:hAnsi="Arial" w:cs="Arial"/>
          <w:b/>
          <w:bCs/>
          <w:sz w:val="20"/>
          <w:szCs w:val="20"/>
        </w:rPr>
      </w:pPr>
    </w:p>
    <w:p w:rsidR="00ED08AE" w:rsidRPr="00ED08AE" w:rsidRDefault="00ED08AE" w:rsidP="00ED08AE">
      <w:pPr>
        <w:jc w:val="center"/>
        <w:rPr>
          <w:rFonts w:ascii="Arial" w:hAnsi="Arial" w:cs="Arial"/>
          <w:sz w:val="20"/>
          <w:szCs w:val="20"/>
        </w:rPr>
      </w:pPr>
      <w:r w:rsidRPr="00ED08AE">
        <w:rPr>
          <w:rFonts w:ascii="Arial" w:hAnsi="Arial" w:cs="Arial"/>
          <w:sz w:val="20"/>
          <w:szCs w:val="20"/>
        </w:rPr>
        <w:t>13.03.2023 № 8</w:t>
      </w:r>
    </w:p>
    <w:p w:rsidR="00ED08AE" w:rsidRPr="00ED08AE" w:rsidRDefault="00ED08AE" w:rsidP="00ED08AE">
      <w:pPr>
        <w:jc w:val="both"/>
        <w:rPr>
          <w:rFonts w:ascii="Arial" w:hAnsi="Arial" w:cs="Arial"/>
          <w:sz w:val="20"/>
          <w:szCs w:val="20"/>
        </w:rPr>
      </w:pPr>
    </w:p>
    <w:p w:rsidR="00ED08AE" w:rsidRPr="00ED08AE" w:rsidRDefault="00ED08AE" w:rsidP="00ED08AE">
      <w:pPr>
        <w:jc w:val="center"/>
        <w:rPr>
          <w:rFonts w:ascii="Arial" w:hAnsi="Arial" w:cs="Arial"/>
          <w:b/>
          <w:sz w:val="20"/>
          <w:szCs w:val="20"/>
        </w:rPr>
      </w:pPr>
      <w:r w:rsidRPr="00ED08AE">
        <w:rPr>
          <w:rFonts w:ascii="Arial" w:hAnsi="Arial" w:cs="Arial"/>
          <w:b/>
          <w:sz w:val="20"/>
          <w:szCs w:val="20"/>
        </w:rPr>
        <w:t>О признании утратившими силу отдельных постановлений главы муниципального образования города Куйбышева Новосибирской области</w:t>
      </w:r>
    </w:p>
    <w:p w:rsidR="00ED08AE" w:rsidRPr="00ED08AE" w:rsidRDefault="00ED08AE" w:rsidP="00ED08AE">
      <w:pPr>
        <w:jc w:val="both"/>
        <w:rPr>
          <w:rFonts w:ascii="Arial" w:hAnsi="Arial" w:cs="Arial"/>
          <w:sz w:val="20"/>
          <w:szCs w:val="20"/>
        </w:rPr>
      </w:pPr>
    </w:p>
    <w:p w:rsidR="00ED08AE" w:rsidRPr="00ED08AE" w:rsidRDefault="00ED08AE" w:rsidP="00ED08AE">
      <w:pPr>
        <w:jc w:val="both"/>
        <w:rPr>
          <w:rFonts w:ascii="Arial" w:hAnsi="Arial" w:cs="Arial"/>
          <w:bCs/>
          <w:sz w:val="20"/>
          <w:szCs w:val="20"/>
        </w:rPr>
      </w:pPr>
      <w:r>
        <w:rPr>
          <w:rFonts w:ascii="Arial" w:hAnsi="Arial" w:cs="Arial"/>
          <w:bCs/>
          <w:sz w:val="20"/>
          <w:szCs w:val="20"/>
        </w:rPr>
        <w:t xml:space="preserve">         </w:t>
      </w:r>
      <w:r w:rsidRPr="00ED08AE">
        <w:rPr>
          <w:rFonts w:ascii="Arial" w:hAnsi="Arial" w:cs="Arial"/>
          <w:bCs/>
          <w:sz w:val="20"/>
          <w:szCs w:val="20"/>
        </w:rPr>
        <w:t>Руководствуясь Федеральным законом от 06.10.2003 № 131-ФЗ «Об общих принципах организации местного самоуправления в Российской Федерации», администрация города Куйбышева Куйбышевского района Новосибирской области</w:t>
      </w:r>
    </w:p>
    <w:p w:rsidR="00ED08AE" w:rsidRPr="00ED08AE" w:rsidRDefault="00ED08AE" w:rsidP="00ED08AE">
      <w:pPr>
        <w:jc w:val="both"/>
        <w:rPr>
          <w:rFonts w:ascii="Arial" w:hAnsi="Arial" w:cs="Arial"/>
          <w:sz w:val="20"/>
          <w:szCs w:val="20"/>
        </w:rPr>
      </w:pPr>
      <w:r w:rsidRPr="00ED08AE">
        <w:rPr>
          <w:rFonts w:ascii="Arial" w:hAnsi="Arial" w:cs="Arial"/>
          <w:sz w:val="20"/>
          <w:szCs w:val="20"/>
        </w:rPr>
        <w:t>ПОСТАНОВЛЯЕТ:</w:t>
      </w:r>
    </w:p>
    <w:p w:rsidR="00ED08AE" w:rsidRPr="00ED08AE" w:rsidRDefault="00ED08AE" w:rsidP="00ED08AE">
      <w:pPr>
        <w:numPr>
          <w:ilvl w:val="0"/>
          <w:numId w:val="51"/>
        </w:numPr>
        <w:jc w:val="both"/>
        <w:rPr>
          <w:rFonts w:ascii="Arial" w:hAnsi="Arial" w:cs="Arial"/>
          <w:sz w:val="20"/>
          <w:szCs w:val="20"/>
        </w:rPr>
      </w:pPr>
      <w:r w:rsidRPr="00ED08AE">
        <w:rPr>
          <w:rFonts w:ascii="Arial" w:hAnsi="Arial" w:cs="Arial"/>
          <w:sz w:val="20"/>
          <w:szCs w:val="20"/>
        </w:rPr>
        <w:t xml:space="preserve">Признать утратившими силу: </w:t>
      </w:r>
    </w:p>
    <w:p w:rsidR="00ED08AE" w:rsidRPr="00ED08AE" w:rsidRDefault="00ED08AE" w:rsidP="00ED08AE">
      <w:pPr>
        <w:jc w:val="both"/>
        <w:rPr>
          <w:rFonts w:ascii="Arial" w:hAnsi="Arial" w:cs="Arial"/>
          <w:sz w:val="20"/>
          <w:szCs w:val="20"/>
        </w:rPr>
      </w:pPr>
      <w:r>
        <w:rPr>
          <w:rFonts w:ascii="Arial" w:hAnsi="Arial" w:cs="Arial"/>
          <w:sz w:val="20"/>
          <w:szCs w:val="20"/>
        </w:rPr>
        <w:t xml:space="preserve">        </w:t>
      </w:r>
      <w:r w:rsidRPr="00ED08AE">
        <w:rPr>
          <w:rFonts w:ascii="Arial" w:hAnsi="Arial" w:cs="Arial"/>
          <w:sz w:val="20"/>
          <w:szCs w:val="20"/>
        </w:rPr>
        <w:t>постановление главы муниципального образования города Куйбышева Новосибирской области от 16.03.2007 № 99 «Об утверждении Положения «О награждении Знаком «За заслуги перед городом»;</w:t>
      </w:r>
    </w:p>
    <w:p w:rsidR="00ED08AE" w:rsidRPr="00ED08AE" w:rsidRDefault="00ED08AE" w:rsidP="00ED08AE">
      <w:pPr>
        <w:jc w:val="both"/>
        <w:rPr>
          <w:rFonts w:ascii="Arial" w:hAnsi="Arial" w:cs="Arial"/>
          <w:sz w:val="20"/>
          <w:szCs w:val="20"/>
        </w:rPr>
      </w:pPr>
      <w:r>
        <w:rPr>
          <w:rFonts w:ascii="Arial" w:hAnsi="Arial" w:cs="Arial"/>
          <w:sz w:val="20"/>
          <w:szCs w:val="20"/>
        </w:rPr>
        <w:t xml:space="preserve">        </w:t>
      </w:r>
      <w:r w:rsidRPr="00ED08AE">
        <w:rPr>
          <w:rFonts w:ascii="Arial" w:hAnsi="Arial" w:cs="Arial"/>
          <w:sz w:val="20"/>
          <w:szCs w:val="20"/>
        </w:rPr>
        <w:t>постановление главы города Куйбышева Куйбышевского района Новосибирской области от 16.07.2007 № 385 «Об утверждении Положения «О награждении Знаком «За заслуги перед городом».</w:t>
      </w:r>
    </w:p>
    <w:p w:rsidR="00ED08AE" w:rsidRPr="00ED08AE" w:rsidRDefault="00ED08AE" w:rsidP="00ED08AE">
      <w:pPr>
        <w:numPr>
          <w:ilvl w:val="0"/>
          <w:numId w:val="51"/>
        </w:numPr>
        <w:jc w:val="both"/>
        <w:rPr>
          <w:rFonts w:ascii="Arial" w:hAnsi="Arial" w:cs="Arial"/>
          <w:sz w:val="20"/>
          <w:szCs w:val="20"/>
        </w:rPr>
      </w:pPr>
      <w:r w:rsidRPr="00ED08AE">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rsidR="00ED08AE" w:rsidRPr="00ED08AE" w:rsidRDefault="00ED08AE" w:rsidP="00ED08AE">
      <w:pPr>
        <w:jc w:val="both"/>
        <w:rPr>
          <w:rFonts w:ascii="Arial" w:hAnsi="Arial" w:cs="Arial"/>
          <w:sz w:val="20"/>
          <w:szCs w:val="20"/>
        </w:rPr>
      </w:pPr>
    </w:p>
    <w:p w:rsidR="00ED08AE" w:rsidRPr="00ED08AE" w:rsidRDefault="00ED08AE" w:rsidP="00ED08AE">
      <w:pPr>
        <w:jc w:val="both"/>
        <w:rPr>
          <w:rFonts w:ascii="Arial" w:hAnsi="Arial" w:cs="Arial"/>
          <w:sz w:val="20"/>
          <w:szCs w:val="20"/>
        </w:rPr>
      </w:pPr>
      <w:r w:rsidRPr="00ED08AE">
        <w:rPr>
          <w:rFonts w:ascii="Arial" w:hAnsi="Arial" w:cs="Arial"/>
          <w:sz w:val="20"/>
          <w:szCs w:val="20"/>
        </w:rPr>
        <w:t xml:space="preserve">Глава города Куйбышева    </w:t>
      </w:r>
    </w:p>
    <w:p w:rsidR="00ED08AE" w:rsidRPr="00ED08AE" w:rsidRDefault="00ED08AE" w:rsidP="00ED08AE">
      <w:pPr>
        <w:jc w:val="both"/>
        <w:rPr>
          <w:rFonts w:ascii="Arial" w:hAnsi="Arial" w:cs="Arial"/>
          <w:sz w:val="20"/>
          <w:szCs w:val="20"/>
        </w:rPr>
      </w:pPr>
      <w:r w:rsidRPr="00ED08AE">
        <w:rPr>
          <w:rFonts w:ascii="Arial" w:hAnsi="Arial" w:cs="Arial"/>
          <w:sz w:val="20"/>
          <w:szCs w:val="20"/>
        </w:rPr>
        <w:t>Куйбышевского района</w:t>
      </w:r>
    </w:p>
    <w:p w:rsidR="00ED08AE" w:rsidRDefault="00ED08AE" w:rsidP="00ED08AE">
      <w:pPr>
        <w:jc w:val="both"/>
        <w:rPr>
          <w:rFonts w:ascii="Arial" w:hAnsi="Arial" w:cs="Arial"/>
          <w:sz w:val="20"/>
          <w:szCs w:val="20"/>
        </w:rPr>
      </w:pPr>
      <w:r w:rsidRPr="00ED08AE">
        <w:rPr>
          <w:rFonts w:ascii="Arial" w:hAnsi="Arial" w:cs="Arial"/>
          <w:sz w:val="20"/>
          <w:szCs w:val="20"/>
        </w:rPr>
        <w:t>Новосибирской области                                                               А.А. Андронов</w:t>
      </w:r>
    </w:p>
    <w:p w:rsidR="00ED08AE" w:rsidRDefault="00ED08AE" w:rsidP="008A6E94">
      <w:pPr>
        <w:jc w:val="both"/>
        <w:rPr>
          <w:rFonts w:ascii="Arial" w:hAnsi="Arial" w:cs="Arial"/>
          <w:sz w:val="20"/>
          <w:szCs w:val="20"/>
        </w:rPr>
      </w:pPr>
    </w:p>
    <w:p w:rsidR="001414FE" w:rsidRPr="001414FE" w:rsidRDefault="001414FE" w:rsidP="001414FE">
      <w:pPr>
        <w:jc w:val="both"/>
        <w:rPr>
          <w:rFonts w:ascii="Arial" w:hAnsi="Arial" w:cs="Arial"/>
          <w:bCs/>
          <w:sz w:val="20"/>
          <w:szCs w:val="20"/>
        </w:rPr>
      </w:pPr>
      <w:r w:rsidRPr="001414FE">
        <w:rPr>
          <w:rFonts w:ascii="Arial" w:hAnsi="Arial" w:cs="Arial"/>
          <w:b/>
          <w:bCs/>
          <w:sz w:val="20"/>
          <w:szCs w:val="20"/>
        </w:rPr>
        <w:t xml:space="preserve">2.2.     ПОСТАНОВЛЕНИЕ АДМИНИСТРАЦИИ ГОРОДА КУЙБЫШЕВА КУЙБЫШЕВСКОГО РАЙОНА НОВОСИБИРСКОЙ ОБЛАСТИ </w:t>
      </w:r>
      <w:r>
        <w:rPr>
          <w:rFonts w:ascii="Arial" w:hAnsi="Arial" w:cs="Arial"/>
          <w:b/>
          <w:bCs/>
          <w:sz w:val="20"/>
          <w:szCs w:val="20"/>
        </w:rPr>
        <w:t>13</w:t>
      </w:r>
      <w:r w:rsidRPr="001414FE">
        <w:rPr>
          <w:rFonts w:ascii="Arial" w:hAnsi="Arial" w:cs="Arial"/>
          <w:b/>
          <w:bCs/>
          <w:sz w:val="20"/>
          <w:szCs w:val="20"/>
        </w:rPr>
        <w:t>.0</w:t>
      </w:r>
      <w:r>
        <w:rPr>
          <w:rFonts w:ascii="Arial" w:hAnsi="Arial" w:cs="Arial"/>
          <w:b/>
          <w:bCs/>
          <w:sz w:val="20"/>
          <w:szCs w:val="20"/>
        </w:rPr>
        <w:t>3</w:t>
      </w:r>
      <w:r w:rsidRPr="001414FE">
        <w:rPr>
          <w:rFonts w:ascii="Arial" w:hAnsi="Arial" w:cs="Arial"/>
          <w:b/>
          <w:bCs/>
          <w:sz w:val="20"/>
          <w:szCs w:val="20"/>
        </w:rPr>
        <w:t>.2023 №2</w:t>
      </w:r>
      <w:r>
        <w:rPr>
          <w:rFonts w:ascii="Arial" w:hAnsi="Arial" w:cs="Arial"/>
          <w:b/>
          <w:bCs/>
          <w:sz w:val="20"/>
          <w:szCs w:val="20"/>
        </w:rPr>
        <w:t>63</w:t>
      </w:r>
      <w:r w:rsidRPr="001414FE">
        <w:rPr>
          <w:rFonts w:ascii="Arial" w:hAnsi="Arial" w:cs="Arial"/>
          <w:b/>
          <w:bCs/>
          <w:sz w:val="20"/>
          <w:szCs w:val="20"/>
        </w:rPr>
        <w:t xml:space="preserve"> «</w:t>
      </w:r>
      <w:r w:rsidRPr="001414FE">
        <w:rPr>
          <w:rFonts w:ascii="Arial" w:hAnsi="Arial" w:cs="Arial"/>
          <w:bCs/>
          <w:sz w:val="20"/>
          <w:szCs w:val="20"/>
        </w:rPr>
        <w:t>Об утверждении Положения о награждении Знаком</w:t>
      </w:r>
    </w:p>
    <w:p w:rsidR="001414FE" w:rsidRPr="001414FE" w:rsidRDefault="001414FE" w:rsidP="001414FE">
      <w:pPr>
        <w:jc w:val="both"/>
        <w:rPr>
          <w:rFonts w:ascii="Arial" w:hAnsi="Arial" w:cs="Arial"/>
          <w:sz w:val="20"/>
          <w:szCs w:val="20"/>
        </w:rPr>
      </w:pPr>
      <w:r w:rsidRPr="001414FE">
        <w:rPr>
          <w:rFonts w:ascii="Arial" w:hAnsi="Arial" w:cs="Arial"/>
          <w:bCs/>
          <w:sz w:val="20"/>
          <w:szCs w:val="20"/>
        </w:rPr>
        <w:t>«За заслуги перед городом»</w:t>
      </w:r>
    </w:p>
    <w:p w:rsidR="00ED08AE" w:rsidRDefault="00ED08AE" w:rsidP="008A6E94">
      <w:pPr>
        <w:jc w:val="both"/>
        <w:rPr>
          <w:rFonts w:ascii="Arial" w:hAnsi="Arial" w:cs="Arial"/>
          <w:sz w:val="20"/>
          <w:szCs w:val="20"/>
        </w:rPr>
      </w:pPr>
    </w:p>
    <w:p w:rsidR="005858E7" w:rsidRPr="005858E7" w:rsidRDefault="005858E7" w:rsidP="005858E7">
      <w:pPr>
        <w:jc w:val="center"/>
        <w:rPr>
          <w:rFonts w:ascii="Arial" w:hAnsi="Arial" w:cs="Arial"/>
          <w:b/>
          <w:bCs/>
          <w:sz w:val="20"/>
          <w:szCs w:val="20"/>
        </w:rPr>
      </w:pPr>
      <w:r w:rsidRPr="005858E7">
        <w:rPr>
          <w:rFonts w:ascii="Arial" w:hAnsi="Arial" w:cs="Arial"/>
          <w:b/>
          <w:bCs/>
          <w:sz w:val="20"/>
          <w:szCs w:val="20"/>
        </w:rPr>
        <w:t>ПОСТАНОВЛЕНИЕ</w:t>
      </w:r>
    </w:p>
    <w:p w:rsidR="005858E7" w:rsidRPr="005858E7" w:rsidRDefault="005858E7" w:rsidP="005858E7">
      <w:pPr>
        <w:jc w:val="center"/>
        <w:rPr>
          <w:rFonts w:ascii="Arial" w:hAnsi="Arial" w:cs="Arial"/>
          <w:sz w:val="20"/>
          <w:szCs w:val="20"/>
        </w:rPr>
      </w:pPr>
      <w:r w:rsidRPr="005858E7">
        <w:rPr>
          <w:rFonts w:ascii="Arial" w:hAnsi="Arial" w:cs="Arial"/>
          <w:sz w:val="20"/>
          <w:szCs w:val="20"/>
        </w:rPr>
        <w:t>13.03.2023 № 263</w:t>
      </w:r>
    </w:p>
    <w:p w:rsidR="005858E7" w:rsidRDefault="005858E7" w:rsidP="005858E7">
      <w:pPr>
        <w:jc w:val="center"/>
        <w:rPr>
          <w:rFonts w:ascii="Arial" w:hAnsi="Arial" w:cs="Arial"/>
          <w:b/>
          <w:sz w:val="20"/>
          <w:szCs w:val="20"/>
          <w:lang w:bidi="ru-RU"/>
        </w:rPr>
      </w:pPr>
    </w:p>
    <w:p w:rsidR="005858E7" w:rsidRPr="005858E7" w:rsidRDefault="005858E7" w:rsidP="005858E7">
      <w:pPr>
        <w:jc w:val="center"/>
        <w:rPr>
          <w:rFonts w:ascii="Arial" w:hAnsi="Arial" w:cs="Arial"/>
          <w:b/>
          <w:sz w:val="20"/>
          <w:szCs w:val="20"/>
          <w:lang w:bidi="ru-RU"/>
        </w:rPr>
      </w:pPr>
      <w:r w:rsidRPr="005858E7">
        <w:rPr>
          <w:rFonts w:ascii="Arial" w:hAnsi="Arial" w:cs="Arial"/>
          <w:b/>
          <w:sz w:val="20"/>
          <w:szCs w:val="20"/>
          <w:lang w:bidi="ru-RU"/>
        </w:rPr>
        <w:t>Об утверждении Положения о награждении Знаком</w:t>
      </w:r>
    </w:p>
    <w:p w:rsidR="005858E7" w:rsidRPr="005858E7" w:rsidRDefault="005858E7" w:rsidP="005858E7">
      <w:pPr>
        <w:jc w:val="center"/>
        <w:rPr>
          <w:rFonts w:ascii="Arial" w:hAnsi="Arial" w:cs="Arial"/>
          <w:b/>
          <w:sz w:val="20"/>
          <w:szCs w:val="20"/>
          <w:lang w:bidi="ru-RU"/>
        </w:rPr>
      </w:pPr>
      <w:r w:rsidRPr="005858E7">
        <w:rPr>
          <w:rFonts w:ascii="Arial" w:hAnsi="Arial" w:cs="Arial"/>
          <w:b/>
          <w:sz w:val="20"/>
          <w:szCs w:val="20"/>
          <w:lang w:bidi="ru-RU"/>
        </w:rPr>
        <w:t>«За заслуги перед городом»</w:t>
      </w:r>
    </w:p>
    <w:p w:rsidR="005858E7" w:rsidRPr="005858E7" w:rsidRDefault="005858E7" w:rsidP="005858E7">
      <w:pPr>
        <w:jc w:val="both"/>
        <w:rPr>
          <w:rFonts w:ascii="Arial" w:hAnsi="Arial" w:cs="Arial"/>
          <w:sz w:val="20"/>
          <w:szCs w:val="20"/>
        </w:rPr>
      </w:pPr>
    </w:p>
    <w:p w:rsidR="005858E7" w:rsidRPr="005858E7" w:rsidRDefault="005858E7" w:rsidP="005858E7">
      <w:pPr>
        <w:jc w:val="both"/>
        <w:rPr>
          <w:rFonts w:ascii="Arial" w:hAnsi="Arial" w:cs="Arial"/>
          <w:sz w:val="20"/>
          <w:szCs w:val="20"/>
        </w:rPr>
      </w:pPr>
      <w:r w:rsidRPr="005858E7">
        <w:rPr>
          <w:rFonts w:ascii="Arial" w:hAnsi="Arial" w:cs="Arial"/>
          <w:sz w:val="20"/>
          <w:szCs w:val="20"/>
        </w:rPr>
        <w:tab/>
        <w:t>В целях совершенствования системы награждений в администрации города Куйбышева Куйбышевского района Новосибирской области, руководствуясь Федеральным законом от 06.10.2003 № 131-ФЗ «Об общих принципах организации местного самоуправления в Российской Федерации», администрация города Куйбышева Куйбышевского района Новосибирской области</w:t>
      </w:r>
    </w:p>
    <w:p w:rsidR="005858E7" w:rsidRPr="005858E7" w:rsidRDefault="005858E7" w:rsidP="005858E7">
      <w:pPr>
        <w:jc w:val="both"/>
        <w:rPr>
          <w:rFonts w:ascii="Arial" w:hAnsi="Arial" w:cs="Arial"/>
          <w:sz w:val="20"/>
          <w:szCs w:val="20"/>
        </w:rPr>
      </w:pPr>
      <w:r w:rsidRPr="005858E7">
        <w:rPr>
          <w:rFonts w:ascii="Arial" w:hAnsi="Arial" w:cs="Arial"/>
          <w:sz w:val="20"/>
          <w:szCs w:val="20"/>
        </w:rPr>
        <w:t>ПОСТАНОВЛЯЕТ:</w:t>
      </w:r>
    </w:p>
    <w:p w:rsidR="005858E7" w:rsidRPr="005858E7" w:rsidRDefault="005858E7" w:rsidP="005858E7">
      <w:pPr>
        <w:jc w:val="both"/>
        <w:rPr>
          <w:rFonts w:ascii="Arial" w:hAnsi="Arial" w:cs="Arial"/>
          <w:sz w:val="20"/>
          <w:szCs w:val="20"/>
        </w:rPr>
      </w:pPr>
      <w:r>
        <w:rPr>
          <w:rFonts w:ascii="Arial" w:hAnsi="Arial" w:cs="Arial"/>
          <w:sz w:val="20"/>
          <w:szCs w:val="20"/>
        </w:rPr>
        <w:t xml:space="preserve">        </w:t>
      </w:r>
      <w:r w:rsidRPr="005858E7">
        <w:rPr>
          <w:rFonts w:ascii="Arial" w:hAnsi="Arial" w:cs="Arial"/>
          <w:sz w:val="20"/>
          <w:szCs w:val="20"/>
        </w:rPr>
        <w:t>1. Утвердить Положение о награждении Знаком «За заслуги перед городом» (Приложение № 1).</w:t>
      </w:r>
    </w:p>
    <w:p w:rsidR="005858E7" w:rsidRPr="005858E7" w:rsidRDefault="005858E7" w:rsidP="005858E7">
      <w:pPr>
        <w:jc w:val="both"/>
        <w:rPr>
          <w:rFonts w:ascii="Arial" w:hAnsi="Arial" w:cs="Arial"/>
          <w:sz w:val="20"/>
          <w:szCs w:val="20"/>
        </w:rPr>
      </w:pPr>
      <w:r>
        <w:rPr>
          <w:rFonts w:ascii="Arial" w:hAnsi="Arial" w:cs="Arial"/>
          <w:sz w:val="20"/>
          <w:szCs w:val="20"/>
        </w:rPr>
        <w:t xml:space="preserve">        </w:t>
      </w:r>
      <w:r w:rsidRPr="005858E7">
        <w:rPr>
          <w:rFonts w:ascii="Arial" w:hAnsi="Arial" w:cs="Arial"/>
          <w:sz w:val="20"/>
          <w:szCs w:val="20"/>
        </w:rPr>
        <w:t>2.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5858E7" w:rsidRPr="005858E7" w:rsidRDefault="005858E7" w:rsidP="005858E7">
      <w:pPr>
        <w:jc w:val="both"/>
        <w:rPr>
          <w:rFonts w:ascii="Arial" w:hAnsi="Arial" w:cs="Arial"/>
          <w:sz w:val="20"/>
          <w:szCs w:val="20"/>
        </w:rPr>
      </w:pPr>
      <w:r>
        <w:rPr>
          <w:rFonts w:ascii="Arial" w:hAnsi="Arial" w:cs="Arial"/>
          <w:sz w:val="20"/>
          <w:szCs w:val="20"/>
        </w:rPr>
        <w:t xml:space="preserve">        </w:t>
      </w:r>
      <w:r w:rsidRPr="005858E7">
        <w:rPr>
          <w:rFonts w:ascii="Arial" w:hAnsi="Arial" w:cs="Arial"/>
          <w:sz w:val="20"/>
          <w:szCs w:val="20"/>
        </w:rPr>
        <w:t>3. Контроль за исполнением настоящего постановления возложить на управляющего делами администрации города Куйбышева Куйбышевского района Новосибирской области Рукицкую Т.А.</w:t>
      </w:r>
    </w:p>
    <w:p w:rsidR="005858E7" w:rsidRPr="005858E7" w:rsidRDefault="005858E7" w:rsidP="005858E7">
      <w:pPr>
        <w:jc w:val="both"/>
        <w:rPr>
          <w:rFonts w:ascii="Arial" w:hAnsi="Arial" w:cs="Arial"/>
          <w:sz w:val="20"/>
          <w:szCs w:val="20"/>
        </w:rPr>
      </w:pPr>
    </w:p>
    <w:p w:rsidR="005858E7" w:rsidRPr="005858E7" w:rsidRDefault="005858E7" w:rsidP="005858E7">
      <w:pPr>
        <w:jc w:val="both"/>
        <w:rPr>
          <w:rFonts w:ascii="Arial" w:hAnsi="Arial" w:cs="Arial"/>
          <w:sz w:val="20"/>
          <w:szCs w:val="20"/>
        </w:rPr>
      </w:pPr>
      <w:r w:rsidRPr="005858E7">
        <w:rPr>
          <w:rFonts w:ascii="Arial" w:hAnsi="Arial" w:cs="Arial"/>
          <w:sz w:val="20"/>
          <w:szCs w:val="20"/>
        </w:rPr>
        <w:t>Глава города Куйбышева</w:t>
      </w:r>
    </w:p>
    <w:p w:rsidR="005858E7" w:rsidRPr="005858E7" w:rsidRDefault="005858E7" w:rsidP="005858E7">
      <w:pPr>
        <w:jc w:val="both"/>
        <w:rPr>
          <w:rFonts w:ascii="Arial" w:hAnsi="Arial" w:cs="Arial"/>
          <w:sz w:val="20"/>
          <w:szCs w:val="20"/>
        </w:rPr>
      </w:pPr>
      <w:r w:rsidRPr="005858E7">
        <w:rPr>
          <w:rFonts w:ascii="Arial" w:hAnsi="Arial" w:cs="Arial"/>
          <w:sz w:val="20"/>
          <w:szCs w:val="20"/>
        </w:rPr>
        <w:t>Куйбышевского района</w:t>
      </w:r>
    </w:p>
    <w:p w:rsidR="005858E7" w:rsidRPr="005858E7" w:rsidRDefault="005858E7" w:rsidP="005858E7">
      <w:pPr>
        <w:jc w:val="both"/>
        <w:rPr>
          <w:rFonts w:ascii="Arial" w:hAnsi="Arial" w:cs="Arial"/>
          <w:sz w:val="20"/>
          <w:szCs w:val="20"/>
        </w:rPr>
      </w:pPr>
      <w:r w:rsidRPr="005858E7">
        <w:rPr>
          <w:rFonts w:ascii="Arial" w:hAnsi="Arial" w:cs="Arial"/>
          <w:sz w:val="20"/>
          <w:szCs w:val="20"/>
        </w:rPr>
        <w:t>Новосибирской области</w:t>
      </w:r>
      <w:r w:rsidRPr="005858E7">
        <w:rPr>
          <w:rFonts w:ascii="Arial" w:hAnsi="Arial" w:cs="Arial"/>
          <w:sz w:val="20"/>
          <w:szCs w:val="20"/>
        </w:rPr>
        <w:tab/>
      </w:r>
      <w:r w:rsidRPr="005858E7">
        <w:rPr>
          <w:rFonts w:ascii="Arial" w:hAnsi="Arial" w:cs="Arial"/>
          <w:sz w:val="20"/>
          <w:szCs w:val="20"/>
        </w:rPr>
        <w:tab/>
      </w:r>
      <w:r w:rsidRPr="005858E7">
        <w:rPr>
          <w:rFonts w:ascii="Arial" w:hAnsi="Arial" w:cs="Arial"/>
          <w:sz w:val="20"/>
          <w:szCs w:val="20"/>
        </w:rPr>
        <w:tab/>
      </w:r>
      <w:r w:rsidRPr="005858E7">
        <w:rPr>
          <w:rFonts w:ascii="Arial" w:hAnsi="Arial" w:cs="Arial"/>
          <w:sz w:val="20"/>
          <w:szCs w:val="20"/>
        </w:rPr>
        <w:tab/>
      </w:r>
      <w:r w:rsidRPr="005858E7">
        <w:rPr>
          <w:rFonts w:ascii="Arial" w:hAnsi="Arial" w:cs="Arial"/>
          <w:sz w:val="20"/>
          <w:szCs w:val="20"/>
        </w:rPr>
        <w:tab/>
        <w:t xml:space="preserve">                     А.А.Андронов</w:t>
      </w:r>
    </w:p>
    <w:p w:rsidR="005858E7" w:rsidRPr="005858E7" w:rsidRDefault="005858E7" w:rsidP="005858E7">
      <w:pPr>
        <w:jc w:val="both"/>
        <w:rPr>
          <w:rFonts w:ascii="Arial" w:hAnsi="Arial" w:cs="Arial"/>
          <w:sz w:val="20"/>
          <w:szCs w:val="20"/>
        </w:rPr>
      </w:pPr>
    </w:p>
    <w:p w:rsidR="005858E7" w:rsidRPr="005858E7" w:rsidRDefault="005858E7" w:rsidP="005858E7">
      <w:pPr>
        <w:jc w:val="right"/>
        <w:rPr>
          <w:rFonts w:ascii="Arial" w:hAnsi="Arial" w:cs="Arial"/>
          <w:sz w:val="20"/>
          <w:szCs w:val="20"/>
        </w:rPr>
      </w:pPr>
      <w:r w:rsidRPr="005858E7">
        <w:rPr>
          <w:rFonts w:ascii="Arial" w:hAnsi="Arial" w:cs="Arial"/>
          <w:sz w:val="20"/>
          <w:szCs w:val="20"/>
        </w:rPr>
        <w:t>Приложение № 1</w:t>
      </w:r>
    </w:p>
    <w:p w:rsidR="005858E7" w:rsidRPr="005858E7" w:rsidRDefault="005858E7" w:rsidP="005858E7">
      <w:pPr>
        <w:jc w:val="right"/>
        <w:rPr>
          <w:rFonts w:ascii="Arial" w:hAnsi="Arial" w:cs="Arial"/>
          <w:sz w:val="20"/>
          <w:szCs w:val="20"/>
        </w:rPr>
      </w:pPr>
      <w:r w:rsidRPr="005858E7">
        <w:rPr>
          <w:rFonts w:ascii="Arial" w:hAnsi="Arial" w:cs="Arial"/>
          <w:sz w:val="20"/>
          <w:szCs w:val="20"/>
        </w:rPr>
        <w:t>к постановлению администрации</w:t>
      </w:r>
    </w:p>
    <w:p w:rsidR="005858E7" w:rsidRDefault="005858E7" w:rsidP="005858E7">
      <w:pPr>
        <w:jc w:val="right"/>
        <w:rPr>
          <w:rFonts w:ascii="Arial" w:hAnsi="Arial" w:cs="Arial"/>
          <w:sz w:val="20"/>
          <w:szCs w:val="20"/>
        </w:rPr>
      </w:pPr>
      <w:r w:rsidRPr="005858E7">
        <w:rPr>
          <w:rFonts w:ascii="Arial" w:hAnsi="Arial" w:cs="Arial"/>
          <w:sz w:val="20"/>
          <w:szCs w:val="20"/>
        </w:rPr>
        <w:t xml:space="preserve"> города Куйбышева Куйбышевского района</w:t>
      </w:r>
    </w:p>
    <w:p w:rsidR="005858E7" w:rsidRPr="005858E7" w:rsidRDefault="005858E7" w:rsidP="005858E7">
      <w:pPr>
        <w:jc w:val="right"/>
        <w:rPr>
          <w:rFonts w:ascii="Arial" w:hAnsi="Arial" w:cs="Arial"/>
          <w:sz w:val="20"/>
          <w:szCs w:val="20"/>
        </w:rPr>
      </w:pPr>
      <w:r w:rsidRPr="005858E7">
        <w:rPr>
          <w:rFonts w:ascii="Arial" w:hAnsi="Arial" w:cs="Arial"/>
          <w:sz w:val="20"/>
          <w:szCs w:val="20"/>
        </w:rPr>
        <w:t xml:space="preserve"> Новосибирской области</w:t>
      </w:r>
      <w:r w:rsidRPr="005858E7">
        <w:rPr>
          <w:rFonts w:ascii="Arial" w:hAnsi="Arial" w:cs="Arial"/>
          <w:i/>
          <w:sz w:val="20"/>
          <w:szCs w:val="20"/>
        </w:rPr>
        <w:t xml:space="preserve"> </w:t>
      </w:r>
      <w:r w:rsidRPr="005858E7">
        <w:rPr>
          <w:rFonts w:ascii="Arial" w:hAnsi="Arial" w:cs="Arial"/>
          <w:sz w:val="20"/>
          <w:szCs w:val="20"/>
        </w:rPr>
        <w:t>от 13.03.2023 № 263</w:t>
      </w:r>
    </w:p>
    <w:p w:rsidR="005858E7" w:rsidRPr="005858E7" w:rsidRDefault="005858E7" w:rsidP="005858E7">
      <w:pPr>
        <w:jc w:val="both"/>
        <w:rPr>
          <w:rFonts w:ascii="Arial" w:hAnsi="Arial" w:cs="Arial"/>
          <w:b/>
          <w:sz w:val="20"/>
          <w:szCs w:val="20"/>
        </w:rPr>
      </w:pPr>
    </w:p>
    <w:p w:rsidR="005858E7" w:rsidRPr="005858E7" w:rsidRDefault="005858E7" w:rsidP="005858E7">
      <w:pPr>
        <w:jc w:val="center"/>
        <w:rPr>
          <w:rFonts w:ascii="Arial" w:hAnsi="Arial" w:cs="Arial"/>
          <w:b/>
          <w:sz w:val="20"/>
          <w:szCs w:val="20"/>
        </w:rPr>
      </w:pPr>
      <w:r w:rsidRPr="005858E7">
        <w:rPr>
          <w:rFonts w:ascii="Arial" w:hAnsi="Arial" w:cs="Arial"/>
          <w:b/>
          <w:sz w:val="20"/>
          <w:szCs w:val="20"/>
        </w:rPr>
        <w:t>ПОЛОЖЕНИЕ</w:t>
      </w:r>
    </w:p>
    <w:p w:rsidR="005858E7" w:rsidRPr="005858E7" w:rsidRDefault="005858E7" w:rsidP="005858E7">
      <w:pPr>
        <w:jc w:val="center"/>
        <w:rPr>
          <w:rFonts w:ascii="Arial" w:hAnsi="Arial" w:cs="Arial"/>
          <w:b/>
          <w:sz w:val="20"/>
          <w:szCs w:val="20"/>
        </w:rPr>
      </w:pPr>
      <w:r w:rsidRPr="005858E7">
        <w:rPr>
          <w:rFonts w:ascii="Arial" w:hAnsi="Arial" w:cs="Arial"/>
          <w:b/>
          <w:sz w:val="20"/>
          <w:szCs w:val="20"/>
        </w:rPr>
        <w:t>О награждении Знаком «За заслуги перед городом»</w:t>
      </w:r>
    </w:p>
    <w:p w:rsidR="005858E7" w:rsidRPr="005858E7" w:rsidRDefault="005858E7" w:rsidP="005858E7">
      <w:pPr>
        <w:jc w:val="both"/>
        <w:rPr>
          <w:rFonts w:ascii="Arial" w:hAnsi="Arial" w:cs="Arial"/>
          <w:sz w:val="20"/>
          <w:szCs w:val="20"/>
        </w:rPr>
      </w:pPr>
    </w:p>
    <w:p w:rsidR="005858E7" w:rsidRPr="005858E7" w:rsidRDefault="005858E7" w:rsidP="005858E7">
      <w:pPr>
        <w:jc w:val="both"/>
        <w:rPr>
          <w:rFonts w:ascii="Arial" w:hAnsi="Arial" w:cs="Arial"/>
          <w:b/>
          <w:sz w:val="20"/>
          <w:szCs w:val="20"/>
        </w:rPr>
      </w:pPr>
      <w:r w:rsidRPr="005858E7">
        <w:rPr>
          <w:rFonts w:ascii="Arial" w:hAnsi="Arial" w:cs="Arial"/>
          <w:b/>
          <w:sz w:val="20"/>
          <w:szCs w:val="20"/>
        </w:rPr>
        <w:t>1. Общие положения</w:t>
      </w:r>
    </w:p>
    <w:p w:rsidR="005858E7" w:rsidRPr="005858E7" w:rsidRDefault="005858E7" w:rsidP="005858E7">
      <w:pPr>
        <w:jc w:val="both"/>
        <w:rPr>
          <w:rFonts w:ascii="Arial" w:hAnsi="Arial" w:cs="Arial"/>
          <w:sz w:val="20"/>
          <w:szCs w:val="20"/>
        </w:rPr>
      </w:pPr>
      <w:r w:rsidRPr="005858E7">
        <w:rPr>
          <w:rFonts w:ascii="Arial" w:hAnsi="Arial" w:cs="Arial"/>
          <w:sz w:val="20"/>
          <w:szCs w:val="20"/>
        </w:rPr>
        <w:t>1. Знак «За заслуги перед городом» является формой поощрения за:</w:t>
      </w:r>
    </w:p>
    <w:p w:rsidR="005858E7" w:rsidRPr="005858E7" w:rsidRDefault="005858E7" w:rsidP="005858E7">
      <w:pPr>
        <w:jc w:val="both"/>
        <w:rPr>
          <w:rFonts w:ascii="Arial" w:hAnsi="Arial" w:cs="Arial"/>
          <w:sz w:val="20"/>
          <w:szCs w:val="20"/>
        </w:rPr>
      </w:pPr>
      <w:r w:rsidRPr="005858E7">
        <w:rPr>
          <w:rFonts w:ascii="Arial" w:hAnsi="Arial" w:cs="Arial"/>
          <w:sz w:val="20"/>
          <w:szCs w:val="20"/>
        </w:rPr>
        <w:t>достижения в различных сферах профессиональной деятельности;</w:t>
      </w:r>
    </w:p>
    <w:p w:rsidR="005858E7" w:rsidRPr="005858E7" w:rsidRDefault="005858E7" w:rsidP="005858E7">
      <w:pPr>
        <w:jc w:val="both"/>
        <w:rPr>
          <w:rFonts w:ascii="Arial" w:hAnsi="Arial" w:cs="Arial"/>
          <w:sz w:val="20"/>
          <w:szCs w:val="20"/>
        </w:rPr>
      </w:pPr>
      <w:r w:rsidRPr="005858E7">
        <w:rPr>
          <w:rFonts w:ascii="Arial" w:hAnsi="Arial" w:cs="Arial"/>
          <w:sz w:val="20"/>
          <w:szCs w:val="20"/>
        </w:rPr>
        <w:t>содействие в социальной и экономической политике, проводимой органами местного самоуправления города Куйбышева Куйбышевского района Новосибирской области;</w:t>
      </w:r>
    </w:p>
    <w:p w:rsidR="005858E7" w:rsidRPr="005858E7" w:rsidRDefault="005858E7" w:rsidP="005858E7">
      <w:pPr>
        <w:jc w:val="both"/>
        <w:rPr>
          <w:rFonts w:ascii="Arial" w:hAnsi="Arial" w:cs="Arial"/>
          <w:sz w:val="20"/>
          <w:szCs w:val="20"/>
        </w:rPr>
      </w:pPr>
      <w:r w:rsidRPr="005858E7">
        <w:rPr>
          <w:rFonts w:ascii="Arial" w:hAnsi="Arial" w:cs="Arial"/>
          <w:sz w:val="20"/>
          <w:szCs w:val="20"/>
        </w:rPr>
        <w:t>достижение высоких результатов в трудовой деятельности;</w:t>
      </w:r>
    </w:p>
    <w:p w:rsidR="005858E7" w:rsidRPr="005858E7" w:rsidRDefault="005858E7" w:rsidP="005858E7">
      <w:pPr>
        <w:jc w:val="both"/>
        <w:rPr>
          <w:rFonts w:ascii="Arial" w:hAnsi="Arial" w:cs="Arial"/>
          <w:sz w:val="20"/>
          <w:szCs w:val="20"/>
        </w:rPr>
      </w:pPr>
      <w:r w:rsidRPr="005858E7">
        <w:rPr>
          <w:rFonts w:ascii="Arial" w:hAnsi="Arial" w:cs="Arial"/>
          <w:sz w:val="20"/>
          <w:szCs w:val="20"/>
        </w:rPr>
        <w:t>осуществление мер по обеспечению общественного порядка, защите прав и свобод человека и гражданина;</w:t>
      </w:r>
    </w:p>
    <w:p w:rsidR="005858E7" w:rsidRPr="005858E7" w:rsidRDefault="005858E7" w:rsidP="005858E7">
      <w:pPr>
        <w:jc w:val="both"/>
        <w:rPr>
          <w:rFonts w:ascii="Arial" w:hAnsi="Arial" w:cs="Arial"/>
          <w:sz w:val="20"/>
          <w:szCs w:val="20"/>
        </w:rPr>
      </w:pPr>
      <w:r w:rsidRPr="005858E7">
        <w:rPr>
          <w:rFonts w:ascii="Arial" w:hAnsi="Arial" w:cs="Arial"/>
          <w:sz w:val="20"/>
          <w:szCs w:val="20"/>
        </w:rPr>
        <w:t>активное участие в социальной, благотворительной и попечительской деятельности;</w:t>
      </w:r>
    </w:p>
    <w:p w:rsidR="005858E7" w:rsidRPr="005858E7" w:rsidRDefault="005858E7" w:rsidP="005858E7">
      <w:pPr>
        <w:jc w:val="both"/>
        <w:rPr>
          <w:rFonts w:ascii="Arial" w:hAnsi="Arial" w:cs="Arial"/>
          <w:sz w:val="20"/>
          <w:szCs w:val="20"/>
        </w:rPr>
      </w:pPr>
      <w:r w:rsidRPr="005858E7">
        <w:rPr>
          <w:rFonts w:ascii="Arial" w:hAnsi="Arial" w:cs="Arial"/>
          <w:sz w:val="20"/>
          <w:szCs w:val="20"/>
        </w:rPr>
        <w:t>активное участие в территориальном общественном самоуправлении и в общественной жизни города Куйбышева Куйбышевского района Новосибирской области.</w:t>
      </w:r>
    </w:p>
    <w:p w:rsidR="005858E7" w:rsidRPr="005858E7" w:rsidRDefault="005858E7" w:rsidP="005858E7">
      <w:pPr>
        <w:jc w:val="both"/>
        <w:rPr>
          <w:rFonts w:ascii="Arial" w:hAnsi="Arial" w:cs="Arial"/>
          <w:sz w:val="20"/>
          <w:szCs w:val="20"/>
        </w:rPr>
      </w:pPr>
      <w:r w:rsidRPr="005858E7">
        <w:rPr>
          <w:rFonts w:ascii="Arial" w:hAnsi="Arial" w:cs="Arial"/>
          <w:sz w:val="20"/>
          <w:szCs w:val="20"/>
        </w:rPr>
        <w:t>Награждение Знаком «За заслуги перед городом» может быть приурочено к общероссийским или отраслевым профессиональным праздникам, юбилейным датам, связанным с образованием органа государственной власти, органа местного самоуправления, организации, общественного объединения, в котором работает (работал) гражданин, к городским праздникам или значимым городским мероприятиям, персональным юбилейным датам (50 лет и далее каждые пять лет).</w:t>
      </w:r>
    </w:p>
    <w:p w:rsidR="005858E7" w:rsidRPr="005858E7" w:rsidRDefault="005858E7" w:rsidP="005858E7">
      <w:pPr>
        <w:jc w:val="both"/>
        <w:rPr>
          <w:rFonts w:ascii="Arial" w:hAnsi="Arial" w:cs="Arial"/>
          <w:sz w:val="20"/>
          <w:szCs w:val="20"/>
        </w:rPr>
      </w:pPr>
      <w:r w:rsidRPr="005858E7">
        <w:rPr>
          <w:rFonts w:ascii="Arial" w:hAnsi="Arial" w:cs="Arial"/>
          <w:sz w:val="20"/>
          <w:szCs w:val="20"/>
        </w:rPr>
        <w:t>2. Знаком «За заслуги перед городом» награждаются:</w:t>
      </w:r>
    </w:p>
    <w:p w:rsidR="005858E7" w:rsidRPr="005858E7" w:rsidRDefault="005858E7" w:rsidP="005858E7">
      <w:pPr>
        <w:jc w:val="both"/>
        <w:rPr>
          <w:rFonts w:ascii="Arial" w:hAnsi="Arial" w:cs="Arial"/>
          <w:sz w:val="20"/>
          <w:szCs w:val="20"/>
        </w:rPr>
      </w:pPr>
      <w:r w:rsidRPr="005858E7">
        <w:rPr>
          <w:rFonts w:ascii="Arial" w:hAnsi="Arial" w:cs="Arial"/>
          <w:sz w:val="20"/>
          <w:szCs w:val="20"/>
        </w:rPr>
        <w:t>1) граждане Российской Федерации, имеющие заслуги, указанные в пункте 1 настоящего Положения;</w:t>
      </w:r>
    </w:p>
    <w:p w:rsidR="005858E7" w:rsidRPr="005858E7" w:rsidRDefault="005858E7" w:rsidP="005858E7">
      <w:pPr>
        <w:jc w:val="both"/>
        <w:rPr>
          <w:rFonts w:ascii="Arial" w:hAnsi="Arial" w:cs="Arial"/>
          <w:sz w:val="20"/>
          <w:szCs w:val="20"/>
        </w:rPr>
      </w:pPr>
      <w:r w:rsidRPr="005858E7">
        <w:rPr>
          <w:rFonts w:ascii="Arial" w:hAnsi="Arial" w:cs="Arial"/>
          <w:sz w:val="20"/>
          <w:szCs w:val="20"/>
        </w:rPr>
        <w:t>2) иностранные граждане, лица без гражданства при наличии заслуг, указанных в пункте 1 настоящего Положения;</w:t>
      </w:r>
    </w:p>
    <w:p w:rsidR="005858E7" w:rsidRPr="005858E7" w:rsidRDefault="005858E7" w:rsidP="005858E7">
      <w:pPr>
        <w:jc w:val="both"/>
        <w:rPr>
          <w:rFonts w:ascii="Arial" w:hAnsi="Arial" w:cs="Arial"/>
          <w:sz w:val="20"/>
          <w:szCs w:val="20"/>
        </w:rPr>
      </w:pPr>
      <w:r w:rsidRPr="005858E7">
        <w:rPr>
          <w:rFonts w:ascii="Arial" w:hAnsi="Arial" w:cs="Arial"/>
          <w:sz w:val="20"/>
          <w:szCs w:val="20"/>
        </w:rPr>
        <w:t>3) коллективы организаций, внесшие значительный вклад в развитие города Куйбышева Куйбышевского района Новосибирской области в сферах, указанных в пункте 1 настоящего Положения.</w:t>
      </w:r>
    </w:p>
    <w:p w:rsidR="005858E7" w:rsidRPr="005858E7" w:rsidRDefault="005858E7" w:rsidP="005858E7">
      <w:pPr>
        <w:jc w:val="both"/>
        <w:rPr>
          <w:rFonts w:ascii="Arial" w:hAnsi="Arial" w:cs="Arial"/>
          <w:sz w:val="20"/>
          <w:szCs w:val="20"/>
        </w:rPr>
      </w:pPr>
      <w:r w:rsidRPr="005858E7">
        <w:rPr>
          <w:rFonts w:ascii="Arial" w:hAnsi="Arial" w:cs="Arial"/>
          <w:sz w:val="20"/>
          <w:szCs w:val="20"/>
        </w:rPr>
        <w:tab/>
        <w:t>3. Знаком «За заслуги перед городом» награждаются граждане, имеющие стаж работы в сфере профессиональной деятельности не менее 10 лет.</w:t>
      </w:r>
    </w:p>
    <w:p w:rsidR="005858E7" w:rsidRPr="005858E7" w:rsidRDefault="005858E7" w:rsidP="005858E7">
      <w:pPr>
        <w:jc w:val="both"/>
        <w:rPr>
          <w:rFonts w:ascii="Arial" w:hAnsi="Arial" w:cs="Arial"/>
          <w:sz w:val="20"/>
          <w:szCs w:val="20"/>
        </w:rPr>
      </w:pPr>
    </w:p>
    <w:p w:rsidR="005858E7" w:rsidRPr="005858E7" w:rsidRDefault="005858E7" w:rsidP="005858E7">
      <w:pPr>
        <w:jc w:val="both"/>
        <w:rPr>
          <w:rFonts w:ascii="Arial" w:hAnsi="Arial" w:cs="Arial"/>
          <w:sz w:val="20"/>
          <w:szCs w:val="20"/>
        </w:rPr>
      </w:pPr>
      <w:r w:rsidRPr="005858E7">
        <w:rPr>
          <w:rFonts w:ascii="Arial" w:hAnsi="Arial" w:cs="Arial"/>
          <w:b/>
          <w:sz w:val="20"/>
          <w:szCs w:val="20"/>
        </w:rPr>
        <w:t>2. Представление к награждению Знаком «За заслуги перед городом»</w:t>
      </w:r>
    </w:p>
    <w:p w:rsidR="005858E7" w:rsidRPr="005858E7" w:rsidRDefault="005858E7" w:rsidP="005858E7">
      <w:pPr>
        <w:jc w:val="both"/>
        <w:rPr>
          <w:rFonts w:ascii="Arial" w:hAnsi="Arial" w:cs="Arial"/>
          <w:sz w:val="20"/>
          <w:szCs w:val="20"/>
        </w:rPr>
      </w:pPr>
      <w:r w:rsidRPr="005858E7">
        <w:rPr>
          <w:rFonts w:ascii="Arial" w:hAnsi="Arial" w:cs="Arial"/>
          <w:sz w:val="20"/>
          <w:szCs w:val="20"/>
        </w:rPr>
        <w:t>1. Решение о награждении Знаком «За заслуги перед городом» принимается Главой города Куйбышева Куйбышевского района Новосибирской области (далее - Глава города) на основании представлений к награждению органов государственной власти, органов местного самоуправления, руководителей организаций, общественных объединений, председателей ТОС (далее - представления), оформленных согласно приложениям № 3, № 4 к настоящему постановлению.</w:t>
      </w:r>
    </w:p>
    <w:p w:rsidR="005858E7" w:rsidRPr="005858E7" w:rsidRDefault="005858E7" w:rsidP="005858E7">
      <w:pPr>
        <w:jc w:val="both"/>
        <w:rPr>
          <w:rFonts w:ascii="Arial" w:hAnsi="Arial" w:cs="Arial"/>
          <w:sz w:val="20"/>
          <w:szCs w:val="20"/>
        </w:rPr>
      </w:pPr>
      <w:r w:rsidRPr="005858E7">
        <w:rPr>
          <w:rFonts w:ascii="Arial" w:hAnsi="Arial" w:cs="Arial"/>
          <w:sz w:val="20"/>
          <w:szCs w:val="20"/>
        </w:rPr>
        <w:t>2. В представлениях к награждению дается характеристика достижений граждан Российской Федерации, иностранных граждан, лиц без гражданства, коллективов организаций, представляемых к награждению.</w:t>
      </w:r>
    </w:p>
    <w:p w:rsidR="005858E7" w:rsidRPr="005858E7" w:rsidRDefault="005858E7" w:rsidP="005858E7">
      <w:pPr>
        <w:jc w:val="both"/>
        <w:rPr>
          <w:rFonts w:ascii="Arial" w:hAnsi="Arial" w:cs="Arial"/>
          <w:sz w:val="20"/>
          <w:szCs w:val="20"/>
        </w:rPr>
      </w:pPr>
      <w:r w:rsidRPr="005858E7">
        <w:rPr>
          <w:rFonts w:ascii="Arial" w:hAnsi="Arial" w:cs="Arial"/>
          <w:sz w:val="20"/>
          <w:szCs w:val="20"/>
        </w:rPr>
        <w:t>3. Представление к награждению направляется в администрацию города Куйбышева Куйбышевского района Новосибирской области не позднее, чем за 10 календарных дней до предполагаемой даты награждения, указанной в представлении к награждению.</w:t>
      </w:r>
    </w:p>
    <w:p w:rsidR="005858E7" w:rsidRPr="005858E7" w:rsidRDefault="005858E7" w:rsidP="005858E7">
      <w:pPr>
        <w:jc w:val="both"/>
        <w:rPr>
          <w:rFonts w:ascii="Arial" w:hAnsi="Arial" w:cs="Arial"/>
          <w:sz w:val="20"/>
          <w:szCs w:val="20"/>
        </w:rPr>
      </w:pPr>
      <w:r w:rsidRPr="005858E7">
        <w:rPr>
          <w:rFonts w:ascii="Arial" w:hAnsi="Arial" w:cs="Arial"/>
          <w:sz w:val="20"/>
          <w:szCs w:val="20"/>
        </w:rPr>
        <w:t>4. По решению Главы города допускается награждение Знаком «За заслуги перед городом» без представления предложения о награждении.</w:t>
      </w:r>
    </w:p>
    <w:p w:rsidR="005858E7" w:rsidRPr="005858E7" w:rsidRDefault="005858E7" w:rsidP="005858E7">
      <w:pPr>
        <w:jc w:val="both"/>
        <w:rPr>
          <w:rFonts w:ascii="Arial" w:hAnsi="Arial" w:cs="Arial"/>
          <w:sz w:val="20"/>
          <w:szCs w:val="20"/>
        </w:rPr>
      </w:pPr>
    </w:p>
    <w:p w:rsidR="005858E7" w:rsidRPr="005858E7" w:rsidRDefault="005858E7" w:rsidP="005858E7">
      <w:pPr>
        <w:jc w:val="both"/>
        <w:rPr>
          <w:rFonts w:ascii="Arial" w:hAnsi="Arial" w:cs="Arial"/>
          <w:sz w:val="20"/>
          <w:szCs w:val="20"/>
        </w:rPr>
      </w:pPr>
      <w:r w:rsidRPr="005858E7">
        <w:rPr>
          <w:rFonts w:ascii="Arial" w:hAnsi="Arial" w:cs="Arial"/>
          <w:b/>
          <w:sz w:val="20"/>
          <w:szCs w:val="20"/>
        </w:rPr>
        <w:t>3. Подготовка и принятие решения о награждении Знаком «За заслуги перед городом»</w:t>
      </w:r>
    </w:p>
    <w:p w:rsidR="005858E7" w:rsidRPr="005858E7" w:rsidRDefault="005858E7" w:rsidP="005858E7">
      <w:pPr>
        <w:jc w:val="both"/>
        <w:rPr>
          <w:rFonts w:ascii="Arial" w:hAnsi="Arial" w:cs="Arial"/>
          <w:sz w:val="20"/>
          <w:szCs w:val="20"/>
        </w:rPr>
      </w:pPr>
      <w:r w:rsidRPr="005858E7">
        <w:rPr>
          <w:rFonts w:ascii="Arial" w:hAnsi="Arial" w:cs="Arial"/>
          <w:sz w:val="20"/>
          <w:szCs w:val="20"/>
        </w:rPr>
        <w:t>1. Решение о награждении Знаком «За заслуги перед городом» оформляется распоряжением администрации города Куйбышева Куйбышевского района Новосибирской области.</w:t>
      </w:r>
    </w:p>
    <w:p w:rsidR="005858E7" w:rsidRPr="005858E7" w:rsidRDefault="005858E7" w:rsidP="005858E7">
      <w:pPr>
        <w:jc w:val="both"/>
        <w:rPr>
          <w:rFonts w:ascii="Arial" w:hAnsi="Arial" w:cs="Arial"/>
          <w:sz w:val="20"/>
          <w:szCs w:val="20"/>
        </w:rPr>
      </w:pPr>
      <w:r w:rsidRPr="005858E7">
        <w:rPr>
          <w:rFonts w:ascii="Arial" w:hAnsi="Arial" w:cs="Arial"/>
          <w:sz w:val="20"/>
          <w:szCs w:val="20"/>
        </w:rPr>
        <w:t>2. Проект распоряжения, указанного в пункте 1 настоящего раздела, и Знак «За заслуги перед городом» оформляет управление делами администрации города Куйбышева Куйбышевского района Новосибирской области.</w:t>
      </w:r>
    </w:p>
    <w:p w:rsidR="005858E7" w:rsidRPr="005858E7" w:rsidRDefault="005858E7" w:rsidP="005858E7">
      <w:pPr>
        <w:jc w:val="both"/>
        <w:rPr>
          <w:rFonts w:ascii="Arial" w:hAnsi="Arial" w:cs="Arial"/>
          <w:sz w:val="20"/>
          <w:szCs w:val="20"/>
        </w:rPr>
      </w:pPr>
      <w:r w:rsidRPr="005858E7">
        <w:rPr>
          <w:rFonts w:ascii="Arial" w:hAnsi="Arial" w:cs="Arial"/>
          <w:sz w:val="20"/>
          <w:szCs w:val="20"/>
        </w:rPr>
        <w:t>3. Описание Знака «За заслуги перед городом» представлено в приложении № 2 к настоящему Положению.</w:t>
      </w:r>
    </w:p>
    <w:p w:rsidR="005858E7" w:rsidRPr="005858E7" w:rsidRDefault="005858E7" w:rsidP="005858E7">
      <w:pPr>
        <w:jc w:val="both"/>
        <w:rPr>
          <w:rFonts w:ascii="Arial" w:hAnsi="Arial" w:cs="Arial"/>
          <w:b/>
          <w:sz w:val="20"/>
          <w:szCs w:val="20"/>
        </w:rPr>
      </w:pPr>
    </w:p>
    <w:p w:rsidR="005858E7" w:rsidRPr="005858E7" w:rsidRDefault="005858E7" w:rsidP="005858E7">
      <w:pPr>
        <w:jc w:val="both"/>
        <w:rPr>
          <w:rFonts w:ascii="Arial" w:hAnsi="Arial" w:cs="Arial"/>
          <w:b/>
          <w:sz w:val="20"/>
          <w:szCs w:val="20"/>
        </w:rPr>
      </w:pPr>
      <w:r w:rsidRPr="005858E7">
        <w:rPr>
          <w:rFonts w:ascii="Arial" w:hAnsi="Arial" w:cs="Arial"/>
          <w:b/>
          <w:sz w:val="20"/>
          <w:szCs w:val="20"/>
        </w:rPr>
        <w:t>4. Вручение Знака «За заслуги перед городом»</w:t>
      </w:r>
    </w:p>
    <w:p w:rsidR="005858E7" w:rsidRPr="005858E7" w:rsidRDefault="005858E7" w:rsidP="005858E7">
      <w:pPr>
        <w:jc w:val="both"/>
        <w:rPr>
          <w:rFonts w:ascii="Arial" w:hAnsi="Arial" w:cs="Arial"/>
          <w:sz w:val="20"/>
          <w:szCs w:val="20"/>
        </w:rPr>
      </w:pPr>
      <w:r w:rsidRPr="005858E7">
        <w:rPr>
          <w:rFonts w:ascii="Arial" w:hAnsi="Arial" w:cs="Arial"/>
          <w:sz w:val="20"/>
          <w:szCs w:val="20"/>
        </w:rPr>
        <w:t>1. Вручение Знака «За заслуги перед городом» производится в торжественной обстановке Главой города, по поручению Главы города: заместителями главы администрации города Куйбышева Куйбышевского района Новосибирской области, по согласованию - руководителями организаций, внесшими представление.</w:t>
      </w:r>
    </w:p>
    <w:p w:rsidR="005858E7" w:rsidRPr="005858E7" w:rsidRDefault="005858E7" w:rsidP="005858E7">
      <w:pPr>
        <w:jc w:val="both"/>
        <w:rPr>
          <w:rFonts w:ascii="Arial" w:hAnsi="Arial" w:cs="Arial"/>
          <w:sz w:val="20"/>
          <w:szCs w:val="20"/>
        </w:rPr>
      </w:pPr>
      <w:r w:rsidRPr="005858E7">
        <w:rPr>
          <w:rFonts w:ascii="Arial" w:hAnsi="Arial" w:cs="Arial"/>
          <w:sz w:val="20"/>
          <w:szCs w:val="20"/>
        </w:rPr>
        <w:t>2. Знак «За заслуги перед городом» вручается лично награждаемому гражданину, руководителю (заместителю руководителя) коллектива организации, вынесшему представление к награждению, по согласованию - представителю награждаемого.</w:t>
      </w:r>
    </w:p>
    <w:p w:rsidR="005858E7" w:rsidRPr="005858E7" w:rsidRDefault="005858E7" w:rsidP="005858E7">
      <w:pPr>
        <w:jc w:val="both"/>
        <w:rPr>
          <w:rFonts w:ascii="Arial" w:hAnsi="Arial" w:cs="Arial"/>
          <w:sz w:val="20"/>
          <w:szCs w:val="20"/>
        </w:rPr>
      </w:pPr>
      <w:r w:rsidRPr="005858E7">
        <w:rPr>
          <w:rFonts w:ascii="Arial" w:hAnsi="Arial" w:cs="Arial"/>
          <w:sz w:val="20"/>
          <w:szCs w:val="20"/>
        </w:rPr>
        <w:t>3. В случае, когда кроме вручения Знаков «За заслуги перед городом» предусматривается вручение иных наград и поощрений, вручение Знаков «За заслуги перед городом» производится после вручения государственных наград Российской Федерации, наград и поощрений Президента Российской Федерации, федеральных органов государственной власти, наград Новосибирской области, Куйбышевского района.</w:t>
      </w:r>
    </w:p>
    <w:p w:rsidR="005858E7" w:rsidRPr="005858E7" w:rsidRDefault="005858E7" w:rsidP="007A009F">
      <w:pPr>
        <w:jc w:val="right"/>
        <w:rPr>
          <w:rFonts w:ascii="Arial" w:hAnsi="Arial" w:cs="Arial"/>
          <w:sz w:val="20"/>
          <w:szCs w:val="20"/>
        </w:rPr>
      </w:pPr>
      <w:r w:rsidRPr="005858E7">
        <w:rPr>
          <w:rFonts w:ascii="Arial" w:hAnsi="Arial" w:cs="Arial"/>
          <w:sz w:val="20"/>
          <w:szCs w:val="20"/>
        </w:rPr>
        <w:t>Приложение № 2</w:t>
      </w:r>
    </w:p>
    <w:p w:rsidR="007A009F" w:rsidRDefault="005858E7" w:rsidP="007A009F">
      <w:pPr>
        <w:jc w:val="right"/>
        <w:rPr>
          <w:rFonts w:ascii="Arial" w:hAnsi="Arial" w:cs="Arial"/>
          <w:sz w:val="20"/>
          <w:szCs w:val="20"/>
        </w:rPr>
      </w:pPr>
      <w:r w:rsidRPr="005858E7">
        <w:rPr>
          <w:rFonts w:ascii="Arial" w:hAnsi="Arial" w:cs="Arial"/>
          <w:sz w:val="20"/>
          <w:szCs w:val="20"/>
        </w:rPr>
        <w:t>к постановлению администрации</w:t>
      </w:r>
      <w:r w:rsidR="007A009F">
        <w:rPr>
          <w:rFonts w:ascii="Arial" w:hAnsi="Arial" w:cs="Arial"/>
          <w:sz w:val="20"/>
          <w:szCs w:val="20"/>
        </w:rPr>
        <w:t xml:space="preserve"> </w:t>
      </w:r>
      <w:r w:rsidRPr="005858E7">
        <w:rPr>
          <w:rFonts w:ascii="Arial" w:hAnsi="Arial" w:cs="Arial"/>
          <w:sz w:val="20"/>
          <w:szCs w:val="20"/>
        </w:rPr>
        <w:t xml:space="preserve">города Куйбышева </w:t>
      </w:r>
    </w:p>
    <w:p w:rsidR="005858E7" w:rsidRPr="005858E7" w:rsidRDefault="005858E7" w:rsidP="007A009F">
      <w:pPr>
        <w:jc w:val="right"/>
        <w:rPr>
          <w:rFonts w:ascii="Arial" w:hAnsi="Arial" w:cs="Arial"/>
          <w:sz w:val="20"/>
          <w:szCs w:val="20"/>
        </w:rPr>
      </w:pPr>
      <w:r w:rsidRPr="005858E7">
        <w:rPr>
          <w:rFonts w:ascii="Arial" w:hAnsi="Arial" w:cs="Arial"/>
          <w:sz w:val="20"/>
          <w:szCs w:val="20"/>
        </w:rPr>
        <w:t>Куйбышевского района Новосибирской области</w:t>
      </w:r>
      <w:r w:rsidRPr="005858E7">
        <w:rPr>
          <w:rFonts w:ascii="Arial" w:hAnsi="Arial" w:cs="Arial"/>
          <w:i/>
          <w:sz w:val="20"/>
          <w:szCs w:val="20"/>
        </w:rPr>
        <w:t xml:space="preserve"> </w:t>
      </w:r>
      <w:r w:rsidRPr="005858E7">
        <w:rPr>
          <w:rFonts w:ascii="Arial" w:hAnsi="Arial" w:cs="Arial"/>
          <w:sz w:val="20"/>
          <w:szCs w:val="20"/>
        </w:rPr>
        <w:t>от 13.03.2023 № 263</w:t>
      </w:r>
    </w:p>
    <w:p w:rsidR="005858E7" w:rsidRPr="005858E7" w:rsidRDefault="005858E7" w:rsidP="005858E7">
      <w:pPr>
        <w:jc w:val="both"/>
        <w:rPr>
          <w:rFonts w:ascii="Arial" w:hAnsi="Arial" w:cs="Arial"/>
          <w:sz w:val="20"/>
          <w:szCs w:val="20"/>
        </w:rPr>
      </w:pPr>
    </w:p>
    <w:p w:rsidR="005858E7" w:rsidRPr="005858E7" w:rsidRDefault="005858E7" w:rsidP="005858E7">
      <w:pPr>
        <w:jc w:val="both"/>
        <w:rPr>
          <w:rFonts w:ascii="Arial" w:hAnsi="Arial" w:cs="Arial"/>
          <w:sz w:val="20"/>
          <w:szCs w:val="20"/>
        </w:rPr>
      </w:pPr>
      <w:r w:rsidRPr="005858E7">
        <w:rPr>
          <w:rFonts w:ascii="Arial" w:hAnsi="Arial" w:cs="Arial"/>
          <w:b/>
          <w:sz w:val="20"/>
          <w:szCs w:val="20"/>
        </w:rPr>
        <w:t>Описание Знака «За заслуги перед городом»</w:t>
      </w:r>
    </w:p>
    <w:p w:rsidR="005858E7" w:rsidRPr="005858E7" w:rsidRDefault="005858E7" w:rsidP="005858E7">
      <w:pPr>
        <w:jc w:val="both"/>
        <w:rPr>
          <w:rFonts w:ascii="Arial" w:hAnsi="Arial" w:cs="Arial"/>
          <w:sz w:val="20"/>
          <w:szCs w:val="20"/>
        </w:rPr>
      </w:pPr>
      <w:r w:rsidRPr="005858E7">
        <w:rPr>
          <w:rFonts w:ascii="Arial" w:hAnsi="Arial" w:cs="Arial"/>
          <w:sz w:val="20"/>
          <w:szCs w:val="20"/>
        </w:rPr>
        <w:tab/>
        <w:t>Знак «За заслуги перед городом» изготовлен из металла золотого цвета. Он представляет собой восьмиконечную звезду. Внутри розетки и на первом уровне лучей цветные эмали: синяя, красная. Крепление – цанговая застежка. На центральной круглой розетке, по кругу, надпись: «За заслуги перед городом», снизу – «Каинск-Куйбышев». В центре розетке на фоне золотого металла – изображение герба города Куйбышева. Диаметр знака 32мм, толщина 2,5 мм.</w:t>
      </w:r>
    </w:p>
    <w:p w:rsidR="005858E7" w:rsidRPr="005858E7" w:rsidRDefault="005858E7" w:rsidP="005858E7">
      <w:pPr>
        <w:jc w:val="both"/>
        <w:rPr>
          <w:rFonts w:ascii="Arial" w:hAnsi="Arial" w:cs="Arial"/>
          <w:sz w:val="20"/>
          <w:szCs w:val="20"/>
        </w:rPr>
      </w:pPr>
    </w:p>
    <w:p w:rsidR="005858E7" w:rsidRPr="005858E7" w:rsidRDefault="005858E7" w:rsidP="005858E7">
      <w:pPr>
        <w:jc w:val="both"/>
        <w:rPr>
          <w:rFonts w:ascii="Arial" w:hAnsi="Arial" w:cs="Arial"/>
          <w:sz w:val="20"/>
          <w:szCs w:val="20"/>
        </w:rPr>
      </w:pPr>
    </w:p>
    <w:p w:rsidR="005858E7" w:rsidRPr="005858E7" w:rsidRDefault="005858E7" w:rsidP="005858E7">
      <w:pPr>
        <w:jc w:val="both"/>
        <w:rPr>
          <w:rFonts w:ascii="Arial" w:hAnsi="Arial" w:cs="Arial"/>
          <w:sz w:val="20"/>
          <w:szCs w:val="20"/>
        </w:rPr>
      </w:pPr>
    </w:p>
    <w:p w:rsidR="007A009F" w:rsidRPr="007A009F" w:rsidRDefault="007A009F" w:rsidP="007A009F">
      <w:pPr>
        <w:shd w:val="clear" w:color="auto" w:fill="FFFFFF"/>
        <w:ind w:left="5670"/>
        <w:jc w:val="right"/>
        <w:rPr>
          <w:rFonts w:ascii="Arial" w:hAnsi="Arial" w:cs="Arial"/>
          <w:sz w:val="20"/>
          <w:szCs w:val="20"/>
        </w:rPr>
      </w:pPr>
      <w:r w:rsidRPr="007A009F">
        <w:rPr>
          <w:rFonts w:ascii="Arial" w:hAnsi="Arial" w:cs="Arial"/>
          <w:spacing w:val="1"/>
          <w:sz w:val="20"/>
          <w:szCs w:val="20"/>
        </w:rPr>
        <w:t>Приложение № 3</w:t>
      </w:r>
      <w:r w:rsidRPr="007A009F">
        <w:rPr>
          <w:rFonts w:ascii="Arial" w:hAnsi="Arial" w:cs="Arial"/>
          <w:spacing w:val="1"/>
          <w:sz w:val="20"/>
          <w:szCs w:val="20"/>
        </w:rPr>
        <w:br/>
      </w:r>
      <w:r w:rsidRPr="007A009F">
        <w:rPr>
          <w:rFonts w:ascii="Arial" w:hAnsi="Arial" w:cs="Arial"/>
          <w:spacing w:val="-10"/>
          <w:sz w:val="20"/>
          <w:szCs w:val="20"/>
        </w:rPr>
        <w:t xml:space="preserve">к постановлению </w:t>
      </w:r>
      <w:r w:rsidRPr="007A009F">
        <w:rPr>
          <w:rFonts w:ascii="Arial" w:hAnsi="Arial" w:cs="Arial"/>
          <w:sz w:val="20"/>
          <w:szCs w:val="20"/>
        </w:rPr>
        <w:t>администрации</w:t>
      </w:r>
    </w:p>
    <w:p w:rsidR="007A009F" w:rsidRPr="007A009F" w:rsidRDefault="007A009F" w:rsidP="007A009F">
      <w:pPr>
        <w:shd w:val="clear" w:color="auto" w:fill="FFFFFF"/>
        <w:ind w:left="5670" w:hanging="567"/>
        <w:jc w:val="right"/>
        <w:rPr>
          <w:rFonts w:ascii="Arial" w:hAnsi="Arial" w:cs="Arial"/>
          <w:sz w:val="20"/>
          <w:szCs w:val="20"/>
        </w:rPr>
      </w:pPr>
      <w:r w:rsidRPr="007A009F">
        <w:rPr>
          <w:rFonts w:ascii="Arial" w:hAnsi="Arial" w:cs="Arial"/>
          <w:sz w:val="20"/>
          <w:szCs w:val="20"/>
        </w:rPr>
        <w:t xml:space="preserve"> города Куйбышева Куйбышевского района Новосибирской области</w:t>
      </w:r>
      <w:r w:rsidRPr="007A009F">
        <w:rPr>
          <w:rFonts w:ascii="Arial" w:hAnsi="Arial" w:cs="Arial"/>
          <w:i/>
          <w:sz w:val="20"/>
          <w:szCs w:val="20"/>
        </w:rPr>
        <w:t xml:space="preserve"> </w:t>
      </w:r>
      <w:r w:rsidRPr="007A009F">
        <w:rPr>
          <w:rFonts w:ascii="Arial" w:hAnsi="Arial" w:cs="Arial"/>
          <w:sz w:val="20"/>
          <w:szCs w:val="20"/>
        </w:rPr>
        <w:t>от 13.03.2023 № 263</w:t>
      </w:r>
    </w:p>
    <w:p w:rsidR="007A009F" w:rsidRPr="007A009F" w:rsidRDefault="007A009F" w:rsidP="007A009F">
      <w:pPr>
        <w:pStyle w:val="formattext"/>
        <w:shd w:val="clear" w:color="auto" w:fill="FFFFFF"/>
        <w:tabs>
          <w:tab w:val="left" w:pos="8941"/>
        </w:tabs>
        <w:spacing w:before="0" w:beforeAutospacing="0" w:after="0" w:afterAutospacing="0"/>
        <w:jc w:val="right"/>
        <w:textAlignment w:val="baseline"/>
        <w:rPr>
          <w:rFonts w:ascii="Arial" w:hAnsi="Arial" w:cs="Arial"/>
          <w:spacing w:val="1"/>
          <w:sz w:val="20"/>
          <w:szCs w:val="20"/>
        </w:rPr>
      </w:pPr>
    </w:p>
    <w:p w:rsidR="007A009F" w:rsidRPr="007A009F" w:rsidRDefault="007A009F" w:rsidP="007A009F">
      <w:pPr>
        <w:pStyle w:val="ConsPlusNormal"/>
        <w:ind w:firstLine="539"/>
        <w:jc w:val="center"/>
        <w:rPr>
          <w:b/>
        </w:rPr>
      </w:pPr>
      <w:r w:rsidRPr="007A009F">
        <w:rPr>
          <w:b/>
        </w:rPr>
        <w:t>ПРЕДСТАВЛЕНИЕ К НАГРАЖДЕНИЮ</w:t>
      </w:r>
    </w:p>
    <w:p w:rsidR="007A009F" w:rsidRPr="007A009F" w:rsidRDefault="007A009F" w:rsidP="007A009F">
      <w:pPr>
        <w:pStyle w:val="ConsPlusNormal"/>
        <w:ind w:firstLine="539"/>
        <w:jc w:val="center"/>
        <w:rPr>
          <w:b/>
        </w:rPr>
      </w:pPr>
      <w:r w:rsidRPr="007A009F">
        <w:rPr>
          <w:b/>
        </w:rPr>
        <w:t xml:space="preserve">Знаком «За заслуги перед городом» </w:t>
      </w:r>
      <w:r w:rsidRPr="007A009F">
        <w:rPr>
          <w:b/>
          <w:i/>
        </w:rPr>
        <w:t>(форма для граждан)</w:t>
      </w:r>
      <w:r w:rsidRPr="007A009F">
        <w:rPr>
          <w:b/>
        </w:rPr>
        <w:t xml:space="preserve"> </w:t>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br/>
        <w:t>1. Фамилия, имя, отчество (при наличии), дата рождения __________________________________________________________________________________________________________________________________________</w:t>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t>2. Место работы, должность __________________________________________________________________________________________________________________________________________</w:t>
      </w:r>
    </w:p>
    <w:p w:rsidR="007A009F" w:rsidRPr="007A009F" w:rsidRDefault="007A009F" w:rsidP="007A009F">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7A009F">
        <w:rPr>
          <w:rFonts w:ascii="Arial" w:hAnsi="Arial" w:cs="Arial"/>
          <w:spacing w:val="1"/>
          <w:sz w:val="20"/>
          <w:szCs w:val="20"/>
        </w:rPr>
        <w:t>(наименование организации с указанием</w:t>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t>_____________________________________________________________________</w:t>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t>__________________________________________________________________________________________________________________________________________</w:t>
      </w:r>
    </w:p>
    <w:p w:rsidR="007A009F" w:rsidRPr="007A009F" w:rsidRDefault="007A009F" w:rsidP="007A009F">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7A009F">
        <w:rPr>
          <w:rFonts w:ascii="Arial" w:hAnsi="Arial" w:cs="Arial"/>
          <w:spacing w:val="1"/>
          <w:sz w:val="20"/>
          <w:szCs w:val="20"/>
        </w:rPr>
        <w:t>организационно-правовой формы и должности)</w:t>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t>________________________________________________________________________________________________________________________________________</w:t>
      </w:r>
    </w:p>
    <w:p w:rsidR="007A009F" w:rsidRPr="007A009F" w:rsidRDefault="007A009F" w:rsidP="007A009F">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7A009F">
        <w:rPr>
          <w:rFonts w:ascii="Arial" w:hAnsi="Arial" w:cs="Arial"/>
          <w:spacing w:val="1"/>
          <w:sz w:val="20"/>
          <w:szCs w:val="20"/>
        </w:rPr>
        <w:t>3. Образование ______________________________________________________</w:t>
      </w:r>
    </w:p>
    <w:p w:rsidR="007A009F" w:rsidRPr="007A009F" w:rsidRDefault="007A009F" w:rsidP="007A009F">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7A009F">
        <w:rPr>
          <w:rFonts w:ascii="Arial" w:hAnsi="Arial" w:cs="Arial"/>
          <w:spacing w:val="1"/>
          <w:sz w:val="20"/>
          <w:szCs w:val="20"/>
        </w:rPr>
        <w:t>________________________________________________________________________________________________________________________________________</w:t>
      </w:r>
    </w:p>
    <w:p w:rsidR="007A009F" w:rsidRPr="007A009F" w:rsidRDefault="007A009F" w:rsidP="007A009F">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7A009F">
        <w:rPr>
          <w:rFonts w:ascii="Arial" w:hAnsi="Arial" w:cs="Arial"/>
          <w:spacing w:val="1"/>
          <w:sz w:val="20"/>
          <w:szCs w:val="20"/>
        </w:rPr>
        <w:t>(наименование образовательного учреждения, год окончания,</w:t>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t>____________________________________________________________________________________________________________________________________________________________________________________________________________</w:t>
      </w:r>
    </w:p>
    <w:p w:rsidR="007A009F" w:rsidRPr="007A009F" w:rsidRDefault="007A009F" w:rsidP="007A009F">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7A009F">
        <w:rPr>
          <w:rFonts w:ascii="Arial" w:hAnsi="Arial" w:cs="Arial"/>
          <w:spacing w:val="1"/>
          <w:sz w:val="20"/>
          <w:szCs w:val="20"/>
        </w:rPr>
        <w:t>специальность и квалификация по образованию)</w:t>
      </w:r>
    </w:p>
    <w:p w:rsidR="007A009F" w:rsidRPr="007A009F" w:rsidRDefault="007A009F" w:rsidP="007A009F">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7A009F">
        <w:rPr>
          <w:rFonts w:ascii="Arial" w:hAnsi="Arial" w:cs="Arial"/>
          <w:spacing w:val="1"/>
          <w:sz w:val="20"/>
          <w:szCs w:val="20"/>
        </w:rPr>
        <w:t>4.  Наличие поощрений органов государственной власти, государственных органов Новосибирской области, органов местного самоуправления муниципальных образований Новосибирской области, иных поощрений_________________________________________________________________</w:t>
      </w:r>
    </w:p>
    <w:p w:rsidR="007A009F" w:rsidRPr="007A009F" w:rsidRDefault="007A009F" w:rsidP="007A009F">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7A009F">
        <w:rPr>
          <w:rFonts w:ascii="Arial" w:hAnsi="Arial" w:cs="Arial"/>
          <w:spacing w:val="1"/>
          <w:sz w:val="20"/>
          <w:szCs w:val="20"/>
        </w:rPr>
        <w:t>________________________________________________________________________________________________________________________________________________________________</w:t>
      </w:r>
    </w:p>
    <w:p w:rsidR="007A009F" w:rsidRPr="007A009F" w:rsidRDefault="007A009F" w:rsidP="007A009F">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7A009F">
        <w:rPr>
          <w:rFonts w:ascii="Arial" w:hAnsi="Arial" w:cs="Arial"/>
          <w:spacing w:val="1"/>
          <w:sz w:val="20"/>
          <w:szCs w:val="20"/>
        </w:rPr>
        <w:t>(полное наименование награды, годы награждений)</w:t>
      </w:r>
    </w:p>
    <w:p w:rsidR="007A009F" w:rsidRPr="007A009F" w:rsidRDefault="007A009F" w:rsidP="007A009F">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7A009F">
        <w:rPr>
          <w:rFonts w:ascii="Arial" w:hAnsi="Arial" w:cs="Arial"/>
          <w:spacing w:val="1"/>
          <w:sz w:val="20"/>
          <w:szCs w:val="20"/>
        </w:rPr>
        <w:t>______________________________________________________________________________________________________________________________________________________________</w:t>
      </w:r>
      <w:r w:rsidRPr="007A009F">
        <w:rPr>
          <w:rFonts w:ascii="Arial" w:hAnsi="Arial" w:cs="Arial"/>
          <w:spacing w:val="1"/>
          <w:sz w:val="20"/>
          <w:szCs w:val="20"/>
        </w:rPr>
        <w:br/>
        <w:t>5. Общий трудовой стаж ______________________________________________</w:t>
      </w:r>
    </w:p>
    <w:p w:rsidR="007A009F" w:rsidRPr="007A009F" w:rsidRDefault="007A009F" w:rsidP="007A009F">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7A009F">
        <w:rPr>
          <w:rFonts w:ascii="Arial" w:hAnsi="Arial" w:cs="Arial"/>
          <w:spacing w:val="1"/>
          <w:sz w:val="20"/>
          <w:szCs w:val="20"/>
        </w:rPr>
        <w:t>6. Стаж работы в отрасли _____________________________________________</w:t>
      </w:r>
    </w:p>
    <w:p w:rsidR="007A009F" w:rsidRPr="007A009F" w:rsidRDefault="007A009F" w:rsidP="007A009F">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7A009F">
        <w:rPr>
          <w:rFonts w:ascii="Arial" w:hAnsi="Arial" w:cs="Arial"/>
          <w:spacing w:val="1"/>
          <w:sz w:val="20"/>
          <w:szCs w:val="20"/>
        </w:rPr>
        <w:t>7. Характеристика с указанием конкретных заслуг представляемого к награждению ________________________________________________________________________________________________________________________________________</w:t>
      </w:r>
      <w:r w:rsidRPr="007A009F">
        <w:rPr>
          <w:rFonts w:ascii="Arial" w:hAnsi="Arial" w:cs="Arial"/>
          <w:spacing w:val="1"/>
          <w:sz w:val="20"/>
          <w:szCs w:val="20"/>
        </w:rPr>
        <w:br/>
        <w:t>____________________________________________________________________________________________________________________________________________________________________________________________________________</w:t>
      </w:r>
    </w:p>
    <w:p w:rsidR="007A009F" w:rsidRPr="007A009F" w:rsidRDefault="007A009F" w:rsidP="007A009F">
      <w:pPr>
        <w:pStyle w:val="1"/>
        <w:keepNext w:val="0"/>
        <w:autoSpaceDE w:val="0"/>
        <w:autoSpaceDN w:val="0"/>
        <w:adjustRightInd w:val="0"/>
        <w:spacing w:before="0" w:after="0"/>
        <w:jc w:val="both"/>
        <w:rPr>
          <w:rFonts w:ascii="Arial" w:eastAsia="Calibri" w:hAnsi="Arial" w:cs="Arial"/>
          <w:b w:val="0"/>
          <w:bCs w:val="0"/>
          <w:sz w:val="20"/>
          <w:szCs w:val="20"/>
        </w:rPr>
      </w:pPr>
      <w:r w:rsidRPr="007A009F">
        <w:rPr>
          <w:rFonts w:ascii="Arial" w:eastAsia="Calibri" w:hAnsi="Arial" w:cs="Arial"/>
          <w:b w:val="0"/>
          <w:bCs w:val="0"/>
          <w:sz w:val="20"/>
          <w:szCs w:val="20"/>
        </w:rPr>
        <w:t>8. Контактный телефон ______________________________________________.</w:t>
      </w:r>
    </w:p>
    <w:p w:rsidR="007A009F" w:rsidRPr="007A009F" w:rsidRDefault="007A009F" w:rsidP="007A009F">
      <w:pPr>
        <w:pStyle w:val="formattext"/>
        <w:shd w:val="clear" w:color="auto" w:fill="FFFFFF"/>
        <w:jc w:val="both"/>
        <w:textAlignment w:val="baseline"/>
        <w:rPr>
          <w:rFonts w:ascii="Arial" w:hAnsi="Arial" w:cs="Arial"/>
          <w:spacing w:val="1"/>
          <w:sz w:val="20"/>
          <w:szCs w:val="20"/>
        </w:rPr>
      </w:pPr>
      <w:r w:rsidRPr="007A009F">
        <w:rPr>
          <w:rFonts w:ascii="Arial" w:hAnsi="Arial" w:cs="Arial"/>
          <w:spacing w:val="1"/>
          <w:sz w:val="20"/>
          <w:szCs w:val="20"/>
        </w:rPr>
        <w:t>9. Предполагаемые дата и место проведения мероприятия, на котором планируется награждение ________________________________________________________________________________________________________________________________________</w:t>
      </w:r>
      <w:r w:rsidRPr="007A009F">
        <w:rPr>
          <w:rFonts w:ascii="Arial" w:hAnsi="Arial" w:cs="Arial"/>
          <w:spacing w:val="1"/>
          <w:sz w:val="20"/>
          <w:szCs w:val="20"/>
        </w:rPr>
        <w:br/>
      </w:r>
      <w:r w:rsidRPr="007A009F">
        <w:rPr>
          <w:rFonts w:ascii="Arial" w:hAnsi="Arial" w:cs="Arial"/>
          <w:sz w:val="20"/>
          <w:szCs w:val="20"/>
        </w:rPr>
        <w:t>Согласие награждаемого на передачу персональных данных третьей стороне (администрации города Куйбышева) получено.</w:t>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t>Достоверность сведений, указанных в представлении, подтверждаю:</w:t>
      </w:r>
      <w:r w:rsidRPr="007A009F">
        <w:rPr>
          <w:rFonts w:ascii="Arial" w:hAnsi="Arial" w:cs="Arial"/>
          <w:spacing w:val="1"/>
          <w:sz w:val="20"/>
          <w:szCs w:val="20"/>
        </w:rPr>
        <w:br/>
        <w:t>____________________________________________________________________</w:t>
      </w:r>
      <w:r w:rsidRPr="007A009F">
        <w:rPr>
          <w:rFonts w:ascii="Arial" w:hAnsi="Arial" w:cs="Arial"/>
          <w:spacing w:val="1"/>
          <w:sz w:val="20"/>
          <w:szCs w:val="20"/>
        </w:rPr>
        <w:br/>
        <w:t>_________________________________ __________________________________</w:t>
      </w:r>
      <w:r w:rsidRPr="007A009F">
        <w:rPr>
          <w:rFonts w:ascii="Arial" w:hAnsi="Arial" w:cs="Arial"/>
          <w:spacing w:val="1"/>
          <w:sz w:val="20"/>
          <w:szCs w:val="20"/>
        </w:rPr>
        <w:br/>
        <w:t xml:space="preserve">                         (наименование должности (фамилия, инициалы) руководителя) </w:t>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t>М.П.</w:t>
      </w:r>
    </w:p>
    <w:p w:rsidR="007A009F" w:rsidRPr="007A009F" w:rsidRDefault="007A009F" w:rsidP="007A009F">
      <w:pPr>
        <w:pStyle w:val="1"/>
        <w:keepNext w:val="0"/>
        <w:autoSpaceDE w:val="0"/>
        <w:autoSpaceDN w:val="0"/>
        <w:adjustRightInd w:val="0"/>
        <w:spacing w:before="0"/>
        <w:jc w:val="both"/>
        <w:rPr>
          <w:rFonts w:ascii="Arial" w:hAnsi="Arial" w:cs="Arial"/>
          <w:b w:val="0"/>
          <w:spacing w:val="1"/>
          <w:sz w:val="20"/>
          <w:szCs w:val="20"/>
        </w:rPr>
      </w:pPr>
      <w:r w:rsidRPr="007A009F">
        <w:rPr>
          <w:rFonts w:ascii="Arial" w:hAnsi="Arial" w:cs="Arial"/>
          <w:b w:val="0"/>
          <w:spacing w:val="1"/>
          <w:sz w:val="20"/>
          <w:szCs w:val="20"/>
        </w:rPr>
        <w:t>(при наличии)</w:t>
      </w:r>
    </w:p>
    <w:p w:rsidR="00FE7D57" w:rsidRDefault="00FE7D57" w:rsidP="008A6E94">
      <w:pPr>
        <w:jc w:val="both"/>
        <w:rPr>
          <w:rFonts w:ascii="Arial" w:hAnsi="Arial" w:cs="Arial"/>
          <w:sz w:val="20"/>
          <w:szCs w:val="20"/>
        </w:rPr>
      </w:pPr>
    </w:p>
    <w:p w:rsidR="007A009F" w:rsidRPr="007A009F" w:rsidRDefault="007A009F" w:rsidP="007A009F">
      <w:pPr>
        <w:pStyle w:val="formattext"/>
        <w:shd w:val="clear" w:color="auto" w:fill="FFFFFF"/>
        <w:spacing w:before="0" w:beforeAutospacing="0" w:after="0" w:afterAutospacing="0"/>
        <w:jc w:val="right"/>
        <w:textAlignment w:val="baseline"/>
        <w:rPr>
          <w:rFonts w:ascii="Arial" w:hAnsi="Arial" w:cs="Arial"/>
          <w:spacing w:val="1"/>
          <w:sz w:val="20"/>
          <w:szCs w:val="20"/>
        </w:rPr>
      </w:pPr>
      <w:r w:rsidRPr="007A009F">
        <w:rPr>
          <w:rFonts w:ascii="Arial" w:hAnsi="Arial" w:cs="Arial"/>
          <w:spacing w:val="1"/>
          <w:sz w:val="20"/>
          <w:szCs w:val="20"/>
        </w:rPr>
        <w:t>Приложение № 4</w:t>
      </w:r>
    </w:p>
    <w:p w:rsidR="007A009F" w:rsidRPr="007A009F" w:rsidRDefault="007A009F" w:rsidP="007A009F">
      <w:pPr>
        <w:shd w:val="clear" w:color="auto" w:fill="FFFFFF"/>
        <w:ind w:left="5670"/>
        <w:jc w:val="right"/>
        <w:rPr>
          <w:rFonts w:ascii="Arial" w:hAnsi="Arial" w:cs="Arial"/>
          <w:sz w:val="20"/>
          <w:szCs w:val="20"/>
        </w:rPr>
      </w:pPr>
      <w:r w:rsidRPr="007A009F">
        <w:rPr>
          <w:rFonts w:ascii="Arial" w:hAnsi="Arial" w:cs="Arial"/>
          <w:spacing w:val="-10"/>
          <w:sz w:val="20"/>
          <w:szCs w:val="20"/>
        </w:rPr>
        <w:t xml:space="preserve">к постановлению </w:t>
      </w:r>
      <w:r w:rsidRPr="007A009F">
        <w:rPr>
          <w:rFonts w:ascii="Arial" w:hAnsi="Arial" w:cs="Arial"/>
          <w:sz w:val="20"/>
          <w:szCs w:val="20"/>
        </w:rPr>
        <w:t>администрации</w:t>
      </w:r>
    </w:p>
    <w:p w:rsidR="007A009F" w:rsidRPr="007A009F" w:rsidRDefault="007A009F" w:rsidP="007A009F">
      <w:pPr>
        <w:shd w:val="clear" w:color="auto" w:fill="FFFFFF"/>
        <w:ind w:left="5670" w:hanging="567"/>
        <w:jc w:val="right"/>
        <w:rPr>
          <w:rFonts w:ascii="Arial" w:hAnsi="Arial" w:cs="Arial"/>
          <w:sz w:val="20"/>
          <w:szCs w:val="20"/>
        </w:rPr>
      </w:pPr>
      <w:r w:rsidRPr="007A009F">
        <w:rPr>
          <w:rFonts w:ascii="Arial" w:hAnsi="Arial" w:cs="Arial"/>
          <w:sz w:val="20"/>
          <w:szCs w:val="20"/>
        </w:rPr>
        <w:t xml:space="preserve"> города Куйбышева Куйбышевского района Новосибирской области</w:t>
      </w:r>
      <w:r w:rsidRPr="007A009F">
        <w:rPr>
          <w:rFonts w:ascii="Arial" w:hAnsi="Arial" w:cs="Arial"/>
          <w:i/>
          <w:sz w:val="20"/>
          <w:szCs w:val="20"/>
        </w:rPr>
        <w:t xml:space="preserve"> </w:t>
      </w:r>
      <w:r w:rsidRPr="007A009F">
        <w:rPr>
          <w:rFonts w:ascii="Arial" w:hAnsi="Arial" w:cs="Arial"/>
          <w:sz w:val="20"/>
          <w:szCs w:val="20"/>
        </w:rPr>
        <w:t>от 13.03.2023 № 263</w:t>
      </w:r>
    </w:p>
    <w:p w:rsidR="007A009F" w:rsidRPr="007A009F" w:rsidRDefault="007A009F" w:rsidP="007A009F">
      <w:pPr>
        <w:pStyle w:val="headertext"/>
        <w:shd w:val="clear" w:color="auto" w:fill="FFFFFF"/>
        <w:spacing w:before="0" w:beforeAutospacing="0" w:after="0" w:afterAutospacing="0"/>
        <w:jc w:val="center"/>
        <w:textAlignment w:val="baseline"/>
        <w:rPr>
          <w:rFonts w:ascii="Arial" w:hAnsi="Arial" w:cs="Arial"/>
          <w:spacing w:val="1"/>
          <w:sz w:val="20"/>
          <w:szCs w:val="20"/>
        </w:rPr>
      </w:pPr>
    </w:p>
    <w:p w:rsidR="007A009F" w:rsidRPr="007A009F" w:rsidRDefault="007A009F" w:rsidP="007A009F">
      <w:pPr>
        <w:pStyle w:val="headertext"/>
        <w:shd w:val="clear" w:color="auto" w:fill="FFFFFF"/>
        <w:spacing w:before="0" w:beforeAutospacing="0" w:after="0" w:afterAutospacing="0"/>
        <w:jc w:val="center"/>
        <w:textAlignment w:val="baseline"/>
        <w:rPr>
          <w:rFonts w:ascii="Arial" w:hAnsi="Arial" w:cs="Arial"/>
          <w:spacing w:val="1"/>
          <w:sz w:val="20"/>
          <w:szCs w:val="20"/>
        </w:rPr>
      </w:pPr>
    </w:p>
    <w:p w:rsidR="007A009F" w:rsidRPr="007A009F" w:rsidRDefault="007A009F" w:rsidP="007A009F">
      <w:pPr>
        <w:pStyle w:val="ConsPlusNormal"/>
        <w:ind w:firstLine="539"/>
        <w:jc w:val="center"/>
        <w:rPr>
          <w:b/>
        </w:rPr>
      </w:pPr>
      <w:r w:rsidRPr="007A009F">
        <w:rPr>
          <w:b/>
        </w:rPr>
        <w:t>ПРЕДСТАВЛЕНИЕ К НАГРАЖДЕНИЮ</w:t>
      </w:r>
    </w:p>
    <w:p w:rsidR="007A009F" w:rsidRPr="007A009F" w:rsidRDefault="007A009F" w:rsidP="007A009F">
      <w:pPr>
        <w:pStyle w:val="headertext"/>
        <w:shd w:val="clear" w:color="auto" w:fill="FFFFFF"/>
        <w:spacing w:before="0" w:beforeAutospacing="0" w:after="0" w:afterAutospacing="0"/>
        <w:jc w:val="center"/>
        <w:textAlignment w:val="baseline"/>
        <w:rPr>
          <w:rFonts w:ascii="Arial" w:hAnsi="Arial" w:cs="Arial"/>
          <w:i/>
          <w:spacing w:val="1"/>
          <w:sz w:val="20"/>
          <w:szCs w:val="20"/>
        </w:rPr>
      </w:pPr>
      <w:r w:rsidRPr="007A009F">
        <w:rPr>
          <w:rFonts w:ascii="Arial" w:hAnsi="Arial" w:cs="Arial"/>
          <w:b/>
          <w:spacing w:val="1"/>
          <w:sz w:val="20"/>
          <w:szCs w:val="20"/>
        </w:rPr>
        <w:t>Знаком «за заслуги перед городом»</w:t>
      </w:r>
      <w:r w:rsidRPr="007A009F">
        <w:rPr>
          <w:rFonts w:ascii="Arial" w:hAnsi="Arial" w:cs="Arial"/>
          <w:i/>
          <w:spacing w:val="1"/>
          <w:sz w:val="20"/>
          <w:szCs w:val="20"/>
        </w:rPr>
        <w:t xml:space="preserve"> (</w:t>
      </w:r>
      <w:r w:rsidRPr="007A009F">
        <w:rPr>
          <w:rFonts w:ascii="Arial" w:hAnsi="Arial" w:cs="Arial"/>
          <w:b/>
          <w:i/>
          <w:spacing w:val="1"/>
          <w:sz w:val="20"/>
          <w:szCs w:val="20"/>
        </w:rPr>
        <w:t>форма для коллективов организаций)</w:t>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br/>
        <w:t>1. Наименование организации _____________________________________________________________________</w:t>
      </w:r>
      <w:r w:rsidRPr="007A009F">
        <w:rPr>
          <w:rFonts w:ascii="Arial" w:hAnsi="Arial" w:cs="Arial"/>
          <w:spacing w:val="1"/>
          <w:sz w:val="20"/>
          <w:szCs w:val="20"/>
        </w:rPr>
        <w:br/>
        <w:t>__________________________________________________________________________________________________________________________________________</w:t>
      </w:r>
      <w:r w:rsidRPr="007A009F">
        <w:rPr>
          <w:rFonts w:ascii="Arial" w:hAnsi="Arial" w:cs="Arial"/>
          <w:spacing w:val="1"/>
          <w:sz w:val="20"/>
          <w:szCs w:val="20"/>
        </w:rPr>
        <w:br/>
        <w:t>2. Дата создания организации___________________________________________</w:t>
      </w:r>
      <w:r w:rsidRPr="007A009F">
        <w:rPr>
          <w:rFonts w:ascii="Arial" w:hAnsi="Arial" w:cs="Arial"/>
          <w:spacing w:val="1"/>
          <w:sz w:val="20"/>
          <w:szCs w:val="20"/>
        </w:rPr>
        <w:br/>
        <w:t>3. Место нахождения организации __________________________________________________________________________________________________________________________________________</w:t>
      </w:r>
      <w:r w:rsidRPr="007A009F">
        <w:rPr>
          <w:rFonts w:ascii="Arial" w:hAnsi="Arial" w:cs="Arial"/>
          <w:spacing w:val="1"/>
          <w:sz w:val="20"/>
          <w:szCs w:val="20"/>
        </w:rPr>
        <w:br/>
        <w:t>4. Характеристика с указанием конкретных заслуг коллектива организации</w:t>
      </w:r>
      <w:r w:rsidRPr="007A009F">
        <w:rPr>
          <w:rFonts w:ascii="Arial" w:hAnsi="Arial" w:cs="Arial"/>
          <w:spacing w:val="1"/>
          <w:sz w:val="20"/>
          <w:szCs w:val="20"/>
        </w:rPr>
        <w:br/>
        <w:t>_____________________________________________________________________</w:t>
      </w:r>
      <w:r w:rsidRPr="007A009F">
        <w:rPr>
          <w:rFonts w:ascii="Arial" w:hAnsi="Arial" w:cs="Arial"/>
          <w:spacing w:val="1"/>
          <w:sz w:val="20"/>
          <w:szCs w:val="20"/>
        </w:rPr>
        <w:br/>
        <w:t>_______________________________________________________________________________________________________________________________________________________________________________________________________________</w:t>
      </w:r>
    </w:p>
    <w:p w:rsidR="007A009F" w:rsidRPr="007A009F" w:rsidRDefault="007A009F" w:rsidP="007A009F">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7A009F">
        <w:rPr>
          <w:rFonts w:ascii="Arial" w:hAnsi="Arial" w:cs="Arial"/>
          <w:spacing w:val="1"/>
          <w:sz w:val="20"/>
          <w:szCs w:val="20"/>
        </w:rPr>
        <w:t>5. Наличие поощрений органов государственной власти, государственных органов Новосибирской области, органов местного самоуправления муниципальных образований Новосибирской области, иных поощрений</w:t>
      </w:r>
    </w:p>
    <w:p w:rsidR="007A009F" w:rsidRPr="007A009F" w:rsidRDefault="007A009F" w:rsidP="007A009F">
      <w:pPr>
        <w:pStyle w:val="formattext"/>
        <w:shd w:val="clear" w:color="auto" w:fill="FFFFFF"/>
        <w:spacing w:before="0" w:beforeAutospacing="0" w:after="0" w:afterAutospacing="0"/>
        <w:jc w:val="both"/>
        <w:textAlignment w:val="baseline"/>
        <w:rPr>
          <w:rFonts w:ascii="Arial" w:hAnsi="Arial" w:cs="Arial"/>
          <w:spacing w:val="1"/>
          <w:sz w:val="20"/>
          <w:szCs w:val="20"/>
        </w:rPr>
      </w:pPr>
      <w:r w:rsidRPr="007A009F">
        <w:rPr>
          <w:rFonts w:ascii="Arial" w:hAnsi="Arial" w:cs="Arial"/>
          <w:spacing w:val="1"/>
          <w:sz w:val="20"/>
          <w:szCs w:val="20"/>
        </w:rPr>
        <w:t>____________________________________________________________________</w:t>
      </w:r>
    </w:p>
    <w:p w:rsidR="007A009F" w:rsidRPr="007A009F" w:rsidRDefault="007A009F" w:rsidP="007A009F">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7A009F">
        <w:rPr>
          <w:rFonts w:ascii="Arial" w:hAnsi="Arial" w:cs="Arial"/>
          <w:spacing w:val="1"/>
          <w:sz w:val="20"/>
          <w:szCs w:val="20"/>
        </w:rPr>
        <w:t>________________________________________________________________________________</w:t>
      </w:r>
    </w:p>
    <w:p w:rsidR="007A009F" w:rsidRPr="007A009F" w:rsidRDefault="007A009F" w:rsidP="007A009F">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7A009F">
        <w:rPr>
          <w:rFonts w:ascii="Arial" w:hAnsi="Arial" w:cs="Arial"/>
          <w:spacing w:val="1"/>
          <w:sz w:val="20"/>
          <w:szCs w:val="20"/>
        </w:rPr>
        <w:t>(полное наименование награды, годы награждений)</w:t>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t>________________________________________________________________________________</w:t>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t>6. Предполагаемые дата и место проведения мероприятия, на котором планируется награждение ________________________________________________________________________________________________________________________________________</w:t>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t>Достоверность сведений, указанных в представлении, подтверждаю:</w:t>
      </w:r>
    </w:p>
    <w:p w:rsidR="007A009F" w:rsidRPr="007A009F" w:rsidRDefault="007A009F" w:rsidP="007A009F">
      <w:pPr>
        <w:pStyle w:val="formattext"/>
        <w:shd w:val="clear" w:color="auto" w:fill="FFFFFF"/>
        <w:spacing w:before="0" w:beforeAutospacing="0" w:after="0" w:afterAutospacing="0"/>
        <w:jc w:val="center"/>
        <w:textAlignment w:val="baseline"/>
        <w:rPr>
          <w:rFonts w:ascii="Arial" w:hAnsi="Arial" w:cs="Arial"/>
          <w:spacing w:val="1"/>
          <w:sz w:val="20"/>
          <w:szCs w:val="20"/>
        </w:rPr>
      </w:pPr>
      <w:r w:rsidRPr="007A009F">
        <w:rPr>
          <w:rFonts w:ascii="Arial" w:hAnsi="Arial" w:cs="Arial"/>
          <w:spacing w:val="1"/>
          <w:sz w:val="20"/>
          <w:szCs w:val="20"/>
        </w:rPr>
        <w:t>________________________________ _________________________________</w:t>
      </w:r>
      <w:r w:rsidRPr="007A009F">
        <w:rPr>
          <w:rFonts w:ascii="Arial" w:hAnsi="Arial" w:cs="Arial"/>
          <w:spacing w:val="1"/>
          <w:sz w:val="20"/>
          <w:szCs w:val="20"/>
        </w:rPr>
        <w:br/>
        <w:t>(наименование должности (фамилия, инициалы) руководителя) </w:t>
      </w:r>
      <w:r w:rsidRPr="007A009F">
        <w:rPr>
          <w:rFonts w:ascii="Arial" w:hAnsi="Arial" w:cs="Arial"/>
          <w:spacing w:val="1"/>
          <w:sz w:val="20"/>
          <w:szCs w:val="20"/>
        </w:rPr>
        <w:br/>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t>М.П.</w:t>
      </w:r>
    </w:p>
    <w:p w:rsidR="007A009F" w:rsidRPr="007A009F" w:rsidRDefault="007A009F" w:rsidP="007A009F">
      <w:pPr>
        <w:pStyle w:val="formattext"/>
        <w:shd w:val="clear" w:color="auto" w:fill="FFFFFF"/>
        <w:spacing w:before="0" w:beforeAutospacing="0" w:after="0" w:afterAutospacing="0"/>
        <w:textAlignment w:val="baseline"/>
        <w:rPr>
          <w:rFonts w:ascii="Arial" w:hAnsi="Arial" w:cs="Arial"/>
          <w:spacing w:val="1"/>
          <w:sz w:val="20"/>
          <w:szCs w:val="20"/>
        </w:rPr>
      </w:pPr>
      <w:r w:rsidRPr="007A009F">
        <w:rPr>
          <w:rFonts w:ascii="Arial" w:hAnsi="Arial" w:cs="Arial"/>
          <w:spacing w:val="1"/>
          <w:sz w:val="20"/>
          <w:szCs w:val="20"/>
        </w:rPr>
        <w:t>(при наличии)</w:t>
      </w:r>
      <w:r w:rsidRPr="007A009F">
        <w:rPr>
          <w:rFonts w:ascii="Arial" w:hAnsi="Arial" w:cs="Arial"/>
          <w:spacing w:val="1"/>
          <w:sz w:val="20"/>
          <w:szCs w:val="20"/>
        </w:rPr>
        <w:br/>
      </w:r>
    </w:p>
    <w:p w:rsidR="007A009F" w:rsidRPr="007A009F" w:rsidRDefault="007A009F" w:rsidP="007A009F">
      <w:pPr>
        <w:jc w:val="right"/>
        <w:rPr>
          <w:rFonts w:ascii="Arial" w:hAnsi="Arial" w:cs="Arial"/>
          <w:sz w:val="20"/>
          <w:szCs w:val="20"/>
        </w:rPr>
      </w:pPr>
      <w:r w:rsidRPr="007A009F">
        <w:rPr>
          <w:rFonts w:ascii="Arial" w:hAnsi="Arial" w:cs="Arial"/>
          <w:spacing w:val="1"/>
          <w:sz w:val="20"/>
          <w:szCs w:val="20"/>
        </w:rPr>
        <w:t>«____» ______ 20______  _______________</w:t>
      </w:r>
      <w:r w:rsidRPr="007A009F">
        <w:rPr>
          <w:rFonts w:ascii="Arial" w:hAnsi="Arial" w:cs="Arial"/>
          <w:spacing w:val="1"/>
          <w:sz w:val="20"/>
          <w:szCs w:val="20"/>
        </w:rPr>
        <w:br/>
        <w:t>(подпись)</w:t>
      </w:r>
      <w:r w:rsidRPr="007A009F">
        <w:rPr>
          <w:rFonts w:ascii="Arial" w:hAnsi="Arial" w:cs="Arial"/>
          <w:spacing w:val="1"/>
          <w:sz w:val="20"/>
          <w:szCs w:val="20"/>
        </w:rPr>
        <w:br/>
      </w:r>
    </w:p>
    <w:p w:rsidR="001414FE" w:rsidRDefault="001414FE" w:rsidP="008A6E94">
      <w:pPr>
        <w:jc w:val="both"/>
        <w:rPr>
          <w:rFonts w:ascii="Arial" w:hAnsi="Arial" w:cs="Arial"/>
          <w:sz w:val="20"/>
          <w:szCs w:val="20"/>
        </w:rPr>
      </w:pPr>
    </w:p>
    <w:p w:rsidR="007A009F" w:rsidRDefault="007A009F" w:rsidP="008A6E94">
      <w:pPr>
        <w:jc w:val="both"/>
        <w:rPr>
          <w:rFonts w:ascii="Arial" w:hAnsi="Arial" w:cs="Arial"/>
          <w:sz w:val="20"/>
          <w:szCs w:val="20"/>
        </w:rPr>
      </w:pPr>
    </w:p>
    <w:p w:rsidR="00FE7D57" w:rsidRPr="00FE7D57" w:rsidRDefault="00FE7D57" w:rsidP="00FE7D57">
      <w:pPr>
        <w:jc w:val="center"/>
        <w:rPr>
          <w:rFonts w:ascii="Arial" w:hAnsi="Arial" w:cs="Arial"/>
          <w:sz w:val="20"/>
          <w:szCs w:val="20"/>
        </w:rPr>
      </w:pPr>
      <w:r w:rsidRPr="00FE7D57">
        <w:rPr>
          <w:rFonts w:ascii="Arial" w:hAnsi="Arial" w:cs="Arial"/>
          <w:sz w:val="20"/>
          <w:szCs w:val="20"/>
        </w:rPr>
        <w:t>Администрация города Куйбышева Куйбышевского района Новосибирской области</w:t>
      </w:r>
    </w:p>
    <w:p w:rsidR="00FE7D57" w:rsidRPr="00FE7D57" w:rsidRDefault="00FE7D57" w:rsidP="00FE7D57">
      <w:pPr>
        <w:jc w:val="center"/>
        <w:rPr>
          <w:rFonts w:ascii="Arial" w:hAnsi="Arial" w:cs="Arial"/>
          <w:sz w:val="20"/>
          <w:szCs w:val="20"/>
        </w:rPr>
      </w:pPr>
      <w:r w:rsidRPr="00FE7D57">
        <w:rPr>
          <w:rFonts w:ascii="Arial" w:hAnsi="Arial" w:cs="Arial"/>
          <w:sz w:val="20"/>
          <w:szCs w:val="20"/>
        </w:rPr>
        <w:t>Совет депутатов города Куйбышева Куйбышевского района Новосибирской области</w:t>
      </w:r>
    </w:p>
    <w:p w:rsidR="00FE7D57" w:rsidRPr="00FE7D57" w:rsidRDefault="00FE7D57" w:rsidP="00FE7D57">
      <w:pPr>
        <w:jc w:val="center"/>
        <w:rPr>
          <w:rFonts w:ascii="Arial" w:hAnsi="Arial" w:cs="Arial"/>
          <w:sz w:val="20"/>
          <w:szCs w:val="20"/>
        </w:rPr>
      </w:pPr>
      <w:r w:rsidRPr="00FE7D57">
        <w:rPr>
          <w:rFonts w:ascii="Arial" w:hAnsi="Arial" w:cs="Arial"/>
          <w:sz w:val="20"/>
          <w:szCs w:val="20"/>
        </w:rPr>
        <w:t>Редакционный совет:</w:t>
      </w:r>
    </w:p>
    <w:p w:rsidR="00FE7D57" w:rsidRPr="00FE7D57" w:rsidRDefault="00FE7D57" w:rsidP="00FE7D57">
      <w:pPr>
        <w:jc w:val="center"/>
        <w:rPr>
          <w:rFonts w:ascii="Arial" w:hAnsi="Arial" w:cs="Arial"/>
          <w:sz w:val="20"/>
          <w:szCs w:val="20"/>
        </w:rPr>
      </w:pPr>
      <w:r w:rsidRPr="00FE7D57">
        <w:rPr>
          <w:rFonts w:ascii="Arial" w:hAnsi="Arial" w:cs="Arial"/>
          <w:sz w:val="20"/>
          <w:szCs w:val="20"/>
        </w:rPr>
        <w:t>- Кускова Е.Г., заместитель главы администрации города-</w:t>
      </w:r>
    </w:p>
    <w:p w:rsidR="00FE7D57" w:rsidRPr="00FE7D57" w:rsidRDefault="00FE7D57" w:rsidP="00FE7D57">
      <w:pPr>
        <w:jc w:val="center"/>
        <w:rPr>
          <w:rFonts w:ascii="Arial" w:hAnsi="Arial" w:cs="Arial"/>
          <w:sz w:val="20"/>
          <w:szCs w:val="20"/>
        </w:rPr>
      </w:pPr>
      <w:r w:rsidRPr="00FE7D57">
        <w:rPr>
          <w:rFonts w:ascii="Arial" w:hAnsi="Arial" w:cs="Arial"/>
          <w:sz w:val="20"/>
          <w:szCs w:val="20"/>
        </w:rPr>
        <w:t>начальник отдела культуры, спорта и молодежной политики</w:t>
      </w:r>
    </w:p>
    <w:p w:rsidR="00FE7D57" w:rsidRPr="00FE7D57" w:rsidRDefault="00FE7D57" w:rsidP="00FE7D57">
      <w:pPr>
        <w:jc w:val="center"/>
        <w:rPr>
          <w:rFonts w:ascii="Arial" w:hAnsi="Arial" w:cs="Arial"/>
          <w:sz w:val="20"/>
          <w:szCs w:val="20"/>
        </w:rPr>
      </w:pPr>
      <w:r w:rsidRPr="00FE7D57">
        <w:rPr>
          <w:rFonts w:ascii="Arial" w:hAnsi="Arial" w:cs="Arial"/>
          <w:sz w:val="20"/>
          <w:szCs w:val="20"/>
        </w:rPr>
        <w:t>(председатель)</w:t>
      </w:r>
    </w:p>
    <w:p w:rsidR="00FE7D57" w:rsidRPr="00FE7D57" w:rsidRDefault="00FE7D57" w:rsidP="00FE7D57">
      <w:pPr>
        <w:jc w:val="center"/>
        <w:rPr>
          <w:rFonts w:ascii="Arial" w:hAnsi="Arial" w:cs="Arial"/>
          <w:sz w:val="20"/>
          <w:szCs w:val="20"/>
        </w:rPr>
      </w:pPr>
      <w:r w:rsidRPr="00FE7D57">
        <w:rPr>
          <w:rFonts w:ascii="Arial" w:hAnsi="Arial" w:cs="Arial"/>
          <w:sz w:val="20"/>
          <w:szCs w:val="20"/>
        </w:rPr>
        <w:t>- Рукицкая Т.А., управляющий делами администрации города Куйбышева</w:t>
      </w:r>
    </w:p>
    <w:p w:rsidR="00FE7D57" w:rsidRPr="00FE7D57" w:rsidRDefault="00FE7D57" w:rsidP="00FE7D57">
      <w:pPr>
        <w:jc w:val="center"/>
        <w:rPr>
          <w:rFonts w:ascii="Arial" w:hAnsi="Arial" w:cs="Arial"/>
          <w:sz w:val="20"/>
          <w:szCs w:val="20"/>
        </w:rPr>
      </w:pPr>
      <w:r w:rsidRPr="00FE7D57">
        <w:rPr>
          <w:rFonts w:ascii="Arial" w:hAnsi="Arial" w:cs="Arial"/>
          <w:sz w:val="20"/>
          <w:szCs w:val="20"/>
        </w:rPr>
        <w:t>(заместитель председателя)</w:t>
      </w:r>
    </w:p>
    <w:p w:rsidR="00FE7D57" w:rsidRPr="00FE7D57" w:rsidRDefault="00FE7D57" w:rsidP="00FE7D57">
      <w:pPr>
        <w:jc w:val="center"/>
        <w:rPr>
          <w:rFonts w:ascii="Arial" w:hAnsi="Arial" w:cs="Arial"/>
          <w:sz w:val="20"/>
          <w:szCs w:val="20"/>
        </w:rPr>
      </w:pPr>
      <w:r w:rsidRPr="00FE7D57">
        <w:rPr>
          <w:rFonts w:ascii="Arial" w:hAnsi="Arial" w:cs="Arial"/>
          <w:sz w:val="20"/>
          <w:szCs w:val="20"/>
        </w:rPr>
        <w:t>- Балакина Н.Г.,   главный эксперт управления делами</w:t>
      </w:r>
    </w:p>
    <w:p w:rsidR="00FE7D57" w:rsidRPr="00FE7D57" w:rsidRDefault="00FE7D57" w:rsidP="00FE7D57">
      <w:pPr>
        <w:jc w:val="center"/>
        <w:rPr>
          <w:rFonts w:ascii="Arial" w:hAnsi="Arial" w:cs="Arial"/>
          <w:sz w:val="20"/>
          <w:szCs w:val="20"/>
        </w:rPr>
      </w:pPr>
      <w:r w:rsidRPr="00FE7D57">
        <w:rPr>
          <w:rFonts w:ascii="Arial" w:hAnsi="Arial" w:cs="Arial"/>
          <w:sz w:val="20"/>
          <w:szCs w:val="20"/>
        </w:rPr>
        <w:t>(секретарь)</w:t>
      </w:r>
    </w:p>
    <w:p w:rsidR="00FE7D57" w:rsidRPr="00FE7D57" w:rsidRDefault="00FE7D57" w:rsidP="00FE7D57">
      <w:pPr>
        <w:jc w:val="center"/>
        <w:rPr>
          <w:rFonts w:ascii="Arial" w:hAnsi="Arial" w:cs="Arial"/>
          <w:sz w:val="20"/>
          <w:szCs w:val="20"/>
        </w:rPr>
      </w:pPr>
      <w:r w:rsidRPr="00FE7D57">
        <w:rPr>
          <w:rFonts w:ascii="Arial" w:hAnsi="Arial" w:cs="Arial"/>
          <w:sz w:val="20"/>
          <w:szCs w:val="20"/>
        </w:rPr>
        <w:t>- Пронина Е.В.,    ведущий эксперт по работе с общественностью и СМИ</w:t>
      </w:r>
    </w:p>
    <w:p w:rsidR="00FE7D57" w:rsidRPr="00FE7D57" w:rsidRDefault="00FE7D57" w:rsidP="00FE7D57">
      <w:pPr>
        <w:jc w:val="center"/>
        <w:rPr>
          <w:rFonts w:ascii="Arial" w:hAnsi="Arial" w:cs="Arial"/>
          <w:sz w:val="20"/>
          <w:szCs w:val="20"/>
        </w:rPr>
      </w:pPr>
      <w:r w:rsidRPr="00FE7D57">
        <w:rPr>
          <w:rFonts w:ascii="Arial" w:hAnsi="Arial" w:cs="Arial"/>
          <w:sz w:val="20"/>
          <w:szCs w:val="20"/>
        </w:rPr>
        <w:t>- Шурышева О.Ю.,    депутат Совета депутатов г. Куйбышева (V созыва)</w:t>
      </w:r>
    </w:p>
    <w:p w:rsidR="00FE7D57" w:rsidRPr="00FE7D57" w:rsidRDefault="00FE7D57" w:rsidP="00FE7D57">
      <w:pPr>
        <w:jc w:val="center"/>
        <w:rPr>
          <w:rFonts w:ascii="Arial" w:hAnsi="Arial" w:cs="Arial"/>
          <w:sz w:val="20"/>
          <w:szCs w:val="20"/>
        </w:rPr>
      </w:pPr>
      <w:r w:rsidRPr="00FE7D57">
        <w:rPr>
          <w:rFonts w:ascii="Arial" w:hAnsi="Arial" w:cs="Arial"/>
          <w:sz w:val="20"/>
          <w:szCs w:val="20"/>
        </w:rPr>
        <w:t>- Павлова Н.В.,         депутат Совета депутатов г. Куйбышева (V созыва)</w:t>
      </w:r>
    </w:p>
    <w:p w:rsidR="00FE7D57" w:rsidRPr="00FE7D57" w:rsidRDefault="00FE7D57" w:rsidP="00FE7D57">
      <w:pPr>
        <w:jc w:val="center"/>
        <w:rPr>
          <w:rFonts w:ascii="Arial" w:hAnsi="Arial" w:cs="Arial"/>
          <w:sz w:val="20"/>
          <w:szCs w:val="20"/>
        </w:rPr>
      </w:pPr>
    </w:p>
    <w:p w:rsidR="00FE7D57" w:rsidRPr="00FE7D57" w:rsidRDefault="00FE7D57" w:rsidP="00FE7D57">
      <w:pPr>
        <w:jc w:val="center"/>
        <w:rPr>
          <w:rFonts w:ascii="Arial" w:hAnsi="Arial" w:cs="Arial"/>
          <w:sz w:val="20"/>
          <w:szCs w:val="20"/>
        </w:rPr>
      </w:pPr>
      <w:r w:rsidRPr="00FE7D57">
        <w:rPr>
          <w:rFonts w:ascii="Arial" w:hAnsi="Arial" w:cs="Arial"/>
          <w:sz w:val="20"/>
          <w:szCs w:val="20"/>
        </w:rPr>
        <w:t>Адрес издателя:</w:t>
      </w:r>
    </w:p>
    <w:p w:rsidR="00FE7D57" w:rsidRPr="00FE7D57" w:rsidRDefault="00FE7D57" w:rsidP="00FE7D57">
      <w:pPr>
        <w:jc w:val="center"/>
        <w:rPr>
          <w:rFonts w:ascii="Arial" w:hAnsi="Arial" w:cs="Arial"/>
          <w:sz w:val="20"/>
          <w:szCs w:val="20"/>
        </w:rPr>
      </w:pPr>
      <w:r w:rsidRPr="00FE7D57">
        <w:rPr>
          <w:rFonts w:ascii="Arial" w:hAnsi="Arial" w:cs="Arial"/>
          <w:sz w:val="20"/>
          <w:szCs w:val="20"/>
        </w:rPr>
        <w:t>632387</w:t>
      </w:r>
    </w:p>
    <w:p w:rsidR="00FE7D57" w:rsidRPr="00FE7D57" w:rsidRDefault="00FE7D57" w:rsidP="00FE7D57">
      <w:pPr>
        <w:jc w:val="center"/>
        <w:rPr>
          <w:rFonts w:ascii="Arial" w:hAnsi="Arial" w:cs="Arial"/>
          <w:sz w:val="20"/>
          <w:szCs w:val="20"/>
        </w:rPr>
      </w:pPr>
      <w:r w:rsidRPr="00FE7D57">
        <w:rPr>
          <w:rFonts w:ascii="Arial" w:hAnsi="Arial" w:cs="Arial"/>
          <w:sz w:val="20"/>
          <w:szCs w:val="20"/>
        </w:rPr>
        <w:t>Город Куйбышев Куйбышевского района Новосибирской области</w:t>
      </w:r>
    </w:p>
    <w:p w:rsidR="00FE7D57" w:rsidRPr="00FE7D57" w:rsidRDefault="00FE7D57" w:rsidP="00FE7D57">
      <w:pPr>
        <w:jc w:val="center"/>
        <w:rPr>
          <w:rFonts w:ascii="Arial" w:hAnsi="Arial" w:cs="Arial"/>
          <w:sz w:val="20"/>
          <w:szCs w:val="20"/>
        </w:rPr>
      </w:pPr>
      <w:r w:rsidRPr="00FE7D57">
        <w:rPr>
          <w:rFonts w:ascii="Arial" w:hAnsi="Arial" w:cs="Arial"/>
          <w:sz w:val="20"/>
          <w:szCs w:val="20"/>
        </w:rPr>
        <w:t>ул. Краскома, 37</w:t>
      </w:r>
    </w:p>
    <w:p w:rsidR="00FE7D57" w:rsidRPr="00FE7D57" w:rsidRDefault="00FE7D57" w:rsidP="00FE7D57">
      <w:pPr>
        <w:jc w:val="center"/>
        <w:rPr>
          <w:rFonts w:ascii="Arial" w:hAnsi="Arial" w:cs="Arial"/>
          <w:sz w:val="20"/>
          <w:szCs w:val="20"/>
        </w:rPr>
      </w:pPr>
      <w:r w:rsidRPr="00FE7D57">
        <w:rPr>
          <w:rFonts w:ascii="Arial" w:hAnsi="Arial" w:cs="Arial"/>
          <w:sz w:val="20"/>
          <w:szCs w:val="20"/>
        </w:rPr>
        <w:t>Тел. (38362) 51-390, 50-930</w:t>
      </w:r>
    </w:p>
    <w:p w:rsidR="00FE7D57" w:rsidRPr="00FE7D57" w:rsidRDefault="00FE7D57" w:rsidP="00FE7D57">
      <w:pPr>
        <w:jc w:val="center"/>
        <w:rPr>
          <w:rFonts w:ascii="Arial" w:hAnsi="Arial" w:cs="Arial"/>
          <w:sz w:val="20"/>
          <w:szCs w:val="20"/>
        </w:rPr>
      </w:pPr>
      <w:r w:rsidRPr="00FE7D57">
        <w:rPr>
          <w:rFonts w:ascii="Arial" w:hAnsi="Arial" w:cs="Arial"/>
          <w:sz w:val="20"/>
          <w:szCs w:val="20"/>
        </w:rPr>
        <w:t>E-mail: kainsk-today@nso.ru</w:t>
      </w:r>
    </w:p>
    <w:p w:rsidR="00FE7D57" w:rsidRPr="00FE7D57" w:rsidRDefault="00FE7D57" w:rsidP="00FE7D57">
      <w:pPr>
        <w:jc w:val="center"/>
        <w:rPr>
          <w:rFonts w:ascii="Arial" w:hAnsi="Arial" w:cs="Arial"/>
          <w:sz w:val="20"/>
          <w:szCs w:val="20"/>
        </w:rPr>
      </w:pPr>
      <w:r w:rsidRPr="00FE7D57">
        <w:rPr>
          <w:rFonts w:ascii="Arial" w:hAnsi="Arial" w:cs="Arial"/>
          <w:sz w:val="20"/>
          <w:szCs w:val="20"/>
        </w:rPr>
        <w:t>Тираж 10 экземпляров</w:t>
      </w:r>
    </w:p>
    <w:p w:rsidR="00FE7D57" w:rsidRPr="00FE7D57" w:rsidRDefault="00FE7D57" w:rsidP="00FE7D57">
      <w:pPr>
        <w:jc w:val="center"/>
        <w:rPr>
          <w:rFonts w:ascii="Arial" w:hAnsi="Arial" w:cs="Arial"/>
          <w:sz w:val="20"/>
          <w:szCs w:val="20"/>
        </w:rPr>
      </w:pPr>
      <w:r w:rsidRPr="00FE7D57">
        <w:rPr>
          <w:rFonts w:ascii="Arial" w:hAnsi="Arial" w:cs="Arial"/>
          <w:sz w:val="20"/>
          <w:szCs w:val="20"/>
        </w:rPr>
        <w:t>Электронная версия Бюллетеня</w:t>
      </w:r>
    </w:p>
    <w:p w:rsidR="00FE7D57" w:rsidRPr="00FE7D57" w:rsidRDefault="00FE7D57" w:rsidP="00FE7D57">
      <w:pPr>
        <w:jc w:val="center"/>
        <w:rPr>
          <w:rFonts w:ascii="Arial" w:hAnsi="Arial" w:cs="Arial"/>
          <w:sz w:val="20"/>
          <w:szCs w:val="20"/>
        </w:rPr>
      </w:pPr>
      <w:r w:rsidRPr="00FE7D57">
        <w:rPr>
          <w:rFonts w:ascii="Arial" w:hAnsi="Arial" w:cs="Arial"/>
          <w:sz w:val="20"/>
          <w:szCs w:val="20"/>
        </w:rPr>
        <w:t>размещается на официальном сайте администрации города Куйбышева</w:t>
      </w:r>
    </w:p>
    <w:p w:rsidR="00FE7D57" w:rsidRPr="00FE7D57" w:rsidRDefault="00FE7D57" w:rsidP="00FE7D57">
      <w:pPr>
        <w:jc w:val="center"/>
        <w:rPr>
          <w:rFonts w:ascii="Arial" w:hAnsi="Arial" w:cs="Arial"/>
          <w:sz w:val="20"/>
          <w:szCs w:val="20"/>
        </w:rPr>
      </w:pPr>
      <w:r w:rsidRPr="00FE7D57">
        <w:rPr>
          <w:rFonts w:ascii="Arial" w:hAnsi="Arial" w:cs="Arial"/>
          <w:sz w:val="20"/>
          <w:szCs w:val="20"/>
        </w:rPr>
        <w:t>Куйбышевского района Новосибирской области: www.kainsk.nso.ru</w:t>
      </w:r>
    </w:p>
    <w:p w:rsidR="00FE7D57" w:rsidRPr="00D603DE" w:rsidRDefault="00FE7D57" w:rsidP="001414FE">
      <w:pPr>
        <w:jc w:val="center"/>
        <w:rPr>
          <w:rFonts w:ascii="Arial" w:hAnsi="Arial" w:cs="Arial"/>
          <w:sz w:val="20"/>
          <w:szCs w:val="20"/>
        </w:rPr>
      </w:pPr>
      <w:r w:rsidRPr="00FE7D57">
        <w:rPr>
          <w:rFonts w:ascii="Arial" w:hAnsi="Arial" w:cs="Arial"/>
          <w:sz w:val="20"/>
          <w:szCs w:val="20"/>
        </w:rPr>
        <w:t>Распространяется бесплатно</w:t>
      </w:r>
    </w:p>
    <w:sectPr w:rsidR="00FE7D57" w:rsidRPr="00D603DE" w:rsidSect="0099451F">
      <w:headerReference w:type="default" r:id="rId72"/>
      <w:footerReference w:type="default" r:id="rId7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B49" w:rsidRDefault="00134B49" w:rsidP="00465802">
      <w:r>
        <w:separator/>
      </w:r>
    </w:p>
  </w:endnote>
  <w:endnote w:type="continuationSeparator" w:id="0">
    <w:p w:rsidR="00134B49" w:rsidRDefault="00134B49"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AngsanaUPC">
    <w:altName w:val="Leelawadee UI"/>
    <w:charset w:val="00"/>
    <w:family w:val="roman"/>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726396"/>
      <w:docPartObj>
        <w:docPartGallery w:val="Page Numbers (Bottom of Page)"/>
        <w:docPartUnique/>
      </w:docPartObj>
    </w:sdtPr>
    <w:sdtEndPr/>
    <w:sdtContent>
      <w:p w:rsidR="004E5B2E" w:rsidRDefault="004E5B2E">
        <w:pPr>
          <w:pStyle w:val="a7"/>
          <w:jc w:val="center"/>
        </w:pPr>
        <w:r>
          <w:fldChar w:fldCharType="begin"/>
        </w:r>
        <w:r>
          <w:instrText>PAGE   \* MERGEFORMAT</w:instrText>
        </w:r>
        <w:r>
          <w:fldChar w:fldCharType="separate"/>
        </w:r>
        <w:r w:rsidR="000706DD">
          <w:rPr>
            <w:noProof/>
          </w:rPr>
          <w:t>2</w:t>
        </w:r>
        <w:r>
          <w:fldChar w:fldCharType="end"/>
        </w:r>
      </w:p>
    </w:sdtContent>
  </w:sdt>
  <w:p w:rsidR="004E5B2E" w:rsidRDefault="004E5B2E">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721068"/>
      <w:docPartObj>
        <w:docPartGallery w:val="Page Numbers (Bottom of Page)"/>
        <w:docPartUnique/>
      </w:docPartObj>
    </w:sdtPr>
    <w:sdtEndPr/>
    <w:sdtContent>
      <w:p w:rsidR="00134B49" w:rsidRDefault="00134B49">
        <w:pPr>
          <w:pStyle w:val="a7"/>
          <w:jc w:val="center"/>
        </w:pPr>
        <w:r>
          <w:fldChar w:fldCharType="begin"/>
        </w:r>
        <w:r>
          <w:instrText>PAGE   \* MERGEFORMAT</w:instrText>
        </w:r>
        <w:r>
          <w:fldChar w:fldCharType="separate"/>
        </w:r>
        <w:r w:rsidR="000706DD">
          <w:rPr>
            <w:noProof/>
          </w:rPr>
          <w:t>1</w:t>
        </w:r>
        <w:r>
          <w:fldChar w:fldCharType="end"/>
        </w:r>
      </w:p>
    </w:sdtContent>
  </w:sdt>
  <w:p w:rsidR="00134B49" w:rsidRDefault="00134B49">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B49" w:rsidRPr="00AA7CC6" w:rsidRDefault="00134B49">
    <w:pPr>
      <w:pStyle w:val="a7"/>
      <w:jc w:val="center"/>
    </w:pPr>
  </w:p>
  <w:p w:rsidR="00134B49" w:rsidRDefault="00134B49">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B49" w:rsidRPr="00E53420" w:rsidRDefault="00134B49">
    <w:pPr>
      <w:pStyle w:val="a7"/>
      <w:jc w:val="center"/>
      <w:rPr>
        <w:sz w:val="20"/>
        <w:szCs w:val="20"/>
      </w:rPr>
    </w:pPr>
    <w:r w:rsidRPr="00E53420">
      <w:rPr>
        <w:sz w:val="20"/>
        <w:szCs w:val="20"/>
      </w:rPr>
      <w:fldChar w:fldCharType="begin"/>
    </w:r>
    <w:r w:rsidRPr="00E53420">
      <w:rPr>
        <w:sz w:val="20"/>
        <w:szCs w:val="20"/>
      </w:rPr>
      <w:instrText xml:space="preserve"> PAGE   \* MERGEFORMAT </w:instrText>
    </w:r>
    <w:r w:rsidRPr="00E53420">
      <w:rPr>
        <w:sz w:val="20"/>
        <w:szCs w:val="20"/>
      </w:rPr>
      <w:fldChar w:fldCharType="separate"/>
    </w:r>
    <w:r w:rsidR="000E1096">
      <w:rPr>
        <w:noProof/>
        <w:sz w:val="20"/>
        <w:szCs w:val="20"/>
      </w:rPr>
      <w:t>177</w:t>
    </w:r>
    <w:r w:rsidRPr="00E53420">
      <w:rPr>
        <w:sz w:val="20"/>
        <w:szCs w:val="20"/>
      </w:rPr>
      <w:fldChar w:fldCharType="end"/>
    </w:r>
  </w:p>
  <w:p w:rsidR="00134B49" w:rsidRDefault="00134B4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B49" w:rsidRDefault="00134B49" w:rsidP="00465802">
      <w:r>
        <w:separator/>
      </w:r>
    </w:p>
  </w:footnote>
  <w:footnote w:type="continuationSeparator" w:id="0">
    <w:p w:rsidR="00134B49" w:rsidRDefault="00134B49"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B49" w:rsidRPr="00367B04" w:rsidRDefault="00134B49">
    <w:pPr>
      <w:pStyle w:val="aa"/>
      <w:jc w:val="center"/>
      <w:rPr>
        <w:sz w:val="20"/>
        <w:szCs w:val="20"/>
      </w:rPr>
    </w:pPr>
  </w:p>
  <w:p w:rsidR="00134B49" w:rsidRPr="00DC501E" w:rsidRDefault="00134B49">
    <w:pPr>
      <w:pStyle w:val="aa"/>
      <w:jc w:val="center"/>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05E37C6"/>
    <w:multiLevelType w:val="hybridMultilevel"/>
    <w:tmpl w:val="BAC0033E"/>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3D406AC"/>
    <w:multiLevelType w:val="hybridMultilevel"/>
    <w:tmpl w:val="4BE40014"/>
    <w:lvl w:ilvl="0" w:tplc="79BA3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AE594E"/>
    <w:multiLevelType w:val="hybridMultilevel"/>
    <w:tmpl w:val="CE18EC2C"/>
    <w:lvl w:ilvl="0" w:tplc="8CE21D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A3A0635"/>
    <w:multiLevelType w:val="hybridMultilevel"/>
    <w:tmpl w:val="BB0C41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131A0BF7"/>
    <w:multiLevelType w:val="hybridMultilevel"/>
    <w:tmpl w:val="65C6BAFE"/>
    <w:lvl w:ilvl="0" w:tplc="79BA3CD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15:restartNumberingAfterBreak="0">
    <w:nsid w:val="16421D76"/>
    <w:multiLevelType w:val="hybridMultilevel"/>
    <w:tmpl w:val="FE20B602"/>
    <w:lvl w:ilvl="0" w:tplc="3A2AC188">
      <w:start w:val="1"/>
      <w:numFmt w:val="bullet"/>
      <w:lvlText w:val=""/>
      <w:lvlJc w:val="righ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1C855871"/>
    <w:multiLevelType w:val="multilevel"/>
    <w:tmpl w:val="BC22FE9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D7F40B8"/>
    <w:multiLevelType w:val="hybridMultilevel"/>
    <w:tmpl w:val="195E8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D36C02"/>
    <w:multiLevelType w:val="hybridMultilevel"/>
    <w:tmpl w:val="8B166460"/>
    <w:lvl w:ilvl="0" w:tplc="79BA3C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5D348DF"/>
    <w:multiLevelType w:val="hybridMultilevel"/>
    <w:tmpl w:val="CFEE75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BE32C0"/>
    <w:multiLevelType w:val="hybridMultilevel"/>
    <w:tmpl w:val="25E08102"/>
    <w:lvl w:ilvl="0" w:tplc="04070001">
      <w:start w:val="1"/>
      <w:numFmt w:val="decimal"/>
      <w:pStyle w:val="L999"/>
      <w:lvlText w:val="%1."/>
      <w:lvlJc w:val="left"/>
      <w:pPr>
        <w:ind w:left="1440" w:hanging="360"/>
      </w:pPr>
      <w:rPr>
        <w:rFonts w:hint="default"/>
        <w:color w:val="auto"/>
      </w:rPr>
    </w:lvl>
    <w:lvl w:ilvl="1" w:tplc="B098255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2B7A60"/>
    <w:multiLevelType w:val="multilevel"/>
    <w:tmpl w:val="75B66BC4"/>
    <w:lvl w:ilvl="0">
      <w:start w:val="1"/>
      <w:numFmt w:val="decimal"/>
      <w:lvlText w:val="%1."/>
      <w:lvlJc w:val="left"/>
      <w:pPr>
        <w:ind w:left="1495" w:hanging="360"/>
      </w:pPr>
      <w:rPr>
        <w:rFonts w:hint="default"/>
        <w:b/>
      </w:rPr>
    </w:lvl>
    <w:lvl w:ilvl="1">
      <w:start w:val="3"/>
      <w:numFmt w:val="decimal"/>
      <w:isLgl/>
      <w:lvlText w:val="%1.%2."/>
      <w:lvlJc w:val="left"/>
      <w:pPr>
        <w:ind w:left="1495" w:hanging="360"/>
      </w:pPr>
      <w:rPr>
        <w:rFonts w:hint="default"/>
        <w:b/>
      </w:rPr>
    </w:lvl>
    <w:lvl w:ilvl="2">
      <w:start w:val="1"/>
      <w:numFmt w:val="decimal"/>
      <w:isLgl/>
      <w:lvlText w:val="%1.%2.%3."/>
      <w:lvlJc w:val="left"/>
      <w:pPr>
        <w:ind w:left="1855" w:hanging="720"/>
      </w:pPr>
      <w:rPr>
        <w:rFonts w:hint="default"/>
        <w:b/>
      </w:rPr>
    </w:lvl>
    <w:lvl w:ilvl="3">
      <w:start w:val="1"/>
      <w:numFmt w:val="decimal"/>
      <w:isLgl/>
      <w:lvlText w:val="%1.%2.%3.%4."/>
      <w:lvlJc w:val="left"/>
      <w:pPr>
        <w:ind w:left="1855" w:hanging="720"/>
      </w:pPr>
      <w:rPr>
        <w:rFonts w:hint="default"/>
        <w:b/>
      </w:rPr>
    </w:lvl>
    <w:lvl w:ilvl="4">
      <w:start w:val="1"/>
      <w:numFmt w:val="decimal"/>
      <w:isLgl/>
      <w:lvlText w:val="%1.%2.%3.%4.%5."/>
      <w:lvlJc w:val="left"/>
      <w:pPr>
        <w:ind w:left="2215" w:hanging="1080"/>
      </w:pPr>
      <w:rPr>
        <w:rFonts w:hint="default"/>
        <w:b/>
      </w:rPr>
    </w:lvl>
    <w:lvl w:ilvl="5">
      <w:start w:val="1"/>
      <w:numFmt w:val="decimal"/>
      <w:isLgl/>
      <w:lvlText w:val="%1.%2.%3.%4.%5.%6."/>
      <w:lvlJc w:val="left"/>
      <w:pPr>
        <w:ind w:left="2215" w:hanging="1080"/>
      </w:pPr>
      <w:rPr>
        <w:rFonts w:hint="default"/>
        <w:b/>
      </w:rPr>
    </w:lvl>
    <w:lvl w:ilvl="6">
      <w:start w:val="1"/>
      <w:numFmt w:val="decimal"/>
      <w:isLgl/>
      <w:lvlText w:val="%1.%2.%3.%4.%5.%6.%7."/>
      <w:lvlJc w:val="left"/>
      <w:pPr>
        <w:ind w:left="2575" w:hanging="1440"/>
      </w:pPr>
      <w:rPr>
        <w:rFonts w:hint="default"/>
        <w:b/>
      </w:rPr>
    </w:lvl>
    <w:lvl w:ilvl="7">
      <w:start w:val="1"/>
      <w:numFmt w:val="decimal"/>
      <w:isLgl/>
      <w:lvlText w:val="%1.%2.%3.%4.%5.%6.%7.%8."/>
      <w:lvlJc w:val="left"/>
      <w:pPr>
        <w:ind w:left="2575" w:hanging="1440"/>
      </w:pPr>
      <w:rPr>
        <w:rFonts w:hint="default"/>
        <w:b/>
      </w:rPr>
    </w:lvl>
    <w:lvl w:ilvl="8">
      <w:start w:val="1"/>
      <w:numFmt w:val="decimal"/>
      <w:isLgl/>
      <w:lvlText w:val="%1.%2.%3.%4.%5.%6.%7.%8.%9."/>
      <w:lvlJc w:val="left"/>
      <w:pPr>
        <w:ind w:left="2935" w:hanging="1800"/>
      </w:pPr>
      <w:rPr>
        <w:rFonts w:hint="default"/>
        <w:b/>
      </w:rPr>
    </w:lvl>
  </w:abstractNum>
  <w:abstractNum w:abstractNumId="20" w15:restartNumberingAfterBreak="0">
    <w:nsid w:val="35DA24B1"/>
    <w:multiLevelType w:val="hybridMultilevel"/>
    <w:tmpl w:val="7EAE548C"/>
    <w:lvl w:ilvl="0" w:tplc="C37E338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5F0704"/>
    <w:multiLevelType w:val="hybridMultilevel"/>
    <w:tmpl w:val="A13ADE9A"/>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393E4D11"/>
    <w:multiLevelType w:val="hybridMultilevel"/>
    <w:tmpl w:val="9D068A28"/>
    <w:lvl w:ilvl="0" w:tplc="79BA3C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B766FB5"/>
    <w:multiLevelType w:val="hybridMultilevel"/>
    <w:tmpl w:val="72627DC4"/>
    <w:lvl w:ilvl="0" w:tplc="79BA3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B13E8B"/>
    <w:multiLevelType w:val="hybridMultilevel"/>
    <w:tmpl w:val="1FAC7B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C5F46E8"/>
    <w:multiLevelType w:val="hybridMultilevel"/>
    <w:tmpl w:val="0BF8A2F6"/>
    <w:lvl w:ilvl="0" w:tplc="79BA3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683FF1"/>
    <w:multiLevelType w:val="hybridMultilevel"/>
    <w:tmpl w:val="F80EF27A"/>
    <w:lvl w:ilvl="0" w:tplc="EF7E4EE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2FF7F5B"/>
    <w:multiLevelType w:val="hybridMultilevel"/>
    <w:tmpl w:val="1444F998"/>
    <w:lvl w:ilvl="0" w:tplc="79BA3C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3427902"/>
    <w:multiLevelType w:val="hybridMultilevel"/>
    <w:tmpl w:val="0BF619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5516AAF"/>
    <w:multiLevelType w:val="hybridMultilevel"/>
    <w:tmpl w:val="F62A3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714B8C"/>
    <w:multiLevelType w:val="hybridMultilevel"/>
    <w:tmpl w:val="0C7EB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700002B"/>
    <w:multiLevelType w:val="hybridMultilevel"/>
    <w:tmpl w:val="438EE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8397A92"/>
    <w:multiLevelType w:val="hybridMultilevel"/>
    <w:tmpl w:val="F184FA46"/>
    <w:lvl w:ilvl="0" w:tplc="79BA3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DD653EE"/>
    <w:multiLevelType w:val="hybridMultilevel"/>
    <w:tmpl w:val="CBB2F68E"/>
    <w:lvl w:ilvl="0" w:tplc="5510C25C">
      <w:start w:val="1"/>
      <w:numFmt w:val="decimal"/>
      <w:lvlText w:val="%1)"/>
      <w:lvlJc w:val="left"/>
      <w:pPr>
        <w:ind w:left="1070" w:hanging="360"/>
      </w:pPr>
      <w:rPr>
        <w:rFonts w:hint="default"/>
        <w:i w:val="0"/>
        <w:iCs w:val="0"/>
        <w:color w:val="auto"/>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34" w15:restartNumberingAfterBreak="0">
    <w:nsid w:val="4E670EFC"/>
    <w:multiLevelType w:val="multilevel"/>
    <w:tmpl w:val="BC22FE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ECC3090"/>
    <w:multiLevelType w:val="multilevel"/>
    <w:tmpl w:val="24DA2078"/>
    <w:lvl w:ilvl="0">
      <w:start w:val="1"/>
      <w:numFmt w:val="decimal"/>
      <w:lvlText w:val="%1."/>
      <w:lvlJc w:val="left"/>
      <w:pPr>
        <w:ind w:left="1218" w:hanging="510"/>
      </w:pPr>
      <w:rPr>
        <w:rFonts w:hint="default"/>
      </w:rPr>
    </w:lvl>
    <w:lvl w:ilvl="1">
      <w:start w:val="1"/>
      <w:numFmt w:val="decimal"/>
      <w:isLgl/>
      <w:lvlText w:val="%1.%2."/>
      <w:lvlJc w:val="left"/>
      <w:pPr>
        <w:ind w:left="1571" w:hanging="720"/>
      </w:pPr>
      <w:rPr>
        <w:rFonts w:hint="default"/>
        <w:sz w:val="20"/>
        <w:szCs w:val="20"/>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6" w15:restartNumberingAfterBreak="0">
    <w:nsid w:val="5225196D"/>
    <w:multiLevelType w:val="hybridMultilevel"/>
    <w:tmpl w:val="5F7EF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33021E5"/>
    <w:multiLevelType w:val="hybridMultilevel"/>
    <w:tmpl w:val="0C2E909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54AF1805"/>
    <w:multiLevelType w:val="hybridMultilevel"/>
    <w:tmpl w:val="ABECED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4D53536"/>
    <w:multiLevelType w:val="hybridMultilevel"/>
    <w:tmpl w:val="3962BAA6"/>
    <w:lvl w:ilvl="0" w:tplc="79BA3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7214310"/>
    <w:multiLevelType w:val="hybridMultilevel"/>
    <w:tmpl w:val="23AAAA80"/>
    <w:lvl w:ilvl="0" w:tplc="79BA3C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871358B"/>
    <w:multiLevelType w:val="hybridMultilevel"/>
    <w:tmpl w:val="7DDAA866"/>
    <w:lvl w:ilvl="0" w:tplc="0419000F">
      <w:start w:val="1"/>
      <w:numFmt w:val="decimal"/>
      <w:lvlText w:val="%1."/>
      <w:lvlJc w:val="left"/>
      <w:pPr>
        <w:ind w:left="1111" w:hanging="360"/>
      </w:pPr>
    </w:lvl>
    <w:lvl w:ilvl="1" w:tplc="04190019">
      <w:start w:val="1"/>
      <w:numFmt w:val="lowerLetter"/>
      <w:lvlText w:val="%2."/>
      <w:lvlJc w:val="left"/>
      <w:pPr>
        <w:ind w:left="1831" w:hanging="360"/>
      </w:pPr>
    </w:lvl>
    <w:lvl w:ilvl="2" w:tplc="0419001B">
      <w:start w:val="1"/>
      <w:numFmt w:val="lowerRoman"/>
      <w:lvlText w:val="%3."/>
      <w:lvlJc w:val="right"/>
      <w:pPr>
        <w:ind w:left="2551" w:hanging="180"/>
      </w:pPr>
    </w:lvl>
    <w:lvl w:ilvl="3" w:tplc="0419000F">
      <w:start w:val="1"/>
      <w:numFmt w:val="decimal"/>
      <w:lvlText w:val="%4."/>
      <w:lvlJc w:val="left"/>
      <w:pPr>
        <w:ind w:left="3271" w:hanging="360"/>
      </w:pPr>
    </w:lvl>
    <w:lvl w:ilvl="4" w:tplc="04190019">
      <w:start w:val="1"/>
      <w:numFmt w:val="lowerLetter"/>
      <w:lvlText w:val="%5."/>
      <w:lvlJc w:val="left"/>
      <w:pPr>
        <w:ind w:left="3991" w:hanging="360"/>
      </w:pPr>
    </w:lvl>
    <w:lvl w:ilvl="5" w:tplc="0419001B">
      <w:start w:val="1"/>
      <w:numFmt w:val="lowerRoman"/>
      <w:lvlText w:val="%6."/>
      <w:lvlJc w:val="right"/>
      <w:pPr>
        <w:ind w:left="4711" w:hanging="180"/>
      </w:pPr>
    </w:lvl>
    <w:lvl w:ilvl="6" w:tplc="0419000F">
      <w:start w:val="1"/>
      <w:numFmt w:val="decimal"/>
      <w:lvlText w:val="%7."/>
      <w:lvlJc w:val="left"/>
      <w:pPr>
        <w:ind w:left="5431" w:hanging="360"/>
      </w:pPr>
    </w:lvl>
    <w:lvl w:ilvl="7" w:tplc="04190019">
      <w:start w:val="1"/>
      <w:numFmt w:val="lowerLetter"/>
      <w:lvlText w:val="%8."/>
      <w:lvlJc w:val="left"/>
      <w:pPr>
        <w:ind w:left="6151" w:hanging="360"/>
      </w:pPr>
    </w:lvl>
    <w:lvl w:ilvl="8" w:tplc="0419001B">
      <w:start w:val="1"/>
      <w:numFmt w:val="lowerRoman"/>
      <w:lvlText w:val="%9."/>
      <w:lvlJc w:val="right"/>
      <w:pPr>
        <w:ind w:left="6871" w:hanging="180"/>
      </w:pPr>
    </w:lvl>
  </w:abstractNum>
  <w:abstractNum w:abstractNumId="42" w15:restartNumberingAfterBreak="0">
    <w:nsid w:val="58DA75BB"/>
    <w:multiLevelType w:val="hybridMultilevel"/>
    <w:tmpl w:val="A34C2B4E"/>
    <w:lvl w:ilvl="0" w:tplc="79BA3C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A96018D"/>
    <w:multiLevelType w:val="hybridMultilevel"/>
    <w:tmpl w:val="3CD65EB6"/>
    <w:lvl w:ilvl="0" w:tplc="79BA3CD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4" w15:restartNumberingAfterBreak="0">
    <w:nsid w:val="5CB44281"/>
    <w:multiLevelType w:val="hybridMultilevel"/>
    <w:tmpl w:val="20863F88"/>
    <w:lvl w:ilvl="0" w:tplc="79BA3CD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5DC22ABB"/>
    <w:multiLevelType w:val="hybridMultilevel"/>
    <w:tmpl w:val="2A4AE78E"/>
    <w:lvl w:ilvl="0" w:tplc="79BA3C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7" w15:restartNumberingAfterBreak="0">
    <w:nsid w:val="682F2F16"/>
    <w:multiLevelType w:val="hybridMultilevel"/>
    <w:tmpl w:val="7DDAA866"/>
    <w:lvl w:ilvl="0" w:tplc="0419000F">
      <w:start w:val="1"/>
      <w:numFmt w:val="decimal"/>
      <w:lvlText w:val="%1."/>
      <w:lvlJc w:val="left"/>
      <w:pPr>
        <w:ind w:left="1111" w:hanging="360"/>
      </w:pPr>
    </w:lvl>
    <w:lvl w:ilvl="1" w:tplc="04190019">
      <w:start w:val="1"/>
      <w:numFmt w:val="lowerLetter"/>
      <w:lvlText w:val="%2."/>
      <w:lvlJc w:val="left"/>
      <w:pPr>
        <w:ind w:left="1831" w:hanging="360"/>
      </w:pPr>
    </w:lvl>
    <w:lvl w:ilvl="2" w:tplc="0419001B">
      <w:start w:val="1"/>
      <w:numFmt w:val="lowerRoman"/>
      <w:lvlText w:val="%3."/>
      <w:lvlJc w:val="right"/>
      <w:pPr>
        <w:ind w:left="2551" w:hanging="180"/>
      </w:pPr>
    </w:lvl>
    <w:lvl w:ilvl="3" w:tplc="0419000F">
      <w:start w:val="1"/>
      <w:numFmt w:val="decimal"/>
      <w:lvlText w:val="%4."/>
      <w:lvlJc w:val="left"/>
      <w:pPr>
        <w:ind w:left="3271" w:hanging="360"/>
      </w:pPr>
    </w:lvl>
    <w:lvl w:ilvl="4" w:tplc="04190019">
      <w:start w:val="1"/>
      <w:numFmt w:val="lowerLetter"/>
      <w:lvlText w:val="%5."/>
      <w:lvlJc w:val="left"/>
      <w:pPr>
        <w:ind w:left="3991" w:hanging="360"/>
      </w:pPr>
    </w:lvl>
    <w:lvl w:ilvl="5" w:tplc="0419001B">
      <w:start w:val="1"/>
      <w:numFmt w:val="lowerRoman"/>
      <w:lvlText w:val="%6."/>
      <w:lvlJc w:val="right"/>
      <w:pPr>
        <w:ind w:left="4711" w:hanging="180"/>
      </w:pPr>
    </w:lvl>
    <w:lvl w:ilvl="6" w:tplc="0419000F">
      <w:start w:val="1"/>
      <w:numFmt w:val="decimal"/>
      <w:lvlText w:val="%7."/>
      <w:lvlJc w:val="left"/>
      <w:pPr>
        <w:ind w:left="5431" w:hanging="360"/>
      </w:pPr>
    </w:lvl>
    <w:lvl w:ilvl="7" w:tplc="04190019">
      <w:start w:val="1"/>
      <w:numFmt w:val="lowerLetter"/>
      <w:lvlText w:val="%8."/>
      <w:lvlJc w:val="left"/>
      <w:pPr>
        <w:ind w:left="6151" w:hanging="360"/>
      </w:pPr>
    </w:lvl>
    <w:lvl w:ilvl="8" w:tplc="0419001B">
      <w:start w:val="1"/>
      <w:numFmt w:val="lowerRoman"/>
      <w:lvlText w:val="%9."/>
      <w:lvlJc w:val="right"/>
      <w:pPr>
        <w:ind w:left="6871" w:hanging="180"/>
      </w:pPr>
    </w:lvl>
  </w:abstractNum>
  <w:abstractNum w:abstractNumId="48" w15:restartNumberingAfterBreak="0">
    <w:nsid w:val="6D5B7B86"/>
    <w:multiLevelType w:val="hybridMultilevel"/>
    <w:tmpl w:val="1B667FBC"/>
    <w:lvl w:ilvl="0" w:tplc="79BA3C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E144257"/>
    <w:multiLevelType w:val="hybridMultilevel"/>
    <w:tmpl w:val="73B680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79824271"/>
    <w:multiLevelType w:val="hybridMultilevel"/>
    <w:tmpl w:val="581CB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BF06E58"/>
    <w:multiLevelType w:val="multilevel"/>
    <w:tmpl w:val="24DA2078"/>
    <w:lvl w:ilvl="0">
      <w:start w:val="1"/>
      <w:numFmt w:val="decimal"/>
      <w:lvlText w:val="%1."/>
      <w:lvlJc w:val="left"/>
      <w:pPr>
        <w:ind w:left="1218" w:hanging="510"/>
      </w:pPr>
      <w:rPr>
        <w:rFonts w:hint="default"/>
      </w:rPr>
    </w:lvl>
    <w:lvl w:ilvl="1">
      <w:start w:val="1"/>
      <w:numFmt w:val="decimal"/>
      <w:isLgl/>
      <w:lvlText w:val="%1.%2."/>
      <w:lvlJc w:val="left"/>
      <w:pPr>
        <w:ind w:left="1571" w:hanging="720"/>
      </w:pPr>
      <w:rPr>
        <w:rFonts w:hint="default"/>
        <w:sz w:val="20"/>
        <w:szCs w:val="20"/>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3" w15:restartNumberingAfterBreak="0">
    <w:nsid w:val="7E097353"/>
    <w:multiLevelType w:val="hybridMultilevel"/>
    <w:tmpl w:val="1D14072A"/>
    <w:lvl w:ilvl="0" w:tplc="79BA3C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FAA7490"/>
    <w:multiLevelType w:val="hybridMultilevel"/>
    <w:tmpl w:val="0FD48F20"/>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55" w15:restartNumberingAfterBreak="0">
    <w:nsid w:val="7FEE1BAD"/>
    <w:multiLevelType w:val="hybridMultilevel"/>
    <w:tmpl w:val="C4406C72"/>
    <w:lvl w:ilvl="0" w:tplc="79BA3C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6"/>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52"/>
  </w:num>
  <w:num w:numId="4">
    <w:abstractNumId w:val="35"/>
  </w:num>
  <w:num w:numId="5">
    <w:abstractNumId w:val="15"/>
  </w:num>
  <w:num w:numId="6">
    <w:abstractNumId w:val="33"/>
  </w:num>
  <w:num w:numId="7">
    <w:abstractNumId w:val="18"/>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6"/>
  </w:num>
  <w:num w:numId="11">
    <w:abstractNumId w:val="43"/>
  </w:num>
  <w:num w:numId="12">
    <w:abstractNumId w:val="12"/>
  </w:num>
  <w:num w:numId="13">
    <w:abstractNumId w:val="44"/>
  </w:num>
  <w:num w:numId="14">
    <w:abstractNumId w:val="22"/>
  </w:num>
  <w:num w:numId="15">
    <w:abstractNumId w:val="39"/>
  </w:num>
  <w:num w:numId="16">
    <w:abstractNumId w:val="40"/>
  </w:num>
  <w:num w:numId="17">
    <w:abstractNumId w:val="8"/>
  </w:num>
  <w:num w:numId="18">
    <w:abstractNumId w:val="32"/>
  </w:num>
  <w:num w:numId="19">
    <w:abstractNumId w:val="53"/>
  </w:num>
  <w:num w:numId="20">
    <w:abstractNumId w:val="16"/>
  </w:num>
  <w:num w:numId="21">
    <w:abstractNumId w:val="23"/>
  </w:num>
  <w:num w:numId="22">
    <w:abstractNumId w:val="42"/>
  </w:num>
  <w:num w:numId="23">
    <w:abstractNumId w:val="45"/>
  </w:num>
  <w:num w:numId="24">
    <w:abstractNumId w:val="48"/>
  </w:num>
  <w:num w:numId="25">
    <w:abstractNumId w:val="55"/>
  </w:num>
  <w:num w:numId="26">
    <w:abstractNumId w:val="25"/>
  </w:num>
  <w:num w:numId="27">
    <w:abstractNumId w:val="27"/>
  </w:num>
  <w:num w:numId="28">
    <w:abstractNumId w:val="2"/>
    <w:lvlOverride w:ilvl="0">
      <w:startOverride w:val="1"/>
    </w:lvlOverride>
    <w:lvlOverride w:ilvl="1"/>
    <w:lvlOverride w:ilvl="2"/>
    <w:lvlOverride w:ilvl="3"/>
    <w:lvlOverride w:ilvl="4"/>
    <w:lvlOverride w:ilvl="5"/>
    <w:lvlOverride w:ilvl="6"/>
    <w:lvlOverride w:ilvl="7"/>
    <w:lvlOverride w:ilvl="8"/>
  </w:num>
  <w:num w:numId="29">
    <w:abstractNumId w:val="21"/>
  </w:num>
  <w:num w:numId="30">
    <w:abstractNumId w:val="1"/>
  </w:num>
  <w:num w:numId="31">
    <w:abstractNumId w:val="6"/>
  </w:num>
  <w:num w:numId="32">
    <w:abstractNumId w:val="34"/>
  </w:num>
  <w:num w:numId="33">
    <w:abstractNumId w:val="14"/>
  </w:num>
  <w:num w:numId="34">
    <w:abstractNumId w:val="29"/>
  </w:num>
  <w:num w:numId="35">
    <w:abstractNumId w:val="51"/>
  </w:num>
  <w:num w:numId="36">
    <w:abstractNumId w:val="30"/>
  </w:num>
  <w:num w:numId="37">
    <w:abstractNumId w:val="54"/>
  </w:num>
  <w:num w:numId="38">
    <w:abstractNumId w:val="38"/>
  </w:num>
  <w:num w:numId="39">
    <w:abstractNumId w:val="13"/>
  </w:num>
  <w:num w:numId="40">
    <w:abstractNumId w:val="17"/>
  </w:num>
  <w:num w:numId="41">
    <w:abstractNumId w:val="37"/>
  </w:num>
  <w:num w:numId="42">
    <w:abstractNumId w:val="28"/>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24"/>
  </w:num>
  <w:num w:numId="46">
    <w:abstractNumId w:val="31"/>
  </w:num>
  <w:num w:numId="47">
    <w:abstractNumId w:val="9"/>
  </w:num>
  <w:num w:numId="48">
    <w:abstractNumId w:val="41"/>
  </w:num>
  <w:num w:numId="49">
    <w:abstractNumId w:val="49"/>
  </w:num>
  <w:num w:numId="50">
    <w:abstractNumId w:val="20"/>
  </w:num>
  <w:num w:numId="51">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3B"/>
    <w:rsid w:val="00005297"/>
    <w:rsid w:val="000129AC"/>
    <w:rsid w:val="00012CF1"/>
    <w:rsid w:val="00014540"/>
    <w:rsid w:val="00016CAB"/>
    <w:rsid w:val="00016E0F"/>
    <w:rsid w:val="000172EE"/>
    <w:rsid w:val="00017EF6"/>
    <w:rsid w:val="00020713"/>
    <w:rsid w:val="0002084F"/>
    <w:rsid w:val="00021B43"/>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5ABD"/>
    <w:rsid w:val="000462A0"/>
    <w:rsid w:val="0005034C"/>
    <w:rsid w:val="0005035B"/>
    <w:rsid w:val="00052956"/>
    <w:rsid w:val="00054DC8"/>
    <w:rsid w:val="000554DF"/>
    <w:rsid w:val="000556C9"/>
    <w:rsid w:val="000563C1"/>
    <w:rsid w:val="00056902"/>
    <w:rsid w:val="00060FC1"/>
    <w:rsid w:val="000627E3"/>
    <w:rsid w:val="00063822"/>
    <w:rsid w:val="00063FBE"/>
    <w:rsid w:val="000640E6"/>
    <w:rsid w:val="00064826"/>
    <w:rsid w:val="000657A4"/>
    <w:rsid w:val="00066370"/>
    <w:rsid w:val="00067091"/>
    <w:rsid w:val="000706DD"/>
    <w:rsid w:val="000714D9"/>
    <w:rsid w:val="00071E81"/>
    <w:rsid w:val="000727EE"/>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09A"/>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3D36"/>
    <w:rsid w:val="000C58BB"/>
    <w:rsid w:val="000C5F8F"/>
    <w:rsid w:val="000C6754"/>
    <w:rsid w:val="000C6CC7"/>
    <w:rsid w:val="000C6FF9"/>
    <w:rsid w:val="000C7191"/>
    <w:rsid w:val="000C72A9"/>
    <w:rsid w:val="000C79E3"/>
    <w:rsid w:val="000D0E64"/>
    <w:rsid w:val="000D17F8"/>
    <w:rsid w:val="000D3943"/>
    <w:rsid w:val="000E0C10"/>
    <w:rsid w:val="000E0F04"/>
    <w:rsid w:val="000E1096"/>
    <w:rsid w:val="000E2DDF"/>
    <w:rsid w:val="000E2DEC"/>
    <w:rsid w:val="000E33C4"/>
    <w:rsid w:val="000E3C1D"/>
    <w:rsid w:val="000E4073"/>
    <w:rsid w:val="000E4451"/>
    <w:rsid w:val="000E47B4"/>
    <w:rsid w:val="000E6065"/>
    <w:rsid w:val="000E77A3"/>
    <w:rsid w:val="000E78D6"/>
    <w:rsid w:val="000E7B3A"/>
    <w:rsid w:val="000F060B"/>
    <w:rsid w:val="000F1DC8"/>
    <w:rsid w:val="000F22F2"/>
    <w:rsid w:val="000F2CBB"/>
    <w:rsid w:val="000F2EAD"/>
    <w:rsid w:val="000F4043"/>
    <w:rsid w:val="000F53B0"/>
    <w:rsid w:val="000F575E"/>
    <w:rsid w:val="000F5ED8"/>
    <w:rsid w:val="000F63E6"/>
    <w:rsid w:val="000F69E4"/>
    <w:rsid w:val="000F73CC"/>
    <w:rsid w:val="000F79B0"/>
    <w:rsid w:val="0010046A"/>
    <w:rsid w:val="00101EC4"/>
    <w:rsid w:val="001044C1"/>
    <w:rsid w:val="00105327"/>
    <w:rsid w:val="001055C8"/>
    <w:rsid w:val="00106CB1"/>
    <w:rsid w:val="001074BA"/>
    <w:rsid w:val="001109CF"/>
    <w:rsid w:val="00111C83"/>
    <w:rsid w:val="00112D9E"/>
    <w:rsid w:val="00113AA0"/>
    <w:rsid w:val="001143D5"/>
    <w:rsid w:val="00115A15"/>
    <w:rsid w:val="00116A91"/>
    <w:rsid w:val="0011737A"/>
    <w:rsid w:val="00120D18"/>
    <w:rsid w:val="00121596"/>
    <w:rsid w:val="00121F48"/>
    <w:rsid w:val="00122B7A"/>
    <w:rsid w:val="0012426F"/>
    <w:rsid w:val="00126AA1"/>
    <w:rsid w:val="001302DD"/>
    <w:rsid w:val="0013086E"/>
    <w:rsid w:val="00130AA4"/>
    <w:rsid w:val="00130C3B"/>
    <w:rsid w:val="0013159B"/>
    <w:rsid w:val="00131793"/>
    <w:rsid w:val="001332B6"/>
    <w:rsid w:val="0013392E"/>
    <w:rsid w:val="00134B49"/>
    <w:rsid w:val="0014039B"/>
    <w:rsid w:val="001404DB"/>
    <w:rsid w:val="001411F9"/>
    <w:rsid w:val="001414FE"/>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2A11"/>
    <w:rsid w:val="00173391"/>
    <w:rsid w:val="0017367A"/>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868E7"/>
    <w:rsid w:val="00190378"/>
    <w:rsid w:val="00190EC2"/>
    <w:rsid w:val="001933BD"/>
    <w:rsid w:val="00193D29"/>
    <w:rsid w:val="001945D9"/>
    <w:rsid w:val="00194665"/>
    <w:rsid w:val="00194A09"/>
    <w:rsid w:val="00194E10"/>
    <w:rsid w:val="00195545"/>
    <w:rsid w:val="00195D7F"/>
    <w:rsid w:val="00196C69"/>
    <w:rsid w:val="00197E90"/>
    <w:rsid w:val="001A10FC"/>
    <w:rsid w:val="001A203D"/>
    <w:rsid w:val="001A268B"/>
    <w:rsid w:val="001A34EB"/>
    <w:rsid w:val="001A4210"/>
    <w:rsid w:val="001A569E"/>
    <w:rsid w:val="001A58C3"/>
    <w:rsid w:val="001A5B0C"/>
    <w:rsid w:val="001A659D"/>
    <w:rsid w:val="001A6868"/>
    <w:rsid w:val="001A6C9D"/>
    <w:rsid w:val="001A6CBE"/>
    <w:rsid w:val="001A747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6935"/>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285"/>
    <w:rsid w:val="00244315"/>
    <w:rsid w:val="00244882"/>
    <w:rsid w:val="00244970"/>
    <w:rsid w:val="00244DDA"/>
    <w:rsid w:val="00245A90"/>
    <w:rsid w:val="0024634C"/>
    <w:rsid w:val="00246C0C"/>
    <w:rsid w:val="00250DF5"/>
    <w:rsid w:val="00250FFB"/>
    <w:rsid w:val="00251F69"/>
    <w:rsid w:val="00252323"/>
    <w:rsid w:val="00254FEC"/>
    <w:rsid w:val="002557A7"/>
    <w:rsid w:val="0025588C"/>
    <w:rsid w:val="002562E9"/>
    <w:rsid w:val="002574DE"/>
    <w:rsid w:val="00260FA3"/>
    <w:rsid w:val="002628F8"/>
    <w:rsid w:val="002641F0"/>
    <w:rsid w:val="00265272"/>
    <w:rsid w:val="00267BE8"/>
    <w:rsid w:val="00271EF3"/>
    <w:rsid w:val="002744AC"/>
    <w:rsid w:val="002747F2"/>
    <w:rsid w:val="002748AD"/>
    <w:rsid w:val="00274926"/>
    <w:rsid w:val="002755B4"/>
    <w:rsid w:val="00275AF5"/>
    <w:rsid w:val="00276227"/>
    <w:rsid w:val="00276C21"/>
    <w:rsid w:val="00277532"/>
    <w:rsid w:val="00280ABD"/>
    <w:rsid w:val="0028177B"/>
    <w:rsid w:val="0028194F"/>
    <w:rsid w:val="002831FE"/>
    <w:rsid w:val="00283F53"/>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5119"/>
    <w:rsid w:val="002A5C92"/>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6B20"/>
    <w:rsid w:val="002C79BA"/>
    <w:rsid w:val="002C7B0B"/>
    <w:rsid w:val="002D17CE"/>
    <w:rsid w:val="002D3E25"/>
    <w:rsid w:val="002D3F11"/>
    <w:rsid w:val="002D52F8"/>
    <w:rsid w:val="002D55D0"/>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3BB5"/>
    <w:rsid w:val="002F4E99"/>
    <w:rsid w:val="002F5894"/>
    <w:rsid w:val="002F6464"/>
    <w:rsid w:val="002F745A"/>
    <w:rsid w:val="002F785D"/>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71B"/>
    <w:rsid w:val="00353D66"/>
    <w:rsid w:val="003540C8"/>
    <w:rsid w:val="00355C73"/>
    <w:rsid w:val="003619CA"/>
    <w:rsid w:val="003622EC"/>
    <w:rsid w:val="0036373B"/>
    <w:rsid w:val="00363814"/>
    <w:rsid w:val="0036407B"/>
    <w:rsid w:val="00364ACF"/>
    <w:rsid w:val="00364ECF"/>
    <w:rsid w:val="003658AB"/>
    <w:rsid w:val="003662FD"/>
    <w:rsid w:val="00366DF6"/>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5A7D"/>
    <w:rsid w:val="0039647A"/>
    <w:rsid w:val="00397291"/>
    <w:rsid w:val="003975B5"/>
    <w:rsid w:val="003A0C3F"/>
    <w:rsid w:val="003A12C0"/>
    <w:rsid w:val="003A163E"/>
    <w:rsid w:val="003A1C8B"/>
    <w:rsid w:val="003A1D8E"/>
    <w:rsid w:val="003A2387"/>
    <w:rsid w:val="003A299D"/>
    <w:rsid w:val="003A3EA7"/>
    <w:rsid w:val="003A4726"/>
    <w:rsid w:val="003A4B07"/>
    <w:rsid w:val="003A5495"/>
    <w:rsid w:val="003A6731"/>
    <w:rsid w:val="003A6782"/>
    <w:rsid w:val="003A6A96"/>
    <w:rsid w:val="003B0D40"/>
    <w:rsid w:val="003B22B9"/>
    <w:rsid w:val="003B2A16"/>
    <w:rsid w:val="003B36F6"/>
    <w:rsid w:val="003B39C8"/>
    <w:rsid w:val="003B4395"/>
    <w:rsid w:val="003B44CE"/>
    <w:rsid w:val="003B45B5"/>
    <w:rsid w:val="003B4A2B"/>
    <w:rsid w:val="003B4CAE"/>
    <w:rsid w:val="003B6721"/>
    <w:rsid w:val="003C13AD"/>
    <w:rsid w:val="003C2392"/>
    <w:rsid w:val="003C5173"/>
    <w:rsid w:val="003C57BA"/>
    <w:rsid w:val="003C61C9"/>
    <w:rsid w:val="003C6EEF"/>
    <w:rsid w:val="003D0961"/>
    <w:rsid w:val="003D0A7A"/>
    <w:rsid w:val="003D1711"/>
    <w:rsid w:val="003D22D7"/>
    <w:rsid w:val="003D3779"/>
    <w:rsid w:val="003D4343"/>
    <w:rsid w:val="003D58A8"/>
    <w:rsid w:val="003D5A1E"/>
    <w:rsid w:val="003D6629"/>
    <w:rsid w:val="003D6634"/>
    <w:rsid w:val="003D79BE"/>
    <w:rsid w:val="003E11F0"/>
    <w:rsid w:val="003E189B"/>
    <w:rsid w:val="003E3B6E"/>
    <w:rsid w:val="003E4084"/>
    <w:rsid w:val="003E53B8"/>
    <w:rsid w:val="003E75E7"/>
    <w:rsid w:val="003E76FC"/>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6B14"/>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0B02"/>
    <w:rsid w:val="004414E5"/>
    <w:rsid w:val="00441828"/>
    <w:rsid w:val="00441B4A"/>
    <w:rsid w:val="004420B5"/>
    <w:rsid w:val="00442D12"/>
    <w:rsid w:val="0044371C"/>
    <w:rsid w:val="004442BD"/>
    <w:rsid w:val="0044471A"/>
    <w:rsid w:val="00445E90"/>
    <w:rsid w:val="00446412"/>
    <w:rsid w:val="00446BAC"/>
    <w:rsid w:val="0045033D"/>
    <w:rsid w:val="00451551"/>
    <w:rsid w:val="00452737"/>
    <w:rsid w:val="00452A82"/>
    <w:rsid w:val="00452E16"/>
    <w:rsid w:val="00453167"/>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613B"/>
    <w:rsid w:val="00467A9B"/>
    <w:rsid w:val="00471202"/>
    <w:rsid w:val="0047175C"/>
    <w:rsid w:val="00472DFB"/>
    <w:rsid w:val="00473380"/>
    <w:rsid w:val="004746EA"/>
    <w:rsid w:val="00477210"/>
    <w:rsid w:val="00481961"/>
    <w:rsid w:val="00482206"/>
    <w:rsid w:val="00483027"/>
    <w:rsid w:val="00483972"/>
    <w:rsid w:val="004846BD"/>
    <w:rsid w:val="00484E7C"/>
    <w:rsid w:val="0048564C"/>
    <w:rsid w:val="00485D8C"/>
    <w:rsid w:val="00486914"/>
    <w:rsid w:val="004869BC"/>
    <w:rsid w:val="004909A4"/>
    <w:rsid w:val="00490A95"/>
    <w:rsid w:val="00490AD2"/>
    <w:rsid w:val="00490F40"/>
    <w:rsid w:val="00491B03"/>
    <w:rsid w:val="0049230C"/>
    <w:rsid w:val="00493471"/>
    <w:rsid w:val="00493511"/>
    <w:rsid w:val="00493B59"/>
    <w:rsid w:val="00493C81"/>
    <w:rsid w:val="0049468D"/>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6ADB"/>
    <w:rsid w:val="004D725B"/>
    <w:rsid w:val="004D7E30"/>
    <w:rsid w:val="004E2E48"/>
    <w:rsid w:val="004E458C"/>
    <w:rsid w:val="004E4EAF"/>
    <w:rsid w:val="004E5B2E"/>
    <w:rsid w:val="004E62BB"/>
    <w:rsid w:val="004E70FA"/>
    <w:rsid w:val="004E7167"/>
    <w:rsid w:val="004E7436"/>
    <w:rsid w:val="004F4075"/>
    <w:rsid w:val="004F4DF5"/>
    <w:rsid w:val="004F4EFB"/>
    <w:rsid w:val="004F5A0A"/>
    <w:rsid w:val="004F642A"/>
    <w:rsid w:val="004F6FBC"/>
    <w:rsid w:val="004F77A8"/>
    <w:rsid w:val="004F7D37"/>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D8E"/>
    <w:rsid w:val="00553EAF"/>
    <w:rsid w:val="00554310"/>
    <w:rsid w:val="005558A8"/>
    <w:rsid w:val="005560B8"/>
    <w:rsid w:val="00556EA1"/>
    <w:rsid w:val="00557F55"/>
    <w:rsid w:val="00560310"/>
    <w:rsid w:val="00561D07"/>
    <w:rsid w:val="00561F8F"/>
    <w:rsid w:val="00562463"/>
    <w:rsid w:val="00562AC1"/>
    <w:rsid w:val="00563865"/>
    <w:rsid w:val="00563E54"/>
    <w:rsid w:val="0056483E"/>
    <w:rsid w:val="00564A72"/>
    <w:rsid w:val="005664BF"/>
    <w:rsid w:val="005667C9"/>
    <w:rsid w:val="00566F11"/>
    <w:rsid w:val="00567F1F"/>
    <w:rsid w:val="00570277"/>
    <w:rsid w:val="0057037F"/>
    <w:rsid w:val="005707BF"/>
    <w:rsid w:val="005716D0"/>
    <w:rsid w:val="00571B77"/>
    <w:rsid w:val="00571FEA"/>
    <w:rsid w:val="00573735"/>
    <w:rsid w:val="00573BCF"/>
    <w:rsid w:val="00573BE5"/>
    <w:rsid w:val="0057493C"/>
    <w:rsid w:val="00576F71"/>
    <w:rsid w:val="005777A6"/>
    <w:rsid w:val="00583598"/>
    <w:rsid w:val="00584C9A"/>
    <w:rsid w:val="00584FA7"/>
    <w:rsid w:val="005858E7"/>
    <w:rsid w:val="00585F5C"/>
    <w:rsid w:val="005867E4"/>
    <w:rsid w:val="00587823"/>
    <w:rsid w:val="00590076"/>
    <w:rsid w:val="00590CC1"/>
    <w:rsid w:val="00591DF7"/>
    <w:rsid w:val="005938D1"/>
    <w:rsid w:val="005939D3"/>
    <w:rsid w:val="0059417F"/>
    <w:rsid w:val="005948B4"/>
    <w:rsid w:val="00594B0A"/>
    <w:rsid w:val="00595D14"/>
    <w:rsid w:val="00595D8A"/>
    <w:rsid w:val="005968FF"/>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6BEA"/>
    <w:rsid w:val="005D70BA"/>
    <w:rsid w:val="005D7545"/>
    <w:rsid w:val="005D7F27"/>
    <w:rsid w:val="005E0F5D"/>
    <w:rsid w:val="005E1050"/>
    <w:rsid w:val="005E29BB"/>
    <w:rsid w:val="005E2E0B"/>
    <w:rsid w:val="005E32F0"/>
    <w:rsid w:val="005E375E"/>
    <w:rsid w:val="005E4DFF"/>
    <w:rsid w:val="005E5D82"/>
    <w:rsid w:val="005F0383"/>
    <w:rsid w:val="005F0DD8"/>
    <w:rsid w:val="005F2999"/>
    <w:rsid w:val="005F3785"/>
    <w:rsid w:val="005F3F4E"/>
    <w:rsid w:val="005F405B"/>
    <w:rsid w:val="005F4EC5"/>
    <w:rsid w:val="005F5854"/>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704"/>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0A15"/>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415"/>
    <w:rsid w:val="00676A97"/>
    <w:rsid w:val="006775B1"/>
    <w:rsid w:val="0067760A"/>
    <w:rsid w:val="00677646"/>
    <w:rsid w:val="00680460"/>
    <w:rsid w:val="006808FC"/>
    <w:rsid w:val="006822FF"/>
    <w:rsid w:val="006826D9"/>
    <w:rsid w:val="00683DB7"/>
    <w:rsid w:val="006856F8"/>
    <w:rsid w:val="00685759"/>
    <w:rsid w:val="00692C53"/>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9D3"/>
    <w:rsid w:val="006B7ADC"/>
    <w:rsid w:val="006C2767"/>
    <w:rsid w:val="006C2849"/>
    <w:rsid w:val="006C2C43"/>
    <w:rsid w:val="006C32AB"/>
    <w:rsid w:val="006C3BF6"/>
    <w:rsid w:val="006C4D7A"/>
    <w:rsid w:val="006C606F"/>
    <w:rsid w:val="006C7024"/>
    <w:rsid w:val="006D0274"/>
    <w:rsid w:val="006D2614"/>
    <w:rsid w:val="006D32E4"/>
    <w:rsid w:val="006D456D"/>
    <w:rsid w:val="006D47DE"/>
    <w:rsid w:val="006D4E32"/>
    <w:rsid w:val="006D6659"/>
    <w:rsid w:val="006E04AF"/>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B8E"/>
    <w:rsid w:val="00710F31"/>
    <w:rsid w:val="00711F7D"/>
    <w:rsid w:val="00712F54"/>
    <w:rsid w:val="0071598F"/>
    <w:rsid w:val="0071626B"/>
    <w:rsid w:val="00716750"/>
    <w:rsid w:val="0071740B"/>
    <w:rsid w:val="007205E6"/>
    <w:rsid w:val="00720B44"/>
    <w:rsid w:val="007211E0"/>
    <w:rsid w:val="007239EF"/>
    <w:rsid w:val="00724683"/>
    <w:rsid w:val="00726915"/>
    <w:rsid w:val="00726C67"/>
    <w:rsid w:val="00730497"/>
    <w:rsid w:val="00730D30"/>
    <w:rsid w:val="00730D4D"/>
    <w:rsid w:val="00732C21"/>
    <w:rsid w:val="00733767"/>
    <w:rsid w:val="00733D03"/>
    <w:rsid w:val="007345CD"/>
    <w:rsid w:val="00734DF0"/>
    <w:rsid w:val="00734F06"/>
    <w:rsid w:val="0073522B"/>
    <w:rsid w:val="007400D7"/>
    <w:rsid w:val="00740116"/>
    <w:rsid w:val="007408AB"/>
    <w:rsid w:val="00741523"/>
    <w:rsid w:val="00741C2F"/>
    <w:rsid w:val="007423AF"/>
    <w:rsid w:val="00742C87"/>
    <w:rsid w:val="00742CD9"/>
    <w:rsid w:val="00742CDB"/>
    <w:rsid w:val="00743B1E"/>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07F0"/>
    <w:rsid w:val="0076132F"/>
    <w:rsid w:val="007613A0"/>
    <w:rsid w:val="007627B3"/>
    <w:rsid w:val="00764ED7"/>
    <w:rsid w:val="00766526"/>
    <w:rsid w:val="00766A3D"/>
    <w:rsid w:val="00766C81"/>
    <w:rsid w:val="00767365"/>
    <w:rsid w:val="00767F42"/>
    <w:rsid w:val="00770948"/>
    <w:rsid w:val="00770B9F"/>
    <w:rsid w:val="007711C3"/>
    <w:rsid w:val="00771627"/>
    <w:rsid w:val="0077328C"/>
    <w:rsid w:val="00773D34"/>
    <w:rsid w:val="007749B5"/>
    <w:rsid w:val="007757D8"/>
    <w:rsid w:val="00780197"/>
    <w:rsid w:val="007814BA"/>
    <w:rsid w:val="00782D9B"/>
    <w:rsid w:val="00782DF7"/>
    <w:rsid w:val="00783250"/>
    <w:rsid w:val="00783826"/>
    <w:rsid w:val="00783E0B"/>
    <w:rsid w:val="00783FFF"/>
    <w:rsid w:val="00785432"/>
    <w:rsid w:val="00786622"/>
    <w:rsid w:val="007866B7"/>
    <w:rsid w:val="007868A9"/>
    <w:rsid w:val="00787709"/>
    <w:rsid w:val="00787725"/>
    <w:rsid w:val="00791AD2"/>
    <w:rsid w:val="00791BFA"/>
    <w:rsid w:val="0079282A"/>
    <w:rsid w:val="00792B5B"/>
    <w:rsid w:val="00793538"/>
    <w:rsid w:val="00793564"/>
    <w:rsid w:val="007937FC"/>
    <w:rsid w:val="0079630A"/>
    <w:rsid w:val="00796BD8"/>
    <w:rsid w:val="00796BEB"/>
    <w:rsid w:val="00797165"/>
    <w:rsid w:val="00797333"/>
    <w:rsid w:val="007979F5"/>
    <w:rsid w:val="007A007A"/>
    <w:rsid w:val="007A009F"/>
    <w:rsid w:val="007A1244"/>
    <w:rsid w:val="007A2BE4"/>
    <w:rsid w:val="007A5808"/>
    <w:rsid w:val="007A6C81"/>
    <w:rsid w:val="007B092E"/>
    <w:rsid w:val="007B1DB0"/>
    <w:rsid w:val="007B1DFE"/>
    <w:rsid w:val="007B237A"/>
    <w:rsid w:val="007B3337"/>
    <w:rsid w:val="007B351B"/>
    <w:rsid w:val="007B4028"/>
    <w:rsid w:val="007B421F"/>
    <w:rsid w:val="007B469A"/>
    <w:rsid w:val="007B4C97"/>
    <w:rsid w:val="007B78C5"/>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304"/>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12A0"/>
    <w:rsid w:val="00822CBF"/>
    <w:rsid w:val="00823155"/>
    <w:rsid w:val="0082330E"/>
    <w:rsid w:val="008236BA"/>
    <w:rsid w:val="00823741"/>
    <w:rsid w:val="00824422"/>
    <w:rsid w:val="00825A0B"/>
    <w:rsid w:val="0082659A"/>
    <w:rsid w:val="00826967"/>
    <w:rsid w:val="00827215"/>
    <w:rsid w:val="00827285"/>
    <w:rsid w:val="008275AD"/>
    <w:rsid w:val="00827D0F"/>
    <w:rsid w:val="00830CD6"/>
    <w:rsid w:val="00830F34"/>
    <w:rsid w:val="00832CA9"/>
    <w:rsid w:val="00833525"/>
    <w:rsid w:val="00834249"/>
    <w:rsid w:val="0083454C"/>
    <w:rsid w:val="00835D42"/>
    <w:rsid w:val="00835F67"/>
    <w:rsid w:val="0083637C"/>
    <w:rsid w:val="00841ABE"/>
    <w:rsid w:val="008421A2"/>
    <w:rsid w:val="008447C2"/>
    <w:rsid w:val="0084547B"/>
    <w:rsid w:val="0084549D"/>
    <w:rsid w:val="0084611F"/>
    <w:rsid w:val="00846A04"/>
    <w:rsid w:val="00846E61"/>
    <w:rsid w:val="008472F0"/>
    <w:rsid w:val="00847963"/>
    <w:rsid w:val="00847E12"/>
    <w:rsid w:val="00850203"/>
    <w:rsid w:val="008504F1"/>
    <w:rsid w:val="00852056"/>
    <w:rsid w:val="00852B45"/>
    <w:rsid w:val="00852B85"/>
    <w:rsid w:val="008543F8"/>
    <w:rsid w:val="0085442B"/>
    <w:rsid w:val="00855FB6"/>
    <w:rsid w:val="0085658A"/>
    <w:rsid w:val="008572A7"/>
    <w:rsid w:val="00857FE2"/>
    <w:rsid w:val="00861D81"/>
    <w:rsid w:val="00862BE7"/>
    <w:rsid w:val="008638AD"/>
    <w:rsid w:val="00863B90"/>
    <w:rsid w:val="00866B44"/>
    <w:rsid w:val="00867921"/>
    <w:rsid w:val="008710FE"/>
    <w:rsid w:val="00871FF7"/>
    <w:rsid w:val="00872774"/>
    <w:rsid w:val="00875E82"/>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A6E94"/>
    <w:rsid w:val="008B0C63"/>
    <w:rsid w:val="008B16BC"/>
    <w:rsid w:val="008B1E89"/>
    <w:rsid w:val="008B3E35"/>
    <w:rsid w:val="008B5731"/>
    <w:rsid w:val="008B62E3"/>
    <w:rsid w:val="008B7071"/>
    <w:rsid w:val="008B7435"/>
    <w:rsid w:val="008B74B1"/>
    <w:rsid w:val="008B75E5"/>
    <w:rsid w:val="008B75F1"/>
    <w:rsid w:val="008C035E"/>
    <w:rsid w:val="008C0AF4"/>
    <w:rsid w:val="008C1FEB"/>
    <w:rsid w:val="008C27E7"/>
    <w:rsid w:val="008C2845"/>
    <w:rsid w:val="008C2C98"/>
    <w:rsid w:val="008C3036"/>
    <w:rsid w:val="008C304A"/>
    <w:rsid w:val="008C3AE9"/>
    <w:rsid w:val="008C43E1"/>
    <w:rsid w:val="008C4403"/>
    <w:rsid w:val="008C702F"/>
    <w:rsid w:val="008D1CC6"/>
    <w:rsid w:val="008D310E"/>
    <w:rsid w:val="008D7295"/>
    <w:rsid w:val="008D7EE5"/>
    <w:rsid w:val="008E117E"/>
    <w:rsid w:val="008E1315"/>
    <w:rsid w:val="008E2085"/>
    <w:rsid w:val="008E20C2"/>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393"/>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B86"/>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50AA"/>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2F9"/>
    <w:rsid w:val="00967938"/>
    <w:rsid w:val="00970E3B"/>
    <w:rsid w:val="00972164"/>
    <w:rsid w:val="00973177"/>
    <w:rsid w:val="00980372"/>
    <w:rsid w:val="009809BA"/>
    <w:rsid w:val="009817C0"/>
    <w:rsid w:val="0098353E"/>
    <w:rsid w:val="009848BB"/>
    <w:rsid w:val="00987C36"/>
    <w:rsid w:val="00987C7F"/>
    <w:rsid w:val="009902DE"/>
    <w:rsid w:val="0099049A"/>
    <w:rsid w:val="00990E03"/>
    <w:rsid w:val="0099300A"/>
    <w:rsid w:val="0099451F"/>
    <w:rsid w:val="00994864"/>
    <w:rsid w:val="009952A8"/>
    <w:rsid w:val="00996223"/>
    <w:rsid w:val="00996DCD"/>
    <w:rsid w:val="00997C56"/>
    <w:rsid w:val="009A036E"/>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0EB6"/>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D753E"/>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5B1A"/>
    <w:rsid w:val="00A1630F"/>
    <w:rsid w:val="00A20514"/>
    <w:rsid w:val="00A2307A"/>
    <w:rsid w:val="00A23E84"/>
    <w:rsid w:val="00A25E5F"/>
    <w:rsid w:val="00A3075A"/>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37"/>
    <w:rsid w:val="00A5704C"/>
    <w:rsid w:val="00A60C61"/>
    <w:rsid w:val="00A6100C"/>
    <w:rsid w:val="00A61BB8"/>
    <w:rsid w:val="00A62DB8"/>
    <w:rsid w:val="00A63DAC"/>
    <w:rsid w:val="00A654DB"/>
    <w:rsid w:val="00A70518"/>
    <w:rsid w:val="00A71348"/>
    <w:rsid w:val="00A72E78"/>
    <w:rsid w:val="00A75F33"/>
    <w:rsid w:val="00A803A8"/>
    <w:rsid w:val="00A812A2"/>
    <w:rsid w:val="00A814C0"/>
    <w:rsid w:val="00A82919"/>
    <w:rsid w:val="00A829E0"/>
    <w:rsid w:val="00A832D9"/>
    <w:rsid w:val="00A84DB8"/>
    <w:rsid w:val="00A854AA"/>
    <w:rsid w:val="00A85752"/>
    <w:rsid w:val="00A869BB"/>
    <w:rsid w:val="00A86D87"/>
    <w:rsid w:val="00A90A51"/>
    <w:rsid w:val="00A9124C"/>
    <w:rsid w:val="00A922A2"/>
    <w:rsid w:val="00A93357"/>
    <w:rsid w:val="00A94BE3"/>
    <w:rsid w:val="00A96CEC"/>
    <w:rsid w:val="00A978E8"/>
    <w:rsid w:val="00AA0D1E"/>
    <w:rsid w:val="00AA1A3B"/>
    <w:rsid w:val="00AA474A"/>
    <w:rsid w:val="00AA523E"/>
    <w:rsid w:val="00AA7CBA"/>
    <w:rsid w:val="00AB0A01"/>
    <w:rsid w:val="00AB27F2"/>
    <w:rsid w:val="00AB2A62"/>
    <w:rsid w:val="00AB44D0"/>
    <w:rsid w:val="00AB4D8E"/>
    <w:rsid w:val="00AB5119"/>
    <w:rsid w:val="00AB59FF"/>
    <w:rsid w:val="00AB69CF"/>
    <w:rsid w:val="00AB75F2"/>
    <w:rsid w:val="00AC11BA"/>
    <w:rsid w:val="00AC15F9"/>
    <w:rsid w:val="00AC1FF6"/>
    <w:rsid w:val="00AC2E10"/>
    <w:rsid w:val="00AC2F80"/>
    <w:rsid w:val="00AC3375"/>
    <w:rsid w:val="00AC3B0C"/>
    <w:rsid w:val="00AC485B"/>
    <w:rsid w:val="00AC4F22"/>
    <w:rsid w:val="00AC550E"/>
    <w:rsid w:val="00AC60BA"/>
    <w:rsid w:val="00AC6E30"/>
    <w:rsid w:val="00AC7810"/>
    <w:rsid w:val="00AD01D8"/>
    <w:rsid w:val="00AD146D"/>
    <w:rsid w:val="00AD57E3"/>
    <w:rsid w:val="00AD58A6"/>
    <w:rsid w:val="00AD7F03"/>
    <w:rsid w:val="00AE2E9C"/>
    <w:rsid w:val="00AE3276"/>
    <w:rsid w:val="00AE5058"/>
    <w:rsid w:val="00AE70AE"/>
    <w:rsid w:val="00AE7D72"/>
    <w:rsid w:val="00AE7DED"/>
    <w:rsid w:val="00AF135D"/>
    <w:rsid w:val="00AF26DA"/>
    <w:rsid w:val="00AF33A9"/>
    <w:rsid w:val="00AF37ED"/>
    <w:rsid w:val="00AF46FA"/>
    <w:rsid w:val="00AF4DB8"/>
    <w:rsid w:val="00AF6700"/>
    <w:rsid w:val="00AF6F83"/>
    <w:rsid w:val="00B000C5"/>
    <w:rsid w:val="00B009B9"/>
    <w:rsid w:val="00B00A8D"/>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0D84"/>
    <w:rsid w:val="00B91688"/>
    <w:rsid w:val="00B93BC6"/>
    <w:rsid w:val="00B94A32"/>
    <w:rsid w:val="00B9662D"/>
    <w:rsid w:val="00B973CD"/>
    <w:rsid w:val="00B97D97"/>
    <w:rsid w:val="00BA0AFE"/>
    <w:rsid w:val="00BA130A"/>
    <w:rsid w:val="00BA2043"/>
    <w:rsid w:val="00BA23BC"/>
    <w:rsid w:val="00BA5634"/>
    <w:rsid w:val="00BA70D8"/>
    <w:rsid w:val="00BB06D7"/>
    <w:rsid w:val="00BB0F86"/>
    <w:rsid w:val="00BB36D2"/>
    <w:rsid w:val="00BB4352"/>
    <w:rsid w:val="00BB5807"/>
    <w:rsid w:val="00BB5F53"/>
    <w:rsid w:val="00BB61C8"/>
    <w:rsid w:val="00BB68D0"/>
    <w:rsid w:val="00BB6932"/>
    <w:rsid w:val="00BB6E95"/>
    <w:rsid w:val="00BB72A6"/>
    <w:rsid w:val="00BC2F97"/>
    <w:rsid w:val="00BC336A"/>
    <w:rsid w:val="00BC4C57"/>
    <w:rsid w:val="00BC4E1D"/>
    <w:rsid w:val="00BC518C"/>
    <w:rsid w:val="00BC5DF0"/>
    <w:rsid w:val="00BC75F4"/>
    <w:rsid w:val="00BC77C5"/>
    <w:rsid w:val="00BD1063"/>
    <w:rsid w:val="00BD135D"/>
    <w:rsid w:val="00BD1811"/>
    <w:rsid w:val="00BD20C4"/>
    <w:rsid w:val="00BD5359"/>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0706"/>
    <w:rsid w:val="00C01A43"/>
    <w:rsid w:val="00C043FC"/>
    <w:rsid w:val="00C044D9"/>
    <w:rsid w:val="00C04594"/>
    <w:rsid w:val="00C04F54"/>
    <w:rsid w:val="00C06516"/>
    <w:rsid w:val="00C076D1"/>
    <w:rsid w:val="00C109DF"/>
    <w:rsid w:val="00C10DF7"/>
    <w:rsid w:val="00C1109C"/>
    <w:rsid w:val="00C11767"/>
    <w:rsid w:val="00C12C45"/>
    <w:rsid w:val="00C13813"/>
    <w:rsid w:val="00C14D39"/>
    <w:rsid w:val="00C14E1E"/>
    <w:rsid w:val="00C1596F"/>
    <w:rsid w:val="00C168B7"/>
    <w:rsid w:val="00C17A39"/>
    <w:rsid w:val="00C20AC1"/>
    <w:rsid w:val="00C20C43"/>
    <w:rsid w:val="00C21936"/>
    <w:rsid w:val="00C220FA"/>
    <w:rsid w:val="00C224C4"/>
    <w:rsid w:val="00C22E8C"/>
    <w:rsid w:val="00C23D21"/>
    <w:rsid w:val="00C2400F"/>
    <w:rsid w:val="00C24389"/>
    <w:rsid w:val="00C25197"/>
    <w:rsid w:val="00C25CC7"/>
    <w:rsid w:val="00C300D2"/>
    <w:rsid w:val="00C30604"/>
    <w:rsid w:val="00C3544A"/>
    <w:rsid w:val="00C35698"/>
    <w:rsid w:val="00C35745"/>
    <w:rsid w:val="00C36795"/>
    <w:rsid w:val="00C36F5C"/>
    <w:rsid w:val="00C41339"/>
    <w:rsid w:val="00C41690"/>
    <w:rsid w:val="00C441EF"/>
    <w:rsid w:val="00C45461"/>
    <w:rsid w:val="00C454FD"/>
    <w:rsid w:val="00C45741"/>
    <w:rsid w:val="00C45A68"/>
    <w:rsid w:val="00C45DEF"/>
    <w:rsid w:val="00C4703F"/>
    <w:rsid w:val="00C47BA8"/>
    <w:rsid w:val="00C47F2C"/>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0612"/>
    <w:rsid w:val="00C63232"/>
    <w:rsid w:val="00C655F5"/>
    <w:rsid w:val="00C6596E"/>
    <w:rsid w:val="00C65CA2"/>
    <w:rsid w:val="00C6645B"/>
    <w:rsid w:val="00C66C64"/>
    <w:rsid w:val="00C66CA1"/>
    <w:rsid w:val="00C718CD"/>
    <w:rsid w:val="00C72F92"/>
    <w:rsid w:val="00C72F9C"/>
    <w:rsid w:val="00C774F6"/>
    <w:rsid w:val="00C77988"/>
    <w:rsid w:val="00C77E91"/>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3663"/>
    <w:rsid w:val="00C93D93"/>
    <w:rsid w:val="00C94187"/>
    <w:rsid w:val="00C942F8"/>
    <w:rsid w:val="00C957E4"/>
    <w:rsid w:val="00C97901"/>
    <w:rsid w:val="00CA2FE3"/>
    <w:rsid w:val="00CA4381"/>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3F2"/>
    <w:rsid w:val="00CD650B"/>
    <w:rsid w:val="00CD6983"/>
    <w:rsid w:val="00CE20B1"/>
    <w:rsid w:val="00CE22E5"/>
    <w:rsid w:val="00CE2EC4"/>
    <w:rsid w:val="00CE32FD"/>
    <w:rsid w:val="00CE66FD"/>
    <w:rsid w:val="00CE6B73"/>
    <w:rsid w:val="00CE6E11"/>
    <w:rsid w:val="00CE78CC"/>
    <w:rsid w:val="00CF00C7"/>
    <w:rsid w:val="00CF0282"/>
    <w:rsid w:val="00CF0672"/>
    <w:rsid w:val="00CF20A2"/>
    <w:rsid w:val="00CF22B5"/>
    <w:rsid w:val="00CF2E94"/>
    <w:rsid w:val="00CF3F46"/>
    <w:rsid w:val="00CF4087"/>
    <w:rsid w:val="00CF4434"/>
    <w:rsid w:val="00CF4916"/>
    <w:rsid w:val="00CF4D12"/>
    <w:rsid w:val="00CF5502"/>
    <w:rsid w:val="00CF5E8E"/>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47"/>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5030F"/>
    <w:rsid w:val="00D505D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3DE"/>
    <w:rsid w:val="00D60B37"/>
    <w:rsid w:val="00D60C4A"/>
    <w:rsid w:val="00D61163"/>
    <w:rsid w:val="00D61502"/>
    <w:rsid w:val="00D61E3F"/>
    <w:rsid w:val="00D62798"/>
    <w:rsid w:val="00D6291C"/>
    <w:rsid w:val="00D64753"/>
    <w:rsid w:val="00D653FA"/>
    <w:rsid w:val="00D658E4"/>
    <w:rsid w:val="00D65B7F"/>
    <w:rsid w:val="00D667E7"/>
    <w:rsid w:val="00D6744B"/>
    <w:rsid w:val="00D7388F"/>
    <w:rsid w:val="00D74CEB"/>
    <w:rsid w:val="00D75EA2"/>
    <w:rsid w:val="00D761FF"/>
    <w:rsid w:val="00D763D4"/>
    <w:rsid w:val="00D76859"/>
    <w:rsid w:val="00D76E77"/>
    <w:rsid w:val="00D77564"/>
    <w:rsid w:val="00D77794"/>
    <w:rsid w:val="00D77964"/>
    <w:rsid w:val="00D77E50"/>
    <w:rsid w:val="00D81361"/>
    <w:rsid w:val="00D81577"/>
    <w:rsid w:val="00D81A55"/>
    <w:rsid w:val="00D84449"/>
    <w:rsid w:val="00D856A7"/>
    <w:rsid w:val="00D857DC"/>
    <w:rsid w:val="00D85AFE"/>
    <w:rsid w:val="00D8619D"/>
    <w:rsid w:val="00D86F78"/>
    <w:rsid w:val="00D91AB0"/>
    <w:rsid w:val="00D91B3B"/>
    <w:rsid w:val="00D92330"/>
    <w:rsid w:val="00D9236D"/>
    <w:rsid w:val="00D92534"/>
    <w:rsid w:val="00D938C1"/>
    <w:rsid w:val="00D93FC8"/>
    <w:rsid w:val="00D95F4E"/>
    <w:rsid w:val="00DA1462"/>
    <w:rsid w:val="00DA14A5"/>
    <w:rsid w:val="00DA1E7C"/>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1B19"/>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3ED"/>
    <w:rsid w:val="00DE3625"/>
    <w:rsid w:val="00DE3672"/>
    <w:rsid w:val="00DE46D7"/>
    <w:rsid w:val="00DE6C62"/>
    <w:rsid w:val="00DE6D95"/>
    <w:rsid w:val="00DE7069"/>
    <w:rsid w:val="00DE7565"/>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271"/>
    <w:rsid w:val="00E1338D"/>
    <w:rsid w:val="00E13A4D"/>
    <w:rsid w:val="00E13FED"/>
    <w:rsid w:val="00E1464F"/>
    <w:rsid w:val="00E14813"/>
    <w:rsid w:val="00E14B46"/>
    <w:rsid w:val="00E15F6F"/>
    <w:rsid w:val="00E15FA5"/>
    <w:rsid w:val="00E16137"/>
    <w:rsid w:val="00E170B7"/>
    <w:rsid w:val="00E17E11"/>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2752"/>
    <w:rsid w:val="00E42AD5"/>
    <w:rsid w:val="00E44702"/>
    <w:rsid w:val="00E44C62"/>
    <w:rsid w:val="00E46387"/>
    <w:rsid w:val="00E465DA"/>
    <w:rsid w:val="00E4662F"/>
    <w:rsid w:val="00E468A6"/>
    <w:rsid w:val="00E46B27"/>
    <w:rsid w:val="00E4721A"/>
    <w:rsid w:val="00E50342"/>
    <w:rsid w:val="00E505D1"/>
    <w:rsid w:val="00E50E5B"/>
    <w:rsid w:val="00E5113C"/>
    <w:rsid w:val="00E5121F"/>
    <w:rsid w:val="00E5142B"/>
    <w:rsid w:val="00E515E2"/>
    <w:rsid w:val="00E5288E"/>
    <w:rsid w:val="00E52BE9"/>
    <w:rsid w:val="00E54511"/>
    <w:rsid w:val="00E54551"/>
    <w:rsid w:val="00E551D9"/>
    <w:rsid w:val="00E553A4"/>
    <w:rsid w:val="00E55D8E"/>
    <w:rsid w:val="00E560D1"/>
    <w:rsid w:val="00E561A4"/>
    <w:rsid w:val="00E561F4"/>
    <w:rsid w:val="00E57379"/>
    <w:rsid w:val="00E579F4"/>
    <w:rsid w:val="00E6066D"/>
    <w:rsid w:val="00E6077A"/>
    <w:rsid w:val="00E61341"/>
    <w:rsid w:val="00E6189F"/>
    <w:rsid w:val="00E61E0C"/>
    <w:rsid w:val="00E623F1"/>
    <w:rsid w:val="00E62C57"/>
    <w:rsid w:val="00E63DB5"/>
    <w:rsid w:val="00E6456D"/>
    <w:rsid w:val="00E657AF"/>
    <w:rsid w:val="00E66540"/>
    <w:rsid w:val="00E666D5"/>
    <w:rsid w:val="00E6681A"/>
    <w:rsid w:val="00E672D9"/>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3BA2"/>
    <w:rsid w:val="00EA5BE7"/>
    <w:rsid w:val="00EA7127"/>
    <w:rsid w:val="00EB0D0B"/>
    <w:rsid w:val="00EB1022"/>
    <w:rsid w:val="00EB1A1C"/>
    <w:rsid w:val="00EB563E"/>
    <w:rsid w:val="00EB6A9F"/>
    <w:rsid w:val="00EB6AFE"/>
    <w:rsid w:val="00EB76C9"/>
    <w:rsid w:val="00EC198A"/>
    <w:rsid w:val="00EC1D24"/>
    <w:rsid w:val="00EC1E04"/>
    <w:rsid w:val="00EC22DC"/>
    <w:rsid w:val="00EC518E"/>
    <w:rsid w:val="00EC537E"/>
    <w:rsid w:val="00EC7EE6"/>
    <w:rsid w:val="00ED0256"/>
    <w:rsid w:val="00ED08AE"/>
    <w:rsid w:val="00ED1215"/>
    <w:rsid w:val="00ED1FB3"/>
    <w:rsid w:val="00ED227F"/>
    <w:rsid w:val="00ED4148"/>
    <w:rsid w:val="00ED4EB8"/>
    <w:rsid w:val="00ED5491"/>
    <w:rsid w:val="00ED6FBD"/>
    <w:rsid w:val="00ED7B82"/>
    <w:rsid w:val="00EE1306"/>
    <w:rsid w:val="00EE14AF"/>
    <w:rsid w:val="00EE2AD4"/>
    <w:rsid w:val="00EE327C"/>
    <w:rsid w:val="00EE3F5C"/>
    <w:rsid w:val="00EE75B4"/>
    <w:rsid w:val="00EF0890"/>
    <w:rsid w:val="00EF17AE"/>
    <w:rsid w:val="00EF1991"/>
    <w:rsid w:val="00EF3450"/>
    <w:rsid w:val="00EF3A82"/>
    <w:rsid w:val="00EF4956"/>
    <w:rsid w:val="00EF6DED"/>
    <w:rsid w:val="00F009F7"/>
    <w:rsid w:val="00F010C9"/>
    <w:rsid w:val="00F01676"/>
    <w:rsid w:val="00F016F5"/>
    <w:rsid w:val="00F01D31"/>
    <w:rsid w:val="00F01F6E"/>
    <w:rsid w:val="00F02A96"/>
    <w:rsid w:val="00F02D24"/>
    <w:rsid w:val="00F02D5E"/>
    <w:rsid w:val="00F0361F"/>
    <w:rsid w:val="00F04D36"/>
    <w:rsid w:val="00F04F2E"/>
    <w:rsid w:val="00F04F8F"/>
    <w:rsid w:val="00F07381"/>
    <w:rsid w:val="00F1024A"/>
    <w:rsid w:val="00F1051B"/>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2118"/>
    <w:rsid w:val="00F44BCA"/>
    <w:rsid w:val="00F45511"/>
    <w:rsid w:val="00F460AE"/>
    <w:rsid w:val="00F47536"/>
    <w:rsid w:val="00F47B8C"/>
    <w:rsid w:val="00F47DB9"/>
    <w:rsid w:val="00F47EB9"/>
    <w:rsid w:val="00F512DD"/>
    <w:rsid w:val="00F5197E"/>
    <w:rsid w:val="00F51DB6"/>
    <w:rsid w:val="00F525CF"/>
    <w:rsid w:val="00F52BD3"/>
    <w:rsid w:val="00F52BEB"/>
    <w:rsid w:val="00F530A7"/>
    <w:rsid w:val="00F543E9"/>
    <w:rsid w:val="00F54C7D"/>
    <w:rsid w:val="00F55950"/>
    <w:rsid w:val="00F564A4"/>
    <w:rsid w:val="00F56F01"/>
    <w:rsid w:val="00F57B31"/>
    <w:rsid w:val="00F57F10"/>
    <w:rsid w:val="00F6097D"/>
    <w:rsid w:val="00F609B6"/>
    <w:rsid w:val="00F60F1F"/>
    <w:rsid w:val="00F646A6"/>
    <w:rsid w:val="00F64DE8"/>
    <w:rsid w:val="00F66D95"/>
    <w:rsid w:val="00F675D0"/>
    <w:rsid w:val="00F67CC3"/>
    <w:rsid w:val="00F70AC5"/>
    <w:rsid w:val="00F72DC2"/>
    <w:rsid w:val="00F730B5"/>
    <w:rsid w:val="00F7342F"/>
    <w:rsid w:val="00F75C47"/>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EAC"/>
    <w:rsid w:val="00FB176C"/>
    <w:rsid w:val="00FB253D"/>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E7D57"/>
    <w:rsid w:val="00FF136A"/>
    <w:rsid w:val="00FF1762"/>
    <w:rsid w:val="00FF24AC"/>
    <w:rsid w:val="00FF291E"/>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14:docId w14:val="7E7F32BE"/>
  <w15:docId w15:val="{6E281940-C3C4-424B-A135-2FDE042F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E7565"/>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uiPriority w:val="99"/>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uiPriority w:val="99"/>
    <w:rsid w:val="00CD01BB"/>
    <w:rPr>
      <w:rFonts w:ascii="Times New Roman" w:eastAsia="Times New Roman" w:hAnsi="Times New Roman"/>
      <w:sz w:val="24"/>
      <w:szCs w:val="24"/>
    </w:rPr>
  </w:style>
  <w:style w:type="paragraph" w:styleId="24">
    <w:name w:val="Body Text 2"/>
    <w:basedOn w:val="a0"/>
    <w:link w:val="25"/>
    <w:uiPriority w:val="99"/>
    <w:rsid w:val="00CD01BB"/>
    <w:pPr>
      <w:spacing w:after="120" w:line="480" w:lineRule="auto"/>
    </w:pPr>
  </w:style>
  <w:style w:type="character" w:customStyle="1" w:styleId="25">
    <w:name w:val="Основной текст 2 Знак"/>
    <w:link w:val="24"/>
    <w:uiPriority w:val="99"/>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uiPriority w:val="99"/>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uiPriority w:val="99"/>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uiPriority w:val="99"/>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Основной текст + Times New Roman1"/>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99"/>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uiPriority w:val="99"/>
    <w:locked/>
    <w:rsid w:val="00866B44"/>
    <w:rPr>
      <w:rFonts w:ascii="Consolas" w:hAnsi="Consolas"/>
      <w:sz w:val="21"/>
      <w:szCs w:val="21"/>
    </w:rPr>
  </w:style>
  <w:style w:type="paragraph" w:styleId="afffff1">
    <w:name w:val="Plain Text"/>
    <w:basedOn w:val="a0"/>
    <w:link w:val="afffff0"/>
    <w:uiPriority w:val="99"/>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uiPriority w:val="99"/>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character" w:customStyle="1" w:styleId="ConsPlusNormal10">
    <w:name w:val="ConsPlusNormal1"/>
    <w:uiPriority w:val="99"/>
    <w:locked/>
    <w:rsid w:val="00A2307A"/>
    <w:rPr>
      <w:sz w:val="28"/>
      <w:szCs w:val="28"/>
    </w:rPr>
  </w:style>
  <w:style w:type="paragraph" w:customStyle="1" w:styleId="rtejustify">
    <w:name w:val="rtejustify"/>
    <w:basedOn w:val="a0"/>
    <w:uiPriority w:val="99"/>
    <w:rsid w:val="000D3943"/>
    <w:pPr>
      <w:spacing w:before="100" w:beforeAutospacing="1" w:after="100" w:afterAutospacing="1"/>
    </w:pPr>
  </w:style>
  <w:style w:type="character" w:customStyle="1" w:styleId="FontStyle29">
    <w:name w:val="Font Style29"/>
    <w:uiPriority w:val="99"/>
    <w:rsid w:val="000D3943"/>
    <w:rPr>
      <w:rFonts w:ascii="Times New Roman" w:hAnsi="Times New Roman" w:cs="Times New Roman"/>
      <w:sz w:val="26"/>
      <w:szCs w:val="26"/>
    </w:rPr>
  </w:style>
  <w:style w:type="paragraph" w:customStyle="1" w:styleId="msonormalcxspmiddle">
    <w:name w:val="msonormalcxspmiddle"/>
    <w:basedOn w:val="a0"/>
    <w:uiPriority w:val="99"/>
    <w:rsid w:val="000D3943"/>
    <w:pPr>
      <w:spacing w:before="100" w:beforeAutospacing="1" w:after="100" w:afterAutospacing="1"/>
    </w:pPr>
  </w:style>
  <w:style w:type="paragraph" w:customStyle="1" w:styleId="L999">
    <w:name w:val="! L=999 !"/>
    <w:basedOn w:val="a0"/>
    <w:rsid w:val="000D3943"/>
    <w:pPr>
      <w:numPr>
        <w:numId w:val="7"/>
      </w:numPr>
      <w:overflowPunct w:val="0"/>
      <w:autoSpaceDE w:val="0"/>
      <w:autoSpaceDN w:val="0"/>
      <w:adjustRightInd w:val="0"/>
      <w:textAlignment w:val="baseline"/>
    </w:pPr>
    <w:rPr>
      <w:sz w:val="20"/>
      <w:szCs w:val="20"/>
    </w:rPr>
  </w:style>
  <w:style w:type="character" w:customStyle="1" w:styleId="6Exact">
    <w:name w:val="Основной текст (6) Exact"/>
    <w:basedOn w:val="a1"/>
    <w:rsid w:val="000D3943"/>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6Exact0">
    <w:name w:val="Основной текст (6) + Не курсив Exact"/>
    <w:basedOn w:val="6Exact"/>
    <w:rsid w:val="000D394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table" w:customStyle="1" w:styleId="1ff1">
    <w:name w:val="Сетка таблицы светлая1"/>
    <w:basedOn w:val="a2"/>
    <w:uiPriority w:val="40"/>
    <w:rsid w:val="000D394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57">
    <w:name w:val="Без интервала5"/>
    <w:rsid w:val="0017367A"/>
    <w:pPr>
      <w:suppressAutoHyphens/>
    </w:pPr>
    <w:rPr>
      <w:rFonts w:ascii="Arial" w:eastAsia="Arial" w:hAnsi="Arial"/>
      <w:sz w:val="24"/>
      <w:szCs w:val="22"/>
      <w:lang w:eastAsia="ar-SA"/>
    </w:rPr>
  </w:style>
  <w:style w:type="paragraph" w:customStyle="1" w:styleId="77">
    <w:name w:val="Обычный7"/>
    <w:rsid w:val="0017367A"/>
    <w:pPr>
      <w:snapToGrid w:val="0"/>
    </w:pPr>
    <w:rPr>
      <w:rFonts w:ascii="Times New Roman" w:eastAsia="Times New Roman" w:hAnsi="Times New Roman"/>
      <w:sz w:val="22"/>
    </w:rPr>
  </w:style>
  <w:style w:type="character" w:customStyle="1" w:styleId="2100">
    <w:name w:val="Основной текст (2)10"/>
    <w:rsid w:val="0017367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5466600">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325229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69680114">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326999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5590997">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1520297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05556600">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29488978">
      <w:bodyDiv w:val="1"/>
      <w:marLeft w:val="0"/>
      <w:marRight w:val="0"/>
      <w:marTop w:val="0"/>
      <w:marBottom w:val="0"/>
      <w:divBdr>
        <w:top w:val="none" w:sz="0" w:space="0" w:color="auto"/>
        <w:left w:val="none" w:sz="0" w:space="0" w:color="auto"/>
        <w:bottom w:val="none" w:sz="0" w:space="0" w:color="auto"/>
        <w:right w:val="none" w:sz="0" w:space="0" w:color="auto"/>
      </w:divBdr>
    </w:div>
    <w:div w:id="551044267">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594096268">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53920779">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6150674">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72096479">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798649043">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87901580">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56316656">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07967602">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69247073">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46111203">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159736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89122430">
      <w:bodyDiv w:val="1"/>
      <w:marLeft w:val="0"/>
      <w:marRight w:val="0"/>
      <w:marTop w:val="0"/>
      <w:marBottom w:val="0"/>
      <w:divBdr>
        <w:top w:val="none" w:sz="0" w:space="0" w:color="auto"/>
        <w:left w:val="none" w:sz="0" w:space="0" w:color="auto"/>
        <w:bottom w:val="none" w:sz="0" w:space="0" w:color="auto"/>
        <w:right w:val="none" w:sz="0" w:space="0" w:color="auto"/>
      </w:divBdr>
    </w:div>
    <w:div w:id="1289774431">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07009682">
      <w:bodyDiv w:val="1"/>
      <w:marLeft w:val="0"/>
      <w:marRight w:val="0"/>
      <w:marTop w:val="0"/>
      <w:marBottom w:val="0"/>
      <w:divBdr>
        <w:top w:val="none" w:sz="0" w:space="0" w:color="auto"/>
        <w:left w:val="none" w:sz="0" w:space="0" w:color="auto"/>
        <w:bottom w:val="none" w:sz="0" w:space="0" w:color="auto"/>
        <w:right w:val="none" w:sz="0" w:space="0" w:color="auto"/>
      </w:divBdr>
    </w:div>
    <w:div w:id="1311331052">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0818273">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389498873">
      <w:bodyDiv w:val="1"/>
      <w:marLeft w:val="0"/>
      <w:marRight w:val="0"/>
      <w:marTop w:val="0"/>
      <w:marBottom w:val="0"/>
      <w:divBdr>
        <w:top w:val="none" w:sz="0" w:space="0" w:color="auto"/>
        <w:left w:val="none" w:sz="0" w:space="0" w:color="auto"/>
        <w:bottom w:val="none" w:sz="0" w:space="0" w:color="auto"/>
        <w:right w:val="none" w:sz="0" w:space="0" w:color="auto"/>
      </w:divBdr>
    </w:div>
    <w:div w:id="1401949469">
      <w:bodyDiv w:val="1"/>
      <w:marLeft w:val="0"/>
      <w:marRight w:val="0"/>
      <w:marTop w:val="0"/>
      <w:marBottom w:val="0"/>
      <w:divBdr>
        <w:top w:val="none" w:sz="0" w:space="0" w:color="auto"/>
        <w:left w:val="none" w:sz="0" w:space="0" w:color="auto"/>
        <w:bottom w:val="none" w:sz="0" w:space="0" w:color="auto"/>
        <w:right w:val="none" w:sz="0" w:space="0" w:color="auto"/>
      </w:divBdr>
    </w:div>
    <w:div w:id="14169783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59684860">
      <w:bodyDiv w:val="1"/>
      <w:marLeft w:val="0"/>
      <w:marRight w:val="0"/>
      <w:marTop w:val="0"/>
      <w:marBottom w:val="0"/>
      <w:divBdr>
        <w:top w:val="none" w:sz="0" w:space="0" w:color="auto"/>
        <w:left w:val="none" w:sz="0" w:space="0" w:color="auto"/>
        <w:bottom w:val="none" w:sz="0" w:space="0" w:color="auto"/>
        <w:right w:val="none" w:sz="0" w:space="0" w:color="auto"/>
      </w:divBdr>
    </w:div>
    <w:div w:id="1461070915">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1538162">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85063453">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01134891">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066466">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661128">
      <w:bodyDiv w:val="1"/>
      <w:marLeft w:val="0"/>
      <w:marRight w:val="0"/>
      <w:marTop w:val="0"/>
      <w:marBottom w:val="0"/>
      <w:divBdr>
        <w:top w:val="none" w:sz="0" w:space="0" w:color="auto"/>
        <w:left w:val="none" w:sz="0" w:space="0" w:color="auto"/>
        <w:bottom w:val="none" w:sz="0" w:space="0" w:color="auto"/>
        <w:right w:val="none" w:sz="0" w:space="0" w:color="auto"/>
      </w:divBdr>
    </w:div>
    <w:div w:id="1770738410">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77289904">
      <w:bodyDiv w:val="1"/>
      <w:marLeft w:val="0"/>
      <w:marRight w:val="0"/>
      <w:marTop w:val="0"/>
      <w:marBottom w:val="0"/>
      <w:divBdr>
        <w:top w:val="none" w:sz="0" w:space="0" w:color="auto"/>
        <w:left w:val="none" w:sz="0" w:space="0" w:color="auto"/>
        <w:bottom w:val="none" w:sz="0" w:space="0" w:color="auto"/>
        <w:right w:val="none" w:sz="0" w:space="0" w:color="auto"/>
      </w:divBdr>
    </w:div>
    <w:div w:id="1782996601">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415421">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22446315">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86667503">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01632364">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21"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42"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47"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63" Type="http://schemas.openxmlformats.org/officeDocument/2006/relationships/chart" Target="charts/chart3.xml"/><Relationship Id="rId68" Type="http://schemas.openxmlformats.org/officeDocument/2006/relationships/hyperlink" Target="consultantplus://offline/ref=171B705F033A4C591274DD02AA5AC262C18446F4AA148E1C6210D5C30D887857CF8982B87A187A9C8E330B3EA2k86CE" TargetMode="External"/><Relationship Id="rId2" Type="http://schemas.openxmlformats.org/officeDocument/2006/relationships/numbering" Target="numbering.xml"/><Relationship Id="rId16"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29"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11"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24"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32"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37"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40"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45"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53"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58"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66" Type="http://schemas.openxmlformats.org/officeDocument/2006/relationships/footer" Target="footer1.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1.xml"/><Relationship Id="rId19"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14"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22"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27"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30"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35"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43"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48"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56"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64" Type="http://schemas.openxmlformats.org/officeDocument/2006/relationships/chart" Target="charts/chart4.xml"/><Relationship Id="rId69" Type="http://schemas.openxmlformats.org/officeDocument/2006/relationships/hyperlink" Target="consultantplus://offline/ref=171B705F033A4C591274DD02AA5AC262C18449FDAA158E1C6210D5C30D887857CF8982B87A187A9C8E330B3EA2k86CE" TargetMode="External"/><Relationship Id="rId8" Type="http://schemas.openxmlformats.org/officeDocument/2006/relationships/image" Target="media/image1.jpeg"/><Relationship Id="rId51"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17"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25"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33"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38"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46"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59"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67" Type="http://schemas.openxmlformats.org/officeDocument/2006/relationships/footer" Target="footer2.xml"/><Relationship Id="rId20"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41"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54"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62" Type="http://schemas.openxmlformats.org/officeDocument/2006/relationships/chart" Target="charts/chart2.xml"/><Relationship Id="rId70" Type="http://schemas.openxmlformats.org/officeDocument/2006/relationships/hyperlink" Target="http://zakon.scli.ru/ru/legal_texts/act_municipal_education/index.php?do4=document&amp;id4=96e20c02-1b12-465a-b64c-24aa92270007"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23"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28"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36"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49"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57"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10"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31"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44"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52"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60"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65" Type="http://schemas.openxmlformats.org/officeDocument/2006/relationships/chart" Target="charts/chart5.xml"/><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18"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39"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34"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50"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55" Type="http://schemas.openxmlformats.org/officeDocument/2006/relationships/hyperlink" Target="file:///P:\&#1059;&#1055;&#1056;&#1040;&#1042;&#1051;&#1045;&#1053;&#1048;&#1045;%20&#1044;&#1045;&#1051;&#1040;&#1052;&#1048;\&#1050;&#1086;&#1079;&#1080;&#1084;&#1080;&#1088;&#1077;&#1085;&#1082;&#1086;%20&#1052;.&#1053;\&#1041;&#1070;&#1051;&#1051;&#1045;&#1058;&#1045;&#1053;&#1068;\2023\&#1042;%20&#1054;&#1063;&#1045;&#1056;&#1045;&#1044;&#1053;&#1054;&#1049;%20&#1053;&#1054;&#1052;&#1045;&#1056;\22%20&#1074;%20&#1085;&#1086;&#1084;&#1077;&#1088;%2022(1230)%20&#1086;&#1090;%2016.03.2023\1.&#1056;&#1077;&#1096;&#1077;&#1085;&#1080;&#1077;%20&#8470;%20188%20&#1086;&#1090;%2015.03.2023%20(&#1054;&#1090;&#1095;&#1077;&#1090;%20&#1043;&#1083;&#1072;&#1074;&#1099;%20&#1079;&#1072;%202022&#1075;)\&#1054;&#1058;&#1063;&#1045;&#1058;%20&#1043;&#1051;&#1040;&#1042;&#1067;%20&#1079;&#1072;%202022%20&#1075;&#1086;&#1076;.docx" TargetMode="External"/><Relationship Id="rId7" Type="http://schemas.openxmlformats.org/officeDocument/2006/relationships/endnotes" Target="endnotes.xml"/><Relationship Id="rId71"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latin typeface="Arial" panose="020B0604020202020204" pitchFamily="34" charset="0"/>
                <a:cs typeface="Arial" panose="020B0604020202020204" pitchFamily="34" charset="0"/>
              </a:rPr>
              <a:t>Количество обращений граждан , поступивших в администрацию города Куйбышева </a:t>
            </a:r>
          </a:p>
          <a:p>
            <a:pPr>
              <a:defRPr/>
            </a:pPr>
            <a:r>
              <a:rPr lang="ru-RU" sz="1000">
                <a:latin typeface="Arial" panose="020B0604020202020204" pitchFamily="34" charset="0"/>
                <a:cs typeface="Arial" panose="020B0604020202020204" pitchFamily="34" charset="0"/>
              </a:rPr>
              <a:t>с 2020 по 2022 годы</a:t>
            </a:r>
          </a:p>
        </c:rich>
      </c:tx>
      <c:layout>
        <c:manualLayout>
          <c:xMode val="edge"/>
          <c:yMode val="edge"/>
          <c:x val="0.12642583158689596"/>
          <c:y val="3.5032404974601507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2143117526975423E-2"/>
          <c:y val="0.17663698287714091"/>
          <c:w val="0.89239391951006164"/>
          <c:h val="0.7143119610048746"/>
        </c:manualLayout>
      </c:layout>
      <c:bar3DChart>
        <c:barDir val="col"/>
        <c:grouping val="clustered"/>
        <c:varyColors val="0"/>
        <c:ser>
          <c:idx val="0"/>
          <c:order val="0"/>
          <c:tx>
            <c:strRef>
              <c:f>Лист1!$B$1</c:f>
              <c:strCache>
                <c:ptCount val="1"/>
                <c:pt idx="0">
                  <c:v>Динамика обращений граждан , поступивших в администрацию города Куйбышева с 2010 по 2013 годы</c:v>
                </c:pt>
              </c:strCache>
            </c:strRef>
          </c:tx>
          <c:spPr>
            <a:solidFill>
              <a:srgbClr val="3366CC"/>
            </a:solidFill>
          </c:spPr>
          <c:invertIfNegative val="0"/>
          <c:dPt>
            <c:idx val="2"/>
            <c:invertIfNegative val="0"/>
            <c:bubble3D val="0"/>
            <c:spPr>
              <a:solidFill>
                <a:srgbClr val="FF0000"/>
              </a:solidFill>
            </c:spPr>
            <c:extLst>
              <c:ext xmlns:c16="http://schemas.microsoft.com/office/drawing/2014/chart" uri="{C3380CC4-5D6E-409C-BE32-E72D297353CC}">
                <c16:uniqueId val="{00000001-411D-41F3-A840-25D66D282710}"/>
              </c:ext>
            </c:extLst>
          </c:dPt>
          <c:dLbls>
            <c:dLbl>
              <c:idx val="0"/>
              <c:layout>
                <c:manualLayout>
                  <c:x val="-4.3981481481481503E-2"/>
                  <c:y val="3.9682539682539793E-3"/>
                </c:manualLayout>
              </c:layout>
              <c:tx>
                <c:rich>
                  <a:bodyPr/>
                  <a:lstStyle/>
                  <a:p>
                    <a:r>
                      <a:rPr lang="en-US"/>
                      <a:t>303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11D-41F3-A840-25D66D282710}"/>
                </c:ext>
              </c:extLst>
            </c:dLbl>
            <c:dLbl>
              <c:idx val="1"/>
              <c:layout>
                <c:manualLayout>
                  <c:x val="-6.9444444444445056E-3"/>
                  <c:y val="-2.3809523809523982E-2"/>
                </c:manualLayout>
              </c:layout>
              <c:tx>
                <c:rich>
                  <a:bodyPr/>
                  <a:lstStyle/>
                  <a:p>
                    <a:r>
                      <a:rPr lang="en-US"/>
                      <a:t>333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11D-41F3-A840-25D66D282710}"/>
                </c:ext>
              </c:extLst>
            </c:dLbl>
            <c:dLbl>
              <c:idx val="2"/>
              <c:layout>
                <c:manualLayout>
                  <c:x val="-2.0833333333333409E-2"/>
                  <c:y val="-7.9365079365079534E-3"/>
                </c:manualLayout>
              </c:layout>
              <c:tx>
                <c:rich>
                  <a:bodyPr/>
                  <a:lstStyle/>
                  <a:p>
                    <a:r>
                      <a:rPr lang="en-US"/>
                      <a:t>261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11D-41F3-A840-25D66D282710}"/>
                </c:ext>
              </c:extLst>
            </c:dLbl>
            <c:dLbl>
              <c:idx val="3"/>
              <c:layout>
                <c:manualLayout>
                  <c:x val="-1.157407407407408E-2"/>
                  <c:y val="-2.380952380952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1D-41F3-A840-25D66D282710}"/>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2019год</c:v>
                </c:pt>
                <c:pt idx="1">
                  <c:v>2020 год</c:v>
                </c:pt>
                <c:pt idx="2">
                  <c:v>2021 год</c:v>
                </c:pt>
              </c:strCache>
            </c:strRef>
          </c:cat>
          <c:val>
            <c:numRef>
              <c:f>Лист1!$B$2:$B$4</c:f>
              <c:numCache>
                <c:formatCode>General</c:formatCode>
                <c:ptCount val="3"/>
                <c:pt idx="0">
                  <c:v>459</c:v>
                </c:pt>
                <c:pt idx="1">
                  <c:v>303</c:v>
                </c:pt>
                <c:pt idx="2">
                  <c:v>333</c:v>
                </c:pt>
              </c:numCache>
            </c:numRef>
          </c:val>
          <c:extLst>
            <c:ext xmlns:c16="http://schemas.microsoft.com/office/drawing/2014/chart" uri="{C3380CC4-5D6E-409C-BE32-E72D297353CC}">
              <c16:uniqueId val="{00000005-411D-41F3-A840-25D66D282710}"/>
            </c:ext>
          </c:extLst>
        </c:ser>
        <c:dLbls>
          <c:showLegendKey val="0"/>
          <c:showVal val="0"/>
          <c:showCatName val="0"/>
          <c:showSerName val="0"/>
          <c:showPercent val="0"/>
          <c:showBubbleSize val="0"/>
        </c:dLbls>
        <c:gapWidth val="150"/>
        <c:shape val="cylinder"/>
        <c:axId val="525690968"/>
        <c:axId val="525691752"/>
        <c:axId val="0"/>
      </c:bar3DChart>
      <c:catAx>
        <c:axId val="525690968"/>
        <c:scaling>
          <c:orientation val="minMax"/>
        </c:scaling>
        <c:delete val="1"/>
        <c:axPos val="b"/>
        <c:numFmt formatCode="General" sourceLinked="1"/>
        <c:majorTickMark val="out"/>
        <c:minorTickMark val="none"/>
        <c:tickLblPos val="nextTo"/>
        <c:crossAx val="525691752"/>
        <c:crosses val="autoZero"/>
        <c:auto val="1"/>
        <c:lblAlgn val="ctr"/>
        <c:lblOffset val="100"/>
        <c:noMultiLvlLbl val="0"/>
      </c:catAx>
      <c:valAx>
        <c:axId val="525691752"/>
        <c:scaling>
          <c:orientation val="minMax"/>
        </c:scaling>
        <c:delete val="0"/>
        <c:axPos val="l"/>
        <c:majorGridlines/>
        <c:numFmt formatCode="General" sourceLinked="1"/>
        <c:majorTickMark val="out"/>
        <c:minorTickMark val="none"/>
        <c:tickLblPos val="nextTo"/>
        <c:crossAx val="525690968"/>
        <c:crosses val="autoZero"/>
        <c:crossBetween val="between"/>
      </c:valAx>
    </c:plotArea>
    <c:plotVisOnly val="1"/>
    <c:dispBlanksAs val="gap"/>
    <c:showDLblsOverMax val="0"/>
  </c:chart>
  <c:spPr>
    <a:ln cap="sq" cmpd="sng">
      <a:solidFill>
        <a:schemeClr val="tx1"/>
      </a:solidFill>
      <a:miter lim="800000"/>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a:latin typeface="Arial" panose="020B0604020202020204" pitchFamily="34" charset="0"/>
                <a:cs typeface="Arial" panose="020B0604020202020204" pitchFamily="34" charset="0"/>
              </a:rPr>
              <a:t>Количество письменных обращений, поступивших в администрацию города Куйбышева </a:t>
            </a:r>
          </a:p>
          <a:p>
            <a:pPr>
              <a:defRPr/>
            </a:pPr>
            <a:r>
              <a:rPr lang="ru-RU" sz="1000">
                <a:latin typeface="Arial" panose="020B0604020202020204" pitchFamily="34" charset="0"/>
                <a:cs typeface="Arial" panose="020B0604020202020204" pitchFamily="34" charset="0"/>
              </a:rPr>
              <a:t>с 2020 по 2022 годы</a:t>
            </a:r>
          </a:p>
        </c:rich>
      </c:tx>
      <c:layout>
        <c:manualLayout>
          <c:xMode val="edge"/>
          <c:yMode val="edge"/>
          <c:x val="0.10124880098494922"/>
          <c:y val="1.7289516037117543E-3"/>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Письменных обращений граждан, поступивших в администрацию города Куйбышева с 2014 по 2017 годы</c:v>
                </c:pt>
              </c:strCache>
            </c:strRef>
          </c:tx>
          <c:spPr>
            <a:solidFill>
              <a:srgbClr val="3366CC"/>
            </a:solidFill>
          </c:spPr>
          <c:invertIfNegative val="0"/>
          <c:dPt>
            <c:idx val="2"/>
            <c:invertIfNegative val="0"/>
            <c:bubble3D val="0"/>
            <c:spPr>
              <a:solidFill>
                <a:srgbClr val="FF0000"/>
              </a:solidFill>
            </c:spPr>
            <c:extLst>
              <c:ext xmlns:c16="http://schemas.microsoft.com/office/drawing/2014/chart" uri="{C3380CC4-5D6E-409C-BE32-E72D297353CC}">
                <c16:uniqueId val="{00000001-49CE-49E2-BEDB-6D18F9D1F418}"/>
              </c:ext>
            </c:extLst>
          </c:dPt>
          <c:dLbls>
            <c:dLbl>
              <c:idx val="0"/>
              <c:layout>
                <c:manualLayout>
                  <c:x val="-2.3148148148148168E-2"/>
                  <c:y val="-3.1746031746031744E-2"/>
                </c:manualLayout>
              </c:layout>
              <c:tx>
                <c:rich>
                  <a:bodyPr/>
                  <a:lstStyle/>
                  <a:p>
                    <a:r>
                      <a:rPr lang="en-US"/>
                      <a:t>286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9CE-49E2-BEDB-6D18F9D1F418}"/>
                </c:ext>
              </c:extLst>
            </c:dLbl>
            <c:dLbl>
              <c:idx val="1"/>
              <c:layout>
                <c:manualLayout>
                  <c:x val="-4.4012892975519934E-2"/>
                  <c:y val="-1.1127344187868041E-2"/>
                </c:manualLayout>
              </c:layout>
              <c:tx>
                <c:rich>
                  <a:bodyPr/>
                  <a:lstStyle/>
                  <a:p>
                    <a:r>
                      <a:rPr lang="en-US"/>
                      <a:t>331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9CE-49E2-BEDB-6D18F9D1F418}"/>
                </c:ext>
              </c:extLst>
            </c:dLbl>
            <c:dLbl>
              <c:idx val="2"/>
              <c:layout>
                <c:manualLayout>
                  <c:x val="-3.7063834838426984E-2"/>
                  <c:y val="2.5364833840258658E-3"/>
                </c:manualLayout>
              </c:layout>
              <c:tx>
                <c:rich>
                  <a:bodyPr/>
                  <a:lstStyle/>
                  <a:p>
                    <a:r>
                      <a:rPr lang="en-US"/>
                      <a:t>251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9CE-49E2-BEDB-6D18F9D1F418}"/>
                </c:ext>
              </c:extLst>
            </c:dLbl>
            <c:dLbl>
              <c:idx val="3"/>
              <c:layout>
                <c:manualLayout>
                  <c:x val="-1.6212642786051477E-2"/>
                  <c:y val="-1.9309870153625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CE-49E2-BEDB-6D18F9D1F418}"/>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 год</c:v>
                </c:pt>
                <c:pt idx="1">
                  <c:v>2020 год</c:v>
                </c:pt>
                <c:pt idx="2">
                  <c:v>2021 год</c:v>
                </c:pt>
              </c:strCache>
            </c:strRef>
          </c:cat>
          <c:val>
            <c:numRef>
              <c:f>Лист1!$B$2:$B$4</c:f>
              <c:numCache>
                <c:formatCode>General</c:formatCode>
                <c:ptCount val="3"/>
                <c:pt idx="0">
                  <c:v>294</c:v>
                </c:pt>
                <c:pt idx="1">
                  <c:v>286</c:v>
                </c:pt>
                <c:pt idx="2">
                  <c:v>331</c:v>
                </c:pt>
              </c:numCache>
            </c:numRef>
          </c:val>
          <c:extLst>
            <c:ext xmlns:c16="http://schemas.microsoft.com/office/drawing/2014/chart" uri="{C3380CC4-5D6E-409C-BE32-E72D297353CC}">
              <c16:uniqueId val="{00000005-49CE-49E2-BEDB-6D18F9D1F418}"/>
            </c:ext>
          </c:extLst>
        </c:ser>
        <c:ser>
          <c:idx val="1"/>
          <c:order val="1"/>
          <c:tx>
            <c:strRef>
              <c:f>Лист1!$C$1</c:f>
              <c:strCache>
                <c:ptCount val="1"/>
                <c:pt idx="0">
                  <c:v>Ряд 2</c:v>
                </c:pt>
              </c:strCache>
            </c:strRef>
          </c:tx>
          <c:invertIfNegative val="0"/>
          <c:cat>
            <c:strRef>
              <c:f>Лист1!$A$2:$A$4</c:f>
              <c:strCache>
                <c:ptCount val="3"/>
                <c:pt idx="0">
                  <c:v>2019 год</c:v>
                </c:pt>
                <c:pt idx="1">
                  <c:v>2020 год</c:v>
                </c:pt>
                <c:pt idx="2">
                  <c:v>2021 год</c:v>
                </c:pt>
              </c:strCache>
            </c:strRef>
          </c:cat>
          <c:val>
            <c:numRef>
              <c:f>Лист1!$C$2:$C$4</c:f>
            </c:numRef>
          </c:val>
          <c:extLst>
            <c:ext xmlns:c16="http://schemas.microsoft.com/office/drawing/2014/chart" uri="{C3380CC4-5D6E-409C-BE32-E72D297353CC}">
              <c16:uniqueId val="{00000006-49CE-49E2-BEDB-6D18F9D1F418}"/>
            </c:ext>
          </c:extLst>
        </c:ser>
        <c:ser>
          <c:idx val="2"/>
          <c:order val="2"/>
          <c:tx>
            <c:strRef>
              <c:f>Лист1!$D$1</c:f>
              <c:strCache>
                <c:ptCount val="1"/>
                <c:pt idx="0">
                  <c:v>Ряд 3</c:v>
                </c:pt>
              </c:strCache>
            </c:strRef>
          </c:tx>
          <c:invertIfNegative val="0"/>
          <c:cat>
            <c:strRef>
              <c:f>Лист1!$A$2:$A$4</c:f>
              <c:strCache>
                <c:ptCount val="3"/>
                <c:pt idx="0">
                  <c:v>2019 год</c:v>
                </c:pt>
                <c:pt idx="1">
                  <c:v>2020 год</c:v>
                </c:pt>
                <c:pt idx="2">
                  <c:v>2021 год</c:v>
                </c:pt>
              </c:strCache>
            </c:strRef>
          </c:cat>
          <c:val>
            <c:numRef>
              <c:f>Лист1!$D$2:$D$4</c:f>
            </c:numRef>
          </c:val>
          <c:extLst>
            <c:ext xmlns:c16="http://schemas.microsoft.com/office/drawing/2014/chart" uri="{C3380CC4-5D6E-409C-BE32-E72D297353CC}">
              <c16:uniqueId val="{00000007-49CE-49E2-BEDB-6D18F9D1F418}"/>
            </c:ext>
          </c:extLst>
        </c:ser>
        <c:dLbls>
          <c:showLegendKey val="0"/>
          <c:showVal val="0"/>
          <c:showCatName val="0"/>
          <c:showSerName val="0"/>
          <c:showPercent val="0"/>
          <c:showBubbleSize val="0"/>
        </c:dLbls>
        <c:gapWidth val="150"/>
        <c:shape val="cylinder"/>
        <c:axId val="358724272"/>
        <c:axId val="358723880"/>
        <c:axId val="0"/>
      </c:bar3DChart>
      <c:catAx>
        <c:axId val="358724272"/>
        <c:scaling>
          <c:orientation val="minMax"/>
        </c:scaling>
        <c:delete val="1"/>
        <c:axPos val="b"/>
        <c:numFmt formatCode="General" sourceLinked="1"/>
        <c:majorTickMark val="out"/>
        <c:minorTickMark val="none"/>
        <c:tickLblPos val="nextTo"/>
        <c:crossAx val="358723880"/>
        <c:crosses val="autoZero"/>
        <c:auto val="1"/>
        <c:lblAlgn val="ctr"/>
        <c:lblOffset val="100"/>
        <c:noMultiLvlLbl val="0"/>
      </c:catAx>
      <c:valAx>
        <c:axId val="358723880"/>
        <c:scaling>
          <c:orientation val="minMax"/>
        </c:scaling>
        <c:delete val="0"/>
        <c:axPos val="l"/>
        <c:majorGridlines/>
        <c:numFmt formatCode="General" sourceLinked="1"/>
        <c:majorTickMark val="out"/>
        <c:minorTickMark val="none"/>
        <c:tickLblPos val="nextTo"/>
        <c:crossAx val="358724272"/>
        <c:crosses val="autoZero"/>
        <c:crossBetween val="between"/>
      </c:valAx>
    </c:plotArea>
    <c:plotVisOnly val="1"/>
    <c:dispBlanksAs val="gap"/>
    <c:showDLblsOverMax val="0"/>
  </c:chart>
  <c:spPr>
    <a:ln>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a:latin typeface="Arial" panose="020B0604020202020204" pitchFamily="34" charset="0"/>
                <a:cs typeface="Arial" panose="020B0604020202020204" pitchFamily="34" charset="0"/>
              </a:rPr>
              <a:t>Тематика письменных обращений, поступивших в администрацию города Куйбышева </a:t>
            </a:r>
          </a:p>
          <a:p>
            <a:pPr>
              <a:defRPr/>
            </a:pPr>
            <a:r>
              <a:rPr lang="ru-RU" sz="1000">
                <a:latin typeface="Arial" panose="020B0604020202020204" pitchFamily="34" charset="0"/>
                <a:cs typeface="Arial" panose="020B0604020202020204" pitchFamily="34" charset="0"/>
              </a:rPr>
              <a:t>в 2022 году в сравнении</a:t>
            </a:r>
            <a:r>
              <a:rPr lang="ru-RU" sz="1000" baseline="0">
                <a:latin typeface="Arial" panose="020B0604020202020204" pitchFamily="34" charset="0"/>
                <a:cs typeface="Arial" panose="020B0604020202020204" pitchFamily="34" charset="0"/>
              </a:rPr>
              <a:t> с  2021 годом</a:t>
            </a:r>
            <a:endParaRPr lang="ru-RU" sz="1000">
              <a:latin typeface="Arial" panose="020B0604020202020204" pitchFamily="34" charset="0"/>
              <a:cs typeface="Arial" panose="020B0604020202020204" pitchFamily="34" charset="0"/>
            </a:endParaRPr>
          </a:p>
        </c:rich>
      </c:tx>
      <c:layout>
        <c:manualLayout>
          <c:xMode val="edge"/>
          <c:yMode val="edge"/>
          <c:x val="0.14496607575553538"/>
          <c:y val="1.841862912774635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1668860565922805E-2"/>
          <c:y val="0.14851818335354144"/>
          <c:w val="0.89842375704972988"/>
          <c:h val="0.69914523018922303"/>
        </c:manualLayout>
      </c:layout>
      <c:bar3DChart>
        <c:barDir val="col"/>
        <c:grouping val="clustered"/>
        <c:varyColors val="0"/>
        <c:ser>
          <c:idx val="0"/>
          <c:order val="0"/>
          <c:tx>
            <c:strRef>
              <c:f>Лист1!$B$1</c:f>
              <c:strCache>
                <c:ptCount val="1"/>
                <c:pt idx="0">
                  <c:v>2021 год</c:v>
                </c:pt>
              </c:strCache>
            </c:strRef>
          </c:tx>
          <c:spPr>
            <a:solidFill>
              <a:srgbClr val="3366CC"/>
            </a:solidFill>
          </c:spPr>
          <c:invertIfNegative val="0"/>
          <c:dPt>
            <c:idx val="3"/>
            <c:invertIfNegative val="0"/>
            <c:bubble3D val="0"/>
            <c:spPr>
              <a:solidFill>
                <a:srgbClr val="3366CC"/>
              </a:solidFill>
              <a:ln>
                <a:solidFill>
                  <a:schemeClr val="accent1"/>
                </a:solidFill>
              </a:ln>
            </c:spPr>
            <c:extLst>
              <c:ext xmlns:c16="http://schemas.microsoft.com/office/drawing/2014/chart" uri="{C3380CC4-5D6E-409C-BE32-E72D297353CC}">
                <c16:uniqueId val="{00000001-E6FA-46C9-A4B8-612F519FABD8}"/>
              </c:ext>
            </c:extLst>
          </c:dPt>
          <c:dLbls>
            <c:dLbl>
              <c:idx val="0"/>
              <c:layout>
                <c:manualLayout>
                  <c:x val="-4.3025695656894814E-3"/>
                  <c:y val="-3.5753568389116008E-3"/>
                </c:manualLayout>
              </c:layout>
              <c:tx>
                <c:rich>
                  <a:bodyPr/>
                  <a:lstStyle/>
                  <a:p>
                    <a:r>
                      <a:rPr lang="en-US"/>
                      <a:t>331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6FA-46C9-A4B8-612F519FABD8}"/>
                </c:ext>
              </c:extLst>
            </c:dLbl>
            <c:dLbl>
              <c:idx val="1"/>
              <c:layout>
                <c:manualLayout>
                  <c:x val="-6.4538543485342234E-3"/>
                  <c:y val="-1.0726070516734781E-2"/>
                </c:manualLayout>
              </c:layout>
              <c:tx>
                <c:rich>
                  <a:bodyPr/>
                  <a:lstStyle/>
                  <a:p>
                    <a:r>
                      <a:rPr lang="en-US"/>
                      <a:t>117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6FA-46C9-A4B8-612F519FABD8}"/>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Всего обращений</c:v>
                </c:pt>
                <c:pt idx="1">
                  <c:v>Жилищно-коммунальная сфера</c:v>
                </c:pt>
                <c:pt idx="2">
                  <c:v>Социальная сфера</c:v>
                </c:pt>
                <c:pt idx="3">
                  <c:v>Экономика</c:v>
                </c:pt>
                <c:pt idx="4">
                  <c:v>Государство, общество, политика</c:v>
                </c:pt>
                <c:pt idx="5">
                  <c:v>Оборона, безопасность, законность</c:v>
                </c:pt>
              </c:strCache>
            </c:strRef>
          </c:cat>
          <c:val>
            <c:numRef>
              <c:f>Лист1!$B$2:$B$7</c:f>
              <c:numCache>
                <c:formatCode>General</c:formatCode>
                <c:ptCount val="6"/>
                <c:pt idx="0">
                  <c:v>331</c:v>
                </c:pt>
                <c:pt idx="1">
                  <c:v>117</c:v>
                </c:pt>
                <c:pt idx="2">
                  <c:v>12</c:v>
                </c:pt>
                <c:pt idx="3">
                  <c:v>149</c:v>
                </c:pt>
                <c:pt idx="4">
                  <c:v>3</c:v>
                </c:pt>
                <c:pt idx="5">
                  <c:v>13</c:v>
                </c:pt>
              </c:numCache>
            </c:numRef>
          </c:val>
          <c:extLst>
            <c:ext xmlns:c16="http://schemas.microsoft.com/office/drawing/2014/chart" uri="{C3380CC4-5D6E-409C-BE32-E72D297353CC}">
              <c16:uniqueId val="{00000004-E6FA-46C9-A4B8-612F519FABD8}"/>
            </c:ext>
          </c:extLst>
        </c:ser>
        <c:ser>
          <c:idx val="1"/>
          <c:order val="1"/>
          <c:tx>
            <c:strRef>
              <c:f>Лист1!$C$1</c:f>
              <c:strCache>
                <c:ptCount val="1"/>
                <c:pt idx="0">
                  <c:v>Ряд 2</c:v>
                </c:pt>
              </c:strCache>
            </c:strRef>
          </c:tx>
          <c:invertIfNegative val="0"/>
          <c:cat>
            <c:strRef>
              <c:f>Лист1!$A$2:$A$7</c:f>
              <c:strCache>
                <c:ptCount val="6"/>
                <c:pt idx="0">
                  <c:v>Всего обращений</c:v>
                </c:pt>
                <c:pt idx="1">
                  <c:v>Жилищно-коммунальная сфера</c:v>
                </c:pt>
                <c:pt idx="2">
                  <c:v>Социальная сфера</c:v>
                </c:pt>
                <c:pt idx="3">
                  <c:v>Экономика</c:v>
                </c:pt>
                <c:pt idx="4">
                  <c:v>Государство, общество, политика</c:v>
                </c:pt>
                <c:pt idx="5">
                  <c:v>Оборона, безопасность, законность</c:v>
                </c:pt>
              </c:strCache>
            </c:strRef>
          </c:cat>
          <c:val>
            <c:numRef>
              <c:f>Лист1!$C$2:$C$7</c:f>
            </c:numRef>
          </c:val>
          <c:extLst>
            <c:ext xmlns:c16="http://schemas.microsoft.com/office/drawing/2014/chart" uri="{C3380CC4-5D6E-409C-BE32-E72D297353CC}">
              <c16:uniqueId val="{00000005-E6FA-46C9-A4B8-612F519FABD8}"/>
            </c:ext>
          </c:extLst>
        </c:ser>
        <c:ser>
          <c:idx val="2"/>
          <c:order val="2"/>
          <c:tx>
            <c:strRef>
              <c:f>Лист1!$D$1</c:f>
              <c:strCache>
                <c:ptCount val="1"/>
                <c:pt idx="0">
                  <c:v>Ряд 3</c:v>
                </c:pt>
              </c:strCache>
            </c:strRef>
          </c:tx>
          <c:invertIfNegative val="0"/>
          <c:cat>
            <c:strRef>
              <c:f>Лист1!$A$2:$A$7</c:f>
              <c:strCache>
                <c:ptCount val="6"/>
                <c:pt idx="0">
                  <c:v>Всего обращений</c:v>
                </c:pt>
                <c:pt idx="1">
                  <c:v>Жилищно-коммунальная сфера</c:v>
                </c:pt>
                <c:pt idx="2">
                  <c:v>Социальная сфера</c:v>
                </c:pt>
                <c:pt idx="3">
                  <c:v>Экономика</c:v>
                </c:pt>
                <c:pt idx="4">
                  <c:v>Государство, общество, политика</c:v>
                </c:pt>
                <c:pt idx="5">
                  <c:v>Оборона, безопасность, законность</c:v>
                </c:pt>
              </c:strCache>
            </c:strRef>
          </c:cat>
          <c:val>
            <c:numRef>
              <c:f>Лист1!$D$2:$D$7</c:f>
            </c:numRef>
          </c:val>
          <c:extLst>
            <c:ext xmlns:c16="http://schemas.microsoft.com/office/drawing/2014/chart" uri="{C3380CC4-5D6E-409C-BE32-E72D297353CC}">
              <c16:uniqueId val="{00000006-E6FA-46C9-A4B8-612F519FABD8}"/>
            </c:ext>
          </c:extLst>
        </c:ser>
        <c:ser>
          <c:idx val="3"/>
          <c:order val="3"/>
          <c:tx>
            <c:strRef>
              <c:f>Лист1!$E$1</c:f>
              <c:strCache>
                <c:ptCount val="1"/>
                <c:pt idx="0">
                  <c:v>2022 год2</c:v>
                </c:pt>
              </c:strCache>
            </c:strRef>
          </c:tx>
          <c:spPr>
            <a:solidFill>
              <a:srgbClr val="FF0000"/>
            </a:solidFill>
          </c:spPr>
          <c:invertIfNegative val="0"/>
          <c:dLbls>
            <c:dLbl>
              <c:idx val="0"/>
              <c:layout/>
              <c:tx>
                <c:rich>
                  <a:bodyPr/>
                  <a:lstStyle/>
                  <a:p>
                    <a:r>
                      <a:rPr lang="en-US"/>
                      <a:t>251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FEA-43FE-812E-0E4838639793}"/>
                </c:ext>
              </c:extLst>
            </c:dLbl>
            <c:dLbl>
              <c:idx val="1"/>
              <c:layout>
                <c:manualLayout>
                  <c:x val="1.5058993479913178E-2"/>
                  <c:y val="-3.5753568389116008E-3"/>
                </c:manualLayout>
              </c:layout>
              <c:tx>
                <c:rich>
                  <a:bodyPr/>
                  <a:lstStyle/>
                  <a:p>
                    <a:r>
                      <a:rPr lang="en-US"/>
                      <a:t>105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6FA-46C9-A4B8-612F519FABD8}"/>
                </c:ext>
              </c:extLst>
            </c:dLbl>
            <c:dLbl>
              <c:idx val="2"/>
              <c:layout>
                <c:manualLayout>
                  <c:x val="2.1512847828447472E-3"/>
                  <c:y val="-2.14521410334696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6FA-46C9-A4B8-612F519FABD8}"/>
                </c:ext>
              </c:extLst>
            </c:dLbl>
            <c:dLbl>
              <c:idx val="3"/>
              <c:layout>
                <c:manualLayout>
                  <c:x val="6.4538543485342234E-3"/>
                  <c:y val="-1.78767841945579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6FA-46C9-A4B8-612F519FABD8}"/>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Всего обращений</c:v>
                </c:pt>
                <c:pt idx="1">
                  <c:v>Жилищно-коммунальная сфера</c:v>
                </c:pt>
                <c:pt idx="2">
                  <c:v>Социальная сфера</c:v>
                </c:pt>
                <c:pt idx="3">
                  <c:v>Экономика</c:v>
                </c:pt>
                <c:pt idx="4">
                  <c:v>Государство, общество, политика</c:v>
                </c:pt>
                <c:pt idx="5">
                  <c:v>Оборона, безопасность, законность</c:v>
                </c:pt>
              </c:strCache>
            </c:strRef>
          </c:cat>
          <c:val>
            <c:numRef>
              <c:f>Лист1!$E$2:$E$7</c:f>
              <c:numCache>
                <c:formatCode>General</c:formatCode>
                <c:ptCount val="6"/>
                <c:pt idx="0">
                  <c:v>251</c:v>
                </c:pt>
                <c:pt idx="1">
                  <c:v>105</c:v>
                </c:pt>
                <c:pt idx="2">
                  <c:v>10</c:v>
                </c:pt>
                <c:pt idx="3">
                  <c:v>124</c:v>
                </c:pt>
                <c:pt idx="4">
                  <c:v>5</c:v>
                </c:pt>
                <c:pt idx="5">
                  <c:v>12</c:v>
                </c:pt>
              </c:numCache>
            </c:numRef>
          </c:val>
          <c:extLst>
            <c:ext xmlns:c16="http://schemas.microsoft.com/office/drawing/2014/chart" uri="{C3380CC4-5D6E-409C-BE32-E72D297353CC}">
              <c16:uniqueId val="{0000000A-E6FA-46C9-A4B8-612F519FABD8}"/>
            </c:ext>
          </c:extLst>
        </c:ser>
        <c:dLbls>
          <c:showLegendKey val="0"/>
          <c:showVal val="0"/>
          <c:showCatName val="0"/>
          <c:showSerName val="0"/>
          <c:showPercent val="0"/>
          <c:showBubbleSize val="0"/>
        </c:dLbls>
        <c:gapWidth val="150"/>
        <c:shape val="cylinder"/>
        <c:axId val="359869136"/>
        <c:axId val="359869528"/>
        <c:axId val="0"/>
      </c:bar3DChart>
      <c:catAx>
        <c:axId val="359869136"/>
        <c:scaling>
          <c:orientation val="minMax"/>
        </c:scaling>
        <c:delete val="1"/>
        <c:axPos val="b"/>
        <c:numFmt formatCode="General" sourceLinked="0"/>
        <c:majorTickMark val="none"/>
        <c:minorTickMark val="none"/>
        <c:tickLblPos val="none"/>
        <c:crossAx val="359869528"/>
        <c:crosses val="autoZero"/>
        <c:auto val="0"/>
        <c:lblAlgn val="ctr"/>
        <c:lblOffset val="100"/>
        <c:tickLblSkip val="1"/>
        <c:noMultiLvlLbl val="0"/>
      </c:catAx>
      <c:valAx>
        <c:axId val="359869528"/>
        <c:scaling>
          <c:orientation val="minMax"/>
        </c:scaling>
        <c:delete val="0"/>
        <c:axPos val="l"/>
        <c:majorGridlines/>
        <c:numFmt formatCode="General" sourceLinked="1"/>
        <c:majorTickMark val="none"/>
        <c:minorTickMark val="none"/>
        <c:tickLblPos val="nextTo"/>
        <c:crossAx val="359869136"/>
        <c:crosses val="autoZero"/>
        <c:crossBetween val="between"/>
      </c:valAx>
    </c:plotArea>
    <c:legend>
      <c:legendPos val="b"/>
      <c:layout>
        <c:manualLayout>
          <c:xMode val="edge"/>
          <c:yMode val="edge"/>
          <c:x val="0.34313786768909471"/>
          <c:y val="0.91268009216973678"/>
          <c:w val="0.29006071724093613"/>
          <c:h val="8.7122428883999528E-2"/>
        </c:manualLayout>
      </c:layout>
      <c:overlay val="0"/>
      <c:txPr>
        <a:bodyPr/>
        <a:lstStyle/>
        <a:p>
          <a:pPr>
            <a:defRPr sz="1200" b="1"/>
          </a:pPr>
          <a:endParaRPr lang="ru-RU"/>
        </a:p>
      </c:txPr>
    </c:legend>
    <c:plotVisOnly val="1"/>
    <c:dispBlanksAs val="gap"/>
    <c:showDLblsOverMax val="0"/>
  </c:chart>
  <c:spPr>
    <a:ln>
      <a:solidFill>
        <a:schemeClr val="tx1"/>
      </a:solid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a:latin typeface="Arial" panose="020B0604020202020204" pitchFamily="34" charset="0"/>
                <a:cs typeface="Arial" panose="020B0604020202020204" pitchFamily="34" charset="0"/>
              </a:rPr>
              <a:t>Тематика устных обращений, поступивших в администрацию города Куйбышева в 2021 году в сравнении</a:t>
            </a:r>
            <a:r>
              <a:rPr lang="ru-RU" sz="1000" baseline="0">
                <a:latin typeface="Arial" panose="020B0604020202020204" pitchFamily="34" charset="0"/>
                <a:cs typeface="Arial" panose="020B0604020202020204" pitchFamily="34" charset="0"/>
              </a:rPr>
              <a:t> с 2020 годом</a:t>
            </a:r>
            <a:endParaRPr lang="ru-RU" sz="1000">
              <a:latin typeface="Arial" panose="020B0604020202020204" pitchFamily="34" charset="0"/>
              <a:cs typeface="Arial" panose="020B0604020202020204" pitchFamily="34" charset="0"/>
            </a:endParaRPr>
          </a:p>
        </c:rich>
      </c:tx>
      <c:layout>
        <c:manualLayout>
          <c:xMode val="edge"/>
          <c:yMode val="edge"/>
          <c:x val="0.1597396162846536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1668860565922874E-2"/>
          <c:y val="0.14851818335354144"/>
          <c:w val="0.82313065174694378"/>
          <c:h val="0.6104486598713823"/>
        </c:manualLayout>
      </c:layout>
      <c:bar3DChart>
        <c:barDir val="col"/>
        <c:grouping val="clustered"/>
        <c:varyColors val="0"/>
        <c:ser>
          <c:idx val="0"/>
          <c:order val="0"/>
          <c:tx>
            <c:strRef>
              <c:f>Лист1!$B$1</c:f>
              <c:strCache>
                <c:ptCount val="1"/>
                <c:pt idx="0">
                  <c:v>2021год</c:v>
                </c:pt>
              </c:strCache>
            </c:strRef>
          </c:tx>
          <c:spPr>
            <a:solidFill>
              <a:srgbClr val="3366CC"/>
            </a:solidFill>
          </c:spPr>
          <c:invertIfNegative val="0"/>
          <c:dPt>
            <c:idx val="3"/>
            <c:invertIfNegative val="0"/>
            <c:bubble3D val="0"/>
            <c:spPr>
              <a:solidFill>
                <a:srgbClr val="3366CC"/>
              </a:solidFill>
              <a:ln>
                <a:solidFill>
                  <a:schemeClr val="accent1"/>
                </a:solidFill>
              </a:ln>
            </c:spPr>
            <c:extLst>
              <c:ext xmlns:c16="http://schemas.microsoft.com/office/drawing/2014/chart" uri="{C3380CC4-5D6E-409C-BE32-E72D297353CC}">
                <c16:uniqueId val="{00000001-049D-4FD4-9632-624135A25BF0}"/>
              </c:ext>
            </c:extLst>
          </c:dPt>
          <c:dLbls>
            <c:dLbl>
              <c:idx val="0"/>
              <c:layout>
                <c:manualLayout>
                  <c:x val="-4.3025695656894814E-3"/>
                  <c:y val="-3.57535683891160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9D-4FD4-9632-624135A25BF0}"/>
                </c:ext>
              </c:extLst>
            </c:dLbl>
            <c:dLbl>
              <c:idx val="1"/>
              <c:layout>
                <c:manualLayout>
                  <c:x val="2.3663377992562202E-2"/>
                  <c:y val="-1.6559901569861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9D-4FD4-9632-624135A25BF0}"/>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2"/>
                <c:pt idx="0">
                  <c:v>Всего обращений</c:v>
                </c:pt>
                <c:pt idx="1">
                  <c:v>Жилищно-коммунальная сфера</c:v>
                </c:pt>
              </c:strCache>
            </c:strRef>
          </c:cat>
          <c:val>
            <c:numRef>
              <c:f>Лист1!$B$2:$B$7</c:f>
              <c:numCache>
                <c:formatCode>General</c:formatCode>
                <c:ptCount val="6"/>
                <c:pt idx="0">
                  <c:v>9</c:v>
                </c:pt>
                <c:pt idx="1">
                  <c:v>9</c:v>
                </c:pt>
              </c:numCache>
            </c:numRef>
          </c:val>
          <c:extLst>
            <c:ext xmlns:c16="http://schemas.microsoft.com/office/drawing/2014/chart" uri="{C3380CC4-5D6E-409C-BE32-E72D297353CC}">
              <c16:uniqueId val="{00000004-049D-4FD4-9632-624135A25BF0}"/>
            </c:ext>
          </c:extLst>
        </c:ser>
        <c:ser>
          <c:idx val="1"/>
          <c:order val="1"/>
          <c:tx>
            <c:strRef>
              <c:f>Лист1!$C$1</c:f>
              <c:strCache>
                <c:ptCount val="1"/>
                <c:pt idx="0">
                  <c:v>Ряд 2</c:v>
                </c:pt>
              </c:strCache>
            </c:strRef>
          </c:tx>
          <c:invertIfNegative val="0"/>
          <c:cat>
            <c:strRef>
              <c:f>Лист1!$A$2:$A$7</c:f>
              <c:strCache>
                <c:ptCount val="2"/>
                <c:pt idx="0">
                  <c:v>Всего обращений</c:v>
                </c:pt>
                <c:pt idx="1">
                  <c:v>Жилищно-коммунальная сфера</c:v>
                </c:pt>
              </c:strCache>
            </c:strRef>
          </c:cat>
          <c:val>
            <c:numRef>
              <c:f>Лист1!$C$2:$C$7</c:f>
            </c:numRef>
          </c:val>
          <c:extLst>
            <c:ext xmlns:c16="http://schemas.microsoft.com/office/drawing/2014/chart" uri="{C3380CC4-5D6E-409C-BE32-E72D297353CC}">
              <c16:uniqueId val="{00000005-049D-4FD4-9632-624135A25BF0}"/>
            </c:ext>
          </c:extLst>
        </c:ser>
        <c:ser>
          <c:idx val="2"/>
          <c:order val="2"/>
          <c:tx>
            <c:strRef>
              <c:f>Лист1!$D$1</c:f>
              <c:strCache>
                <c:ptCount val="1"/>
                <c:pt idx="0">
                  <c:v>Ряд 3</c:v>
                </c:pt>
              </c:strCache>
            </c:strRef>
          </c:tx>
          <c:invertIfNegative val="0"/>
          <c:cat>
            <c:strRef>
              <c:f>Лист1!$A$2:$A$7</c:f>
              <c:strCache>
                <c:ptCount val="2"/>
                <c:pt idx="0">
                  <c:v>Всего обращений</c:v>
                </c:pt>
                <c:pt idx="1">
                  <c:v>Жилищно-коммунальная сфера</c:v>
                </c:pt>
              </c:strCache>
            </c:strRef>
          </c:cat>
          <c:val>
            <c:numRef>
              <c:f>Лист1!$D$2:$D$7</c:f>
            </c:numRef>
          </c:val>
          <c:extLst>
            <c:ext xmlns:c16="http://schemas.microsoft.com/office/drawing/2014/chart" uri="{C3380CC4-5D6E-409C-BE32-E72D297353CC}">
              <c16:uniqueId val="{00000006-049D-4FD4-9632-624135A25BF0}"/>
            </c:ext>
          </c:extLst>
        </c:ser>
        <c:ser>
          <c:idx val="3"/>
          <c:order val="3"/>
          <c:tx>
            <c:strRef>
              <c:f>Лист1!$E$1</c:f>
              <c:strCache>
                <c:ptCount val="1"/>
                <c:pt idx="0">
                  <c:v>2022 год2</c:v>
                </c:pt>
              </c:strCache>
            </c:strRef>
          </c:tx>
          <c:spPr>
            <a:solidFill>
              <a:srgbClr val="FF0000"/>
            </a:solidFill>
          </c:spPr>
          <c:invertIfNegative val="0"/>
          <c:dLbls>
            <c:dLbl>
              <c:idx val="0"/>
              <c:layout>
                <c:manualLayout>
                  <c:x val="2.1512315800796006E-2"/>
                  <c:y val="-5.83378177659785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9D-4FD4-9632-624135A25BF0}"/>
                </c:ext>
              </c:extLst>
            </c:dLbl>
            <c:dLbl>
              <c:idx val="1"/>
              <c:layout>
                <c:manualLayout>
                  <c:x val="4.3024970378218674E-2"/>
                  <c:y val="-1.23260459293179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49D-4FD4-9632-624135A25BF0}"/>
                </c:ext>
              </c:extLst>
            </c:dLbl>
            <c:dLbl>
              <c:idx val="2"/>
              <c:layout>
                <c:manualLayout>
                  <c:x val="2.1512847828447481E-3"/>
                  <c:y val="-2.1452141033469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9D-4FD4-9632-624135A25BF0}"/>
                </c:ext>
              </c:extLst>
            </c:dLbl>
            <c:dLbl>
              <c:idx val="3"/>
              <c:layout>
                <c:manualLayout>
                  <c:x val="6.4538543485342234E-3"/>
                  <c:y val="-1.7876784194557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49D-4FD4-9632-624135A25BF0}"/>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2"/>
                <c:pt idx="0">
                  <c:v>Всего обращений</c:v>
                </c:pt>
                <c:pt idx="1">
                  <c:v>Жилищно-коммунальная сфера</c:v>
                </c:pt>
              </c:strCache>
            </c:strRef>
          </c:cat>
          <c:val>
            <c:numRef>
              <c:f>Лист1!$E$2:$E$7</c:f>
              <c:numCache>
                <c:formatCode>General</c:formatCode>
                <c:ptCount val="6"/>
                <c:pt idx="0">
                  <c:v>3</c:v>
                </c:pt>
                <c:pt idx="1">
                  <c:v>3</c:v>
                </c:pt>
              </c:numCache>
            </c:numRef>
          </c:val>
          <c:extLst>
            <c:ext xmlns:c16="http://schemas.microsoft.com/office/drawing/2014/chart" uri="{C3380CC4-5D6E-409C-BE32-E72D297353CC}">
              <c16:uniqueId val="{0000000B-049D-4FD4-9632-624135A25BF0}"/>
            </c:ext>
          </c:extLst>
        </c:ser>
        <c:dLbls>
          <c:showLegendKey val="0"/>
          <c:showVal val="0"/>
          <c:showCatName val="0"/>
          <c:showSerName val="0"/>
          <c:showPercent val="0"/>
          <c:showBubbleSize val="0"/>
        </c:dLbls>
        <c:gapWidth val="150"/>
        <c:shape val="cylinder"/>
        <c:axId val="470386752"/>
        <c:axId val="586144024"/>
        <c:axId val="0"/>
      </c:bar3DChart>
      <c:catAx>
        <c:axId val="470386752"/>
        <c:scaling>
          <c:orientation val="minMax"/>
        </c:scaling>
        <c:delete val="1"/>
        <c:axPos val="b"/>
        <c:numFmt formatCode="General" sourceLinked="0"/>
        <c:majorTickMark val="none"/>
        <c:minorTickMark val="none"/>
        <c:tickLblPos val="none"/>
        <c:crossAx val="586144024"/>
        <c:crosses val="autoZero"/>
        <c:auto val="0"/>
        <c:lblAlgn val="ctr"/>
        <c:lblOffset val="100"/>
        <c:tickLblSkip val="1"/>
        <c:noMultiLvlLbl val="0"/>
      </c:catAx>
      <c:valAx>
        <c:axId val="586144024"/>
        <c:scaling>
          <c:orientation val="minMax"/>
        </c:scaling>
        <c:delete val="0"/>
        <c:axPos val="l"/>
        <c:majorGridlines/>
        <c:numFmt formatCode="General" sourceLinked="1"/>
        <c:majorTickMark val="none"/>
        <c:minorTickMark val="none"/>
        <c:tickLblPos val="nextTo"/>
        <c:crossAx val="470386752"/>
        <c:crosses val="autoZero"/>
        <c:crossBetween val="between"/>
      </c:valAx>
    </c:plotArea>
    <c:legend>
      <c:legendPos val="b"/>
      <c:layout>
        <c:manualLayout>
          <c:xMode val="edge"/>
          <c:yMode val="edge"/>
          <c:x val="0.19900535182376167"/>
          <c:y val="0.9064176422747986"/>
          <c:w val="0.60198929635247722"/>
          <c:h val="7.6081012395408223E-2"/>
        </c:manualLayout>
      </c:layout>
      <c:overlay val="0"/>
      <c:txPr>
        <a:bodyPr/>
        <a:lstStyle/>
        <a:p>
          <a:pPr>
            <a:defRPr sz="1400" b="1"/>
          </a:pPr>
          <a:endParaRPr lang="ru-RU"/>
        </a:p>
      </c:txPr>
    </c:legend>
    <c:plotVisOnly val="1"/>
    <c:dispBlanksAs val="gap"/>
    <c:showDLblsOverMax val="0"/>
  </c:chart>
  <c:spPr>
    <a:ln>
      <a:solidFill>
        <a:schemeClr val="tx1"/>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a:latin typeface="Arial" panose="020B0604020202020204" pitchFamily="34" charset="0"/>
                <a:cs typeface="Arial" panose="020B0604020202020204" pitchFamily="34" charset="0"/>
              </a:rPr>
              <a:t>Структура и количество устных обращений, поступивших в администрацию города Куйбышева в 2021</a:t>
            </a:r>
            <a:r>
              <a:rPr lang="ru-RU" sz="1000" baseline="0">
                <a:latin typeface="Arial" panose="020B0604020202020204" pitchFamily="34" charset="0"/>
                <a:cs typeface="Arial" panose="020B0604020202020204" pitchFamily="34" charset="0"/>
              </a:rPr>
              <a:t> году в сравнении с 2020 годом </a:t>
            </a:r>
            <a:endParaRPr lang="ru-RU" sz="1000">
              <a:latin typeface="Arial" panose="020B0604020202020204" pitchFamily="34" charset="0"/>
              <a:cs typeface="Arial" panose="020B0604020202020204" pitchFamily="34" charset="0"/>
            </a:endParaRPr>
          </a:p>
        </c:rich>
      </c:tx>
      <c:layout>
        <c:manualLayout>
          <c:xMode val="edge"/>
          <c:yMode val="edge"/>
          <c:x val="0.16447940241194167"/>
          <c:y val="3.2431909866834758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0677400719109546E-2"/>
          <c:y val="0.16583169040644441"/>
          <c:w val="0.89995270220232149"/>
          <c:h val="0.56661063251754362"/>
        </c:manualLayout>
      </c:layout>
      <c:bar3DChart>
        <c:barDir val="col"/>
        <c:grouping val="clustered"/>
        <c:varyColors val="0"/>
        <c:ser>
          <c:idx val="0"/>
          <c:order val="0"/>
          <c:tx>
            <c:strRef>
              <c:f>Лист1!$B$1</c:f>
              <c:strCache>
                <c:ptCount val="1"/>
                <c:pt idx="0">
                  <c:v>2021 год</c:v>
                </c:pt>
              </c:strCache>
            </c:strRef>
          </c:tx>
          <c:spPr>
            <a:solidFill>
              <a:srgbClr val="3366CC"/>
            </a:solidFill>
          </c:spPr>
          <c:invertIfNegative val="0"/>
          <c:dLbls>
            <c:dLbl>
              <c:idx val="0"/>
              <c:layout>
                <c:manualLayout>
                  <c:x val="-5.2627708096264096E-2"/>
                  <c:y val="1.351451925089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F4-40F4-84C9-1E855794881D}"/>
                </c:ext>
              </c:extLst>
            </c:dLbl>
            <c:dLbl>
              <c:idx val="1"/>
              <c:layout>
                <c:manualLayout>
                  <c:x val="-1.388888888888893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F4-40F4-84C9-1E855794881D}"/>
                </c:ext>
              </c:extLst>
            </c:dLbl>
            <c:dLbl>
              <c:idx val="2"/>
              <c:layout>
                <c:manualLayout>
                  <c:x val="-2.0833333333333405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F4-40F4-84C9-1E855794881D}"/>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Всего обращений</c:v>
                </c:pt>
                <c:pt idx="1">
                  <c:v>Обращения на личном приеме</c:v>
                </c:pt>
                <c:pt idx="2">
                  <c:v>Обращения по справочному телефону</c:v>
                </c:pt>
              </c:strCache>
            </c:strRef>
          </c:cat>
          <c:val>
            <c:numRef>
              <c:f>Лист1!$B$2:$B$4</c:f>
              <c:numCache>
                <c:formatCode>General</c:formatCode>
                <c:ptCount val="3"/>
                <c:pt idx="0">
                  <c:v>17</c:v>
                </c:pt>
                <c:pt idx="1">
                  <c:v>15</c:v>
                </c:pt>
                <c:pt idx="2">
                  <c:v>2</c:v>
                </c:pt>
              </c:numCache>
            </c:numRef>
          </c:val>
          <c:extLst>
            <c:ext xmlns:c16="http://schemas.microsoft.com/office/drawing/2014/chart" uri="{C3380CC4-5D6E-409C-BE32-E72D297353CC}">
              <c16:uniqueId val="{00000003-33F4-40F4-84C9-1E855794881D}"/>
            </c:ext>
          </c:extLst>
        </c:ser>
        <c:ser>
          <c:idx val="1"/>
          <c:order val="1"/>
          <c:tx>
            <c:strRef>
              <c:f>Лист1!$C$1</c:f>
              <c:strCache>
                <c:ptCount val="1"/>
                <c:pt idx="0">
                  <c:v>2022 год2</c:v>
                </c:pt>
              </c:strCache>
            </c:strRef>
          </c:tx>
          <c:spPr>
            <a:solidFill>
              <a:srgbClr val="FF0000"/>
            </a:solidFill>
          </c:spPr>
          <c:invertIfNegative val="0"/>
          <c:dLbls>
            <c:dLbl>
              <c:idx val="0"/>
              <c:layout>
                <c:manualLayout>
                  <c:x val="7.6951833189150068E-2"/>
                  <c:y val="8.8598828329917983E-3"/>
                </c:manualLayout>
              </c:layout>
              <c:spPr/>
              <c:txPr>
                <a:bodyPr/>
                <a:lstStyle/>
                <a:p>
                  <a:pPr>
                    <a:defRPr sz="14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F4-40F4-84C9-1E855794881D}"/>
                </c:ext>
              </c:extLst>
            </c:dLbl>
            <c:dLbl>
              <c:idx val="1"/>
              <c:layout>
                <c:manualLayout>
                  <c:x val="2.5462962962962982E-2"/>
                  <c:y val="-3.5714285714285712E-2"/>
                </c:manualLayout>
              </c:layout>
              <c:spPr/>
              <c:txPr>
                <a:bodyPr/>
                <a:lstStyle/>
                <a:p>
                  <a:pPr>
                    <a:defRPr sz="14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F4-40F4-84C9-1E855794881D}"/>
                </c:ext>
              </c:extLst>
            </c:dLbl>
            <c:dLbl>
              <c:idx val="2"/>
              <c:layout>
                <c:manualLayout>
                  <c:x val="1.6203703703703703E-2"/>
                  <c:y val="-2.7777777777777901E-2"/>
                </c:manualLayout>
              </c:layout>
              <c:spPr/>
              <c:txPr>
                <a:bodyPr/>
                <a:lstStyle/>
                <a:p>
                  <a:pPr>
                    <a:defRPr sz="14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F4-40F4-84C9-1E855794881D}"/>
                </c:ext>
              </c:extLst>
            </c:dLbl>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Всего обращений</c:v>
                </c:pt>
                <c:pt idx="1">
                  <c:v>Обращения на личном приеме</c:v>
                </c:pt>
                <c:pt idx="2">
                  <c:v>Обращения по справочному телефону</c:v>
                </c:pt>
              </c:strCache>
            </c:strRef>
          </c:cat>
          <c:val>
            <c:numRef>
              <c:f>Лист1!$C$2:$C$4</c:f>
              <c:numCache>
                <c:formatCode>General</c:formatCode>
                <c:ptCount val="3"/>
                <c:pt idx="0">
                  <c:v>10</c:v>
                </c:pt>
                <c:pt idx="1">
                  <c:v>3</c:v>
                </c:pt>
                <c:pt idx="2">
                  <c:v>7</c:v>
                </c:pt>
              </c:numCache>
            </c:numRef>
          </c:val>
          <c:extLst>
            <c:ext xmlns:c16="http://schemas.microsoft.com/office/drawing/2014/chart" uri="{C3380CC4-5D6E-409C-BE32-E72D297353CC}">
              <c16:uniqueId val="{00000007-33F4-40F4-84C9-1E855794881D}"/>
            </c:ext>
          </c:extLst>
        </c:ser>
        <c:dLbls>
          <c:showLegendKey val="0"/>
          <c:showVal val="0"/>
          <c:showCatName val="0"/>
          <c:showSerName val="0"/>
          <c:showPercent val="0"/>
          <c:showBubbleSize val="0"/>
        </c:dLbls>
        <c:gapWidth val="150"/>
        <c:shape val="cylinder"/>
        <c:axId val="529079200"/>
        <c:axId val="529078808"/>
        <c:axId val="0"/>
      </c:bar3DChart>
      <c:catAx>
        <c:axId val="529079200"/>
        <c:scaling>
          <c:orientation val="minMax"/>
        </c:scaling>
        <c:delete val="0"/>
        <c:axPos val="b"/>
        <c:numFmt formatCode="General" sourceLinked="0"/>
        <c:majorTickMark val="out"/>
        <c:minorTickMark val="none"/>
        <c:tickLblPos val="nextTo"/>
        <c:txPr>
          <a:bodyPr/>
          <a:lstStyle/>
          <a:p>
            <a:pPr>
              <a:defRPr sz="1200" b="1"/>
            </a:pPr>
            <a:endParaRPr lang="ru-RU"/>
          </a:p>
        </c:txPr>
        <c:crossAx val="529078808"/>
        <c:crosses val="autoZero"/>
        <c:auto val="1"/>
        <c:lblAlgn val="ctr"/>
        <c:lblOffset val="100"/>
        <c:noMultiLvlLbl val="0"/>
      </c:catAx>
      <c:valAx>
        <c:axId val="529078808"/>
        <c:scaling>
          <c:orientation val="minMax"/>
        </c:scaling>
        <c:delete val="0"/>
        <c:axPos val="l"/>
        <c:majorGridlines/>
        <c:numFmt formatCode="General" sourceLinked="1"/>
        <c:majorTickMark val="out"/>
        <c:minorTickMark val="none"/>
        <c:tickLblPos val="nextTo"/>
        <c:crossAx val="529079200"/>
        <c:crosses val="autoZero"/>
        <c:crossBetween val="between"/>
      </c:valAx>
    </c:plotArea>
    <c:legend>
      <c:legendPos val="b"/>
      <c:layout>
        <c:manualLayout>
          <c:xMode val="edge"/>
          <c:yMode val="edge"/>
          <c:x val="0.21609305454702607"/>
          <c:y val="0.89350343748540095"/>
          <c:w val="0.56350957583008454"/>
          <c:h val="8.2510506936237044E-2"/>
        </c:manualLayout>
      </c:layout>
      <c:overlay val="0"/>
      <c:txPr>
        <a:bodyPr/>
        <a:lstStyle/>
        <a:p>
          <a:pPr>
            <a:defRPr sz="1400" b="1"/>
          </a:pPr>
          <a:endParaRPr lang="ru-RU"/>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0.10267</cdr:x>
      <cdr:y>0.84682</cdr:y>
    </cdr:from>
    <cdr:to>
      <cdr:x>0.94772</cdr:x>
      <cdr:y>1</cdr:y>
    </cdr:to>
    <cdr:sp macro="" textlink="">
      <cdr:nvSpPr>
        <cdr:cNvPr id="2" name="TextBox 1"/>
        <cdr:cNvSpPr txBox="1"/>
      </cdr:nvSpPr>
      <cdr:spPr>
        <a:xfrm xmlns:a="http://schemas.openxmlformats.org/drawingml/2006/main">
          <a:off x="606134" y="4087754"/>
          <a:ext cx="4988807" cy="739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50" b="1"/>
            <a:t>    Всего                Жилищно-            Социальная       Экономика     Государство,      Оборона,</a:t>
          </a:r>
        </a:p>
        <a:p xmlns:a="http://schemas.openxmlformats.org/drawingml/2006/main">
          <a:r>
            <a:rPr lang="ru-RU" sz="950" b="1"/>
            <a:t>обращений     коммунальное        сфера                                            общество,       безопасность,</a:t>
          </a:r>
        </a:p>
        <a:p xmlns:a="http://schemas.openxmlformats.org/drawingml/2006/main">
          <a:r>
            <a:rPr lang="ru-RU" sz="950" b="1"/>
            <a:t>                              хозяйство                                                                        политика         законность</a:t>
          </a:r>
        </a:p>
      </cdr:txBody>
    </cdr:sp>
  </cdr:relSizeAnchor>
</c:userShapes>
</file>

<file path=word/drawings/drawing2.xml><?xml version="1.0" encoding="utf-8"?>
<c:userShapes xmlns:c="http://schemas.openxmlformats.org/drawingml/2006/chart">
  <cdr:relSizeAnchor xmlns:cdr="http://schemas.openxmlformats.org/drawingml/2006/chartDrawing">
    <cdr:from>
      <cdr:x>0.08646</cdr:x>
      <cdr:y>0.7769</cdr:y>
    </cdr:from>
    <cdr:to>
      <cdr:x>0.9243</cdr:x>
      <cdr:y>0.93008</cdr:y>
    </cdr:to>
    <cdr:sp macro="" textlink="">
      <cdr:nvSpPr>
        <cdr:cNvPr id="2" name="TextBox 1"/>
        <cdr:cNvSpPr txBox="1"/>
      </cdr:nvSpPr>
      <cdr:spPr>
        <a:xfrm xmlns:a="http://schemas.openxmlformats.org/drawingml/2006/main">
          <a:off x="510441" y="3287635"/>
          <a:ext cx="4946276" cy="648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50" b="1"/>
            <a:t>    Всего                Жилищно-            Социальная       Экономика     Государство,      Оборона,</a:t>
          </a:r>
        </a:p>
        <a:p xmlns:a="http://schemas.openxmlformats.org/drawingml/2006/main">
          <a:r>
            <a:rPr lang="ru-RU" sz="950" b="1"/>
            <a:t>обращений     коммунальное        сфера                                            общество,       безопасность,</a:t>
          </a:r>
        </a:p>
        <a:p xmlns:a="http://schemas.openxmlformats.org/drawingml/2006/main">
          <a:r>
            <a:rPr lang="ru-RU" sz="950" b="1"/>
            <a:t>                              хозяйство                                                                        политика         законность</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B5A1C-D2BF-4EAE-89F5-04CE51F78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146</Pages>
  <Words>68318</Words>
  <Characters>389419</Characters>
  <Application>Microsoft Office Word</Application>
  <DocSecurity>0</DocSecurity>
  <Lines>3245</Lines>
  <Paragraphs>913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456824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59</cp:revision>
  <cp:lastPrinted>2023-02-14T02:52:00Z</cp:lastPrinted>
  <dcterms:created xsi:type="dcterms:W3CDTF">2023-03-16T02:21:00Z</dcterms:created>
  <dcterms:modified xsi:type="dcterms:W3CDTF">2023-03-17T08:36:00Z</dcterms:modified>
</cp:coreProperties>
</file>