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95F5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 (1214)&#10;27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95F5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4583D">
        <w:rPr>
          <w:rFonts w:ascii="Arial" w:hAnsi="Arial" w:cs="Arial"/>
          <w:b/>
          <w:sz w:val="20"/>
          <w:szCs w:val="20"/>
        </w:rPr>
        <w:t>6</w:t>
      </w:r>
      <w:r w:rsidR="00E623F1" w:rsidRPr="0085658A">
        <w:rPr>
          <w:rFonts w:ascii="Arial" w:hAnsi="Arial" w:cs="Arial"/>
          <w:b/>
          <w:sz w:val="20"/>
          <w:szCs w:val="20"/>
        </w:rPr>
        <w:t>(</w:t>
      </w:r>
      <w:r w:rsidR="0044583D">
        <w:rPr>
          <w:rFonts w:ascii="Arial" w:hAnsi="Arial" w:cs="Arial"/>
          <w:b/>
          <w:sz w:val="20"/>
          <w:szCs w:val="20"/>
        </w:rPr>
        <w:t>1214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4583D">
        <w:rPr>
          <w:rFonts w:ascii="Arial" w:hAnsi="Arial" w:cs="Arial"/>
          <w:b/>
          <w:sz w:val="20"/>
          <w:szCs w:val="20"/>
        </w:rPr>
        <w:t>2</w:t>
      </w:r>
      <w:r w:rsidR="00666DB5">
        <w:rPr>
          <w:rFonts w:ascii="Arial" w:hAnsi="Arial" w:cs="Arial"/>
          <w:b/>
          <w:sz w:val="20"/>
          <w:szCs w:val="20"/>
        </w:rPr>
        <w:t>7</w:t>
      </w:r>
      <w:r w:rsidR="008C3E3B">
        <w:rPr>
          <w:rFonts w:ascii="Arial" w:hAnsi="Arial" w:cs="Arial"/>
          <w:b/>
          <w:sz w:val="20"/>
          <w:szCs w:val="20"/>
        </w:rPr>
        <w:t xml:space="preserve"> </w:t>
      </w:r>
      <w:r w:rsidR="00051480">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44583D" w:rsidRDefault="0044583D" w:rsidP="00CE66FD">
      <w:pPr>
        <w:jc w:val="both"/>
        <w:rPr>
          <w:rFonts w:ascii="Arial" w:hAnsi="Arial" w:cs="Arial"/>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647"/>
        <w:gridCol w:w="567"/>
      </w:tblGrid>
      <w:tr w:rsidR="0044583D" w:rsidRPr="00E97812" w:rsidTr="00271F6B">
        <w:tc>
          <w:tcPr>
            <w:tcW w:w="567" w:type="dxa"/>
            <w:shd w:val="clear" w:color="auto" w:fill="auto"/>
          </w:tcPr>
          <w:p w:rsidR="0044583D" w:rsidRPr="00E97812" w:rsidRDefault="0044583D" w:rsidP="00A639DE">
            <w:pPr>
              <w:jc w:val="both"/>
              <w:rPr>
                <w:rFonts w:ascii="Arial" w:hAnsi="Arial" w:cs="Arial"/>
                <w:b/>
                <w:sz w:val="20"/>
                <w:szCs w:val="20"/>
              </w:rPr>
            </w:pPr>
            <w:r w:rsidRPr="00E97812">
              <w:rPr>
                <w:rFonts w:ascii="Arial" w:hAnsi="Arial" w:cs="Arial"/>
                <w:b/>
                <w:sz w:val="20"/>
                <w:szCs w:val="20"/>
              </w:rPr>
              <w:t>1.1.</w:t>
            </w:r>
          </w:p>
        </w:tc>
        <w:tc>
          <w:tcPr>
            <w:tcW w:w="8647" w:type="dxa"/>
            <w:shd w:val="clear" w:color="auto" w:fill="auto"/>
          </w:tcPr>
          <w:p w:rsidR="0044583D" w:rsidRPr="00E97812" w:rsidRDefault="00895F54" w:rsidP="00895F54">
            <w:pPr>
              <w:jc w:val="both"/>
              <w:rPr>
                <w:rFonts w:ascii="Arial" w:hAnsi="Arial" w:cs="Arial"/>
                <w:sz w:val="20"/>
                <w:szCs w:val="20"/>
              </w:rPr>
            </w:pPr>
            <w:r w:rsidRPr="00895F54">
              <w:rPr>
                <w:rFonts w:ascii="Arial" w:hAnsi="Arial" w:cs="Arial"/>
                <w:b/>
                <w:sz w:val="20"/>
                <w:szCs w:val="20"/>
              </w:rPr>
              <w:t>ПРОЕКТ РЕШЕНИЯ СОВЕТА ДЕПУТАТОВ ГОРОДА КУЙБЫШЕВА КУЙБЫШЕВСКОГО РАЙОНА НОВОСИБИРСКОЙ ОБЛАСТИ ПЯТОГО СОЗЫВА «</w:t>
            </w:r>
            <w:r w:rsidRPr="00895F54">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p>
        </w:tc>
        <w:tc>
          <w:tcPr>
            <w:tcW w:w="567" w:type="dxa"/>
            <w:shd w:val="clear" w:color="auto" w:fill="auto"/>
          </w:tcPr>
          <w:p w:rsidR="0044583D" w:rsidRPr="00E97812" w:rsidRDefault="0044583D" w:rsidP="00A639DE">
            <w:pPr>
              <w:jc w:val="both"/>
              <w:rPr>
                <w:rFonts w:ascii="Arial" w:hAnsi="Arial" w:cs="Arial"/>
                <w:sz w:val="20"/>
                <w:szCs w:val="20"/>
              </w:rPr>
            </w:pPr>
            <w:r w:rsidRPr="00E97812">
              <w:rPr>
                <w:rFonts w:ascii="Arial" w:hAnsi="Arial" w:cs="Arial"/>
                <w:sz w:val="20"/>
                <w:szCs w:val="20"/>
              </w:rPr>
              <w:t>03</w:t>
            </w:r>
          </w:p>
        </w:tc>
      </w:tr>
    </w:tbl>
    <w:p w:rsidR="000A009A" w:rsidRDefault="000A009A"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8748A" w:rsidRDefault="00A8748A"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tbl>
      <w:tblPr>
        <w:tblW w:w="4964"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8679"/>
        <w:gridCol w:w="569"/>
      </w:tblGrid>
      <w:tr w:rsidR="0044583D" w:rsidTr="00A639DE">
        <w:trPr>
          <w:trHeight w:val="159"/>
        </w:trPr>
        <w:tc>
          <w:tcPr>
            <w:tcW w:w="273" w:type="pct"/>
            <w:tcBorders>
              <w:top w:val="single" w:sz="4" w:space="0" w:color="auto"/>
              <w:left w:val="single" w:sz="4" w:space="0" w:color="auto"/>
              <w:bottom w:val="single" w:sz="4" w:space="0" w:color="auto"/>
              <w:right w:val="single" w:sz="4" w:space="0" w:color="auto"/>
            </w:tcBorders>
          </w:tcPr>
          <w:p w:rsidR="0044583D" w:rsidRDefault="0044583D" w:rsidP="00A639DE">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4.1.</w:t>
            </w:r>
          </w:p>
        </w:tc>
        <w:tc>
          <w:tcPr>
            <w:tcW w:w="4436" w:type="pct"/>
            <w:tcBorders>
              <w:top w:val="single" w:sz="4" w:space="0" w:color="auto"/>
              <w:left w:val="single" w:sz="4" w:space="0" w:color="auto"/>
              <w:bottom w:val="single" w:sz="4" w:space="0" w:color="auto"/>
              <w:right w:val="single" w:sz="4" w:space="0" w:color="auto"/>
            </w:tcBorders>
          </w:tcPr>
          <w:p w:rsidR="0044583D" w:rsidRPr="00AB30BF" w:rsidRDefault="0044583D" w:rsidP="00A639DE">
            <w:pPr>
              <w:jc w:val="both"/>
              <w:rPr>
                <w:rFonts w:ascii="Arial" w:hAnsi="Arial" w:cs="Arial"/>
                <w:b/>
                <w:spacing w:val="2"/>
                <w:sz w:val="20"/>
                <w:szCs w:val="20"/>
                <w:lang w:eastAsia="ar-SA"/>
              </w:rPr>
            </w:pPr>
            <w:r>
              <w:rPr>
                <w:rFonts w:ascii="Arial" w:hAnsi="Arial" w:cs="Arial"/>
                <w:b/>
                <w:spacing w:val="2"/>
                <w:sz w:val="20"/>
                <w:szCs w:val="20"/>
                <w:lang w:eastAsia="ar-SA"/>
              </w:rPr>
              <w:t>СВЕДЕНИЯ</w:t>
            </w:r>
            <w:r w:rsidRPr="007423AF">
              <w:rPr>
                <w:rFonts w:ascii="Arial" w:hAnsi="Arial" w:cs="Arial"/>
                <w:b/>
                <w:spacing w:val="2"/>
                <w:sz w:val="20"/>
                <w:szCs w:val="20"/>
                <w:lang w:eastAsia="ar-SA"/>
              </w:rPr>
              <w:t xml:space="preserve"> </w:t>
            </w:r>
            <w:r w:rsidRPr="007423AF">
              <w:rPr>
                <w:rFonts w:ascii="Arial" w:hAnsi="Arial" w:cs="Arial"/>
                <w:spacing w:val="2"/>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tc>
        <w:tc>
          <w:tcPr>
            <w:tcW w:w="291" w:type="pct"/>
            <w:tcBorders>
              <w:top w:val="single" w:sz="4" w:space="0" w:color="auto"/>
              <w:left w:val="single" w:sz="4" w:space="0" w:color="auto"/>
              <w:bottom w:val="single" w:sz="4" w:space="0" w:color="auto"/>
              <w:right w:val="single" w:sz="4" w:space="0" w:color="auto"/>
            </w:tcBorders>
          </w:tcPr>
          <w:p w:rsidR="0044583D" w:rsidRDefault="0044583D" w:rsidP="00A639DE">
            <w:pPr>
              <w:tabs>
                <w:tab w:val="left" w:pos="9071"/>
              </w:tabs>
              <w:ind w:right="-143"/>
              <w:jc w:val="both"/>
              <w:rPr>
                <w:rFonts w:ascii="Arial" w:hAnsi="Arial" w:cs="Arial"/>
                <w:sz w:val="20"/>
                <w:szCs w:val="20"/>
              </w:rPr>
            </w:pPr>
            <w:r>
              <w:rPr>
                <w:rFonts w:ascii="Arial" w:hAnsi="Arial" w:cs="Arial"/>
                <w:sz w:val="20"/>
                <w:szCs w:val="20"/>
              </w:rPr>
              <w:t xml:space="preserve"> </w:t>
            </w:r>
            <w:r w:rsidR="00271F6B">
              <w:rPr>
                <w:rFonts w:ascii="Arial" w:hAnsi="Arial" w:cs="Arial"/>
                <w:sz w:val="20"/>
                <w:szCs w:val="20"/>
              </w:rPr>
              <w:t>04</w:t>
            </w:r>
          </w:p>
        </w:tc>
      </w:tr>
    </w:tbl>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965C4A" w:rsidRDefault="00965C4A"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895F54" w:rsidRDefault="00895F54" w:rsidP="009C0B78">
      <w:pPr>
        <w:jc w:val="center"/>
        <w:rPr>
          <w:rFonts w:ascii="Arial" w:hAnsi="Arial" w:cs="Arial"/>
          <w:b/>
          <w:sz w:val="20"/>
          <w:szCs w:val="20"/>
        </w:rPr>
      </w:pPr>
    </w:p>
    <w:p w:rsidR="00895F54" w:rsidRDefault="00895F54" w:rsidP="009C0B78">
      <w:pPr>
        <w:jc w:val="center"/>
        <w:rPr>
          <w:rFonts w:ascii="Arial" w:hAnsi="Arial" w:cs="Arial"/>
          <w:b/>
          <w:sz w:val="20"/>
          <w:szCs w:val="20"/>
        </w:rPr>
      </w:pPr>
      <w:bookmarkStart w:id="0" w:name="_GoBack"/>
      <w:bookmarkEnd w:id="0"/>
    </w:p>
    <w:p w:rsidR="00A8748A" w:rsidRDefault="00A8748A" w:rsidP="009C0B78">
      <w:pPr>
        <w:jc w:val="center"/>
        <w:rPr>
          <w:rFonts w:ascii="Arial" w:hAnsi="Arial" w:cs="Arial"/>
          <w:b/>
          <w:sz w:val="20"/>
          <w:szCs w:val="20"/>
        </w:rPr>
      </w:pPr>
    </w:p>
    <w:p w:rsidR="0044583D" w:rsidRDefault="0044583D" w:rsidP="009C0B78">
      <w:pPr>
        <w:jc w:val="center"/>
        <w:rPr>
          <w:rFonts w:ascii="Arial" w:hAnsi="Arial" w:cs="Arial"/>
          <w:b/>
          <w:sz w:val="20"/>
          <w:szCs w:val="20"/>
        </w:rPr>
      </w:pPr>
    </w:p>
    <w:p w:rsidR="0044583D" w:rsidRPr="00F32F6D" w:rsidRDefault="0044583D" w:rsidP="0044583D">
      <w:pPr>
        <w:jc w:val="center"/>
        <w:rPr>
          <w:rFonts w:ascii="Arial" w:hAnsi="Arial" w:cs="Arial"/>
          <w:b/>
          <w:sz w:val="20"/>
          <w:szCs w:val="20"/>
        </w:rPr>
      </w:pPr>
      <w:r w:rsidRPr="00F32F6D">
        <w:rPr>
          <w:rFonts w:ascii="Arial" w:hAnsi="Arial" w:cs="Arial"/>
          <w:b/>
          <w:sz w:val="20"/>
          <w:szCs w:val="20"/>
        </w:rPr>
        <w:lastRenderedPageBreak/>
        <w:t>РАЗДЕЛ I.</w:t>
      </w:r>
    </w:p>
    <w:p w:rsidR="0044583D" w:rsidRDefault="0044583D" w:rsidP="0044583D">
      <w:pPr>
        <w:jc w:val="center"/>
        <w:rPr>
          <w:rFonts w:ascii="Arial" w:hAnsi="Arial" w:cs="Arial"/>
          <w:b/>
          <w:sz w:val="20"/>
          <w:szCs w:val="20"/>
        </w:rPr>
      </w:pPr>
      <w:r w:rsidRPr="00F32F6D">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44583D" w:rsidRDefault="0044583D" w:rsidP="0044583D">
      <w:pPr>
        <w:jc w:val="center"/>
        <w:rPr>
          <w:rFonts w:ascii="Arial" w:hAnsi="Arial" w:cs="Arial"/>
          <w:b/>
          <w:sz w:val="20"/>
          <w:szCs w:val="20"/>
        </w:rPr>
      </w:pPr>
    </w:p>
    <w:p w:rsidR="0044583D" w:rsidRPr="00271F6B" w:rsidRDefault="0044583D" w:rsidP="00271F6B">
      <w:pPr>
        <w:jc w:val="both"/>
        <w:rPr>
          <w:rFonts w:ascii="Arial" w:hAnsi="Arial" w:cs="Arial"/>
          <w:sz w:val="20"/>
          <w:szCs w:val="20"/>
        </w:rPr>
      </w:pPr>
      <w:r>
        <w:rPr>
          <w:rFonts w:ascii="Arial" w:hAnsi="Arial" w:cs="Arial"/>
          <w:b/>
          <w:sz w:val="20"/>
          <w:szCs w:val="20"/>
        </w:rPr>
        <w:t>1</w:t>
      </w:r>
      <w:r w:rsidRPr="00271F6B">
        <w:rPr>
          <w:rFonts w:ascii="Arial" w:hAnsi="Arial" w:cs="Arial"/>
          <w:b/>
          <w:sz w:val="20"/>
          <w:szCs w:val="20"/>
        </w:rPr>
        <w:t xml:space="preserve">.1. ПРОЕКТ </w:t>
      </w:r>
      <w:r w:rsidR="00271F6B" w:rsidRPr="00271F6B">
        <w:rPr>
          <w:rFonts w:ascii="Arial" w:hAnsi="Arial" w:cs="Arial"/>
          <w:b/>
          <w:sz w:val="20"/>
          <w:szCs w:val="20"/>
        </w:rPr>
        <w:t xml:space="preserve">РЕШЕНИЯ СОВЕТА ДЕПУТАТОВ ГОРОДА КУЙБЫШЕВА КУЙБЫШЕВСКОГО РАЙОНА НОВОСИБИРСКОЙ ОБЛАСТИ ПЯТОГО СОЗЫВА </w:t>
      </w:r>
      <w:r w:rsidRPr="00271F6B">
        <w:rPr>
          <w:rFonts w:ascii="Arial" w:hAnsi="Arial" w:cs="Arial"/>
          <w:sz w:val="20"/>
          <w:szCs w:val="20"/>
        </w:rPr>
        <w:t>«</w:t>
      </w:r>
      <w:r w:rsidR="00271F6B" w:rsidRPr="00271F6B">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sidRPr="00271F6B">
        <w:rPr>
          <w:rFonts w:ascii="Arial" w:hAnsi="Arial" w:cs="Arial"/>
          <w:sz w:val="20"/>
          <w:szCs w:val="20"/>
        </w:rPr>
        <w:t>»</w:t>
      </w:r>
    </w:p>
    <w:p w:rsidR="00271F6B" w:rsidRDefault="00271F6B" w:rsidP="0044583D">
      <w:pPr>
        <w:tabs>
          <w:tab w:val="left" w:pos="7740"/>
        </w:tabs>
        <w:jc w:val="both"/>
        <w:rPr>
          <w:rFonts w:ascii="Arial" w:hAnsi="Arial" w:cs="Arial"/>
          <w:b/>
          <w:sz w:val="20"/>
          <w:szCs w:val="20"/>
        </w:rPr>
      </w:pPr>
    </w:p>
    <w:p w:rsidR="0044583D" w:rsidRPr="00271F6B" w:rsidRDefault="0044583D" w:rsidP="0044583D">
      <w:pPr>
        <w:tabs>
          <w:tab w:val="left" w:pos="7740"/>
        </w:tabs>
        <w:jc w:val="both"/>
        <w:rPr>
          <w:rFonts w:ascii="Arial" w:hAnsi="Arial" w:cs="Arial"/>
          <w:b/>
          <w:sz w:val="20"/>
          <w:szCs w:val="20"/>
        </w:rPr>
      </w:pPr>
      <w:r w:rsidRPr="00271F6B">
        <w:rPr>
          <w:rFonts w:ascii="Arial" w:hAnsi="Arial" w:cs="Arial"/>
          <w:b/>
          <w:sz w:val="20"/>
          <w:szCs w:val="20"/>
        </w:rPr>
        <w:tab/>
        <w:t xml:space="preserve">           </w:t>
      </w:r>
      <w:r w:rsidRPr="00271F6B">
        <w:rPr>
          <w:rFonts w:ascii="Arial" w:hAnsi="Arial" w:cs="Arial"/>
          <w:b/>
          <w:color w:val="000000"/>
          <w:sz w:val="20"/>
          <w:szCs w:val="20"/>
        </w:rPr>
        <w:t xml:space="preserve">ПРОЕКТ   </w:t>
      </w:r>
    </w:p>
    <w:p w:rsidR="0044583D" w:rsidRPr="00271F6B" w:rsidRDefault="0044583D" w:rsidP="0044583D">
      <w:pPr>
        <w:jc w:val="center"/>
        <w:rPr>
          <w:rFonts w:ascii="Arial" w:hAnsi="Arial" w:cs="Arial"/>
          <w:b/>
          <w:sz w:val="20"/>
          <w:szCs w:val="20"/>
          <w:lang w:eastAsia="ar-SA"/>
        </w:rPr>
      </w:pPr>
      <w:r w:rsidRPr="00271F6B">
        <w:rPr>
          <w:rFonts w:ascii="Arial" w:hAnsi="Arial" w:cs="Arial"/>
          <w:b/>
          <w:sz w:val="20"/>
          <w:szCs w:val="20"/>
          <w:lang w:eastAsia="ar-SA"/>
        </w:rPr>
        <w:t>РЕШЕНИЕ</w:t>
      </w:r>
    </w:p>
    <w:p w:rsidR="0044583D" w:rsidRPr="00271F6B" w:rsidRDefault="0044583D" w:rsidP="0044583D">
      <w:pPr>
        <w:jc w:val="center"/>
        <w:rPr>
          <w:rFonts w:ascii="Arial" w:hAnsi="Arial" w:cs="Arial"/>
          <w:sz w:val="20"/>
          <w:szCs w:val="20"/>
          <w:lang w:eastAsia="ar-SA"/>
        </w:rPr>
      </w:pPr>
    </w:p>
    <w:p w:rsidR="0044583D" w:rsidRPr="00271F6B" w:rsidRDefault="0044583D" w:rsidP="0044583D">
      <w:pPr>
        <w:jc w:val="center"/>
        <w:rPr>
          <w:rFonts w:ascii="Arial" w:hAnsi="Arial" w:cs="Arial"/>
          <w:sz w:val="20"/>
          <w:szCs w:val="20"/>
          <w:lang w:eastAsia="ar-SA"/>
        </w:rPr>
      </w:pPr>
      <w:r w:rsidRPr="00271F6B">
        <w:rPr>
          <w:rFonts w:ascii="Arial" w:hAnsi="Arial" w:cs="Arial"/>
          <w:sz w:val="20"/>
          <w:szCs w:val="20"/>
          <w:lang w:eastAsia="ar-SA"/>
        </w:rPr>
        <w:t>(сессия)</w:t>
      </w:r>
    </w:p>
    <w:p w:rsidR="0044583D" w:rsidRPr="00271F6B" w:rsidRDefault="0044583D" w:rsidP="0044583D">
      <w:pPr>
        <w:jc w:val="center"/>
        <w:rPr>
          <w:rFonts w:ascii="Arial" w:hAnsi="Arial" w:cs="Arial"/>
          <w:sz w:val="20"/>
          <w:szCs w:val="20"/>
          <w:lang w:eastAsia="ar-SA"/>
        </w:rPr>
      </w:pPr>
    </w:p>
    <w:p w:rsidR="0044583D" w:rsidRPr="00271F6B" w:rsidRDefault="0044583D" w:rsidP="0044583D">
      <w:pPr>
        <w:jc w:val="center"/>
        <w:rPr>
          <w:rFonts w:ascii="Arial" w:hAnsi="Arial" w:cs="Arial"/>
          <w:sz w:val="20"/>
          <w:szCs w:val="20"/>
          <w:lang w:eastAsia="ar-SA"/>
        </w:rPr>
      </w:pPr>
      <w:r w:rsidRPr="00271F6B">
        <w:rPr>
          <w:rFonts w:ascii="Arial" w:hAnsi="Arial" w:cs="Arial"/>
          <w:sz w:val="20"/>
          <w:szCs w:val="20"/>
          <w:lang w:eastAsia="ar-SA"/>
        </w:rPr>
        <w:t xml:space="preserve">№ </w:t>
      </w:r>
    </w:p>
    <w:p w:rsidR="00271F6B" w:rsidRDefault="00271F6B" w:rsidP="0044583D">
      <w:pPr>
        <w:jc w:val="center"/>
        <w:rPr>
          <w:rFonts w:ascii="Arial" w:hAnsi="Arial" w:cs="Arial"/>
          <w:sz w:val="20"/>
          <w:szCs w:val="20"/>
          <w:lang w:eastAsia="ar-SA"/>
        </w:rPr>
      </w:pPr>
    </w:p>
    <w:p w:rsidR="00271F6B" w:rsidRPr="00271F6B" w:rsidRDefault="00271F6B" w:rsidP="00271F6B">
      <w:pPr>
        <w:widowControl w:val="0"/>
        <w:autoSpaceDE w:val="0"/>
        <w:autoSpaceDN w:val="0"/>
        <w:adjustRightInd w:val="0"/>
        <w:snapToGrid w:val="0"/>
        <w:jc w:val="center"/>
        <w:rPr>
          <w:rFonts w:ascii="Arial" w:hAnsi="Arial" w:cs="Arial"/>
          <w:b/>
          <w:sz w:val="20"/>
          <w:szCs w:val="20"/>
        </w:rPr>
      </w:pPr>
      <w:r w:rsidRPr="00271F6B">
        <w:rPr>
          <w:rFonts w:ascii="Arial" w:hAnsi="Arial" w:cs="Arial"/>
          <w:b/>
          <w:sz w:val="20"/>
          <w:szCs w:val="20"/>
        </w:rPr>
        <w:t>О внесении изменений в Устав городского поселения города Куйбышева Куйбышевского муниципального района Новосибирской области</w:t>
      </w:r>
    </w:p>
    <w:p w:rsidR="00271F6B" w:rsidRPr="00271F6B" w:rsidRDefault="00271F6B" w:rsidP="00271F6B">
      <w:pPr>
        <w:widowControl w:val="0"/>
        <w:snapToGrid w:val="0"/>
        <w:jc w:val="center"/>
        <w:rPr>
          <w:rFonts w:ascii="Arial" w:hAnsi="Arial" w:cs="Arial"/>
          <w:sz w:val="20"/>
          <w:szCs w:val="20"/>
        </w:rPr>
      </w:pPr>
    </w:p>
    <w:p w:rsidR="00271F6B" w:rsidRPr="00271F6B" w:rsidRDefault="00271F6B" w:rsidP="00271F6B">
      <w:pPr>
        <w:widowControl w:val="0"/>
        <w:autoSpaceDE w:val="0"/>
        <w:autoSpaceDN w:val="0"/>
        <w:adjustRightInd w:val="0"/>
        <w:snapToGrid w:val="0"/>
        <w:ind w:firstLine="709"/>
        <w:jc w:val="both"/>
        <w:rPr>
          <w:rFonts w:ascii="Arial" w:hAnsi="Arial" w:cs="Arial"/>
          <w:sz w:val="20"/>
          <w:szCs w:val="20"/>
        </w:rPr>
      </w:pPr>
      <w:r w:rsidRPr="00271F6B">
        <w:rPr>
          <w:rFonts w:ascii="Arial" w:hAnsi="Arial" w:cs="Arial"/>
          <w:sz w:val="20"/>
          <w:szCs w:val="20"/>
        </w:rPr>
        <w:t>В соответствии со ст. 7, 35, 44 Федерального закона от 06.10.2003 № 131-ФЗ «Об общих принципах организации местного самоуправления в Российской Федерации», руководствуясь Законом Новосибирской области от 06.07.2018 № 275-ОЗ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Новосибирской области», Совет депутатов города Куйбышева Куйбышевского района Новосибирской области</w:t>
      </w:r>
    </w:p>
    <w:p w:rsidR="00271F6B" w:rsidRDefault="00271F6B" w:rsidP="00271F6B">
      <w:pPr>
        <w:autoSpaceDE w:val="0"/>
        <w:autoSpaceDN w:val="0"/>
        <w:adjustRightInd w:val="0"/>
        <w:jc w:val="both"/>
        <w:rPr>
          <w:rFonts w:ascii="Arial" w:hAnsi="Arial" w:cs="Arial"/>
          <w:b/>
          <w:sz w:val="20"/>
          <w:szCs w:val="20"/>
        </w:rPr>
      </w:pPr>
      <w:r w:rsidRPr="00271F6B">
        <w:rPr>
          <w:rFonts w:ascii="Arial" w:hAnsi="Arial" w:cs="Arial"/>
          <w:b/>
          <w:sz w:val="20"/>
          <w:szCs w:val="20"/>
        </w:rPr>
        <w:t>РЕШИЛ:</w:t>
      </w:r>
    </w:p>
    <w:p w:rsidR="00271F6B" w:rsidRPr="00271F6B" w:rsidRDefault="00271F6B" w:rsidP="00271F6B">
      <w:pPr>
        <w:autoSpaceDE w:val="0"/>
        <w:autoSpaceDN w:val="0"/>
        <w:adjustRightInd w:val="0"/>
        <w:ind w:firstLine="709"/>
        <w:jc w:val="both"/>
        <w:rPr>
          <w:rFonts w:ascii="Arial" w:hAnsi="Arial" w:cs="Arial"/>
          <w:b/>
          <w:sz w:val="20"/>
          <w:szCs w:val="20"/>
        </w:rPr>
      </w:pPr>
      <w:r w:rsidRPr="00271F6B">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271F6B" w:rsidRPr="00271F6B" w:rsidRDefault="00271F6B" w:rsidP="00271F6B">
      <w:pPr>
        <w:autoSpaceDE w:val="0"/>
        <w:autoSpaceDN w:val="0"/>
        <w:adjustRightInd w:val="0"/>
        <w:ind w:firstLine="709"/>
        <w:jc w:val="both"/>
        <w:rPr>
          <w:rFonts w:ascii="Arial" w:hAnsi="Arial" w:cs="Arial"/>
          <w:b/>
          <w:sz w:val="20"/>
          <w:szCs w:val="20"/>
        </w:rPr>
      </w:pPr>
      <w:r w:rsidRPr="00271F6B">
        <w:rPr>
          <w:rFonts w:ascii="Arial" w:hAnsi="Arial" w:cs="Arial"/>
          <w:sz w:val="20"/>
          <w:szCs w:val="20"/>
        </w:rPr>
        <w:t>1.1.</w:t>
      </w:r>
      <w:r w:rsidRPr="00271F6B">
        <w:rPr>
          <w:rFonts w:ascii="Arial" w:hAnsi="Arial" w:cs="Arial"/>
          <w:b/>
          <w:sz w:val="20"/>
          <w:szCs w:val="20"/>
        </w:rPr>
        <w:t xml:space="preserve"> Статья 19.1. Гарантии осуществления полномочий депутатов, председателя Совета депутатов города Куйбышева, Главы города Куйбышева </w:t>
      </w:r>
    </w:p>
    <w:p w:rsidR="00271F6B" w:rsidRPr="00271F6B" w:rsidRDefault="00271F6B" w:rsidP="00271F6B">
      <w:pPr>
        <w:widowControl w:val="0"/>
        <w:snapToGrid w:val="0"/>
        <w:ind w:firstLine="710"/>
        <w:jc w:val="both"/>
        <w:rPr>
          <w:rFonts w:ascii="Arial" w:hAnsi="Arial" w:cs="Arial"/>
          <w:sz w:val="20"/>
          <w:szCs w:val="20"/>
        </w:rPr>
      </w:pPr>
      <w:r w:rsidRPr="00271F6B">
        <w:rPr>
          <w:rFonts w:ascii="Arial" w:hAnsi="Arial" w:cs="Arial"/>
          <w:sz w:val="20"/>
          <w:szCs w:val="20"/>
        </w:rPr>
        <w:t>1.1.1. часть 3 дополнить пунктом 4 следующего содержания:</w:t>
      </w:r>
    </w:p>
    <w:p w:rsidR="00271F6B" w:rsidRPr="00271F6B" w:rsidRDefault="00271F6B" w:rsidP="00271F6B">
      <w:pPr>
        <w:widowControl w:val="0"/>
        <w:snapToGrid w:val="0"/>
        <w:ind w:firstLine="710"/>
        <w:jc w:val="both"/>
        <w:rPr>
          <w:rFonts w:ascii="Arial" w:hAnsi="Arial" w:cs="Arial"/>
          <w:sz w:val="20"/>
          <w:szCs w:val="20"/>
        </w:rPr>
      </w:pPr>
      <w:r w:rsidRPr="00271F6B">
        <w:rPr>
          <w:rFonts w:ascii="Arial" w:hAnsi="Arial" w:cs="Arial"/>
          <w:sz w:val="20"/>
          <w:szCs w:val="20"/>
        </w:rPr>
        <w:t>«4)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28.03.1998 № 53-ФЗ «О воинской обязанности и военной службе» контракта о прохождении военной службы.»;</w:t>
      </w:r>
    </w:p>
    <w:p w:rsidR="00271F6B" w:rsidRPr="00271F6B" w:rsidRDefault="00271F6B" w:rsidP="00271F6B">
      <w:pPr>
        <w:widowControl w:val="0"/>
        <w:snapToGrid w:val="0"/>
        <w:ind w:firstLine="709"/>
        <w:jc w:val="both"/>
        <w:rPr>
          <w:rFonts w:ascii="Arial" w:hAnsi="Arial" w:cs="Arial"/>
          <w:sz w:val="20"/>
          <w:szCs w:val="20"/>
        </w:rPr>
      </w:pPr>
      <w:r w:rsidRPr="00271F6B">
        <w:rPr>
          <w:rFonts w:ascii="Arial" w:hAnsi="Arial" w:cs="Arial"/>
          <w:sz w:val="20"/>
          <w:szCs w:val="20"/>
        </w:rPr>
        <w:t>1.1.2. дополнить частью 4.1. следующего содержания:</w:t>
      </w:r>
    </w:p>
    <w:p w:rsidR="00271F6B" w:rsidRPr="00271F6B" w:rsidRDefault="00271F6B" w:rsidP="00271F6B">
      <w:pPr>
        <w:widowControl w:val="0"/>
        <w:tabs>
          <w:tab w:val="left" w:pos="1177"/>
        </w:tabs>
        <w:snapToGrid w:val="0"/>
        <w:ind w:firstLine="709"/>
        <w:jc w:val="both"/>
        <w:rPr>
          <w:rFonts w:ascii="Arial" w:hAnsi="Arial" w:cs="Arial"/>
          <w:sz w:val="20"/>
          <w:szCs w:val="20"/>
        </w:rPr>
      </w:pPr>
      <w:r w:rsidRPr="00271F6B">
        <w:rPr>
          <w:rFonts w:ascii="Arial" w:hAnsi="Arial" w:cs="Arial"/>
          <w:sz w:val="20"/>
          <w:szCs w:val="20"/>
        </w:rPr>
        <w:t>«4.1. Депутату, члену выборного органа, выборному должностному лицу, осуществляющим свои полномочия на постоянной основе, призванным на военную службу по мобилизации или заключившим в соответствии с пунктом 7 статьи 38 Федерального закона от 28.03.1998 № 53-ФЗ «О воинской обязанности и военной службе» контракт о прохождении военной службы, оплата труда не начисляется и не выплачивается.».</w:t>
      </w:r>
    </w:p>
    <w:p w:rsidR="00271F6B" w:rsidRPr="00271F6B" w:rsidRDefault="00271F6B" w:rsidP="00271F6B">
      <w:pPr>
        <w:autoSpaceDE w:val="0"/>
        <w:autoSpaceDN w:val="0"/>
        <w:adjustRightInd w:val="0"/>
        <w:ind w:firstLine="709"/>
        <w:jc w:val="both"/>
        <w:rPr>
          <w:rFonts w:ascii="Arial" w:hAnsi="Arial" w:cs="Arial"/>
          <w:sz w:val="20"/>
          <w:szCs w:val="20"/>
        </w:rPr>
      </w:pPr>
      <w:r w:rsidRPr="00271F6B">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271F6B" w:rsidRPr="00271F6B" w:rsidRDefault="00271F6B" w:rsidP="00271F6B">
      <w:pPr>
        <w:widowControl w:val="0"/>
        <w:autoSpaceDE w:val="0"/>
        <w:autoSpaceDN w:val="0"/>
        <w:adjustRightInd w:val="0"/>
        <w:snapToGrid w:val="0"/>
        <w:ind w:firstLine="709"/>
        <w:jc w:val="both"/>
        <w:rPr>
          <w:rFonts w:ascii="Arial" w:hAnsi="Arial" w:cs="Arial"/>
          <w:sz w:val="20"/>
          <w:szCs w:val="20"/>
        </w:rPr>
      </w:pPr>
      <w:r w:rsidRPr="00271F6B">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271F6B" w:rsidRPr="00271F6B" w:rsidRDefault="00271F6B" w:rsidP="00271F6B">
      <w:pPr>
        <w:autoSpaceDE w:val="0"/>
        <w:autoSpaceDN w:val="0"/>
        <w:adjustRightInd w:val="0"/>
        <w:ind w:firstLine="709"/>
        <w:jc w:val="both"/>
        <w:rPr>
          <w:rFonts w:ascii="Arial" w:hAnsi="Arial" w:cs="Arial"/>
          <w:sz w:val="20"/>
          <w:szCs w:val="20"/>
        </w:rPr>
      </w:pPr>
      <w:r w:rsidRPr="00271F6B">
        <w:rPr>
          <w:rFonts w:ascii="Arial" w:hAnsi="Arial" w:cs="Arial"/>
          <w:sz w:val="20"/>
          <w:szCs w:val="20"/>
        </w:rPr>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271F6B" w:rsidRPr="00271F6B" w:rsidRDefault="00271F6B" w:rsidP="00271F6B">
      <w:pPr>
        <w:widowControl w:val="0"/>
        <w:snapToGrid w:val="0"/>
        <w:ind w:firstLine="709"/>
        <w:jc w:val="both"/>
        <w:rPr>
          <w:rFonts w:ascii="Arial" w:hAnsi="Arial" w:cs="Arial"/>
          <w:sz w:val="20"/>
          <w:szCs w:val="20"/>
        </w:rPr>
      </w:pPr>
      <w:r w:rsidRPr="00271F6B">
        <w:rPr>
          <w:rFonts w:ascii="Arial" w:hAnsi="Arial" w:cs="Arial"/>
          <w:sz w:val="20"/>
          <w:szCs w:val="20"/>
        </w:rPr>
        <w:t>5. Настоящее решение вступает в силу после государственной регистрации и опубликования в периодическом печатном издании «Бюллетень органов местного самоуправления города Куйбышева Куйбышевского района Новосибирской области».</w:t>
      </w:r>
    </w:p>
    <w:p w:rsidR="00271F6B" w:rsidRPr="00271F6B" w:rsidRDefault="00271F6B" w:rsidP="00271F6B">
      <w:pPr>
        <w:widowControl w:val="0"/>
        <w:snapToGrid w:val="0"/>
        <w:ind w:firstLine="709"/>
        <w:jc w:val="both"/>
        <w:rPr>
          <w:rFonts w:ascii="Arial" w:hAnsi="Arial" w:cs="Arial"/>
          <w:sz w:val="20"/>
          <w:szCs w:val="20"/>
        </w:rPr>
      </w:pPr>
      <w:r w:rsidRPr="00271F6B">
        <w:rPr>
          <w:rFonts w:ascii="Arial" w:hAnsi="Arial" w:cs="Arial"/>
          <w:sz w:val="20"/>
          <w:szCs w:val="20"/>
        </w:rPr>
        <w:t>6. Положения пунктов 1.1.1. и 1.1.2 настоящего решения распространяют свое действие на правоотношения, возникшие с 21 сентября 2022 года.</w:t>
      </w:r>
    </w:p>
    <w:p w:rsidR="00271F6B" w:rsidRDefault="00271F6B" w:rsidP="00271F6B">
      <w:pPr>
        <w:autoSpaceDE w:val="0"/>
        <w:autoSpaceDN w:val="0"/>
        <w:adjustRightInd w:val="0"/>
        <w:ind w:firstLine="709"/>
        <w:jc w:val="both"/>
        <w:rPr>
          <w:rFonts w:ascii="Arial" w:hAnsi="Arial" w:cs="Arial"/>
          <w:sz w:val="20"/>
          <w:szCs w:val="20"/>
        </w:rPr>
      </w:pPr>
    </w:p>
    <w:p w:rsidR="00271F6B" w:rsidRDefault="00271F6B" w:rsidP="00271F6B">
      <w:pPr>
        <w:autoSpaceDE w:val="0"/>
        <w:autoSpaceDN w:val="0"/>
        <w:adjustRightInd w:val="0"/>
        <w:ind w:firstLine="709"/>
        <w:jc w:val="both"/>
        <w:rPr>
          <w:rFonts w:ascii="Arial" w:hAnsi="Arial" w:cs="Arial"/>
          <w:sz w:val="20"/>
          <w:szCs w:val="20"/>
        </w:rPr>
      </w:pPr>
    </w:p>
    <w:p w:rsidR="00271F6B" w:rsidRDefault="00271F6B" w:rsidP="00271F6B">
      <w:pPr>
        <w:autoSpaceDE w:val="0"/>
        <w:autoSpaceDN w:val="0"/>
        <w:adjustRightInd w:val="0"/>
        <w:ind w:firstLine="709"/>
        <w:jc w:val="both"/>
        <w:rPr>
          <w:rFonts w:ascii="Arial" w:hAnsi="Arial" w:cs="Arial"/>
          <w:sz w:val="20"/>
          <w:szCs w:val="20"/>
        </w:rPr>
      </w:pPr>
    </w:p>
    <w:p w:rsidR="00271F6B" w:rsidRPr="00271F6B" w:rsidRDefault="00271F6B" w:rsidP="00271F6B">
      <w:pPr>
        <w:autoSpaceDE w:val="0"/>
        <w:autoSpaceDN w:val="0"/>
        <w:adjustRightInd w:val="0"/>
        <w:ind w:firstLine="709"/>
        <w:jc w:val="both"/>
        <w:rPr>
          <w:rFonts w:ascii="Arial" w:hAnsi="Arial" w:cs="Arial"/>
          <w:sz w:val="20"/>
          <w:szCs w:val="20"/>
        </w:rPr>
      </w:pPr>
    </w:p>
    <w:tbl>
      <w:tblPr>
        <w:tblW w:w="10181" w:type="dxa"/>
        <w:tblLook w:val="01E0" w:firstRow="1" w:lastRow="1" w:firstColumn="1" w:lastColumn="1" w:noHBand="0" w:noVBand="0"/>
      </w:tblPr>
      <w:tblGrid>
        <w:gridCol w:w="5223"/>
        <w:gridCol w:w="4958"/>
      </w:tblGrid>
      <w:tr w:rsidR="00271F6B" w:rsidRPr="00271F6B" w:rsidTr="00271F6B">
        <w:trPr>
          <w:trHeight w:val="265"/>
        </w:trPr>
        <w:tc>
          <w:tcPr>
            <w:tcW w:w="5223" w:type="dxa"/>
          </w:tcPr>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lastRenderedPageBreak/>
              <w:t xml:space="preserve">Глава города Куйбышева                                              </w:t>
            </w:r>
          </w:p>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 xml:space="preserve">Куйбышевского района </w:t>
            </w:r>
          </w:p>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Новосибирской области</w:t>
            </w:r>
          </w:p>
          <w:p w:rsidR="00271F6B" w:rsidRPr="00271F6B" w:rsidRDefault="00271F6B" w:rsidP="00271F6B">
            <w:pPr>
              <w:widowControl w:val="0"/>
              <w:snapToGrid w:val="0"/>
              <w:rPr>
                <w:rFonts w:ascii="Arial" w:hAnsi="Arial" w:cs="Arial"/>
                <w:sz w:val="20"/>
                <w:szCs w:val="20"/>
              </w:rPr>
            </w:pPr>
          </w:p>
          <w:p w:rsidR="00271F6B" w:rsidRPr="00271F6B" w:rsidRDefault="00271F6B" w:rsidP="00271F6B">
            <w:pPr>
              <w:widowControl w:val="0"/>
              <w:snapToGrid w:val="0"/>
              <w:rPr>
                <w:rFonts w:ascii="Arial" w:hAnsi="Arial" w:cs="Arial"/>
                <w:color w:val="0070C0"/>
                <w:sz w:val="20"/>
                <w:szCs w:val="20"/>
              </w:rPr>
            </w:pPr>
            <w:r w:rsidRPr="00271F6B">
              <w:rPr>
                <w:rFonts w:ascii="Arial" w:hAnsi="Arial" w:cs="Arial"/>
                <w:sz w:val="20"/>
                <w:szCs w:val="20"/>
              </w:rPr>
              <w:t>______________А.А.Андронов</w:t>
            </w:r>
          </w:p>
        </w:tc>
        <w:tc>
          <w:tcPr>
            <w:tcW w:w="4958" w:type="dxa"/>
          </w:tcPr>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Председатель Совета депутатов</w:t>
            </w:r>
          </w:p>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города Куйбышева Куйбышевского района Новосибирской области</w:t>
            </w:r>
          </w:p>
          <w:p w:rsidR="00271F6B" w:rsidRPr="00271F6B" w:rsidRDefault="00271F6B" w:rsidP="00271F6B">
            <w:pPr>
              <w:widowControl w:val="0"/>
              <w:snapToGrid w:val="0"/>
              <w:rPr>
                <w:rFonts w:ascii="Arial" w:hAnsi="Arial" w:cs="Arial"/>
                <w:sz w:val="20"/>
                <w:szCs w:val="20"/>
              </w:rPr>
            </w:pPr>
          </w:p>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______________Е.А.Яблокова</w:t>
            </w:r>
          </w:p>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 xml:space="preserve">  </w:t>
            </w:r>
          </w:p>
        </w:tc>
      </w:tr>
    </w:tbl>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г. Куйбышев,</w:t>
      </w:r>
    </w:p>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 xml:space="preserve">ул. Краскома, 37 </w:t>
      </w:r>
    </w:p>
    <w:p w:rsidR="00271F6B" w:rsidRPr="00271F6B" w:rsidRDefault="00271F6B" w:rsidP="00271F6B">
      <w:pPr>
        <w:widowControl w:val="0"/>
        <w:tabs>
          <w:tab w:val="left" w:pos="3613"/>
        </w:tabs>
        <w:snapToGrid w:val="0"/>
        <w:rPr>
          <w:rFonts w:ascii="Arial" w:hAnsi="Arial" w:cs="Arial"/>
          <w:sz w:val="20"/>
          <w:szCs w:val="20"/>
        </w:rPr>
      </w:pPr>
      <w:r w:rsidRPr="00271F6B">
        <w:rPr>
          <w:rFonts w:ascii="Arial" w:hAnsi="Arial" w:cs="Arial"/>
          <w:sz w:val="20"/>
          <w:szCs w:val="20"/>
        </w:rPr>
        <w:t>«  »     2023 г.</w:t>
      </w:r>
    </w:p>
    <w:p w:rsidR="00271F6B" w:rsidRPr="00271F6B" w:rsidRDefault="00271F6B" w:rsidP="00271F6B">
      <w:pPr>
        <w:widowControl w:val="0"/>
        <w:snapToGrid w:val="0"/>
        <w:rPr>
          <w:rFonts w:ascii="Arial" w:hAnsi="Arial" w:cs="Arial"/>
          <w:sz w:val="20"/>
          <w:szCs w:val="20"/>
        </w:rPr>
      </w:pPr>
      <w:r w:rsidRPr="00271F6B">
        <w:rPr>
          <w:rFonts w:ascii="Arial" w:hAnsi="Arial" w:cs="Arial"/>
          <w:sz w:val="20"/>
          <w:szCs w:val="20"/>
        </w:rPr>
        <w:t>№  - НПА</w:t>
      </w:r>
    </w:p>
    <w:p w:rsidR="00271F6B" w:rsidRPr="00C35745" w:rsidRDefault="00271F6B" w:rsidP="0044583D">
      <w:pPr>
        <w:jc w:val="center"/>
        <w:rPr>
          <w:rFonts w:ascii="Arial" w:hAnsi="Arial" w:cs="Arial"/>
          <w:sz w:val="20"/>
          <w:szCs w:val="20"/>
          <w:lang w:eastAsia="ar-SA"/>
        </w:rPr>
      </w:pPr>
    </w:p>
    <w:p w:rsidR="0044583D" w:rsidRPr="00AE70AE" w:rsidRDefault="0044583D" w:rsidP="0044583D">
      <w:pPr>
        <w:tabs>
          <w:tab w:val="left" w:pos="2580"/>
        </w:tabs>
        <w:jc w:val="center"/>
        <w:rPr>
          <w:rFonts w:ascii="Arial" w:hAnsi="Arial" w:cs="Arial"/>
          <w:b/>
          <w:sz w:val="20"/>
          <w:szCs w:val="20"/>
        </w:rPr>
      </w:pPr>
      <w:r w:rsidRPr="00AE70AE">
        <w:rPr>
          <w:rFonts w:ascii="Arial" w:hAnsi="Arial" w:cs="Arial"/>
          <w:b/>
          <w:sz w:val="20"/>
          <w:szCs w:val="20"/>
        </w:rPr>
        <w:t>РАЗДЕЛ IV. Иная информация</w:t>
      </w:r>
    </w:p>
    <w:p w:rsidR="0044583D" w:rsidRDefault="0044583D" w:rsidP="0044583D">
      <w:pPr>
        <w:tabs>
          <w:tab w:val="left" w:pos="4248"/>
        </w:tabs>
        <w:rPr>
          <w:rFonts w:ascii="Arial" w:hAnsi="Arial" w:cs="Arial"/>
          <w:sz w:val="20"/>
          <w:szCs w:val="20"/>
        </w:rPr>
      </w:pPr>
      <w:r>
        <w:rPr>
          <w:rFonts w:ascii="Arial" w:hAnsi="Arial" w:cs="Arial"/>
          <w:sz w:val="20"/>
          <w:szCs w:val="20"/>
        </w:rPr>
        <w:tab/>
      </w:r>
    </w:p>
    <w:p w:rsidR="0044583D" w:rsidRDefault="0044583D" w:rsidP="0044583D">
      <w:pPr>
        <w:tabs>
          <w:tab w:val="left" w:pos="2580"/>
        </w:tabs>
        <w:jc w:val="both"/>
        <w:rPr>
          <w:rFonts w:ascii="Arial" w:hAnsi="Arial" w:cs="Arial"/>
          <w:sz w:val="20"/>
          <w:szCs w:val="20"/>
        </w:rPr>
      </w:pPr>
      <w:r w:rsidRPr="00AE70AE">
        <w:rPr>
          <w:rFonts w:ascii="Arial" w:hAnsi="Arial" w:cs="Arial"/>
          <w:b/>
          <w:sz w:val="20"/>
          <w:szCs w:val="20"/>
        </w:rPr>
        <w:t>4.1. СВЕДЕНИЯ</w:t>
      </w:r>
      <w:r w:rsidRPr="00AE70AE">
        <w:rPr>
          <w:rFonts w:ascii="Arial" w:hAnsi="Arial" w:cs="Arial"/>
          <w:sz w:val="20"/>
          <w:szCs w:val="20"/>
        </w:rPr>
        <w:t xml:space="preserve">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44583D" w:rsidRDefault="0044583D" w:rsidP="0044583D">
      <w:pPr>
        <w:jc w:val="both"/>
        <w:rPr>
          <w:rFonts w:ascii="Arial" w:hAnsi="Arial" w:cs="Arial"/>
          <w:sz w:val="20"/>
          <w:szCs w:val="20"/>
        </w:rPr>
      </w:pPr>
    </w:p>
    <w:p w:rsidR="0044583D" w:rsidRPr="00EF22D4" w:rsidRDefault="0044583D" w:rsidP="0044583D">
      <w:pPr>
        <w:jc w:val="center"/>
        <w:rPr>
          <w:rFonts w:ascii="Arial" w:hAnsi="Arial" w:cs="Arial"/>
          <w:b/>
          <w:sz w:val="20"/>
          <w:szCs w:val="20"/>
          <w:lang w:eastAsia="ar-SA"/>
        </w:rPr>
      </w:pPr>
      <w:r w:rsidRPr="00EF22D4">
        <w:rPr>
          <w:rFonts w:ascii="Arial" w:hAnsi="Arial" w:cs="Arial"/>
          <w:b/>
          <w:sz w:val="20"/>
          <w:szCs w:val="20"/>
          <w:lang w:eastAsia="ar-SA"/>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44583D" w:rsidRPr="00EF22D4" w:rsidRDefault="0044583D" w:rsidP="0044583D">
      <w:pPr>
        <w:jc w:val="center"/>
        <w:rPr>
          <w:rFonts w:ascii="Arial" w:hAnsi="Arial" w:cs="Arial"/>
          <w:b/>
          <w:sz w:val="20"/>
          <w:szCs w:val="20"/>
          <w:lang w:eastAsia="ar-SA"/>
        </w:rPr>
      </w:pPr>
      <w:r>
        <w:rPr>
          <w:rFonts w:ascii="Arial" w:hAnsi="Arial" w:cs="Arial"/>
          <w:b/>
          <w:sz w:val="20"/>
          <w:szCs w:val="20"/>
          <w:lang w:eastAsia="ar-SA"/>
        </w:rPr>
        <w:t xml:space="preserve">на 01 января 2023 </w:t>
      </w:r>
      <w:r w:rsidRPr="00EF22D4">
        <w:rPr>
          <w:rFonts w:ascii="Arial" w:hAnsi="Arial" w:cs="Arial"/>
          <w:b/>
          <w:sz w:val="20"/>
          <w:szCs w:val="20"/>
          <w:lang w:eastAsia="ar-SA"/>
        </w:rPr>
        <w:t>г</w:t>
      </w:r>
      <w:r>
        <w:rPr>
          <w:rFonts w:ascii="Arial" w:hAnsi="Arial" w:cs="Arial"/>
          <w:b/>
          <w:sz w:val="20"/>
          <w:szCs w:val="20"/>
          <w:lang w:eastAsia="ar-SA"/>
        </w:rPr>
        <w:t>.</w:t>
      </w:r>
    </w:p>
    <w:p w:rsidR="0044583D" w:rsidRDefault="0044583D" w:rsidP="009C0B78">
      <w:pPr>
        <w:jc w:val="center"/>
        <w:rPr>
          <w:rFonts w:ascii="Arial" w:hAnsi="Arial" w:cs="Arial"/>
          <w:b/>
          <w:sz w:val="20"/>
          <w:szCs w:val="20"/>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4"/>
        <w:gridCol w:w="3368"/>
        <w:gridCol w:w="3285"/>
      </w:tblGrid>
      <w:tr w:rsidR="0044583D" w:rsidRPr="0044583D" w:rsidTr="00271F6B">
        <w:trPr>
          <w:trHeight w:val="924"/>
          <w:jc w:val="center"/>
        </w:trPr>
        <w:tc>
          <w:tcPr>
            <w:tcW w:w="3334" w:type="dxa"/>
          </w:tcPr>
          <w:p w:rsidR="0044583D" w:rsidRPr="0044583D" w:rsidRDefault="0044583D" w:rsidP="00A639DE">
            <w:pPr>
              <w:jc w:val="center"/>
              <w:rPr>
                <w:rFonts w:ascii="Arial" w:hAnsi="Arial" w:cs="Arial"/>
                <w:sz w:val="20"/>
                <w:szCs w:val="20"/>
              </w:rPr>
            </w:pPr>
            <w:r w:rsidRPr="0044583D">
              <w:rPr>
                <w:rFonts w:ascii="Arial" w:hAnsi="Arial" w:cs="Arial"/>
                <w:sz w:val="20"/>
                <w:szCs w:val="20"/>
              </w:rPr>
              <w:t>Категория работников</w:t>
            </w:r>
          </w:p>
        </w:tc>
        <w:tc>
          <w:tcPr>
            <w:tcW w:w="3368" w:type="dxa"/>
          </w:tcPr>
          <w:p w:rsidR="0044583D" w:rsidRPr="0044583D" w:rsidRDefault="0044583D" w:rsidP="00A639DE">
            <w:pPr>
              <w:jc w:val="center"/>
              <w:rPr>
                <w:rFonts w:ascii="Arial" w:hAnsi="Arial" w:cs="Arial"/>
                <w:sz w:val="20"/>
                <w:szCs w:val="20"/>
              </w:rPr>
            </w:pPr>
            <w:r w:rsidRPr="0044583D">
              <w:rPr>
                <w:rFonts w:ascii="Arial" w:hAnsi="Arial" w:cs="Arial"/>
                <w:sz w:val="20"/>
                <w:szCs w:val="20"/>
              </w:rPr>
              <w:t>Среднесписочная численность работников чел (за отчетный период)</w:t>
            </w:r>
          </w:p>
        </w:tc>
        <w:tc>
          <w:tcPr>
            <w:tcW w:w="3285" w:type="dxa"/>
          </w:tcPr>
          <w:p w:rsidR="0044583D" w:rsidRPr="0044583D" w:rsidRDefault="0044583D" w:rsidP="00A639DE">
            <w:pPr>
              <w:jc w:val="center"/>
              <w:rPr>
                <w:rFonts w:ascii="Arial" w:hAnsi="Arial" w:cs="Arial"/>
                <w:sz w:val="20"/>
                <w:szCs w:val="20"/>
              </w:rPr>
            </w:pPr>
            <w:r w:rsidRPr="0044583D">
              <w:rPr>
                <w:rFonts w:ascii="Arial" w:hAnsi="Arial" w:cs="Arial"/>
                <w:sz w:val="20"/>
                <w:szCs w:val="20"/>
              </w:rPr>
              <w:t>Фактические расходы на заработную плату работников тыс. руб. (нарастающим итогом с начала года)</w:t>
            </w:r>
          </w:p>
        </w:tc>
      </w:tr>
      <w:tr w:rsidR="0044583D" w:rsidRPr="0044583D" w:rsidTr="00271F6B">
        <w:trPr>
          <w:trHeight w:val="690"/>
          <w:jc w:val="center"/>
        </w:trPr>
        <w:tc>
          <w:tcPr>
            <w:tcW w:w="3334" w:type="dxa"/>
          </w:tcPr>
          <w:p w:rsidR="0044583D" w:rsidRPr="0044583D" w:rsidRDefault="0044583D" w:rsidP="00A639DE">
            <w:pPr>
              <w:rPr>
                <w:rFonts w:ascii="Arial" w:hAnsi="Arial" w:cs="Arial"/>
                <w:sz w:val="20"/>
                <w:szCs w:val="20"/>
              </w:rPr>
            </w:pPr>
            <w:r w:rsidRPr="0044583D">
              <w:rPr>
                <w:rFonts w:ascii="Arial" w:hAnsi="Arial" w:cs="Arial"/>
                <w:sz w:val="20"/>
                <w:szCs w:val="20"/>
              </w:rPr>
              <w:t>Муниципальные служащие органа местного самоуправления</w:t>
            </w:r>
          </w:p>
        </w:tc>
        <w:tc>
          <w:tcPr>
            <w:tcW w:w="3368" w:type="dxa"/>
          </w:tcPr>
          <w:p w:rsidR="0044583D" w:rsidRPr="0044583D" w:rsidRDefault="0044583D" w:rsidP="00A639DE">
            <w:pPr>
              <w:jc w:val="center"/>
              <w:rPr>
                <w:rFonts w:ascii="Arial" w:hAnsi="Arial" w:cs="Arial"/>
                <w:sz w:val="20"/>
                <w:szCs w:val="20"/>
              </w:rPr>
            </w:pPr>
            <w:r w:rsidRPr="0044583D">
              <w:rPr>
                <w:rFonts w:ascii="Arial" w:hAnsi="Arial" w:cs="Arial"/>
                <w:sz w:val="20"/>
                <w:szCs w:val="20"/>
              </w:rPr>
              <w:t>36</w:t>
            </w:r>
          </w:p>
        </w:tc>
        <w:tc>
          <w:tcPr>
            <w:tcW w:w="3285" w:type="dxa"/>
          </w:tcPr>
          <w:p w:rsidR="0044583D" w:rsidRPr="0044583D" w:rsidRDefault="0044583D" w:rsidP="00A639DE">
            <w:pPr>
              <w:jc w:val="center"/>
              <w:rPr>
                <w:rFonts w:ascii="Arial" w:hAnsi="Arial" w:cs="Arial"/>
                <w:sz w:val="20"/>
                <w:szCs w:val="20"/>
              </w:rPr>
            </w:pPr>
            <w:r w:rsidRPr="0044583D">
              <w:rPr>
                <w:rFonts w:ascii="Arial" w:hAnsi="Arial" w:cs="Arial"/>
                <w:sz w:val="20"/>
                <w:szCs w:val="20"/>
              </w:rPr>
              <w:t>18 989,3</w:t>
            </w:r>
          </w:p>
          <w:p w:rsidR="0044583D" w:rsidRPr="0044583D" w:rsidRDefault="0044583D" w:rsidP="00A639DE">
            <w:pPr>
              <w:jc w:val="center"/>
              <w:rPr>
                <w:rFonts w:ascii="Arial" w:hAnsi="Arial" w:cs="Arial"/>
                <w:sz w:val="20"/>
                <w:szCs w:val="20"/>
              </w:rPr>
            </w:pPr>
          </w:p>
        </w:tc>
      </w:tr>
      <w:tr w:rsidR="0044583D" w:rsidRPr="0044583D" w:rsidTr="00271F6B">
        <w:trPr>
          <w:trHeight w:val="703"/>
          <w:jc w:val="center"/>
        </w:trPr>
        <w:tc>
          <w:tcPr>
            <w:tcW w:w="3334" w:type="dxa"/>
          </w:tcPr>
          <w:p w:rsidR="0044583D" w:rsidRPr="0044583D" w:rsidRDefault="0044583D" w:rsidP="00A639DE">
            <w:pPr>
              <w:rPr>
                <w:rFonts w:ascii="Arial" w:hAnsi="Arial" w:cs="Arial"/>
                <w:sz w:val="20"/>
                <w:szCs w:val="20"/>
              </w:rPr>
            </w:pPr>
            <w:r w:rsidRPr="0044583D">
              <w:rPr>
                <w:rFonts w:ascii="Arial" w:hAnsi="Arial" w:cs="Arial"/>
                <w:sz w:val="20"/>
                <w:szCs w:val="20"/>
              </w:rPr>
              <w:t>Работники муниципальных учреждений города Куйбышева</w:t>
            </w:r>
          </w:p>
        </w:tc>
        <w:tc>
          <w:tcPr>
            <w:tcW w:w="3368" w:type="dxa"/>
          </w:tcPr>
          <w:p w:rsidR="0044583D" w:rsidRPr="0044583D" w:rsidRDefault="0044583D" w:rsidP="00A639DE">
            <w:pPr>
              <w:jc w:val="center"/>
              <w:rPr>
                <w:rFonts w:ascii="Arial" w:hAnsi="Arial" w:cs="Arial"/>
                <w:sz w:val="20"/>
                <w:szCs w:val="20"/>
              </w:rPr>
            </w:pPr>
            <w:r w:rsidRPr="0044583D">
              <w:rPr>
                <w:rFonts w:ascii="Arial" w:hAnsi="Arial" w:cs="Arial"/>
                <w:sz w:val="20"/>
                <w:szCs w:val="20"/>
              </w:rPr>
              <w:t>306,1</w:t>
            </w:r>
          </w:p>
        </w:tc>
        <w:tc>
          <w:tcPr>
            <w:tcW w:w="3285" w:type="dxa"/>
          </w:tcPr>
          <w:p w:rsidR="0044583D" w:rsidRPr="0044583D" w:rsidRDefault="0044583D" w:rsidP="00A639DE">
            <w:pPr>
              <w:jc w:val="center"/>
              <w:rPr>
                <w:rFonts w:ascii="Arial" w:hAnsi="Arial" w:cs="Arial"/>
                <w:sz w:val="20"/>
                <w:szCs w:val="20"/>
              </w:rPr>
            </w:pPr>
            <w:r w:rsidRPr="0044583D">
              <w:rPr>
                <w:rFonts w:ascii="Arial" w:hAnsi="Arial" w:cs="Arial"/>
                <w:sz w:val="20"/>
                <w:szCs w:val="20"/>
              </w:rPr>
              <w:t>108 417,3</w:t>
            </w:r>
          </w:p>
          <w:p w:rsidR="0044583D" w:rsidRPr="0044583D" w:rsidRDefault="0044583D" w:rsidP="00A639DE">
            <w:pPr>
              <w:jc w:val="center"/>
              <w:rPr>
                <w:rFonts w:ascii="Arial" w:hAnsi="Arial" w:cs="Arial"/>
                <w:sz w:val="20"/>
                <w:szCs w:val="20"/>
              </w:rPr>
            </w:pPr>
          </w:p>
          <w:p w:rsidR="0044583D" w:rsidRPr="0044583D" w:rsidRDefault="0044583D" w:rsidP="00A639DE">
            <w:pPr>
              <w:jc w:val="center"/>
              <w:rPr>
                <w:rFonts w:ascii="Arial" w:hAnsi="Arial" w:cs="Arial"/>
                <w:sz w:val="20"/>
                <w:szCs w:val="20"/>
              </w:rPr>
            </w:pPr>
          </w:p>
        </w:tc>
      </w:tr>
    </w:tbl>
    <w:p w:rsidR="0044583D" w:rsidRDefault="0044583D" w:rsidP="0044583D"/>
    <w:p w:rsidR="0044583D" w:rsidRPr="0044583D" w:rsidRDefault="0044583D" w:rsidP="0044583D">
      <w:pPr>
        <w:rPr>
          <w:rFonts w:ascii="Arial" w:hAnsi="Arial" w:cs="Arial"/>
          <w:sz w:val="20"/>
          <w:szCs w:val="20"/>
        </w:rPr>
      </w:pPr>
      <w:r w:rsidRPr="0044583D">
        <w:rPr>
          <w:rFonts w:ascii="Arial" w:hAnsi="Arial" w:cs="Arial"/>
          <w:sz w:val="20"/>
          <w:szCs w:val="20"/>
        </w:rPr>
        <w:t xml:space="preserve">Глава города Куйбышева </w:t>
      </w:r>
    </w:p>
    <w:p w:rsidR="0044583D" w:rsidRPr="0044583D" w:rsidRDefault="0044583D" w:rsidP="0044583D">
      <w:pPr>
        <w:rPr>
          <w:rFonts w:ascii="Arial" w:hAnsi="Arial" w:cs="Arial"/>
          <w:sz w:val="20"/>
          <w:szCs w:val="20"/>
        </w:rPr>
      </w:pPr>
      <w:r w:rsidRPr="0044583D">
        <w:rPr>
          <w:rFonts w:ascii="Arial" w:hAnsi="Arial" w:cs="Arial"/>
          <w:sz w:val="20"/>
          <w:szCs w:val="20"/>
        </w:rPr>
        <w:t>Куйбышевского района</w:t>
      </w:r>
    </w:p>
    <w:p w:rsidR="0044583D" w:rsidRPr="0044583D" w:rsidRDefault="0044583D" w:rsidP="0044583D">
      <w:pPr>
        <w:rPr>
          <w:rFonts w:ascii="Arial" w:hAnsi="Arial" w:cs="Arial"/>
          <w:sz w:val="20"/>
          <w:szCs w:val="20"/>
        </w:rPr>
      </w:pPr>
      <w:r w:rsidRPr="0044583D">
        <w:rPr>
          <w:rFonts w:ascii="Arial" w:hAnsi="Arial" w:cs="Arial"/>
          <w:sz w:val="20"/>
          <w:szCs w:val="20"/>
        </w:rPr>
        <w:t xml:space="preserve">Новосибирской области                                                       </w:t>
      </w:r>
      <w:r>
        <w:rPr>
          <w:rFonts w:ascii="Arial" w:hAnsi="Arial" w:cs="Arial"/>
          <w:sz w:val="20"/>
          <w:szCs w:val="20"/>
        </w:rPr>
        <w:t xml:space="preserve">                       </w:t>
      </w:r>
      <w:r w:rsidRPr="0044583D">
        <w:rPr>
          <w:rFonts w:ascii="Arial" w:hAnsi="Arial" w:cs="Arial"/>
          <w:sz w:val="20"/>
          <w:szCs w:val="20"/>
        </w:rPr>
        <w:t xml:space="preserve">                           А.А. Андронов</w:t>
      </w:r>
    </w:p>
    <w:p w:rsidR="0044583D" w:rsidRDefault="0044583D" w:rsidP="0044583D"/>
    <w:p w:rsidR="0044583D" w:rsidRDefault="0044583D" w:rsidP="0044583D"/>
    <w:p w:rsidR="00155B19" w:rsidRPr="00D538DD" w:rsidRDefault="00A8748A"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8A58AF">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9C7" w:rsidRDefault="002F39C7" w:rsidP="00465802">
      <w:r>
        <w:separator/>
      </w:r>
    </w:p>
  </w:endnote>
  <w:endnote w:type="continuationSeparator" w:id="0">
    <w:p w:rsidR="002F39C7" w:rsidRDefault="002F39C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051480" w:rsidRDefault="00051480">
        <w:pPr>
          <w:pStyle w:val="a7"/>
          <w:jc w:val="center"/>
        </w:pPr>
        <w:r>
          <w:fldChar w:fldCharType="begin"/>
        </w:r>
        <w:r>
          <w:instrText>PAGE   \* MERGEFORMAT</w:instrText>
        </w:r>
        <w:r>
          <w:fldChar w:fldCharType="separate"/>
        </w:r>
        <w:r w:rsidR="00895F54">
          <w:rPr>
            <w:noProof/>
          </w:rPr>
          <w:t>2</w:t>
        </w:r>
        <w:r>
          <w:fldChar w:fldCharType="end"/>
        </w:r>
      </w:p>
    </w:sdtContent>
  </w:sdt>
  <w:p w:rsidR="00051480" w:rsidRDefault="000514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5E" w:rsidRDefault="009C2E5E">
    <w:pPr>
      <w:pStyle w:val="a7"/>
      <w:jc w:val="center"/>
    </w:pPr>
  </w:p>
  <w:p w:rsidR="009C2E5E" w:rsidRDefault="009C2E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9C7" w:rsidRDefault="002F39C7" w:rsidP="00465802">
      <w:r>
        <w:separator/>
      </w:r>
    </w:p>
  </w:footnote>
  <w:footnote w:type="continuationSeparator" w:id="0">
    <w:p w:rsidR="002F39C7" w:rsidRDefault="002F39C7"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5"/>
  </w:num>
  <w:num w:numId="7">
    <w:abstractNumId w:val="8"/>
  </w:num>
  <w:num w:numId="8">
    <w:abstractNumId w:val="31"/>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0"/>
  </w:num>
  <w:num w:numId="13">
    <w:abstractNumId w:val="13"/>
  </w:num>
  <w:num w:numId="14">
    <w:abstractNumId w:val="12"/>
  </w:num>
  <w:num w:numId="15">
    <w:abstractNumId w:val="15"/>
  </w:num>
  <w:num w:numId="16">
    <w:abstractNumId w:val="24"/>
  </w:num>
  <w:num w:numId="17">
    <w:abstractNumId w:val="9"/>
  </w:num>
  <w:num w:numId="18">
    <w:abstractNumId w:val="32"/>
  </w:num>
  <w:num w:numId="19">
    <w:abstractNumId w:val="19"/>
  </w:num>
  <w:num w:numId="20">
    <w:abstractNumId w:val="21"/>
  </w:num>
  <w:num w:numId="21">
    <w:abstractNumId w:val="29"/>
  </w:num>
  <w:num w:numId="22">
    <w:abstractNumId w:val="16"/>
  </w:num>
  <w:num w:numId="23">
    <w:abstractNumId w:val="7"/>
  </w:num>
  <w:num w:numId="24">
    <w:abstractNumId w:val="17"/>
  </w:num>
  <w:num w:numId="25">
    <w:abstractNumId w:val="11"/>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5F54"/>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7C584-2747-4001-A4C9-8624DAF8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3255</TotalTime>
  <Pages>4</Pages>
  <Words>1770</Words>
  <Characters>10089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145</cp:revision>
  <cp:lastPrinted>2023-01-09T03:58:00Z</cp:lastPrinted>
  <dcterms:created xsi:type="dcterms:W3CDTF">2022-05-13T08:37:00Z</dcterms:created>
  <dcterms:modified xsi:type="dcterms:W3CDTF">2023-03-16T02:01:00Z</dcterms:modified>
</cp:coreProperties>
</file>