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A" w:rsidRDefault="00BB660A" w:rsidP="00BB66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внесения изменений в Правила землепользования и </w:t>
      </w:r>
      <w:proofErr w:type="gramStart"/>
      <w:r>
        <w:rPr>
          <w:b/>
          <w:color w:val="000000"/>
          <w:sz w:val="28"/>
          <w:szCs w:val="28"/>
        </w:rPr>
        <w:t>застройки города</w:t>
      </w:r>
      <w:proofErr w:type="gramEnd"/>
      <w:r>
        <w:rPr>
          <w:b/>
          <w:color w:val="000000"/>
          <w:sz w:val="28"/>
          <w:szCs w:val="28"/>
        </w:rPr>
        <w:t xml:space="preserve"> Куйбышева Куйбышевского района Новосибирской области </w:t>
      </w:r>
    </w:p>
    <w:p w:rsidR="00BB660A" w:rsidRDefault="00BB660A" w:rsidP="00BB660A">
      <w:pPr>
        <w:jc w:val="center"/>
        <w:rPr>
          <w:b/>
          <w:color w:val="FF0000"/>
          <w:sz w:val="28"/>
          <w:szCs w:val="28"/>
        </w:rPr>
      </w:pPr>
    </w:p>
    <w:p w:rsidR="00BB660A" w:rsidRDefault="00BB660A" w:rsidP="00BB66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На </w:t>
      </w:r>
      <w:proofErr w:type="gramStart"/>
      <w:r>
        <w:rPr>
          <w:sz w:val="28"/>
          <w:szCs w:val="28"/>
        </w:rPr>
        <w:t xml:space="preserve">публичные слушания, назначенные на </w:t>
      </w:r>
      <w:r w:rsidRPr="00667DB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января 2022 года</w:t>
      </w:r>
      <w:r>
        <w:rPr>
          <w:sz w:val="28"/>
          <w:szCs w:val="28"/>
        </w:rPr>
        <w:t xml:space="preserve"> представляется</w:t>
      </w:r>
      <w:proofErr w:type="gramEnd"/>
      <w:r>
        <w:rPr>
          <w:sz w:val="28"/>
          <w:szCs w:val="28"/>
        </w:rPr>
        <w:t xml:space="preserve"> проект:</w:t>
      </w:r>
    </w:p>
    <w:p w:rsidR="00BB660A" w:rsidRDefault="00BB660A" w:rsidP="00BB660A">
      <w:pPr>
        <w:jc w:val="center"/>
        <w:rPr>
          <w:b/>
          <w:color w:val="FF0000"/>
          <w:sz w:val="28"/>
          <w:szCs w:val="28"/>
        </w:rPr>
      </w:pPr>
    </w:p>
    <w:p w:rsidR="00BB660A" w:rsidRDefault="00BB660A" w:rsidP="00BB660A">
      <w:pPr>
        <w:jc w:val="both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О Е К Т</w:t>
      </w:r>
    </w:p>
    <w:p w:rsidR="00BB660A" w:rsidRDefault="00BB660A" w:rsidP="00BB660A">
      <w:pPr>
        <w:rPr>
          <w:color w:val="000000"/>
          <w:sz w:val="28"/>
          <w:szCs w:val="28"/>
        </w:rPr>
      </w:pPr>
    </w:p>
    <w:p w:rsidR="00BB660A" w:rsidRDefault="00BB660A" w:rsidP="00BB66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</w:t>
      </w:r>
    </w:p>
    <w:p w:rsidR="00BB660A" w:rsidRDefault="00BB660A" w:rsidP="00BB66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Куйбышева</w:t>
      </w:r>
    </w:p>
    <w:p w:rsidR="00BB660A" w:rsidRDefault="00BB660A" w:rsidP="00BB660A">
      <w:pPr>
        <w:rPr>
          <w:color w:val="000000"/>
        </w:rPr>
      </w:pPr>
    </w:p>
    <w:p w:rsidR="00BB660A" w:rsidRDefault="00BB660A" w:rsidP="00BB660A">
      <w:pPr>
        <w:rPr>
          <w:color w:val="000000"/>
        </w:rPr>
      </w:pPr>
      <w:r>
        <w:rPr>
          <w:color w:val="000000"/>
        </w:rPr>
        <w:t xml:space="preserve"> </w:t>
      </w:r>
    </w:p>
    <w:p w:rsidR="00BB660A" w:rsidRDefault="00BB660A" w:rsidP="00BB66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 №</w:t>
      </w:r>
    </w:p>
    <w:p w:rsidR="00BB660A" w:rsidRDefault="00BB660A" w:rsidP="00BB660A">
      <w:pPr>
        <w:rPr>
          <w:color w:val="000000"/>
        </w:rPr>
      </w:pPr>
    </w:p>
    <w:p w:rsidR="00BB660A" w:rsidRDefault="00BB660A" w:rsidP="00BB660A">
      <w:pPr>
        <w:rPr>
          <w:color w:val="000000"/>
        </w:rPr>
      </w:pPr>
      <w:r>
        <w:rPr>
          <w:color w:val="000000"/>
        </w:rPr>
        <w:t>(____________ сессия)</w:t>
      </w:r>
    </w:p>
    <w:p w:rsidR="00BB660A" w:rsidRDefault="00BB660A" w:rsidP="00BB660A">
      <w:pPr>
        <w:rPr>
          <w:color w:val="000000"/>
        </w:rPr>
      </w:pPr>
      <w:r>
        <w:rPr>
          <w:color w:val="000000"/>
        </w:rPr>
        <w:t>__________ 2022 года</w:t>
      </w:r>
      <w:r>
        <w:rPr>
          <w:color w:val="000000"/>
        </w:rPr>
        <w:tab/>
      </w:r>
    </w:p>
    <w:p w:rsidR="00BB660A" w:rsidRDefault="00BB660A" w:rsidP="00BB660A">
      <w:pPr>
        <w:rPr>
          <w:color w:val="FF0000"/>
        </w:rPr>
      </w:pPr>
    </w:p>
    <w:p w:rsidR="00BB660A" w:rsidRDefault="00BB660A" w:rsidP="00BB660A">
      <w:pPr>
        <w:rPr>
          <w:color w:val="FF0000"/>
        </w:rPr>
      </w:pPr>
    </w:p>
    <w:p w:rsidR="00BB660A" w:rsidRDefault="00BB660A" w:rsidP="00BB6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"О внесении изменений в Правила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Куйбышева" </w:t>
      </w:r>
    </w:p>
    <w:p w:rsidR="00BB660A" w:rsidRDefault="00BB660A" w:rsidP="00BB660A">
      <w:pPr>
        <w:rPr>
          <w:color w:val="000000"/>
        </w:rPr>
      </w:pPr>
    </w:p>
    <w:p w:rsidR="00BB660A" w:rsidRDefault="00BB660A" w:rsidP="00BB660A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Куйбышева, Совет депутатов города Куйбышева </w:t>
      </w:r>
    </w:p>
    <w:p w:rsidR="00BB660A" w:rsidRDefault="00BB660A" w:rsidP="00BB660A">
      <w:pPr>
        <w:ind w:firstLine="60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решил:</w:t>
      </w:r>
    </w:p>
    <w:p w:rsidR="00BB660A" w:rsidRDefault="00BB660A" w:rsidP="00BB660A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в Правила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Куйбышева, утвержденные решением тридцать седьмой сессии Совета депутатов города Куйбышева от 25.12.2008 № 9 изменения согласно приложению 1 к настоящему решению.</w:t>
      </w:r>
    </w:p>
    <w:p w:rsidR="00BB660A" w:rsidRDefault="00BB660A" w:rsidP="00BB660A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настоящее решение в "Бюллетене органов местного самоуправления города Куйбышева" и разместить на официальном сайте администрации города Куйбышева.</w:t>
      </w:r>
    </w:p>
    <w:p w:rsidR="00BB660A" w:rsidRDefault="00BB660A" w:rsidP="00BB660A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BB660A" w:rsidRDefault="00BB660A" w:rsidP="00BB660A">
      <w:pPr>
        <w:ind w:hanging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BB660A" w:rsidTr="00541450">
        <w:tc>
          <w:tcPr>
            <w:tcW w:w="5508" w:type="dxa"/>
          </w:tcPr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Куйбышева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Куйбышевского района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______________А.А. Андронов</w:t>
            </w:r>
          </w:p>
        </w:tc>
        <w:tc>
          <w:tcPr>
            <w:tcW w:w="4800" w:type="dxa"/>
          </w:tcPr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депутатов города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Куйбышева Куйбышевского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района </w:t>
            </w:r>
            <w:proofErr w:type="gramStart"/>
            <w:r>
              <w:rPr>
                <w:color w:val="000000"/>
                <w:sz w:val="28"/>
                <w:szCs w:val="28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B660A" w:rsidRDefault="00BB660A" w:rsidP="00541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области</w:t>
            </w:r>
          </w:p>
          <w:p w:rsidR="00BB660A" w:rsidRDefault="00BB660A" w:rsidP="00541450">
            <w:pPr>
              <w:ind w:right="-7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____________ Е.А.    Яблокова </w:t>
            </w:r>
          </w:p>
        </w:tc>
      </w:tr>
    </w:tbl>
    <w:p w:rsidR="00BB660A" w:rsidRDefault="00BB660A" w:rsidP="00BB660A">
      <w:pPr>
        <w:rPr>
          <w:color w:val="000000"/>
        </w:rPr>
      </w:pPr>
    </w:p>
    <w:p w:rsidR="00BB660A" w:rsidRDefault="00BB660A" w:rsidP="00BB660A">
      <w:pPr>
        <w:jc w:val="right"/>
        <w:rPr>
          <w:color w:val="000000"/>
        </w:rPr>
      </w:pPr>
    </w:p>
    <w:p w:rsidR="00BB660A" w:rsidRDefault="00BB660A" w:rsidP="00BB660A">
      <w:pPr>
        <w:jc w:val="right"/>
        <w:rPr>
          <w:color w:val="000000"/>
        </w:rPr>
      </w:pPr>
    </w:p>
    <w:p w:rsidR="00BB660A" w:rsidRDefault="00BB660A" w:rsidP="00BB660A">
      <w:pPr>
        <w:jc w:val="right"/>
        <w:rPr>
          <w:color w:val="000000"/>
        </w:rPr>
      </w:pPr>
    </w:p>
    <w:p w:rsidR="00BB660A" w:rsidRDefault="00BB660A" w:rsidP="00BB660A">
      <w:pPr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BB660A" w:rsidRDefault="00BB660A" w:rsidP="00BB66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к решению </w:t>
      </w:r>
      <w:proofErr w:type="spellStart"/>
      <w:r>
        <w:rPr>
          <w:color w:val="000000"/>
        </w:rPr>
        <w:t>___сессии</w:t>
      </w:r>
      <w:proofErr w:type="spellEnd"/>
      <w:r>
        <w:rPr>
          <w:color w:val="000000"/>
        </w:rPr>
        <w:t xml:space="preserve"> Совета депутатов</w:t>
      </w:r>
    </w:p>
    <w:p w:rsidR="00BB660A" w:rsidRDefault="00BB660A" w:rsidP="00BB66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ab/>
        <w:t xml:space="preserve"> г. Куйбышева  от ________2022 г. №____</w:t>
      </w:r>
    </w:p>
    <w:p w:rsidR="00BB660A" w:rsidRDefault="00BB660A" w:rsidP="00BB660A">
      <w:pPr>
        <w:rPr>
          <w:color w:val="000000"/>
        </w:rPr>
      </w:pPr>
    </w:p>
    <w:p w:rsidR="00BB660A" w:rsidRDefault="00BB660A" w:rsidP="00BB660A">
      <w:pPr>
        <w:rPr>
          <w:color w:val="000000"/>
        </w:rPr>
      </w:pPr>
      <w:r>
        <w:rPr>
          <w:color w:val="000000"/>
        </w:rPr>
        <w:t xml:space="preserve"> </w:t>
      </w:r>
    </w:p>
    <w:p w:rsidR="00BB660A" w:rsidRDefault="00BB660A" w:rsidP="00BB66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BB660A" w:rsidRDefault="00BB660A" w:rsidP="00BB660A">
      <w:pPr>
        <w:jc w:val="center"/>
        <w:rPr>
          <w:b/>
          <w:color w:val="000000"/>
          <w:sz w:val="28"/>
          <w:szCs w:val="28"/>
        </w:rPr>
      </w:pPr>
    </w:p>
    <w:p w:rsidR="00BB660A" w:rsidRDefault="00BB660A" w:rsidP="00BB660A">
      <w:pPr>
        <w:ind w:firstLine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Правила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Куйбышева</w:t>
      </w:r>
    </w:p>
    <w:p w:rsidR="00BB660A" w:rsidRDefault="00BB660A" w:rsidP="00BB660A"/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BB660A" w:rsidRPr="001710E0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1. </w:t>
      </w:r>
      <w:r w:rsidRPr="001710E0">
        <w:rPr>
          <w:color w:val="000000"/>
          <w:sz w:val="28"/>
          <w:szCs w:val="28"/>
        </w:rPr>
        <w:t xml:space="preserve">Изменить территориальную зону СПЗ – зону </w:t>
      </w:r>
      <w:r w:rsidRPr="001710E0">
        <w:rPr>
          <w:sz w:val="28"/>
          <w:szCs w:val="28"/>
        </w:rPr>
        <w:t xml:space="preserve">спортивно-зрелищных сооружений </w:t>
      </w:r>
      <w:r w:rsidRPr="001710E0">
        <w:rPr>
          <w:color w:val="000000"/>
          <w:sz w:val="28"/>
          <w:szCs w:val="28"/>
        </w:rPr>
        <w:t xml:space="preserve">и территориальную зону М – зону </w:t>
      </w:r>
      <w:r w:rsidRPr="001710E0">
        <w:rPr>
          <w:sz w:val="28"/>
          <w:szCs w:val="28"/>
        </w:rPr>
        <w:t xml:space="preserve">городских магистралей и улиц на территориальную зону  Ж-3 </w:t>
      </w:r>
      <w:r w:rsidRPr="001710E0">
        <w:rPr>
          <w:color w:val="000000"/>
          <w:sz w:val="28"/>
          <w:szCs w:val="28"/>
        </w:rPr>
        <w:t>–</w:t>
      </w:r>
      <w:r w:rsidRPr="001710E0">
        <w:rPr>
          <w:sz w:val="28"/>
          <w:szCs w:val="28"/>
        </w:rPr>
        <w:t xml:space="preserve"> зону застройки индивидуальными жилыми домами в границах земельного участка с кадастровым номером 54:34:010935:18, площадью 830 кв.м., местоположением: обл. Новосибирская, ул. Лазурная, дом 25.</w:t>
      </w: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sz w:val="22"/>
          <w:szCs w:val="22"/>
        </w:rPr>
      </w:pPr>
      <w:r>
        <w:rPr>
          <w:color w:val="000000"/>
          <w:sz w:val="26"/>
          <w:szCs w:val="26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                         </w:t>
      </w: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sz w:val="22"/>
          <w:szCs w:val="22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BB660A" w:rsidRDefault="00BB660A" w:rsidP="00BB660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F91B10" w:rsidRDefault="00F91B10"/>
    <w:sectPr w:rsidR="00F91B10" w:rsidSect="00BB66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660A"/>
    <w:rsid w:val="00BB660A"/>
    <w:rsid w:val="00F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2021-12-01T07:24:00Z</dcterms:created>
  <dcterms:modified xsi:type="dcterms:W3CDTF">2021-12-01T07:24:00Z</dcterms:modified>
</cp:coreProperties>
</file>