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6B" w:rsidRPr="00EE2C1A" w:rsidRDefault="003E445E" w:rsidP="003E445E">
      <w:pPr>
        <w:tabs>
          <w:tab w:val="left" w:pos="436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45E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620E3A85" wp14:editId="56E7EC96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56B" w:rsidRPr="00EE2C1A" w:rsidRDefault="003E445E" w:rsidP="0007156B">
      <w:pPr>
        <w:pStyle w:val="ConsPlusTitle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bookmarkStart w:id="0" w:name="_GoBack"/>
      <w:bookmarkEnd w:id="0"/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 xml:space="preserve">СОВЕТ ДЕПУТАТОВ ГОРОДА КУЙБЫШЕВА </w:t>
      </w:r>
      <w:r w:rsidRPr="00EE2C1A">
        <w:rPr>
          <w:rFonts w:ascii="Times New Roman" w:hAnsi="Times New Roman" w:cs="Times New Roman"/>
          <w:b/>
          <w:sz w:val="28"/>
          <w:szCs w:val="28"/>
        </w:rPr>
        <w:br/>
        <w:t>КУЙБЫШЕВСКОГО РАЙОНА НОВОСИБИРСКОЙ ОБЛАСТИ</w:t>
      </w:r>
    </w:p>
    <w:p w:rsidR="0007156B" w:rsidRPr="00EE2C1A" w:rsidRDefault="00B25C77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</w:t>
      </w:r>
      <w:r w:rsidR="0007156B" w:rsidRPr="00EE2C1A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1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7156B" w:rsidRPr="00EE2C1A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546284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восьмая</w:t>
      </w:r>
      <w:r w:rsidR="0007156B" w:rsidRPr="00EE2C1A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07156B" w:rsidRPr="00EE2C1A" w:rsidRDefault="0007156B" w:rsidP="009347F9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7156B" w:rsidRPr="00EE2C1A" w:rsidRDefault="00546284" w:rsidP="005462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B25C77">
        <w:rPr>
          <w:rFonts w:ascii="Times New Roman" w:hAnsi="Times New Roman" w:cs="Times New Roman"/>
          <w:sz w:val="28"/>
          <w:szCs w:val="28"/>
        </w:rPr>
        <w:t>.04</w:t>
      </w:r>
      <w:r w:rsidR="00974A52">
        <w:rPr>
          <w:rFonts w:ascii="Times New Roman" w:hAnsi="Times New Roman" w:cs="Times New Roman"/>
          <w:sz w:val="28"/>
          <w:szCs w:val="28"/>
        </w:rPr>
        <w:t>.</w:t>
      </w:r>
      <w:r w:rsidR="0007156B" w:rsidRPr="00EE2C1A">
        <w:rPr>
          <w:rFonts w:ascii="Times New Roman" w:hAnsi="Times New Roman" w:cs="Times New Roman"/>
          <w:sz w:val="28"/>
          <w:szCs w:val="28"/>
        </w:rPr>
        <w:t>202</w:t>
      </w:r>
      <w:r w:rsidR="00BE0E00">
        <w:rPr>
          <w:rFonts w:ascii="Times New Roman" w:hAnsi="Times New Roman" w:cs="Times New Roman"/>
          <w:sz w:val="28"/>
          <w:szCs w:val="28"/>
        </w:rPr>
        <w:t>5</w:t>
      </w:r>
      <w:r w:rsidR="0007156B" w:rsidRPr="00EE2C1A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408</w:t>
      </w:r>
    </w:p>
    <w:p w:rsidR="0007156B" w:rsidRDefault="0007156B" w:rsidP="0007156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156B" w:rsidRPr="00546284" w:rsidRDefault="0007156B" w:rsidP="0007156B">
      <w:pPr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46284">
        <w:rPr>
          <w:rFonts w:ascii="Times New Roman" w:hAnsi="Times New Roman" w:cs="Times New Roman"/>
          <w:sz w:val="27"/>
          <w:szCs w:val="27"/>
        </w:rPr>
        <w:t>О внесении изменений в решение Совета депутатов города Куйбышева Куйбышевского района Новосибирской области от 28.11.2018г. №292</w:t>
      </w:r>
      <w:r w:rsidR="004D7C9E" w:rsidRPr="00546284">
        <w:rPr>
          <w:rFonts w:ascii="Times New Roman" w:hAnsi="Times New Roman" w:cs="Times New Roman"/>
          <w:sz w:val="27"/>
          <w:szCs w:val="27"/>
        </w:rPr>
        <w:t xml:space="preserve"> «О порядке</w:t>
      </w:r>
      <w:r w:rsidRPr="00546284">
        <w:rPr>
          <w:rFonts w:ascii="Times New Roman" w:hAnsi="Times New Roman" w:cs="Times New Roman"/>
          <w:sz w:val="27"/>
          <w:szCs w:val="27"/>
        </w:rPr>
        <w:t xml:space="preserve">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4D7C9E" w:rsidRPr="00546284">
        <w:rPr>
          <w:rFonts w:ascii="Times New Roman" w:hAnsi="Times New Roman" w:cs="Times New Roman"/>
          <w:sz w:val="27"/>
          <w:szCs w:val="27"/>
        </w:rPr>
        <w:t>»</w:t>
      </w:r>
    </w:p>
    <w:p w:rsidR="0007156B" w:rsidRPr="00880359" w:rsidRDefault="0007156B" w:rsidP="009347F9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07156B" w:rsidRPr="00880359" w:rsidRDefault="004D7C9E" w:rsidP="0007156B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Земельным Кодексом Российской Федерации, Уставом</w:t>
      </w:r>
      <w:r w:rsidR="00020AE9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Pr="00880359">
        <w:rPr>
          <w:rFonts w:ascii="Times New Roman" w:hAnsi="Times New Roman" w:cs="Times New Roman"/>
          <w:sz w:val="26"/>
          <w:szCs w:val="26"/>
        </w:rPr>
        <w:t xml:space="preserve"> города Куйбышева Куйбышевского района Новосибирской области, Совет депутатов города Куйбышева Куйбышевского района Новосибирской области</w:t>
      </w:r>
    </w:p>
    <w:p w:rsidR="0007156B" w:rsidRPr="00880359" w:rsidRDefault="0007156B" w:rsidP="0007156B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8035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ED4B09" w:rsidRPr="00880359" w:rsidRDefault="0007156B" w:rsidP="00ED4B09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Внести в решение Совета </w:t>
      </w:r>
      <w:r w:rsidR="00292FBC" w:rsidRPr="00880359">
        <w:rPr>
          <w:rFonts w:ascii="Times New Roman" w:hAnsi="Times New Roman" w:cs="Times New Roman"/>
          <w:sz w:val="26"/>
          <w:szCs w:val="26"/>
        </w:rPr>
        <w:t>депутатов города</w:t>
      </w:r>
      <w:r w:rsidR="00ED4B09" w:rsidRPr="00880359">
        <w:rPr>
          <w:rFonts w:ascii="Times New Roman" w:hAnsi="Times New Roman" w:cs="Times New Roman"/>
          <w:sz w:val="26"/>
          <w:szCs w:val="26"/>
        </w:rPr>
        <w:t xml:space="preserve"> Куйбышева Куйбышевского района Новосибирской области от 28.11.2018г. №292 «О порядке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торгов» (далее – Порядок) следующие изменения:</w:t>
      </w:r>
    </w:p>
    <w:p w:rsidR="00FE5526" w:rsidRPr="00FE5526" w:rsidRDefault="00ED4B09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880359">
        <w:rPr>
          <w:rFonts w:ascii="Times New Roman" w:hAnsi="Times New Roman" w:cs="Times New Roman"/>
          <w:sz w:val="26"/>
          <w:szCs w:val="26"/>
        </w:rPr>
        <w:t>1.1.</w:t>
      </w:r>
      <w:r w:rsidR="00FE5526" w:rsidRPr="00FE5526">
        <w:t xml:space="preserve"> </w:t>
      </w:r>
      <w:r w:rsidR="00FE5526" w:rsidRPr="00FE5526">
        <w:rPr>
          <w:rFonts w:ascii="Times New Roman" w:hAnsi="Times New Roman" w:cs="Times New Roman"/>
          <w:sz w:val="26"/>
          <w:szCs w:val="26"/>
        </w:rPr>
        <w:t>Пункт 1 приложения к Порядку определения размера арендной платы за использование земельных участков, находящихся в собственности города Куйбышева Куйбышевского района Новосибирской области и предоставленных в аренду без торгов</w:t>
      </w:r>
      <w:r w:rsidR="00D92F14">
        <w:rPr>
          <w:rFonts w:ascii="Times New Roman" w:hAnsi="Times New Roman" w:cs="Times New Roman"/>
          <w:sz w:val="26"/>
          <w:szCs w:val="26"/>
        </w:rPr>
        <w:t>, изложить</w:t>
      </w:r>
      <w:r w:rsidR="00FE5526" w:rsidRPr="00FE5526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9347F9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  <w:r w:rsidRPr="00FE5526">
        <w:rPr>
          <w:rFonts w:ascii="Times New Roman" w:hAnsi="Times New Roman" w:cs="Times New Roman"/>
          <w:sz w:val="26"/>
          <w:szCs w:val="26"/>
        </w:rPr>
        <w:t xml:space="preserve">«1. Установить коэффициент </w:t>
      </w:r>
      <w:proofErr w:type="spellStart"/>
      <w:r w:rsidRPr="00FE5526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FE5526">
        <w:rPr>
          <w:rFonts w:ascii="Times New Roman" w:hAnsi="Times New Roman" w:cs="Times New Roman"/>
          <w:sz w:val="26"/>
          <w:szCs w:val="26"/>
        </w:rPr>
        <w:t>, устанавливающий зависимость арендной платы от вида разрешенного использования земельного участка:</w:t>
      </w:r>
    </w:p>
    <w:p w:rsidR="00FE5526" w:rsidRDefault="00FE5526" w:rsidP="00FE5526">
      <w:pPr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54"/>
        <w:gridCol w:w="5840"/>
        <w:gridCol w:w="3030"/>
      </w:tblGrid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Вид разрешенного использования земельного участка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Размер коэффициента (</w:t>
            </w:r>
            <w:proofErr w:type="spellStart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Кр</w:t>
            </w:r>
            <w:proofErr w:type="spellEnd"/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030" w:type="dxa"/>
          </w:tcPr>
          <w:p w:rsidR="00FE5526" w:rsidRPr="00A512A4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торговли, общественного питания и бытового обслуживания</w:t>
            </w:r>
          </w:p>
        </w:tc>
        <w:tc>
          <w:tcPr>
            <w:tcW w:w="3030" w:type="dxa"/>
          </w:tcPr>
          <w:p w:rsidR="00FE5526" w:rsidRPr="00A512A4" w:rsidRDefault="00FE5526" w:rsidP="00BE0E0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1,</w:t>
            </w:r>
            <w:r w:rsidR="00990D4D" w:rsidRPr="00990D4D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E0E00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 под автомобильными дорогами, предназначенные для размещения объектов временного назначения</w:t>
            </w:r>
          </w:p>
        </w:tc>
        <w:tc>
          <w:tcPr>
            <w:tcW w:w="3030" w:type="dxa"/>
          </w:tcPr>
          <w:p w:rsidR="00FE5526" w:rsidRPr="00990D4D" w:rsidRDefault="00BE0E00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13,3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размещения и эксплуатации торговых зданий и сооружений (рынков), являющихся объектами капитального строительства, площадь которых составляет более 5000 кв.м., предназначенных для организации постоянной или временной торговли с учетом того, что каждое из торговых мест не располагает торговой площадью более 200 кв.м.</w:t>
            </w:r>
          </w:p>
        </w:tc>
        <w:tc>
          <w:tcPr>
            <w:tcW w:w="3030" w:type="dxa"/>
          </w:tcPr>
          <w:p w:rsidR="00FE5526" w:rsidRPr="00990D4D" w:rsidRDefault="00BE0E00" w:rsidP="00BE0E0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0,133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автотранспорта, за исключением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FE5526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0,08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гаражного назначения и обслуживания автотранспорта гаражных обществ и кооперативов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0,016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эксплуатации объектов коммунального обслуживания</w:t>
            </w:r>
          </w:p>
        </w:tc>
        <w:tc>
          <w:tcPr>
            <w:tcW w:w="3030" w:type="dxa"/>
            <w:shd w:val="clear" w:color="auto" w:fill="auto"/>
          </w:tcPr>
          <w:p w:rsidR="00FE5526" w:rsidRDefault="00FE5526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0,000</w:t>
            </w:r>
            <w:r w:rsidR="005038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  <w:p w:rsidR="00974A52" w:rsidRPr="00990D4D" w:rsidRDefault="00974A52" w:rsidP="0050380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 xml:space="preserve">Земельные участки, предназначенные для размещения полигонов для твердых коммунальных отходов, свалок, </w:t>
            </w:r>
            <w:proofErr w:type="spellStart"/>
            <w:r w:rsidRPr="00A512A4">
              <w:rPr>
                <w:rFonts w:ascii="Times New Roman" w:hAnsi="Times New Roman"/>
                <w:sz w:val="25"/>
                <w:szCs w:val="25"/>
              </w:rPr>
              <w:t>снегоотвалов</w:t>
            </w:r>
            <w:proofErr w:type="spellEnd"/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/>
                <w:sz w:val="25"/>
                <w:szCs w:val="25"/>
              </w:rPr>
            </w:pPr>
            <w:r w:rsidRPr="00A512A4">
              <w:rPr>
                <w:rFonts w:ascii="Times New Roman" w:hAnsi="Times New Roman"/>
                <w:sz w:val="25"/>
                <w:szCs w:val="25"/>
              </w:rPr>
              <w:t>Земельные участки, предназначенные для завершения строительства жилых (многоквартирных) домов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0,02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Земельные участки, предназначенные для эксплуатации объектов общественно-делового назначения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E718E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0,1</w:t>
            </w:r>
            <w:r w:rsidR="00E718E2">
              <w:rPr>
                <w:rFonts w:ascii="Times New Roman" w:hAnsi="Times New Roman" w:cs="Times New Roman"/>
                <w:sz w:val="25"/>
                <w:szCs w:val="25"/>
              </w:rPr>
              <w:t>65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 xml:space="preserve">Земельные участки, предназначенные для размещения и эксплуатации объектов гаражного назначения и обслуживания автотранспорта, являющимися объектами капитального строительства, площадью свыше 50 кв.м. 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C1A6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</w:tr>
      <w:tr w:rsidR="00FE5526" w:rsidRPr="00A512A4" w:rsidTr="00546284">
        <w:tc>
          <w:tcPr>
            <w:tcW w:w="344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5840" w:type="dxa"/>
          </w:tcPr>
          <w:p w:rsidR="00FE5526" w:rsidRPr="00A512A4" w:rsidRDefault="00FE5526" w:rsidP="00BC1A6A">
            <w:pPr>
              <w:ind w:firstLine="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A512A4">
              <w:rPr>
                <w:rFonts w:ascii="Times New Roman" w:hAnsi="Times New Roman" w:cs="Times New Roman"/>
                <w:sz w:val="25"/>
                <w:szCs w:val="25"/>
              </w:rPr>
              <w:t>Прочие земельные участки</w:t>
            </w:r>
          </w:p>
        </w:tc>
        <w:tc>
          <w:tcPr>
            <w:tcW w:w="3030" w:type="dxa"/>
            <w:shd w:val="clear" w:color="auto" w:fill="auto"/>
          </w:tcPr>
          <w:p w:rsidR="00FE5526" w:rsidRPr="00990D4D" w:rsidRDefault="00FE5526" w:rsidP="00BE0E0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4D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  <w:r w:rsidR="00BE0E00">
              <w:rPr>
                <w:rFonts w:ascii="Times New Roman" w:hAnsi="Times New Roman" w:cs="Times New Roman"/>
                <w:sz w:val="25"/>
                <w:szCs w:val="25"/>
              </w:rPr>
              <w:t>60</w:t>
            </w:r>
          </w:p>
        </w:tc>
      </w:tr>
    </w:tbl>
    <w:p w:rsidR="009347F9" w:rsidRDefault="009347F9" w:rsidP="00D92F14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9347F9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347F9">
        <w:rPr>
          <w:rFonts w:ascii="Times New Roman" w:hAnsi="Times New Roman" w:cs="Times New Roman"/>
          <w:sz w:val="26"/>
          <w:szCs w:val="26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07156B" w:rsidRDefault="009347F9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02C8C" w:rsidRPr="0088035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2C8C" w:rsidRPr="00880359">
        <w:rPr>
          <w:rFonts w:ascii="Times New Roman" w:hAnsi="Times New Roman" w:cs="Times New Roman"/>
          <w:sz w:val="26"/>
          <w:szCs w:val="26"/>
        </w:rPr>
        <w:t>Решение вступает в силу со дня</w:t>
      </w:r>
      <w:r>
        <w:rPr>
          <w:rFonts w:ascii="Times New Roman" w:hAnsi="Times New Roman" w:cs="Times New Roman"/>
          <w:sz w:val="26"/>
          <w:szCs w:val="26"/>
        </w:rPr>
        <w:t xml:space="preserve"> его</w:t>
      </w:r>
      <w:r w:rsidR="00402C8C" w:rsidRPr="00880359">
        <w:rPr>
          <w:rFonts w:ascii="Times New Roman" w:hAnsi="Times New Roman" w:cs="Times New Roman"/>
          <w:sz w:val="26"/>
          <w:szCs w:val="26"/>
        </w:rPr>
        <w:t xml:space="preserve"> официального опубликования</w:t>
      </w:r>
      <w:r w:rsidR="00BE0E00">
        <w:rPr>
          <w:rFonts w:ascii="Times New Roman" w:hAnsi="Times New Roman" w:cs="Times New Roman"/>
          <w:sz w:val="26"/>
          <w:szCs w:val="26"/>
        </w:rPr>
        <w:t>.</w:t>
      </w:r>
    </w:p>
    <w:p w:rsidR="00BE0E00" w:rsidRPr="00880359" w:rsidRDefault="00BE0E00" w:rsidP="0007156B">
      <w:pPr>
        <w:ind w:firstLine="567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07156B" w:rsidRPr="00880359" w:rsidTr="00B25C77">
        <w:trPr>
          <w:trHeight w:val="2139"/>
        </w:trPr>
        <w:tc>
          <w:tcPr>
            <w:tcW w:w="4786" w:type="dxa"/>
          </w:tcPr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Глава города Куйбышева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Куйбышевского района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Default="0007156B" w:rsidP="00B25C77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______________А.А. Андронов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</w:p>
          <w:p w:rsid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526" w:rsidRDefault="00FE5526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56B" w:rsidRPr="00880359" w:rsidRDefault="00880359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Куйбышев,</w:t>
            </w:r>
          </w:p>
          <w:p w:rsidR="0007156B" w:rsidRPr="00880359" w:rsidRDefault="0007156B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>ул. Краскома,37</w:t>
            </w:r>
          </w:p>
          <w:p w:rsidR="0007156B" w:rsidRPr="00880359" w:rsidRDefault="00546284" w:rsidP="00880359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«03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80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C77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 w:rsidR="00FE55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E0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56B"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7156B" w:rsidRPr="00880359" w:rsidRDefault="0007156B" w:rsidP="00880359">
            <w:pPr>
              <w:tabs>
                <w:tab w:val="left" w:pos="2347"/>
              </w:tabs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546284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  <w:r w:rsidRPr="00880359">
              <w:rPr>
                <w:rFonts w:ascii="Times New Roman" w:hAnsi="Times New Roman" w:cs="Times New Roman"/>
                <w:sz w:val="20"/>
                <w:szCs w:val="20"/>
              </w:rPr>
              <w:t xml:space="preserve"> - НПА</w:t>
            </w:r>
          </w:p>
        </w:tc>
        <w:tc>
          <w:tcPr>
            <w:tcW w:w="4785" w:type="dxa"/>
          </w:tcPr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B25C77" w:rsidRDefault="0007156B" w:rsidP="00B25C77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  <w:proofErr w:type="gramEnd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 Куйбышева Куйбышевского</w:t>
            </w:r>
          </w:p>
          <w:p w:rsidR="0007156B" w:rsidRPr="00880359" w:rsidRDefault="0007156B" w:rsidP="00B25C77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proofErr w:type="gramEnd"/>
            <w:r w:rsidR="00B25C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  <w:p w:rsidR="0007156B" w:rsidRPr="00880359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Default="0007156B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80359">
              <w:rPr>
                <w:rFonts w:ascii="Times New Roman" w:hAnsi="Times New Roman" w:cs="Times New Roman"/>
                <w:sz w:val="26"/>
                <w:szCs w:val="26"/>
              </w:rPr>
              <w:t xml:space="preserve">______________Е. А. Яблокова  </w:t>
            </w:r>
          </w:p>
          <w:p w:rsid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359" w:rsidRPr="00880359" w:rsidRDefault="00880359" w:rsidP="00D14EF2">
            <w:pPr>
              <w:ind w:firstLine="567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56B" w:rsidRPr="00880359" w:rsidRDefault="0007156B" w:rsidP="00D14EF2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14C7" w:rsidRDefault="003E445E" w:rsidP="009347F9">
      <w:pPr>
        <w:ind w:firstLine="0"/>
      </w:pPr>
    </w:p>
    <w:sectPr w:rsidR="008D14C7" w:rsidSect="00546284">
      <w:pgSz w:w="11906" w:h="16838"/>
      <w:pgMar w:top="851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56B"/>
    <w:rsid w:val="00020AE9"/>
    <w:rsid w:val="0007156B"/>
    <w:rsid w:val="00292FBC"/>
    <w:rsid w:val="003E445E"/>
    <w:rsid w:val="00402C8C"/>
    <w:rsid w:val="004D7C9E"/>
    <w:rsid w:val="0050380F"/>
    <w:rsid w:val="00546284"/>
    <w:rsid w:val="007446F6"/>
    <w:rsid w:val="007F59FC"/>
    <w:rsid w:val="00880359"/>
    <w:rsid w:val="0090461A"/>
    <w:rsid w:val="009347F9"/>
    <w:rsid w:val="00974A52"/>
    <w:rsid w:val="00990D4D"/>
    <w:rsid w:val="00B25C77"/>
    <w:rsid w:val="00BE0E00"/>
    <w:rsid w:val="00C770DE"/>
    <w:rsid w:val="00D92F14"/>
    <w:rsid w:val="00DF7C9D"/>
    <w:rsid w:val="00E23BB6"/>
    <w:rsid w:val="00E62E3E"/>
    <w:rsid w:val="00E718E2"/>
    <w:rsid w:val="00ED26F0"/>
    <w:rsid w:val="00ED4B09"/>
    <w:rsid w:val="00FE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E0933-B867-4060-B1E7-629A5A3F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15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71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03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E5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</dc:creator>
  <cp:keywords/>
  <dc:description/>
  <cp:lastModifiedBy>Балакина Наталья Геннадьевна</cp:lastModifiedBy>
  <cp:revision>21</cp:revision>
  <cp:lastPrinted>2025-03-19T06:39:00Z</cp:lastPrinted>
  <dcterms:created xsi:type="dcterms:W3CDTF">2021-04-12T07:27:00Z</dcterms:created>
  <dcterms:modified xsi:type="dcterms:W3CDTF">2025-04-03T06:44:00Z</dcterms:modified>
</cp:coreProperties>
</file>