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A4D" w:rsidRPr="004E6F9E" w:rsidRDefault="00AC5A4D" w:rsidP="00AC5A4D">
      <w:pPr>
        <w:suppressAutoHyphens/>
        <w:jc w:val="right"/>
      </w:pPr>
    </w:p>
    <w:p w:rsidR="00AC5A4D" w:rsidRPr="004E6F9E" w:rsidRDefault="003E0E4F" w:rsidP="00AC5A4D">
      <w:pPr>
        <w:pStyle w:val="a4"/>
        <w:jc w:val="center"/>
        <w:rPr>
          <w:b/>
          <w:noProof/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9.75pt;margin-top:5.65pt;width:47pt;height:20.1pt;z-index:251658240" strokecolor="white">
            <v:textbox style="mso-next-textbox:#_x0000_s1026">
              <w:txbxContent>
                <w:p w:rsidR="00AC5A4D" w:rsidRDefault="00AC5A4D" w:rsidP="00AC5A4D"/>
              </w:txbxContent>
            </v:textbox>
          </v:shape>
        </w:pict>
      </w:r>
      <w:r w:rsidR="00AC5A4D" w:rsidRPr="004E6F9E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44500" cy="55372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A4D" w:rsidRPr="00145A36" w:rsidRDefault="00AC5A4D" w:rsidP="00AC5A4D">
      <w:pPr>
        <w:pStyle w:val="a4"/>
        <w:jc w:val="center"/>
        <w:rPr>
          <w:b/>
          <w:bCs/>
          <w:sz w:val="28"/>
          <w:szCs w:val="28"/>
        </w:rPr>
      </w:pPr>
      <w:r w:rsidRPr="00145A36">
        <w:rPr>
          <w:b/>
          <w:bCs/>
          <w:sz w:val="28"/>
          <w:szCs w:val="28"/>
        </w:rPr>
        <w:t>СОВЕТ ДЕПУТАТОВ ГОРОДА КУЙБЫШЕВА</w:t>
      </w:r>
    </w:p>
    <w:p w:rsidR="00AC5A4D" w:rsidRPr="00145A36" w:rsidRDefault="00AC5A4D" w:rsidP="00AC5A4D">
      <w:pPr>
        <w:pStyle w:val="a4"/>
        <w:jc w:val="center"/>
        <w:rPr>
          <w:b/>
          <w:bCs/>
          <w:sz w:val="28"/>
          <w:szCs w:val="28"/>
        </w:rPr>
      </w:pPr>
      <w:r w:rsidRPr="00145A36">
        <w:rPr>
          <w:b/>
          <w:bCs/>
          <w:sz w:val="28"/>
          <w:szCs w:val="28"/>
        </w:rPr>
        <w:t>КУЙБЫШЕВСКОГО РАЙОНА НОВОСИБИРСКОЙ ОБЛАСТИ</w:t>
      </w:r>
    </w:p>
    <w:p w:rsidR="00AC5A4D" w:rsidRPr="00145A36" w:rsidRDefault="00AC5A4D" w:rsidP="00AC5A4D">
      <w:pPr>
        <w:pStyle w:val="a4"/>
        <w:jc w:val="center"/>
        <w:rPr>
          <w:b/>
          <w:sz w:val="28"/>
          <w:szCs w:val="28"/>
        </w:rPr>
      </w:pPr>
      <w:r w:rsidRPr="00145A36">
        <w:rPr>
          <w:b/>
          <w:sz w:val="28"/>
          <w:szCs w:val="28"/>
        </w:rPr>
        <w:t>ПЯТОГО СОЗЫВА</w:t>
      </w:r>
    </w:p>
    <w:p w:rsidR="007A0457" w:rsidRPr="00145A36" w:rsidRDefault="007A0457" w:rsidP="00AC5A4D">
      <w:pPr>
        <w:pStyle w:val="a4"/>
        <w:jc w:val="center"/>
        <w:rPr>
          <w:b/>
          <w:bCs/>
          <w:sz w:val="28"/>
          <w:szCs w:val="28"/>
        </w:rPr>
      </w:pPr>
    </w:p>
    <w:p w:rsidR="00AC5A4D" w:rsidRPr="00145A36" w:rsidRDefault="00AC5A4D" w:rsidP="00AC5A4D">
      <w:pPr>
        <w:pStyle w:val="10"/>
      </w:pPr>
      <w:r w:rsidRPr="00145A36">
        <w:t xml:space="preserve">РЕШЕНИЕ  </w:t>
      </w:r>
    </w:p>
    <w:p w:rsidR="00AC5A4D" w:rsidRPr="00145A36" w:rsidRDefault="00AC5A4D" w:rsidP="00AC5A4D">
      <w:pPr>
        <w:jc w:val="center"/>
        <w:rPr>
          <w:sz w:val="28"/>
          <w:szCs w:val="28"/>
        </w:rPr>
      </w:pPr>
    </w:p>
    <w:p w:rsidR="00AC5A4D" w:rsidRPr="00145A36" w:rsidRDefault="00145A36" w:rsidP="00AC5A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(шестнадцатая</w:t>
      </w:r>
      <w:r w:rsidR="00AC5A4D" w:rsidRPr="00145A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 </w:t>
      </w:r>
    </w:p>
    <w:p w:rsidR="00AC5A4D" w:rsidRPr="00145A36" w:rsidRDefault="00AC5A4D" w:rsidP="00AC5A4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C5A4D" w:rsidRPr="00145A36" w:rsidRDefault="00145A36" w:rsidP="00AC5A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="00AC5A4D" w:rsidRPr="00145A3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AC5A4D" w:rsidRPr="00145A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.2022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6602D8">
        <w:rPr>
          <w:rFonts w:ascii="Times New Roman" w:hAnsi="Times New Roman" w:cs="Times New Roman"/>
          <w:b w:val="0"/>
          <w:bCs w:val="0"/>
          <w:sz w:val="28"/>
          <w:szCs w:val="28"/>
        </w:rPr>
        <w:t>50</w:t>
      </w:r>
    </w:p>
    <w:p w:rsidR="00AC5A4D" w:rsidRPr="00145A36" w:rsidRDefault="00AC5A4D" w:rsidP="00AC5A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5A4D" w:rsidRPr="00145A36" w:rsidRDefault="00AC5A4D" w:rsidP="00AC5A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45A36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приложение к решению девятой сессии Совета депутатов города Куйбышева Куйбышевского района Новосибирской области четвертого созыва от 20.02.2017 № 79 «Об утверждении Местных нормативов градостроительного проектирования города Куйбышева Куйбышевского района Новосибирской области»</w:t>
      </w:r>
    </w:p>
    <w:p w:rsidR="00AC5A4D" w:rsidRPr="00145A36" w:rsidRDefault="00AC5A4D" w:rsidP="00AC5A4D">
      <w:pPr>
        <w:ind w:firstLine="567"/>
        <w:rPr>
          <w:sz w:val="28"/>
          <w:szCs w:val="28"/>
        </w:rPr>
      </w:pPr>
    </w:p>
    <w:p w:rsidR="00AC5A4D" w:rsidRPr="00030C81" w:rsidRDefault="00AC5A4D" w:rsidP="00AC5A4D">
      <w:pPr>
        <w:pStyle w:val="s1"/>
        <w:shd w:val="clear" w:color="auto" w:fill="FFFFFF"/>
        <w:ind w:firstLine="567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В соответствии со </w:t>
      </w:r>
      <w:hyperlink r:id="rId9" w:anchor="/document/12138258/entry/7" w:history="1">
        <w:r w:rsidRPr="00030C81">
          <w:rPr>
            <w:rStyle w:val="a3"/>
            <w:color w:val="auto"/>
            <w:sz w:val="26"/>
            <w:szCs w:val="26"/>
          </w:rPr>
          <w:t>статьями</w:t>
        </w:r>
      </w:hyperlink>
      <w:r w:rsidRPr="00030C81">
        <w:rPr>
          <w:sz w:val="26"/>
          <w:szCs w:val="26"/>
        </w:rPr>
        <w:t xml:space="preserve"> 8, </w:t>
      </w:r>
      <w:hyperlink r:id="rId10" w:anchor="/document/12138258/entry/293" w:history="1">
        <w:r w:rsidRPr="00030C81">
          <w:rPr>
            <w:rStyle w:val="a3"/>
            <w:color w:val="auto"/>
            <w:sz w:val="26"/>
            <w:szCs w:val="26"/>
          </w:rPr>
          <w:t>29.</w:t>
        </w:r>
      </w:hyperlink>
      <w:r w:rsidRPr="00030C81">
        <w:rPr>
          <w:sz w:val="26"/>
          <w:szCs w:val="26"/>
        </w:rPr>
        <w:t xml:space="preserve">4 Градостроительного кодекса Российской Федерации, Федеральным законом от 06.10.2003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муниципального района Новосибирской области, </w:t>
      </w:r>
      <w:hyperlink r:id="rId11" w:anchor="/document/7112354/entry/400" w:history="1">
        <w:r w:rsidRPr="00030C81">
          <w:rPr>
            <w:rStyle w:val="a3"/>
            <w:color w:val="auto"/>
            <w:sz w:val="26"/>
            <w:szCs w:val="26"/>
            <w:u w:val="none"/>
          </w:rPr>
          <w:t xml:space="preserve">статьей </w:t>
        </w:r>
      </w:hyperlink>
      <w:r w:rsidRPr="00030C81">
        <w:rPr>
          <w:sz w:val="26"/>
          <w:szCs w:val="26"/>
        </w:rPr>
        <w:t xml:space="preserve">20 Закона Новосибирской области от 27.04.2010 N 481-ОЗ «О регулировании градостроительной деятельности в Новосибирской области», постановлением администрации города Куйбышева Куйбышевского района Новосибирской области от 04.07.2022 № 819 «О подготовке проекта о внесении изменений в местные нормативы градостроительного проектирования»,  Совет депутатов города Куйбышева Куйбышевского района Новосибирской области </w:t>
      </w:r>
    </w:p>
    <w:p w:rsidR="00AC5A4D" w:rsidRPr="00030C81" w:rsidRDefault="00AC5A4D" w:rsidP="00AC5A4D">
      <w:pPr>
        <w:suppressAutoHyphens/>
        <w:rPr>
          <w:b/>
          <w:sz w:val="26"/>
          <w:szCs w:val="26"/>
        </w:rPr>
      </w:pPr>
      <w:r w:rsidRPr="00030C81">
        <w:rPr>
          <w:b/>
          <w:sz w:val="26"/>
          <w:szCs w:val="26"/>
        </w:rPr>
        <w:t>РЕШИЛ:</w:t>
      </w:r>
    </w:p>
    <w:p w:rsidR="00AC5A4D" w:rsidRPr="00030C81" w:rsidRDefault="00AC5A4D" w:rsidP="00AC5A4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1. Внести в решение девятой сессии Совета депутатов города Куйбышева Куйбышевского района Новосибирской области от 20.02.2017 №79 «Об утверждении Местных нормативов градостроительного проектирования города Куйбышева Куйбышевского района Новосибирской области» следующие изменения:</w:t>
      </w:r>
    </w:p>
    <w:p w:rsidR="00AC5A4D" w:rsidRPr="00030C81" w:rsidRDefault="00AC5A4D" w:rsidP="00AC5A4D">
      <w:pPr>
        <w:autoSpaceDE w:val="0"/>
        <w:autoSpaceDN w:val="0"/>
        <w:adjustRightInd w:val="0"/>
        <w:ind w:firstLine="567"/>
        <w:jc w:val="both"/>
        <w:rPr>
          <w:spacing w:val="1"/>
          <w:sz w:val="26"/>
          <w:szCs w:val="26"/>
        </w:rPr>
      </w:pPr>
      <w:r w:rsidRPr="00030C81">
        <w:rPr>
          <w:sz w:val="26"/>
          <w:szCs w:val="26"/>
        </w:rPr>
        <w:t xml:space="preserve">1)  в разделе II </w:t>
      </w:r>
      <w:r w:rsidRPr="00030C81">
        <w:rPr>
          <w:spacing w:val="1"/>
          <w:sz w:val="26"/>
          <w:szCs w:val="26"/>
        </w:rPr>
        <w:t>«Основная часть»: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pacing w:val="1"/>
          <w:sz w:val="26"/>
          <w:szCs w:val="26"/>
        </w:rPr>
        <w:t>1.1) подпункт 3.3.3 изложить в следующей редакции:</w:t>
      </w:r>
      <w:r w:rsidRPr="00030C81">
        <w:rPr>
          <w:sz w:val="26"/>
          <w:szCs w:val="26"/>
        </w:rPr>
        <w:t xml:space="preserve"> «3.3.3. С учетом сложившейся застройки и функционального использования территории города Куйбышев на перспективу, она подразделяются на следующие функциональные зоны:</w:t>
      </w:r>
    </w:p>
    <w:p w:rsidR="00AC5A4D" w:rsidRPr="00030C81" w:rsidRDefault="00AC5A4D" w:rsidP="00AC5A4D">
      <w:pPr>
        <w:widowControl w:val="0"/>
        <w:suppressAutoHyphens/>
        <w:autoSpaceDE w:val="0"/>
        <w:ind w:left="1636" w:hanging="135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жилые зоны;</w:t>
      </w:r>
    </w:p>
    <w:p w:rsidR="00AC5A4D" w:rsidRPr="00030C81" w:rsidRDefault="00AC5A4D" w:rsidP="00AC5A4D">
      <w:pPr>
        <w:widowControl w:val="0"/>
        <w:suppressAutoHyphens/>
        <w:autoSpaceDE w:val="0"/>
        <w:ind w:left="284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общественно-деловые зоны;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- производственные зоны, зоны инженерной и транспортной инфраструктур;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- производственная зона;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- коммунально-складская зона;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lastRenderedPageBreak/>
        <w:t xml:space="preserve">   - зона инженерной инфраструктуры;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зона транспортной инфраструктуры;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зона сельскохозяйственного использования;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 производственная зона сельскохозяйственных предприятий;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зона садоводческих или огороднических некоммерческих товариществ;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зона озелененных территорий общего пользования;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 зона рекреационного назначения;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 зона лесов;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 зона отдыха;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 зона складирования и захоронения отходов;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зона режимных территорий;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 зона кладбищ;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зона акваторий;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иные зоны (сохранение природного ландшафта);</w:t>
      </w:r>
    </w:p>
    <w:p w:rsidR="00AC5A4D" w:rsidRPr="00030C81" w:rsidRDefault="00AC5A4D" w:rsidP="00AC5A4D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- зона улично-дорожной сети.»;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1.2)</w:t>
      </w:r>
      <w:r w:rsidRPr="00030C81">
        <w:rPr>
          <w:spacing w:val="1"/>
          <w:sz w:val="26"/>
          <w:szCs w:val="26"/>
        </w:rPr>
        <w:t xml:space="preserve"> подпункт 3.3.4 изложить в следующей редакции: </w:t>
      </w:r>
      <w:r w:rsidRPr="00030C81">
        <w:rPr>
          <w:sz w:val="26"/>
          <w:szCs w:val="26"/>
        </w:rPr>
        <w:t xml:space="preserve">«3.3.4. В состав жилых зон могут включаться зоны застройки индивидуальными жилыми домами, застройки малоэтажными жилыми домами, застройки среднеэтажными жилыми домами блокированной застройки и многоквартирными домами, застройки многоэтажными жилыми домами. Возможны сочетания различной жилой застройки с отдельными общественными и другими вспомогательными зданиями и объектами.»; 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1.3) </w:t>
      </w:r>
      <w:r w:rsidRPr="00030C81">
        <w:rPr>
          <w:spacing w:val="1"/>
          <w:sz w:val="26"/>
          <w:szCs w:val="26"/>
        </w:rPr>
        <w:t>подпункт 3.3.5 изложить в следующей редакции:</w:t>
      </w:r>
      <w:r w:rsidRPr="00030C81">
        <w:rPr>
          <w:sz w:val="26"/>
          <w:szCs w:val="26"/>
        </w:rPr>
        <w:t xml:space="preserve"> «3.3.5. В состав общественно-деловых зон могут включаться: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Многофункциональная общественно-деловая зона в границах земель населенных пунктов;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объектов торговли;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объектов общественного питания;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дошкольных образовательных организаций;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общеобразовательных организаций;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организаций дополнительного образования;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объектов, реализующих программы профессионального и высшего образования;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объектов культуры и искусства;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объектов здравоохранения;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объектов социального назначения;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объектов физической культуры и массового спорта;</w:t>
      </w:r>
    </w:p>
    <w:p w:rsidR="00AC5A4D" w:rsidRPr="00030C81" w:rsidRDefault="00AC5A4D" w:rsidP="00AC5A4D">
      <w:pPr>
        <w:pStyle w:val="110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Зона культовых зданий и сооружений.»;</w:t>
      </w:r>
    </w:p>
    <w:p w:rsidR="00AC5A4D" w:rsidRPr="00030C81" w:rsidRDefault="00AC5A4D" w:rsidP="00AC5A4D">
      <w:pPr>
        <w:pStyle w:val="11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1.4) </w:t>
      </w:r>
      <w:r w:rsidRPr="00030C81">
        <w:rPr>
          <w:spacing w:val="1"/>
          <w:sz w:val="26"/>
          <w:szCs w:val="26"/>
        </w:rPr>
        <w:t xml:space="preserve">подпункт 3.3.6 изложить в следующей редакции: «3.3.6 В состав </w:t>
      </w:r>
      <w:r w:rsidRPr="00030C81">
        <w:rPr>
          <w:sz w:val="26"/>
          <w:szCs w:val="26"/>
        </w:rPr>
        <w:t xml:space="preserve">производственных зон могут включаться производственные зоны, зоны объектов недропользования, зоны  объектов пищевой промышленности, коммунально-складские зоны, зоны объектов коммунального обслуживания, зоны объектов связи в границах земель населенных пунктов, зоны транспортной инфраструктуры, зоны объектов автомобильного транспорта, зоны стоянок легковых автомобилей, зоны стоянок легковых автомобилей.»; 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1.5) </w:t>
      </w:r>
      <w:r w:rsidRPr="00030C81">
        <w:rPr>
          <w:spacing w:val="1"/>
          <w:sz w:val="26"/>
          <w:szCs w:val="26"/>
        </w:rPr>
        <w:t>подпункт 3.3.7 изложить в следующей редакции:</w:t>
      </w:r>
      <w:r w:rsidRPr="00030C81">
        <w:rPr>
          <w:sz w:val="26"/>
          <w:szCs w:val="26"/>
        </w:rPr>
        <w:t xml:space="preserve"> «3.3.7. В состав зон транспортной инфраструктуры могут включаться зоны транспортной инфраструктуры, зоны объектов автомобильного транспорта, зоны стоянок легковых автомобилей, зоны стоянок легковых автомобилей.»; </w:t>
      </w:r>
    </w:p>
    <w:p w:rsidR="00AC5A4D" w:rsidRPr="00030C81" w:rsidRDefault="00AC5A4D" w:rsidP="00AC5A4D">
      <w:pPr>
        <w:pStyle w:val="110"/>
        <w:jc w:val="both"/>
        <w:rPr>
          <w:sz w:val="26"/>
          <w:szCs w:val="26"/>
        </w:rPr>
      </w:pPr>
      <w:r w:rsidRPr="00030C81">
        <w:rPr>
          <w:sz w:val="26"/>
          <w:szCs w:val="26"/>
        </w:rPr>
        <w:lastRenderedPageBreak/>
        <w:t xml:space="preserve">    1.6) в </w:t>
      </w:r>
      <w:r w:rsidRPr="00030C81">
        <w:rPr>
          <w:spacing w:val="1"/>
          <w:sz w:val="26"/>
          <w:szCs w:val="26"/>
        </w:rPr>
        <w:t xml:space="preserve">подпункте 3.3.8 слова «природно-рекреационных зон» заменить на слова «зон </w:t>
      </w:r>
      <w:r w:rsidRPr="00030C81">
        <w:rPr>
          <w:sz w:val="26"/>
          <w:szCs w:val="26"/>
        </w:rPr>
        <w:t>рекреационного назначения».</w:t>
      </w:r>
    </w:p>
    <w:p w:rsidR="00AC5A4D" w:rsidRPr="00030C81" w:rsidRDefault="00AC5A4D" w:rsidP="00AC5A4D">
      <w:pPr>
        <w:pStyle w:val="11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2) в подразделе 4 «Основная часть нормативов градостроительного проектирования» раздела II «Основная часть» в пункте 4.1. «Нормативы градостроительного проектирования селитебной территории» </w:t>
      </w:r>
      <w:r w:rsidRPr="00030C81">
        <w:rPr>
          <w:spacing w:val="1"/>
          <w:sz w:val="26"/>
          <w:szCs w:val="26"/>
        </w:rPr>
        <w:t>подпункт 4.1.1. изложить в следующей редакции:</w:t>
      </w:r>
      <w:r w:rsidRPr="00030C81">
        <w:rPr>
          <w:sz w:val="26"/>
          <w:szCs w:val="26"/>
        </w:rPr>
        <w:t xml:space="preserve"> </w:t>
      </w:r>
    </w:p>
    <w:p w:rsidR="00AC5A4D" w:rsidRPr="00030C81" w:rsidRDefault="00AC5A4D" w:rsidP="00AC5A4D">
      <w:pPr>
        <w:spacing w:before="120"/>
        <w:jc w:val="both"/>
        <w:rPr>
          <w:b/>
          <w:sz w:val="26"/>
          <w:szCs w:val="26"/>
        </w:rPr>
      </w:pPr>
      <w:r w:rsidRPr="00030C81">
        <w:rPr>
          <w:b/>
          <w:sz w:val="26"/>
          <w:szCs w:val="26"/>
        </w:rPr>
        <w:t>«4.1.1. Жилые зоны</w:t>
      </w:r>
    </w:p>
    <w:p w:rsidR="00AC5A4D" w:rsidRPr="00030C81" w:rsidRDefault="00AC5A4D" w:rsidP="00AC5A4D">
      <w:pPr>
        <w:ind w:firstLine="709"/>
        <w:jc w:val="both"/>
        <w:rPr>
          <w:bCs/>
          <w:sz w:val="26"/>
          <w:szCs w:val="26"/>
        </w:rPr>
      </w:pPr>
    </w:p>
    <w:p w:rsidR="00AC5A4D" w:rsidRPr="00030C81" w:rsidRDefault="00AC5A4D" w:rsidP="00AC5A4D">
      <w:pPr>
        <w:ind w:firstLine="480"/>
        <w:jc w:val="both"/>
        <w:rPr>
          <w:b/>
          <w:bCs/>
          <w:sz w:val="26"/>
          <w:szCs w:val="26"/>
        </w:rPr>
      </w:pPr>
      <w:r w:rsidRPr="00030C81">
        <w:rPr>
          <w:b/>
          <w:bCs/>
          <w:sz w:val="26"/>
          <w:szCs w:val="26"/>
        </w:rPr>
        <w:t xml:space="preserve">4.1.1.1. Нормативы общей площади территорий для размещения объектов жилой застройки </w:t>
      </w:r>
      <w:r w:rsidRPr="00030C81">
        <w:rPr>
          <w:b/>
          <w:sz w:val="26"/>
          <w:szCs w:val="26"/>
        </w:rPr>
        <w:t>города Куйбышева.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Минимальные размеры земельных участков предоставляемых гражданам для индивидуального жилищного строительства – 300 кв.м.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Максимальные размеры земельных участков, предоставляемых гражданам для индивидуального жилищного строительства – 1500 кв.м.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Сверхнормативная площадь предоставляется  при условии, что она в силу сложившейся планировки территории не может быть использована и зарегистрирована в качестве самостоятельного земельного участка в соответствии с градостроительным регламентом территориальной зоны в размере не более минимальных норм земельных участков при согласии смежных землепользователей.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Жилые зоны (коды зон нЖин, нЖмл, нЖс, нЖмн) предназначены для застройки многоэтажными жилыми домами, жилыми домами малой и средней этажности, индивидуальными жилыми домами, домами блокированной застройки с минимально разрешенным набором услуг местного значения.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В жилых зонах может допускаться в качестве условно разрешенных видов разрешенного использования размещение отдельно стоящих, встроенных или пристроенных объектов социального и коммунально-бытового назначения, объектов, связанных с проживанием граждан (гостиницы), объектов здравоохранения, объектов дошкольного, начального общего и среднего (полного) общего образования, зданий религиозного использования, а в качестве вспомогательных по отношению к основным и условно разрешенным видам разрешенного использования допускается размещение объектов капитального строительства в целях обеспечения физических и юридических лиц коммунальными услугами, стоянок автомобильного транспорта. 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Новое строительство на территориях жилых зон может быть осуществлено только в соответствии с основными видами разрешенного использования, установленными градостроительным регламентом.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Изменение функционального назначения жилых помещений допускается в отношении помещений, расположенных на первых этажах жилых домов при условии обеспечения отдельных входов со стороны улиц или границ земельно-имущественных комплексов и организации загрузочных площадок. Вид функционального назначения данных помещений устанавливается в соответствии с градостроительными регламентами.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Жилищное строительство может осуществляться как по индивидуальным, так и по образцовым (типовым) проектам, подготовленным и согласованным в установленном действующим законодательством порядке. 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В кварталах (микрорайонах) жилой застройки, а также при объектах, характеризующихся интенсивной посещаемостью, следует предусматривать необходимое количество автостоянок.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lastRenderedPageBreak/>
        <w:t>Зона застройки многоэтажными жилыми домами (9 этажей и более) для формирования кварталов с высокой плотностью застройки и включает участки территории города, определенные Генеральным планом, документацией по планировке территории для размещения многоэтажных многоквартирных домов, а также объектов, связанных с проживанием граждан и не оказывающих негативного воздействия на окружающую среду.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Организации обслуживания, предусмотренные проектом планировки территории, размещаются на первых этажах, выходящих на улицы многоквартирных домов, или пристраиваются к ним при условии, что входы для посетителей таких организаций обслуживания размещаются со стороны не дворовой территории жилых домов и обеспеченных нормируемой территорией для организации парковочных мест.</w:t>
      </w:r>
    </w:p>
    <w:p w:rsidR="00AC5A4D" w:rsidRPr="00030C81" w:rsidRDefault="00AC5A4D" w:rsidP="00AC5A4D">
      <w:pPr>
        <w:ind w:firstLine="48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Расстояния между жилыми домами, жилыми домами и общественными зданиями принимаются на основе расчетов инсоляции и освещенности в соответствии с действующим законодательством, в том числе в соответствии с Федеральным законом от 22.07.2008 N 123-ФЗ (ред. от 30.04.2021) «Технический регламент о требованиях пожарной безопасности».</w:t>
      </w:r>
    </w:p>
    <w:p w:rsidR="00AC5A4D" w:rsidRPr="00030C81" w:rsidRDefault="00AC5A4D" w:rsidP="00AC5A4D">
      <w:pPr>
        <w:shd w:val="clear" w:color="auto" w:fill="FFFFFF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 Между длинными сторонами жилых зданий следует принимать расстояния (бытовые разрывы): для жилых зданий высотой два-три этажа - не менее 15 м; четыре этажа - не менее 20 м; между длинными сторонами и торцами этих же зданий с окнами из жилых комнат - не менее 10 м. В условиях реконструкции и других сложных градостроительных условиях указанные расстояния могут быть сокращены при соблюдении норм инсоляции, освещенности и противопожарных требований, а также при обеспечении непросматриваемости жилых помещений (комнат и кухонь) из окна в окно.</w:t>
      </w:r>
    </w:p>
    <w:p w:rsidR="00AC5A4D" w:rsidRPr="00030C81" w:rsidRDefault="00AC5A4D" w:rsidP="00AC5A4D">
      <w:pPr>
        <w:shd w:val="clear" w:color="auto" w:fill="FFFFFF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 В районах садоводства расстояния от жилых строений и хозяйственных построек до границ соседнего участка следует принимать в соответствии с СП 53.13330.2019 «Планировка и застройка территории ведения гражданами садоводства. Здания и сооружения».</w:t>
      </w:r>
    </w:p>
    <w:p w:rsidR="00AC5A4D" w:rsidRPr="00030C81" w:rsidRDefault="00AC5A4D" w:rsidP="00AC5A4D">
      <w:pPr>
        <w:shd w:val="clear" w:color="auto" w:fill="FFFFFF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 Расстояния от окон жилых помещений (комнат, кухонь и веранд) домов индивидуальной застройки до стен домов и хозяйственных построек (сарая, гаража, бани), расположенных на соседних земельных участках, должны быть не менее 6 м. Расстояние от границ участка должно быть не менее, м: до стены жилого дома - 3; до хозяйственных построек - 1. При отсутствии централизованной канализации расстояние от туалета до стен ближайшего дома необходимо принимать не менее 12 м, до источника водоснабжения (колодца) - не менее 25 м.</w:t>
      </w:r>
    </w:p>
    <w:p w:rsidR="00AC5A4D" w:rsidRPr="00030C81" w:rsidRDefault="00AC5A4D" w:rsidP="00AC5A4D">
      <w:pPr>
        <w:ind w:firstLine="48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 в соответствии с Федеральным законом от 22.07.2008 N 123-ФЗ (ред. от 30.04.2021) «Технический регламент о требованиях пожарной безопасности».</w:t>
      </w:r>
    </w:p>
    <w:p w:rsidR="00AC5A4D" w:rsidRPr="00030C81" w:rsidRDefault="00AC5A4D" w:rsidP="00AC5A4D">
      <w:pPr>
        <w:shd w:val="clear" w:color="auto" w:fill="FFFFFF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 В отдельных случаях допускается размещение жилых и садовых домов по линии регулирования застройки в условиях сложившейся застройки.</w:t>
      </w:r>
    </w:p>
    <w:p w:rsidR="00AC5A4D" w:rsidRPr="00030C81" w:rsidRDefault="00AC5A4D" w:rsidP="00AC5A4D">
      <w:pPr>
        <w:shd w:val="clear" w:color="auto" w:fill="FFFFFF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Указанные нормы распространяются и на пристраиваемые к существующим жилым домам усадебного типа хозяйственные постройки.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</w:t>
      </w:r>
    </w:p>
    <w:p w:rsidR="00AC5A4D" w:rsidRPr="00030C81" w:rsidRDefault="00AC5A4D" w:rsidP="00AC5A4D">
      <w:pPr>
        <w:ind w:firstLine="48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Объекты капитального строительства располагаются с отступом от границ земельного участка, установленным градостроительными регламентами.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b/>
          <w:sz w:val="26"/>
          <w:szCs w:val="26"/>
        </w:rPr>
        <w:lastRenderedPageBreak/>
        <w:t>Зона застройки индивидуальными жилыми домами в границах земель населенных пунктов (нЖин)</w:t>
      </w:r>
      <w:r w:rsidRPr="00030C81">
        <w:rPr>
          <w:rFonts w:eastAsia="Arial"/>
          <w:sz w:val="26"/>
          <w:szCs w:val="26"/>
        </w:rPr>
        <w:t xml:space="preserve"> выделена для формирования жилых районов из отдельно стоящих индивидуальных жилых домов с минимально разрешенным набором услуг местного значения.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застройки индивидуальными жилыми домами в границах земель населенных пунктов (нЖин): 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для индивидуального жилищного   строительства - 300 м2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для ведения личного подсобного хозяйства - 1000 м2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для блокированной жилой застройки - 150 м2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для ведения огородничества - 100 м2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для размещения гаражей для собственных нужд - 20 м2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для малоэтажной многоквартирной жилой застройки - 1000 м2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минимальный отступ от границы земельного участка - 3 м (для хозяйственных построек, бань и гаражей не требующих получения разрешения на строительство – 1м)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максимальное количество этажей – 3 (в т.числе один подвальный)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максимальная высота объекта индивидуального жилищного строительства – 20 м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максимальная высота вспомогательных объектов (сооружений) – 5 м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максимальный процент застройки в границах земельного участка – 60 %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минимальный  процент застройки в границах земельного участка – 5 %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sz w:val="26"/>
          <w:szCs w:val="26"/>
          <w:shd w:val="clear" w:color="auto" w:fill="FFFFFF"/>
        </w:rPr>
        <w:t xml:space="preserve">расстояния от окон жилых помещений (комнат, кухонь и веранд) домов индивидуальной застройки до стен домов и хозяйственных построек (сарая, гаража, бани), расположенных на соседних земельных участках, должны быть не менее 6 м. 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sz w:val="26"/>
          <w:szCs w:val="26"/>
          <w:shd w:val="clear" w:color="auto" w:fill="FFFFFF"/>
        </w:rPr>
        <w:t>при отсутствии централизованной канализации расстояние от туалета до стен ближайшего дома необходимо принимать не менее 12 м, до источника водоснабжения (колодца) - не менее 25 м</w:t>
      </w:r>
    </w:p>
    <w:p w:rsidR="00AC5A4D" w:rsidRPr="00030C81" w:rsidRDefault="00AC5A4D" w:rsidP="00AC5A4D">
      <w:pPr>
        <w:pStyle w:val="a6"/>
        <w:numPr>
          <w:ilvl w:val="0"/>
          <w:numId w:val="3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</w:t>
      </w:r>
      <w:smartTag w:uri="urn:schemas-microsoft-com:office:smarttags" w:element="metricconverter">
        <w:smartTagPr>
          <w:attr w:name="ProductID" w:val="15 метров"/>
        </w:smartTagPr>
        <w:r w:rsidRPr="00030C81">
          <w:rPr>
            <w:rFonts w:eastAsia="Arial"/>
            <w:sz w:val="26"/>
            <w:szCs w:val="26"/>
          </w:rPr>
          <w:t>15 метров</w:t>
        </w:r>
      </w:smartTag>
      <w:r w:rsidRPr="00030C81">
        <w:rPr>
          <w:rFonts w:eastAsia="Arial"/>
          <w:sz w:val="26"/>
          <w:szCs w:val="26"/>
        </w:rPr>
        <w:t xml:space="preserve"> в зависимости от степени огнестойкости зданий;</w:t>
      </w:r>
    </w:p>
    <w:p w:rsidR="00AC5A4D" w:rsidRPr="00030C81" w:rsidRDefault="00AC5A4D" w:rsidP="00AC5A4D">
      <w:pPr>
        <w:ind w:firstLine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В границах зоны застройки индивидуальными жилыми домами в границах земель населенных пунктов (нЖин) не допускается: </w:t>
      </w:r>
    </w:p>
    <w:p w:rsidR="00AC5A4D" w:rsidRPr="00030C81" w:rsidRDefault="00AC5A4D" w:rsidP="00AC5A4D">
      <w:pPr>
        <w:pStyle w:val="a6"/>
        <w:numPr>
          <w:ilvl w:val="0"/>
          <w:numId w:val="4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размещение во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(за исключением парикмахерских, мастерских по ремонту часов, обуви)</w:t>
      </w:r>
    </w:p>
    <w:p w:rsidR="00AC5A4D" w:rsidRPr="00030C81" w:rsidRDefault="00AC5A4D" w:rsidP="00AC5A4D">
      <w:pPr>
        <w:pStyle w:val="a6"/>
        <w:numPr>
          <w:ilvl w:val="0"/>
          <w:numId w:val="4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ремонт автомобилей, другой техники, складирование строительных материалов, хозяйственного инвентаря, оборудования на землях общего пользования</w:t>
      </w:r>
    </w:p>
    <w:p w:rsidR="00AC5A4D" w:rsidRPr="00030C81" w:rsidRDefault="00AC5A4D" w:rsidP="00AC5A4D">
      <w:pPr>
        <w:pStyle w:val="a6"/>
        <w:numPr>
          <w:ilvl w:val="0"/>
          <w:numId w:val="4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размещение рекламы на ограждениях участка, домах, строениях;</w:t>
      </w:r>
    </w:p>
    <w:p w:rsidR="00AC5A4D" w:rsidRPr="00030C81" w:rsidRDefault="00AC5A4D" w:rsidP="00AC5A4D">
      <w:pPr>
        <w:pStyle w:val="a6"/>
        <w:numPr>
          <w:ilvl w:val="0"/>
          <w:numId w:val="4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lastRenderedPageBreak/>
        <w:t>размещение со стороны улиц вспомогательных строений, за исключением гаражей;</w:t>
      </w:r>
    </w:p>
    <w:p w:rsidR="00AC5A4D" w:rsidRPr="00030C81" w:rsidRDefault="00AC5A4D" w:rsidP="00AC5A4D">
      <w:pPr>
        <w:ind w:firstLine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b/>
          <w:sz w:val="26"/>
          <w:szCs w:val="26"/>
        </w:rPr>
        <w:t xml:space="preserve">Зона застройки малоэтажными жилыми домами в границах земель населенных пунктов (нЖмл) </w:t>
      </w:r>
      <w:r w:rsidRPr="00030C81">
        <w:rPr>
          <w:rFonts w:eastAsia="Arial"/>
          <w:sz w:val="26"/>
          <w:szCs w:val="26"/>
        </w:rPr>
        <w:t>выделена для формирования кварталов средней плотности с размещением многоквартирных домов этажностью не выше 4-х этажей, при соблюдении установленных видов и параметров разрешенного использования земельных участков и объектов капитального строительства недвижимости.</w:t>
      </w:r>
    </w:p>
    <w:p w:rsidR="00AC5A4D" w:rsidRPr="00030C81" w:rsidRDefault="00AC5A4D" w:rsidP="00AC5A4D">
      <w:pPr>
        <w:ind w:firstLine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застройки малоэтажными жилыми домами в границах земель населенных пунктов (нЖмл): </w:t>
      </w:r>
    </w:p>
    <w:p w:rsidR="00AC5A4D" w:rsidRPr="00030C81" w:rsidRDefault="00AC5A4D" w:rsidP="00AC5A4D">
      <w:pPr>
        <w:pStyle w:val="a6"/>
        <w:numPr>
          <w:ilvl w:val="0"/>
          <w:numId w:val="5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1000 м 2 – малоэтажные многоквартир</w:t>
      </w:r>
      <w:r w:rsidR="0011607B" w:rsidRPr="00030C81">
        <w:rPr>
          <w:rFonts w:eastAsia="Arial"/>
          <w:sz w:val="26"/>
          <w:szCs w:val="26"/>
        </w:rPr>
        <w:t>н</w:t>
      </w:r>
      <w:r w:rsidRPr="00030C81">
        <w:rPr>
          <w:rFonts w:eastAsia="Arial"/>
          <w:sz w:val="26"/>
          <w:szCs w:val="26"/>
        </w:rPr>
        <w:t>ые дома, 150 м2 – на один блок в жилых домах блокированного типа</w:t>
      </w:r>
    </w:p>
    <w:p w:rsidR="00AC5A4D" w:rsidRPr="00030C81" w:rsidRDefault="00AC5A4D" w:rsidP="00AC5A4D">
      <w:pPr>
        <w:pStyle w:val="a6"/>
        <w:numPr>
          <w:ilvl w:val="0"/>
          <w:numId w:val="5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минимальный отступ от границы земельного участка </w:t>
      </w:r>
      <w:smartTag w:uri="urn:schemas-microsoft-com:office:smarttags" w:element="metricconverter">
        <w:smartTagPr>
          <w:attr w:name="ProductID" w:val="3 м"/>
        </w:smartTagPr>
        <w:r w:rsidRPr="00030C81">
          <w:rPr>
            <w:rFonts w:eastAsia="Arial"/>
            <w:sz w:val="26"/>
            <w:szCs w:val="26"/>
          </w:rPr>
          <w:t>3 м</w:t>
        </w:r>
      </w:smartTag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минимальное количество этажей 1</w:t>
      </w:r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максимальное количество этажей 4</w:t>
      </w:r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максимальный процент застройки в границах земельного участка  60%.</w:t>
      </w:r>
    </w:p>
    <w:p w:rsidR="00AC5A4D" w:rsidRPr="00030C81" w:rsidRDefault="00AC5A4D" w:rsidP="00AC5A4D">
      <w:pPr>
        <w:ind w:firstLine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b/>
          <w:sz w:val="26"/>
          <w:szCs w:val="26"/>
        </w:rPr>
        <w:t xml:space="preserve">Зона застройки среднеэтажными жилыми домами блокированной застройки и многоквартирными домами в границах земель населенных пунктов (нЖс) </w:t>
      </w:r>
      <w:r w:rsidRPr="00030C81">
        <w:rPr>
          <w:rFonts w:eastAsia="Arial"/>
          <w:sz w:val="26"/>
          <w:szCs w:val="26"/>
        </w:rPr>
        <w:t>выделена для формирования кварталов средней плотности с размещением многоквартирных</w:t>
      </w:r>
      <w:r w:rsidR="0011607B" w:rsidRPr="00030C81">
        <w:rPr>
          <w:rFonts w:eastAsia="Arial"/>
          <w:sz w:val="26"/>
          <w:szCs w:val="26"/>
        </w:rPr>
        <w:t xml:space="preserve"> домов этажностью от 5-ти до 8-м</w:t>
      </w:r>
      <w:r w:rsidRPr="00030C81">
        <w:rPr>
          <w:rFonts w:eastAsia="Arial"/>
          <w:sz w:val="26"/>
          <w:szCs w:val="26"/>
        </w:rPr>
        <w:t>и  этажей и домов блокированной застройки, при соблюдении установленных видов и параметров разрешенного использования земельных участков и объектов капитального строительства недвижимости.</w:t>
      </w:r>
    </w:p>
    <w:p w:rsidR="00AC5A4D" w:rsidRPr="00030C81" w:rsidRDefault="00AC5A4D" w:rsidP="00AC5A4D">
      <w:pPr>
        <w:ind w:firstLine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застройки среднеэтажными жилыми домами блокированной застройки и многоквартирными домами в границах земель населенных пунктов (нЖс): </w:t>
      </w:r>
    </w:p>
    <w:p w:rsidR="00AC5A4D" w:rsidRPr="00030C81" w:rsidRDefault="00AC5A4D" w:rsidP="00AC5A4D">
      <w:pPr>
        <w:pStyle w:val="a6"/>
        <w:numPr>
          <w:ilvl w:val="0"/>
          <w:numId w:val="5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минимальная площадь земельного участка 600 м 2 – многоэтажные жилые дома, 150 м2 – на один блок в жилых домах блокированного типа</w:t>
      </w:r>
    </w:p>
    <w:p w:rsidR="00AC5A4D" w:rsidRPr="00030C81" w:rsidRDefault="00AC5A4D" w:rsidP="00AC5A4D">
      <w:pPr>
        <w:pStyle w:val="a6"/>
        <w:numPr>
          <w:ilvl w:val="0"/>
          <w:numId w:val="5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минимальный отступ от границы земельного участка </w:t>
      </w:r>
      <w:smartTag w:uri="urn:schemas-microsoft-com:office:smarttags" w:element="metricconverter">
        <w:smartTagPr>
          <w:attr w:name="ProductID" w:val="3 м"/>
        </w:smartTagPr>
        <w:r w:rsidRPr="00030C81">
          <w:rPr>
            <w:rFonts w:eastAsia="Arial"/>
            <w:sz w:val="26"/>
            <w:szCs w:val="26"/>
          </w:rPr>
          <w:t>3 м</w:t>
        </w:r>
      </w:smartTag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минимальное количество этажей 5</w:t>
      </w:r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максимальное количество этажей 8</w:t>
      </w:r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максимальный процент застройки в границах земельного участка 60%</w:t>
      </w:r>
    </w:p>
    <w:p w:rsidR="00AC5A4D" w:rsidRPr="00030C81" w:rsidRDefault="00AC5A4D" w:rsidP="00AC5A4D">
      <w:pPr>
        <w:ind w:firstLine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b/>
          <w:sz w:val="26"/>
          <w:szCs w:val="26"/>
        </w:rPr>
        <w:t xml:space="preserve">Зона застройки многоэтажными жилыми домами в границах земель населенных пунктов (нЖмн) </w:t>
      </w:r>
      <w:r w:rsidRPr="00030C81">
        <w:rPr>
          <w:rFonts w:eastAsia="Arial"/>
          <w:sz w:val="26"/>
          <w:szCs w:val="26"/>
        </w:rPr>
        <w:t>выделена для формирования кварталов с размещением многоквартирных домов этажностью 9-ть  этажей при соблюдении установленных видов и параметров разрешенного использования земельных участков и объектов капитального строительства недвижимости.</w:t>
      </w:r>
    </w:p>
    <w:p w:rsidR="00AC5A4D" w:rsidRPr="00030C81" w:rsidRDefault="00AC5A4D" w:rsidP="00AC5A4D">
      <w:pPr>
        <w:ind w:firstLine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застройки многоэтажными жилыми домами в границах земель населенных пунктов (нЖмн): </w:t>
      </w:r>
    </w:p>
    <w:p w:rsidR="00AC5A4D" w:rsidRPr="00030C81" w:rsidRDefault="00AC5A4D" w:rsidP="00AC5A4D">
      <w:pPr>
        <w:pStyle w:val="a6"/>
        <w:numPr>
          <w:ilvl w:val="0"/>
          <w:numId w:val="5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минимальная площадь земельного участка 600 м 2 </w:t>
      </w:r>
    </w:p>
    <w:p w:rsidR="00AC5A4D" w:rsidRPr="00030C81" w:rsidRDefault="00AC5A4D" w:rsidP="00AC5A4D">
      <w:pPr>
        <w:pStyle w:val="a6"/>
        <w:numPr>
          <w:ilvl w:val="0"/>
          <w:numId w:val="5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минимальный отступ от границы земельного участка </w:t>
      </w:r>
      <w:smartTag w:uri="urn:schemas-microsoft-com:office:smarttags" w:element="metricconverter">
        <w:smartTagPr>
          <w:attr w:name="ProductID" w:val="3 м"/>
        </w:smartTagPr>
        <w:r w:rsidRPr="00030C81">
          <w:rPr>
            <w:rFonts w:eastAsia="Arial"/>
            <w:sz w:val="26"/>
            <w:szCs w:val="26"/>
          </w:rPr>
          <w:t>3 м</w:t>
        </w:r>
      </w:smartTag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минимальное количество этажей 9</w:t>
      </w:r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максимальное количество этажей 9</w:t>
      </w:r>
    </w:p>
    <w:p w:rsidR="00AC5A4D" w:rsidRPr="00030C81" w:rsidRDefault="00AC5A4D" w:rsidP="00AC5A4D">
      <w:pPr>
        <w:pStyle w:val="a6"/>
        <w:numPr>
          <w:ilvl w:val="0"/>
          <w:numId w:val="6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максимальный процент застройки в границах земельного участка – 60%.</w:t>
      </w:r>
    </w:p>
    <w:p w:rsidR="00AC5A4D" w:rsidRPr="00030C81" w:rsidRDefault="00AC5A4D" w:rsidP="00AC5A4D">
      <w:pPr>
        <w:ind w:firstLine="567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b/>
          <w:sz w:val="26"/>
          <w:szCs w:val="26"/>
        </w:rPr>
        <w:lastRenderedPageBreak/>
        <w:t>Зона ведения садового хозяйства (Ссх) и зона ведения садового хозяйства в границах земель населенного пункта (нСсх)</w:t>
      </w:r>
      <w:r w:rsidRPr="00030C81">
        <w:rPr>
          <w:rFonts w:eastAsia="Arial"/>
          <w:sz w:val="26"/>
          <w:szCs w:val="26"/>
        </w:rPr>
        <w:t xml:space="preserve"> предназначены для размещения садовых и личных участков с правом возведения садовых домов, предназначенных для отдыха и не подлежащих разделу на квартиры, для размещения хозяйственных строений и сооружений, в целях осуществления деятельности, связанной с выращиванием плодовых, ягодных, овощных, бахчевых или иных сельскохозяйственных культур и картофеля.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 ведения садового хозяйства (Ссх) и зоны ведения садового хозяйства в границах земель населенного пункта (нСсх): </w:t>
      </w:r>
    </w:p>
    <w:p w:rsidR="00AC5A4D" w:rsidRPr="00030C81" w:rsidRDefault="00AC5A4D" w:rsidP="00AC5A4D">
      <w:pPr>
        <w:pStyle w:val="a6"/>
        <w:numPr>
          <w:ilvl w:val="0"/>
          <w:numId w:val="7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минимальная площадь земельного участка </w:t>
      </w:r>
      <w:smartTag w:uri="urn:schemas-microsoft-com:office:smarttags" w:element="metricconverter">
        <w:smartTagPr>
          <w:attr w:name="ProductID" w:val="400 м2"/>
        </w:smartTagPr>
        <w:r w:rsidRPr="00030C81">
          <w:rPr>
            <w:rFonts w:eastAsia="Arial"/>
            <w:sz w:val="26"/>
            <w:szCs w:val="26"/>
          </w:rPr>
          <w:t>400 м2</w:t>
        </w:r>
      </w:smartTag>
      <w:r w:rsidRPr="00030C81">
        <w:rPr>
          <w:rFonts w:eastAsia="Arial"/>
          <w:sz w:val="26"/>
          <w:szCs w:val="26"/>
        </w:rPr>
        <w:t xml:space="preserve"> (для основных видов разрешенного использования);</w:t>
      </w:r>
    </w:p>
    <w:p w:rsidR="00AC5A4D" w:rsidRPr="00030C81" w:rsidRDefault="00AC5A4D" w:rsidP="00AC5A4D">
      <w:pPr>
        <w:pStyle w:val="a6"/>
        <w:numPr>
          <w:ilvl w:val="0"/>
          <w:numId w:val="7"/>
        </w:numPr>
        <w:ind w:left="426" w:hanging="426"/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 xml:space="preserve">минимальный отступ от границы земельного участка </w:t>
      </w:r>
      <w:smartTag w:uri="urn:schemas-microsoft-com:office:smarttags" w:element="metricconverter">
        <w:smartTagPr>
          <w:attr w:name="ProductID" w:val="3 м"/>
        </w:smartTagPr>
        <w:r w:rsidRPr="00030C81">
          <w:rPr>
            <w:rFonts w:eastAsia="Arial"/>
            <w:sz w:val="26"/>
            <w:szCs w:val="26"/>
          </w:rPr>
          <w:t>3 м</w:t>
        </w:r>
      </w:smartTag>
      <w:r w:rsidRPr="00030C81">
        <w:rPr>
          <w:rFonts w:eastAsia="Arial"/>
          <w:sz w:val="26"/>
          <w:szCs w:val="26"/>
        </w:rPr>
        <w:t xml:space="preserve">; </w:t>
      </w:r>
    </w:p>
    <w:p w:rsidR="00AC5A4D" w:rsidRPr="00030C81" w:rsidRDefault="00AC5A4D" w:rsidP="00AC5A4D">
      <w:pPr>
        <w:pStyle w:val="a6"/>
        <w:numPr>
          <w:ilvl w:val="0"/>
          <w:numId w:val="7"/>
        </w:numPr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минимальное количество этажей -  1;</w:t>
      </w:r>
    </w:p>
    <w:p w:rsidR="00AC5A4D" w:rsidRPr="00030C81" w:rsidRDefault="00AC5A4D" w:rsidP="00AC5A4D">
      <w:pPr>
        <w:pStyle w:val="a6"/>
        <w:numPr>
          <w:ilvl w:val="0"/>
          <w:numId w:val="7"/>
        </w:numPr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максимальное количество этажей – 3;</w:t>
      </w:r>
    </w:p>
    <w:p w:rsidR="00AC5A4D" w:rsidRPr="00030C81" w:rsidRDefault="00AC5A4D" w:rsidP="00AC5A4D">
      <w:pPr>
        <w:pStyle w:val="a6"/>
        <w:numPr>
          <w:ilvl w:val="0"/>
          <w:numId w:val="7"/>
        </w:numPr>
        <w:jc w:val="both"/>
        <w:rPr>
          <w:rFonts w:eastAsia="Arial"/>
          <w:sz w:val="26"/>
          <w:szCs w:val="26"/>
        </w:rPr>
      </w:pPr>
      <w:r w:rsidRPr="00030C81">
        <w:rPr>
          <w:rFonts w:eastAsia="Arial"/>
          <w:sz w:val="26"/>
          <w:szCs w:val="26"/>
        </w:rPr>
        <w:t>максимальный процент застройки в границах земельного участка – 50%.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Изменение общего рельефа приусадебного участка, осуществляемое путем выемки или насыпи,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а также территорий общего пользования (дорог и проездов) не допускается. При необходимости изменения рельефа должны быть выполнены мероприятия по недопущению возможных негативных последствий.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Высоту и конструкции ограждения земельных участков индивидуальных жилых домов принимать с учетом соблюдения требований администрации города  и по согласованию с отделом архитекторы:</w:t>
      </w:r>
    </w:p>
    <w:p w:rsidR="00AC5A4D" w:rsidRPr="00030C81" w:rsidRDefault="00AC5A4D" w:rsidP="00AC5A4D">
      <w:pPr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высота ограждения домовладения, выходящего на улицу, проезд должна быть не более 2,0 м;</w:t>
      </w:r>
    </w:p>
    <w:p w:rsidR="00AC5A4D" w:rsidRPr="00030C81" w:rsidRDefault="00AC5A4D" w:rsidP="00AC5A4D">
      <w:pPr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высота ограждения домовладения между соседними земельными участками с целью минимального затенения должна быть в решетчатом исполнении не более 1,8 м, их которых 0,75 м возможно в сплошном исполнении.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- длина палисадника определяется размером фасада индивидуального жилого дома; 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- ширина палисадника (расстояние от фасада дома до ограждения) не может превышать </w:t>
      </w:r>
      <w:smartTag w:uri="urn:schemas-microsoft-com:office:smarttags" w:element="metricconverter">
        <w:smartTagPr>
          <w:attr w:name="ProductID" w:val="3 м"/>
        </w:smartTagPr>
        <w:r w:rsidRPr="00030C81">
          <w:rPr>
            <w:sz w:val="26"/>
            <w:szCs w:val="26"/>
          </w:rPr>
          <w:t>3 м,</w:t>
        </w:r>
      </w:smartTag>
      <w:r w:rsidRPr="00030C81">
        <w:rPr>
          <w:sz w:val="26"/>
          <w:szCs w:val="26"/>
        </w:rPr>
        <w:t xml:space="preserve"> ограждение палисадника высотой до </w:t>
      </w:r>
      <w:smartTag w:uri="urn:schemas-microsoft-com:office:smarttags" w:element="metricconverter">
        <w:smartTagPr>
          <w:attr w:name="ProductID" w:val="1 м"/>
        </w:smartTagPr>
        <w:r w:rsidRPr="00030C81">
          <w:rPr>
            <w:sz w:val="26"/>
            <w:szCs w:val="26"/>
          </w:rPr>
          <w:t>1 м</w:t>
        </w:r>
      </w:smartTag>
      <w:r w:rsidRPr="00030C81">
        <w:rPr>
          <w:sz w:val="26"/>
          <w:szCs w:val="26"/>
        </w:rPr>
        <w:t xml:space="preserve"> должно быть легким, прозрачным (решетка, сетка, штакетник).; 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ограждение палисадника должно быть прозрачное без выполнения фундамента и не должно препятствовать движению транспорта и пешеходов.;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участок для палисадников  используется для посадки цветников, газонов и низкорослых кустарников;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все ограждения палисадников носят временный характер и должны быть демонтированы по  первому требованию;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Допускается устройство функционально оправданных участков сплошного ограждения (в дворовой части домовладений, в местах интенсивного движения транспорта, размещения мусорных площадок, септиков и др.).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По взаимному (удостоверенному) согласию смежных землепользователей допускается устройство сплошных ограждений в части земельных участков.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30C81">
        <w:rPr>
          <w:b/>
          <w:sz w:val="26"/>
          <w:szCs w:val="26"/>
        </w:rPr>
        <w:t xml:space="preserve">       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b/>
          <w:sz w:val="26"/>
          <w:szCs w:val="26"/>
        </w:rPr>
        <w:t>4.1.1.2. Норматив жилищной обеспеченности</w:t>
      </w:r>
      <w:r w:rsidRPr="00030C81">
        <w:rPr>
          <w:sz w:val="26"/>
          <w:szCs w:val="26"/>
        </w:rPr>
        <w:t xml:space="preserve"> 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lastRenderedPageBreak/>
        <w:t>Расчетные показатели минимальной обеспеченности общей площадью жилых помещений для индивидуальной застройки не нормируются.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Расчет потребности в объемах социального жилья следует осуществлять исходя из обеспеченности 15 кв. м/чел..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В условиях реконструкции жилой застройки допускается превышение плотности вышеуказанных показателей населения жилого микрорайона не более чем на 10 %.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нормативные требования заданием на проектирование по согласованию с местными органами архитектуры и градостроительства, органами государственного санитарно-эпидемиологического и природоохранного надзора и государственной противопожарной службы. При этом необходимо обеспечивать улучшение санитарно-гигиенических и экологических условий проживания населения, а также снижение пожарной опасности застройки.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Размещение детских учреждений образовательного типа во встроено-пристроенных помещениях допускается при разработке проекта планировки на застроенные территории (жилые и планируемые для жилищного строительства).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030C81">
        <w:rPr>
          <w:b/>
          <w:sz w:val="26"/>
          <w:szCs w:val="26"/>
        </w:rPr>
        <w:t>4.1.1.3. Планировка и застройка участков застройки многоэтажными домами и средней этажности.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На земельном участке, предназначенном для эксплуатации жилого дома (или комплекса жилых домов), размещаются следующие основные объекты и элементы благоустройства: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567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жилые дома (или их комплексы);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567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проезды и пешеходные дороги, ведущие к жилым домам и объектам благоустройства;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567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стоянки автомобильного транспорта (не включая гостевые);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567" w:firstLine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озеленение;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709"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площадки для отдыха и игр детей;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709"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площадки для отдыха взрослых;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709"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спортивные площадки;</w:t>
      </w:r>
    </w:p>
    <w:p w:rsidR="00AC5A4D" w:rsidRPr="00030C81" w:rsidRDefault="00AC5A4D" w:rsidP="00AC5A4D">
      <w:pPr>
        <w:widowControl w:val="0"/>
        <w:numPr>
          <w:ilvl w:val="0"/>
          <w:numId w:val="2"/>
        </w:numPr>
        <w:suppressAutoHyphens/>
        <w:autoSpaceDE w:val="0"/>
        <w:ind w:left="709"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хозяйственные площадки.</w:t>
      </w:r>
    </w:p>
    <w:p w:rsidR="00AC5A4D" w:rsidRPr="00030C81" w:rsidRDefault="00AC5A4D" w:rsidP="00AC5A4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6"/>
          <w:szCs w:val="26"/>
        </w:rPr>
      </w:pPr>
      <w:r w:rsidRPr="00030C81">
        <w:rPr>
          <w:sz w:val="26"/>
          <w:szCs w:val="26"/>
        </w:rPr>
        <w:t>В микрорайонах (кварталах) жилых зон необходимо предусматривать размещение площадок общего пользования различного назначения с учетом демографического состава населения, типа застройки, природно-климатических и других местных условий. Общая площадь территории, занимаемой детскими игровыми площадками, отдыха и занятий физкультурой взрослого населения, должна быть не менее 10% общей площади микрорайона (квартала) жилой зоны и быть доступной для маломобильных групп населения.</w:t>
      </w:r>
    </w:p>
    <w:p w:rsidR="00AC5A4D" w:rsidRPr="00030C81" w:rsidRDefault="00AC5A4D" w:rsidP="00AC5A4D">
      <w:pPr>
        <w:pStyle w:val="formattext"/>
        <w:spacing w:before="0" w:beforeAutospacing="0" w:after="0" w:afterAutospacing="0"/>
        <w:ind w:firstLine="480"/>
        <w:textAlignment w:val="baseline"/>
        <w:rPr>
          <w:sz w:val="26"/>
          <w:szCs w:val="26"/>
        </w:rPr>
      </w:pPr>
      <w:r w:rsidRPr="00030C81">
        <w:rPr>
          <w:sz w:val="26"/>
          <w:szCs w:val="26"/>
        </w:rPr>
        <w:t>Размещение площадок необходимо предусматривать на расстоянии от окон жилых и общественных зданий, м, не менее:</w:t>
      </w:r>
    </w:p>
    <w:p w:rsidR="00AC5A4D" w:rsidRPr="00030C81" w:rsidRDefault="00AC5A4D" w:rsidP="00AC5A4D">
      <w:pPr>
        <w:shd w:val="clear" w:color="auto" w:fill="FFFFFF"/>
        <w:rPr>
          <w:sz w:val="26"/>
          <w:szCs w:val="26"/>
        </w:rPr>
      </w:pPr>
      <w:r w:rsidRPr="00030C81">
        <w:rPr>
          <w:sz w:val="26"/>
          <w:szCs w:val="26"/>
        </w:rPr>
        <w:t>- для игр детей дошкольного и младшего школьного возраста ... 12;</w:t>
      </w:r>
    </w:p>
    <w:p w:rsidR="00AC5A4D" w:rsidRPr="00030C81" w:rsidRDefault="00AC5A4D" w:rsidP="00AC5A4D">
      <w:pPr>
        <w:shd w:val="clear" w:color="auto" w:fill="FFFFFF"/>
        <w:rPr>
          <w:sz w:val="26"/>
          <w:szCs w:val="26"/>
        </w:rPr>
      </w:pPr>
      <w:r w:rsidRPr="00030C81">
        <w:rPr>
          <w:sz w:val="26"/>
          <w:szCs w:val="26"/>
        </w:rPr>
        <w:t>- для отдыха взрослого населения ...................................................10;</w:t>
      </w:r>
    </w:p>
    <w:p w:rsidR="00AC5A4D" w:rsidRPr="00030C81" w:rsidRDefault="00AC5A4D" w:rsidP="00AC5A4D">
      <w:pPr>
        <w:shd w:val="clear" w:color="auto" w:fill="FFFFFF"/>
        <w:rPr>
          <w:sz w:val="26"/>
          <w:szCs w:val="26"/>
        </w:rPr>
      </w:pPr>
      <w:r w:rsidRPr="00030C81">
        <w:rPr>
          <w:sz w:val="26"/>
          <w:szCs w:val="26"/>
        </w:rPr>
        <w:t>- для занятий физкультурой (в зависимости от шумовых</w:t>
      </w:r>
    </w:p>
    <w:p w:rsidR="00AC5A4D" w:rsidRPr="00030C81" w:rsidRDefault="00AC5A4D" w:rsidP="00AC5A4D">
      <w:pPr>
        <w:shd w:val="clear" w:color="auto" w:fill="FFFFFF"/>
        <w:rPr>
          <w:sz w:val="26"/>
          <w:szCs w:val="26"/>
        </w:rPr>
      </w:pPr>
      <w:r w:rsidRPr="00030C81">
        <w:rPr>
          <w:sz w:val="26"/>
          <w:szCs w:val="26"/>
        </w:rPr>
        <w:t>характеристик &lt;*&gt;) ................................................................... 10 - 40;</w:t>
      </w:r>
    </w:p>
    <w:p w:rsidR="00AC5A4D" w:rsidRPr="00030C81" w:rsidRDefault="00AC5A4D" w:rsidP="00AC5A4D">
      <w:pPr>
        <w:shd w:val="clear" w:color="auto" w:fill="FFFFFF"/>
        <w:rPr>
          <w:sz w:val="26"/>
          <w:szCs w:val="26"/>
        </w:rPr>
      </w:pPr>
      <w:r w:rsidRPr="00030C81">
        <w:rPr>
          <w:sz w:val="26"/>
          <w:szCs w:val="26"/>
        </w:rPr>
        <w:t>- для хозяйственных целей .............................................................. 20;</w:t>
      </w:r>
    </w:p>
    <w:p w:rsidR="00AC5A4D" w:rsidRPr="00030C81" w:rsidRDefault="00AC5A4D" w:rsidP="00AC5A4D">
      <w:pPr>
        <w:shd w:val="clear" w:color="auto" w:fill="FFFFFF"/>
        <w:rPr>
          <w:sz w:val="26"/>
          <w:szCs w:val="26"/>
        </w:rPr>
      </w:pPr>
      <w:r w:rsidRPr="00030C81">
        <w:rPr>
          <w:sz w:val="26"/>
          <w:szCs w:val="26"/>
        </w:rPr>
        <w:t>- для выгула собак .............................................................................40;</w:t>
      </w:r>
    </w:p>
    <w:p w:rsidR="00AC5A4D" w:rsidRPr="00030C81" w:rsidRDefault="00AC5A4D" w:rsidP="00AC5A4D">
      <w:pPr>
        <w:shd w:val="clear" w:color="auto" w:fill="FFFFFF"/>
        <w:rPr>
          <w:sz w:val="26"/>
          <w:szCs w:val="26"/>
        </w:rPr>
      </w:pPr>
      <w:r w:rsidRPr="00030C81">
        <w:rPr>
          <w:sz w:val="26"/>
          <w:szCs w:val="26"/>
        </w:rPr>
        <w:lastRenderedPageBreak/>
        <w:t>- для стоянки автомобилей .................принимать с учетом СанПиН 2.2.1/2.1.1.1200, нормативных документов по пожарной безопасности и СП 113.13330.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5"/>
        <w:gridCol w:w="1266"/>
      </w:tblGrid>
      <w:tr w:rsidR="00030C81" w:rsidRPr="00030C81" w:rsidTr="00AC6EDF">
        <w:trPr>
          <w:trHeight w:val="15"/>
        </w:trPr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A4D" w:rsidRPr="00030C81" w:rsidRDefault="00AC5A4D" w:rsidP="00AC6EDF">
            <w:pPr>
              <w:rPr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5A4D" w:rsidRPr="00030C81" w:rsidRDefault="00AC5A4D" w:rsidP="00AC6EDF">
            <w:pPr>
              <w:rPr>
                <w:sz w:val="26"/>
                <w:szCs w:val="26"/>
              </w:rPr>
            </w:pPr>
          </w:p>
        </w:tc>
      </w:tr>
      <w:tr w:rsidR="00030C81" w:rsidRPr="00030C81" w:rsidTr="00AC6EDF"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</w:p>
        </w:tc>
      </w:tr>
      <w:tr w:rsidR="00030C81" w:rsidRPr="00030C81" w:rsidTr="00AC6EDF"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</w:p>
        </w:tc>
      </w:tr>
      <w:tr w:rsidR="00030C81" w:rsidRPr="00030C81" w:rsidTr="00AC6EDF"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</w:p>
        </w:tc>
      </w:tr>
      <w:tr w:rsidR="00030C81" w:rsidRPr="00030C81" w:rsidTr="00AC6EDF"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</w:p>
        </w:tc>
      </w:tr>
      <w:tr w:rsidR="00030C81" w:rsidRPr="00030C81" w:rsidTr="00AC6EDF"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</w:p>
        </w:tc>
      </w:tr>
      <w:tr w:rsidR="00030C81" w:rsidRPr="00030C81" w:rsidTr="00AC6EDF">
        <w:tc>
          <w:tcPr>
            <w:tcW w:w="8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ind w:firstLine="48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C5A4D" w:rsidRPr="00030C81" w:rsidRDefault="00AC5A4D" w:rsidP="00AC6EDF">
            <w:pPr>
              <w:pStyle w:val="formattext"/>
              <w:spacing w:before="0" w:beforeAutospacing="0" w:after="0" w:afterAutospacing="0"/>
              <w:textAlignment w:val="baseline"/>
              <w:rPr>
                <w:sz w:val="26"/>
                <w:szCs w:val="26"/>
              </w:rPr>
            </w:pPr>
          </w:p>
        </w:tc>
      </w:tr>
    </w:tbl>
    <w:p w:rsidR="00AC5A4D" w:rsidRPr="00030C81" w:rsidRDefault="00AC5A4D" w:rsidP="00AC5A4D">
      <w:pPr>
        <w:pStyle w:val="formattext"/>
        <w:spacing w:before="0" w:beforeAutospacing="0" w:after="0" w:afterAutospacing="0"/>
        <w:textAlignment w:val="baseline"/>
        <w:rPr>
          <w:sz w:val="26"/>
          <w:szCs w:val="26"/>
        </w:rPr>
      </w:pPr>
    </w:p>
    <w:p w:rsidR="00AC5A4D" w:rsidRPr="00030C81" w:rsidRDefault="00AC5A4D" w:rsidP="00AC5A4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6"/>
          <w:szCs w:val="26"/>
        </w:rPr>
      </w:pPr>
      <w:r w:rsidRPr="00030C81">
        <w:rPr>
          <w:sz w:val="26"/>
          <w:szCs w:val="26"/>
        </w:rPr>
        <w:t>* Наибольшие значения следует принимать для хоккейных и футбольных площадок, наименьшие - для площадок для настольного тенниса.</w:t>
      </w:r>
      <w:r w:rsidRPr="00030C81">
        <w:rPr>
          <w:sz w:val="26"/>
          <w:szCs w:val="26"/>
        </w:rPr>
        <w:br/>
        <w:t xml:space="preserve">     Расстояния от площадок для сушки белья не нормируются; расстояния от площадок для мусоросборников до площадок для занятий физкультурой, детских игровых площадок и площадок для отдыха взрослого населения, а также до границ дошкольных образовательных организаций, медицинских организаций и предприятий питания следует принимать не менее 20 м, а от площадок для хозяйственных целей до наиболее удаленного входа в жилое здание - не более 100 м (для домов</w:t>
      </w:r>
      <w:r w:rsidR="00030C81" w:rsidRPr="00030C81">
        <w:rPr>
          <w:sz w:val="26"/>
          <w:szCs w:val="26"/>
        </w:rPr>
        <w:t xml:space="preserve"> с мусоропроводами) и 50 м (для </w:t>
      </w:r>
      <w:r w:rsidRPr="00030C81">
        <w:rPr>
          <w:sz w:val="26"/>
          <w:szCs w:val="26"/>
        </w:rPr>
        <w:t>домов без мусоропроводов).</w:t>
      </w:r>
      <w:r w:rsidRPr="00030C81">
        <w:rPr>
          <w:sz w:val="26"/>
          <w:szCs w:val="26"/>
        </w:rPr>
        <w:br/>
        <w:t xml:space="preserve">       Вокруг не менее 50% площадок (для занятий физкультурой, детских игровых площадок и площадок для отдыха взрослого населения) должно быть предусмотрено озеленение с посадкой деревьев и кустарников.</w:t>
      </w:r>
      <w:r w:rsidRPr="00030C81">
        <w:rPr>
          <w:sz w:val="26"/>
          <w:szCs w:val="26"/>
        </w:rPr>
        <w:br/>
        <w:t xml:space="preserve">       Площадки общего пользования различного назначения (для отдыха взрослого населения, детские игровые, для занятий физкультурой взрослого населения, в том числе доступные для маломобильных групп населения, и др.) допускается размещать на территориях общего пользования в границах микрорайонов и кварталов.  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При проектировании жилых зон расчетную плотность населения рекомендуется принимать:</w:t>
      </w:r>
    </w:p>
    <w:p w:rsidR="00AC5A4D" w:rsidRPr="00030C81" w:rsidRDefault="00AC5A4D" w:rsidP="00AC5A4D">
      <w:pPr>
        <w:autoSpaceDE w:val="0"/>
        <w:autoSpaceDN w:val="0"/>
        <w:adjustRightInd w:val="0"/>
        <w:ind w:left="709"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для среднеплотной малоэтажной жилой застройки (блокированной) - 50÷70 чел/га.</w:t>
      </w:r>
    </w:p>
    <w:p w:rsidR="00AC5A4D" w:rsidRPr="00030C81" w:rsidRDefault="00AC5A4D" w:rsidP="00AC5A4D">
      <w:pPr>
        <w:autoSpaceDE w:val="0"/>
        <w:autoSpaceDN w:val="0"/>
        <w:adjustRightInd w:val="0"/>
        <w:ind w:left="709"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для плотной малоэтажной жилой застройки (без приусадебных участков) -       100÷130 чел/га.</w:t>
      </w:r>
    </w:p>
    <w:p w:rsidR="00AC5A4D" w:rsidRPr="00030C81" w:rsidRDefault="00AC5A4D" w:rsidP="00AC5A4D">
      <w:pPr>
        <w:autoSpaceDE w:val="0"/>
        <w:autoSpaceDN w:val="0"/>
        <w:adjustRightInd w:val="0"/>
        <w:ind w:left="709"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для плотной средне - и многоэтажной жилой застройки от 4 до 9 этажей - 110÷150 чел/га.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Границы, площади и режим использования земельных участков при многоквартирных жилых домах секционного типа определяются проектной документацией с учетом законодательства Российской Федерации и нормативных правовых актов субъекта Российской Федерации.</w:t>
      </w:r>
    </w:p>
    <w:p w:rsidR="00AC5A4D" w:rsidRPr="00030C81" w:rsidRDefault="00AC5A4D" w:rsidP="00AC5A4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При строительстве, реконструкции жилой и общественной застройки с надстройкой этажей, включая мансардные этажи, их размеры и конфигурацию необходимо определять с учетом нормативной продолжительности инсоляции в соответствии с СП 42.13330.2016 (раздел 14), нормами освещенности, приведенными в СП 52.13330.2016.</w:t>
      </w:r>
    </w:p>
    <w:p w:rsidR="00AC5A4D" w:rsidRPr="00030C81" w:rsidRDefault="00AC5A4D" w:rsidP="00AC5A4D">
      <w:pPr>
        <w:ind w:firstLine="60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Архитектурно-строительное проектирование осуществляется путем подготовки проектной документации применительно к объектам капитального строительства и их частям, строящимся или реконструируемым, с размещением всех элементов благоустройства, необходимых для его эксплуатации (проезды, дорожки, площадки, стоянки для транспортных средств и другие элементы благоустройства) в границах принадлежащего застройщику земельного участка. </w:t>
      </w:r>
    </w:p>
    <w:p w:rsidR="00AC5A4D" w:rsidRPr="00030C81" w:rsidRDefault="00AC5A4D" w:rsidP="00AC5A4D">
      <w:pPr>
        <w:tabs>
          <w:tab w:val="left" w:pos="567"/>
        </w:tabs>
        <w:ind w:firstLine="48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При эксплуатации жилых зданий и помещений не допускается:</w:t>
      </w:r>
    </w:p>
    <w:p w:rsidR="00AC5A4D" w:rsidRPr="00030C81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использование помещения для целей, не предусмотренных проектной документацией по строительству, реконструкции, капитальному ремонту, переводу жилого помещения в нежилое, нежилого помещения в жилое и иных случаях, предусмотренных законодательством;</w:t>
      </w:r>
    </w:p>
    <w:p w:rsidR="00AC5A4D" w:rsidRPr="00030C81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lastRenderedPageBreak/>
        <w:t>- хранение и использование в жилых помещениях и в помещениях общественного назначения, размещенных в жилом здании, опасных химических веществ, загрязняющих воздух;</w:t>
      </w:r>
    </w:p>
    <w:p w:rsidR="00AC5A4D" w:rsidRPr="00030C81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      Реконструкция многоквартирных жилых домов с утеплением балконов или лоджий и присоединением их к площади квартир должна проводиться по единому проекту при соблюдении следующих условий:</w:t>
      </w:r>
    </w:p>
    <w:p w:rsidR="00AC5A4D" w:rsidRPr="00030C81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принятия решения общего собрания собственников помещений в многоквартирном доме о реконструкции с расширением за счет утепления лоджий и (или) балконов;</w:t>
      </w:r>
    </w:p>
    <w:p w:rsidR="00AC5A4D" w:rsidRPr="00030C81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разработки проекта реконструкции многоквартирного дома с утеплением всех лоджий или балконов с первого по последний этаж, расположенных в одном вертикальном ряду, включая теплотехнический расчет, гидравлический расчет, разработки проекта фасада в едином стиле с существующим зданием;</w:t>
      </w:r>
    </w:p>
    <w:p w:rsidR="00AC5A4D" w:rsidRPr="00030C81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- получения положительного заключения учреждения, уполномоченного на проведение экспертизы проектной документации, по проектной документации на реконструкцию многоквартирного дома (кроме жилых домов в соответствии с подпунктом 2 пункта 2 статьи 49 Градостроительного кодекса Российской Федерации); </w:t>
      </w:r>
    </w:p>
    <w:p w:rsidR="00AC5A4D" w:rsidRPr="00030C81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t>- получения технических условий на теплоснабжение дополнительных площадей, если это предусмотрено расчетом.</w:t>
      </w:r>
    </w:p>
    <w:p w:rsidR="00AC5A4D" w:rsidRPr="00030C81" w:rsidRDefault="00AC5A4D" w:rsidP="00AC5A4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6"/>
          <w:szCs w:val="26"/>
        </w:rPr>
      </w:pPr>
      <w:r w:rsidRPr="00030C81">
        <w:rPr>
          <w:sz w:val="26"/>
          <w:szCs w:val="26"/>
        </w:rPr>
        <w:t>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этажей, не считая мансардного, если расстояния между длинными сторонами зданий не менее 30 м (при широтной ориентации или при размещении под углом), не менее 50 м (при меридиональной ориентации) и 15 м между длинными сторонами и торцами жилых зданий, расположенных под прямым углом, раскрытым на южную сторону горизонта.</w:t>
      </w:r>
    </w:p>
    <w:p w:rsidR="00AC5A4D" w:rsidRPr="00030C81" w:rsidRDefault="00AC5A4D" w:rsidP="00AC5A4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6"/>
          <w:szCs w:val="26"/>
        </w:rPr>
      </w:pPr>
      <w:r w:rsidRPr="00030C81">
        <w:rPr>
          <w:sz w:val="26"/>
          <w:szCs w:val="26"/>
        </w:rPr>
        <w:t>В исторических зонах разрешается надстройка мансардных этажей при соблюдении общего стилевого единства исторической среды, сохранении исторически сложившегося визуально-ландшафтного восприятия памятников истории и культуры.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pacing w:val="1"/>
          <w:sz w:val="26"/>
          <w:szCs w:val="26"/>
        </w:rPr>
      </w:pPr>
      <w:r w:rsidRPr="00030C81">
        <w:rPr>
          <w:sz w:val="26"/>
          <w:szCs w:val="26"/>
        </w:rPr>
        <w:t xml:space="preserve">     3) в разделе II </w:t>
      </w:r>
      <w:r w:rsidRPr="00030C81">
        <w:rPr>
          <w:spacing w:val="1"/>
          <w:sz w:val="26"/>
          <w:szCs w:val="26"/>
        </w:rPr>
        <w:t>«Основная часть» в подпункте 4.3. «Нормативы градостроительного проектирования территорий с особыми условиями»: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pacing w:val="1"/>
          <w:sz w:val="26"/>
          <w:szCs w:val="26"/>
        </w:rPr>
      </w:pPr>
      <w:r w:rsidRPr="00030C81">
        <w:rPr>
          <w:spacing w:val="1"/>
          <w:sz w:val="26"/>
          <w:szCs w:val="26"/>
        </w:rPr>
        <w:t>- абзац «Земли защитных лесов» исключить;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pacing w:val="1"/>
          <w:sz w:val="26"/>
          <w:szCs w:val="26"/>
        </w:rPr>
      </w:pPr>
      <w:r w:rsidRPr="00030C81">
        <w:rPr>
          <w:spacing w:val="1"/>
          <w:sz w:val="26"/>
          <w:szCs w:val="26"/>
        </w:rPr>
        <w:t>- подпункт 4.3.1.8 исключить;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pacing w:val="1"/>
          <w:sz w:val="26"/>
          <w:szCs w:val="26"/>
        </w:rPr>
      </w:pPr>
      <w:r w:rsidRPr="00030C81">
        <w:rPr>
          <w:spacing w:val="1"/>
          <w:sz w:val="26"/>
          <w:szCs w:val="26"/>
        </w:rPr>
        <w:t>- подпункт 4.3.1.9 исключить;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pacing w:val="1"/>
          <w:sz w:val="26"/>
          <w:szCs w:val="26"/>
        </w:rPr>
      </w:pPr>
      <w:r w:rsidRPr="00030C81">
        <w:rPr>
          <w:spacing w:val="1"/>
          <w:sz w:val="26"/>
          <w:szCs w:val="26"/>
        </w:rPr>
        <w:t>- подпункт 4.3.1.10 исключить;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pacing w:val="1"/>
          <w:sz w:val="26"/>
          <w:szCs w:val="26"/>
        </w:rPr>
      </w:pPr>
      <w:r w:rsidRPr="00030C81">
        <w:rPr>
          <w:spacing w:val="1"/>
          <w:sz w:val="26"/>
          <w:szCs w:val="26"/>
        </w:rPr>
        <w:t>- подпункт 4.3.1.11 исключить.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pacing w:val="1"/>
          <w:sz w:val="26"/>
          <w:szCs w:val="26"/>
        </w:rPr>
      </w:pPr>
      <w:r w:rsidRPr="00030C81">
        <w:rPr>
          <w:sz w:val="26"/>
          <w:szCs w:val="26"/>
        </w:rPr>
        <w:t xml:space="preserve">     4) в разделе II </w:t>
      </w:r>
      <w:r w:rsidRPr="00030C81">
        <w:rPr>
          <w:spacing w:val="1"/>
          <w:sz w:val="26"/>
          <w:szCs w:val="26"/>
        </w:rPr>
        <w:t>«Основная часть»  в п. 4.4. «Нормативы градостроительного проектирования зон инженерной инфраструктуры»: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в подпункте 4.4.2.1 слова «со СНиП 2.04.02-84*» заменить на слова «с СП 31.13330.2021 «СНиП 2.04.02-84* Водоснабжение. Наружные сети и сооружения»,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в подпункте 4.4.2.3 слова «СНиП 2.04.01-85*, СНиП 2.04.02-84*, СанПиН 2.1.4.1074-01, СанПиН 2.1.4.1110-02, СанПиН 2.1.4.1175-02» заменить на слова «СНиП 2.04.01-85*, СП 31.13330.2021 «СНиП 2.04.02-84*, СанПиН 2.1.3684-21»,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в подпункте 4.4.3.1 слова «со СНиП 2.04.03-85» заменить на слова «с СП 32.13330»,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- в подпункте 4.4.4.1 слова «СанПиН 2.1.5.980-00» заменить на слова «СанПиН 2.1.3684-21», </w:t>
      </w:r>
    </w:p>
    <w:p w:rsidR="00AC5A4D" w:rsidRPr="00030C81" w:rsidRDefault="00AC5A4D" w:rsidP="00AC5A4D">
      <w:pPr>
        <w:ind w:right="-2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в подпункте 4.4.5.7. слова «СНиП 41-02-2003» заменить на слова «СП    24.13330.2012»,</w:t>
      </w:r>
    </w:p>
    <w:p w:rsidR="00AC5A4D" w:rsidRPr="00030C81" w:rsidRDefault="00AC5A4D" w:rsidP="00AC5A4D">
      <w:pPr>
        <w:ind w:right="-20"/>
        <w:jc w:val="both"/>
        <w:rPr>
          <w:sz w:val="26"/>
          <w:szCs w:val="26"/>
        </w:rPr>
      </w:pPr>
      <w:r w:rsidRPr="00030C81">
        <w:rPr>
          <w:sz w:val="26"/>
          <w:szCs w:val="26"/>
        </w:rPr>
        <w:lastRenderedPageBreak/>
        <w:t>- в подпункте 4.4.5.8. слова «со СНиП II-89-80, СНиП 41-02-2003, СНиП 2.07.01-89*, ВСН 11-94» заменить на слова «СП 18.13330.2019, СП 124.13330.2012, СП 42.13330. 2016»,</w:t>
      </w:r>
    </w:p>
    <w:p w:rsidR="00AC5A4D" w:rsidRPr="00030C81" w:rsidRDefault="00AC5A4D" w:rsidP="00AC5A4D">
      <w:pPr>
        <w:autoSpaceDE w:val="0"/>
        <w:autoSpaceDN w:val="0"/>
        <w:adjustRightInd w:val="0"/>
        <w:ind w:hanging="142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  - в подпункте 4.4.6.1. слова «СНиП 22-02-2003 и СНиП 2.01.09-91» заменить на слова «СП 116.13330.2012 и СП 21.13330.2012», слова «СНиП 42-01-2002» заменить на «СП 62.13330.2011*»,</w:t>
      </w:r>
    </w:p>
    <w:p w:rsidR="00AC5A4D" w:rsidRPr="00030C81" w:rsidRDefault="00AC5A4D" w:rsidP="00AC5A4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30C81">
        <w:rPr>
          <w:sz w:val="26"/>
          <w:szCs w:val="26"/>
        </w:rPr>
        <w:t xml:space="preserve">- в подпункте 4.4.6.12 слова «СНиП II-89-80*» заменить на слова «СП 18.13330.2019», </w:t>
      </w:r>
    </w:p>
    <w:p w:rsidR="003E0E4F" w:rsidRDefault="00AC5A4D" w:rsidP="00AC5A4D">
      <w:pPr>
        <w:jc w:val="both"/>
        <w:rPr>
          <w:sz w:val="26"/>
          <w:szCs w:val="26"/>
        </w:rPr>
      </w:pPr>
      <w:r w:rsidRPr="00030C81">
        <w:rPr>
          <w:sz w:val="26"/>
          <w:szCs w:val="26"/>
        </w:rPr>
        <w:t>- в подпункте 4.5.2.11 слова «СН 467-74» заменить на слова «</w:t>
      </w:r>
      <w:r w:rsidRPr="00030C81">
        <w:rPr>
          <w:bCs/>
          <w:sz w:val="26"/>
          <w:szCs w:val="26"/>
          <w:shd w:val="clear" w:color="auto" w:fill="FFFFFF"/>
        </w:rPr>
        <w:t>Постановление</w:t>
      </w:r>
      <w:r w:rsidRPr="00030C81">
        <w:rPr>
          <w:b/>
          <w:bCs/>
          <w:sz w:val="26"/>
          <w:szCs w:val="26"/>
          <w:shd w:val="clear" w:color="auto" w:fill="FFFFFF"/>
        </w:rPr>
        <w:t xml:space="preserve"> </w:t>
      </w:r>
      <w:r w:rsidRPr="00030C81">
        <w:rPr>
          <w:bCs/>
          <w:sz w:val="26"/>
          <w:szCs w:val="26"/>
          <w:shd w:val="clear" w:color="auto" w:fill="FFFFFF"/>
        </w:rPr>
        <w:t>Правительства РФ от 2</w:t>
      </w:r>
      <w:bookmarkStart w:id="0" w:name="_GoBack"/>
      <w:bookmarkEnd w:id="0"/>
      <w:r w:rsidRPr="00030C81">
        <w:rPr>
          <w:bCs/>
          <w:sz w:val="26"/>
          <w:szCs w:val="26"/>
          <w:shd w:val="clear" w:color="auto" w:fill="FFFFFF"/>
        </w:rPr>
        <w:t xml:space="preserve"> сентября 2009 г. N 717 «О нормах отвода земель для размещения автомобильных дорог и (или) объектов дорожного сервиса</w:t>
      </w:r>
      <w:r w:rsidRPr="00030C81">
        <w:rPr>
          <w:sz w:val="26"/>
          <w:szCs w:val="26"/>
        </w:rPr>
        <w:t xml:space="preserve">»». </w:t>
      </w:r>
    </w:p>
    <w:p w:rsidR="003E0E4F" w:rsidRPr="00030C81" w:rsidRDefault="003E0E4F" w:rsidP="003E0E4F">
      <w:pPr>
        <w:ind w:firstLine="567"/>
        <w:jc w:val="both"/>
        <w:rPr>
          <w:sz w:val="26"/>
          <w:szCs w:val="26"/>
        </w:rPr>
      </w:pPr>
      <w:r w:rsidRPr="003E0E4F">
        <w:rPr>
          <w:sz w:val="26"/>
          <w:szCs w:val="26"/>
        </w:rPr>
        <w:t>2. Настоящее решение вступает в силу после его официального опубликования.</w:t>
      </w:r>
    </w:p>
    <w:p w:rsidR="00AC5A4D" w:rsidRDefault="00AC5A4D" w:rsidP="00AC5A4D">
      <w:pPr>
        <w:rPr>
          <w:sz w:val="26"/>
          <w:szCs w:val="26"/>
        </w:rPr>
      </w:pPr>
    </w:p>
    <w:p w:rsidR="00030C81" w:rsidRPr="00030C81" w:rsidRDefault="00030C81" w:rsidP="00AC5A4D">
      <w:pPr>
        <w:rPr>
          <w:sz w:val="26"/>
          <w:szCs w:val="26"/>
        </w:rPr>
      </w:pPr>
    </w:p>
    <w:p w:rsidR="00AC5A4D" w:rsidRPr="004E6F9E" w:rsidRDefault="00AC5A4D" w:rsidP="00AC5A4D">
      <w:pPr>
        <w:rPr>
          <w:color w:val="000000"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4788"/>
        <w:gridCol w:w="5160"/>
      </w:tblGrid>
      <w:tr w:rsidR="00E76DFB" w:rsidRPr="00E76DFB" w:rsidTr="003F44B0">
        <w:tc>
          <w:tcPr>
            <w:tcW w:w="4788" w:type="dxa"/>
          </w:tcPr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>Глава города Куйбышева</w:t>
            </w:r>
          </w:p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</w:p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>___________ А.А.</w:t>
            </w:r>
            <w:r w:rsidR="0011607B" w:rsidRPr="00145A36">
              <w:rPr>
                <w:sz w:val="28"/>
                <w:szCs w:val="28"/>
                <w:lang w:eastAsia="ru-RU"/>
              </w:rPr>
              <w:t xml:space="preserve"> </w:t>
            </w:r>
            <w:r w:rsidRPr="00145A36">
              <w:rPr>
                <w:sz w:val="28"/>
                <w:szCs w:val="28"/>
                <w:lang w:eastAsia="ru-RU"/>
              </w:rPr>
              <w:t xml:space="preserve">Андронов </w:t>
            </w:r>
          </w:p>
        </w:tc>
        <w:tc>
          <w:tcPr>
            <w:tcW w:w="5160" w:type="dxa"/>
          </w:tcPr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E76DFB" w:rsidRPr="00145A36" w:rsidRDefault="00E76DFB" w:rsidP="00E76DFB">
            <w:pPr>
              <w:rPr>
                <w:sz w:val="28"/>
                <w:szCs w:val="28"/>
                <w:lang w:eastAsia="ru-RU"/>
              </w:rPr>
            </w:pPr>
          </w:p>
          <w:p w:rsidR="00E76DFB" w:rsidRPr="00145A36" w:rsidRDefault="0011607B" w:rsidP="00E76DFB">
            <w:pPr>
              <w:rPr>
                <w:sz w:val="28"/>
                <w:szCs w:val="28"/>
                <w:lang w:eastAsia="ru-RU"/>
              </w:rPr>
            </w:pPr>
            <w:r w:rsidRPr="00145A36">
              <w:rPr>
                <w:sz w:val="28"/>
                <w:szCs w:val="28"/>
                <w:lang w:eastAsia="ru-RU"/>
              </w:rPr>
              <w:t>_____________</w:t>
            </w:r>
            <w:r w:rsidR="00E76DFB" w:rsidRPr="00145A36">
              <w:rPr>
                <w:sz w:val="28"/>
                <w:szCs w:val="28"/>
                <w:lang w:eastAsia="ru-RU"/>
              </w:rPr>
              <w:t xml:space="preserve">_  Е.А. Яблокова </w:t>
            </w:r>
          </w:p>
        </w:tc>
      </w:tr>
    </w:tbl>
    <w:p w:rsidR="00AC5A4D" w:rsidRDefault="00AC5A4D" w:rsidP="00AC5A4D">
      <w:pPr>
        <w:rPr>
          <w:color w:val="000000"/>
        </w:rPr>
      </w:pPr>
    </w:p>
    <w:p w:rsidR="00145A36" w:rsidRDefault="00145A36" w:rsidP="00AC5A4D">
      <w:pPr>
        <w:rPr>
          <w:color w:val="000000"/>
        </w:rPr>
      </w:pPr>
    </w:p>
    <w:p w:rsidR="00145A36" w:rsidRDefault="00145A36" w:rsidP="00AC5A4D">
      <w:pPr>
        <w:rPr>
          <w:color w:val="000000"/>
        </w:rPr>
      </w:pPr>
    </w:p>
    <w:p w:rsidR="00145A36" w:rsidRDefault="00145A36" w:rsidP="00AC5A4D">
      <w:pPr>
        <w:rPr>
          <w:color w:val="000000"/>
        </w:rPr>
      </w:pPr>
    </w:p>
    <w:p w:rsidR="00145A36" w:rsidRDefault="00145A36" w:rsidP="00AC5A4D">
      <w:pPr>
        <w:rPr>
          <w:color w:val="000000"/>
        </w:rPr>
      </w:pPr>
    </w:p>
    <w:p w:rsidR="00145A36" w:rsidRDefault="00145A36" w:rsidP="00AC5A4D">
      <w:pPr>
        <w:rPr>
          <w:color w:val="000000"/>
        </w:rPr>
      </w:pPr>
    </w:p>
    <w:p w:rsidR="00E76DFB" w:rsidRPr="004E6F9E" w:rsidRDefault="00E76DFB" w:rsidP="00AC5A4D">
      <w:pPr>
        <w:rPr>
          <w:color w:val="000000"/>
        </w:rPr>
      </w:pPr>
    </w:p>
    <w:p w:rsidR="00E76DFB" w:rsidRPr="00E76DFB" w:rsidRDefault="00E76DFB" w:rsidP="00E76DFB">
      <w:pPr>
        <w:rPr>
          <w:sz w:val="22"/>
          <w:szCs w:val="22"/>
          <w:lang w:eastAsia="ru-RU"/>
        </w:rPr>
      </w:pPr>
      <w:r w:rsidRPr="00E76DFB">
        <w:rPr>
          <w:sz w:val="22"/>
          <w:szCs w:val="22"/>
          <w:lang w:eastAsia="ru-RU"/>
        </w:rPr>
        <w:t>г. Куйбышев</w:t>
      </w:r>
    </w:p>
    <w:p w:rsidR="00E76DFB" w:rsidRPr="00E76DFB" w:rsidRDefault="00E76DFB" w:rsidP="00E76DFB">
      <w:pPr>
        <w:rPr>
          <w:sz w:val="22"/>
          <w:szCs w:val="22"/>
          <w:lang w:eastAsia="ru-RU"/>
        </w:rPr>
      </w:pPr>
      <w:r w:rsidRPr="00E76DFB">
        <w:rPr>
          <w:sz w:val="22"/>
          <w:szCs w:val="22"/>
          <w:lang w:eastAsia="ru-RU"/>
        </w:rPr>
        <w:t>ул. Краскома, 37</w:t>
      </w:r>
    </w:p>
    <w:p w:rsidR="00E76DFB" w:rsidRPr="00E76DFB" w:rsidRDefault="00E76DFB" w:rsidP="00E76DFB">
      <w:pPr>
        <w:rPr>
          <w:sz w:val="22"/>
          <w:szCs w:val="22"/>
          <w:u w:val="single"/>
          <w:lang w:eastAsia="ru-RU"/>
        </w:rPr>
      </w:pPr>
      <w:r w:rsidRPr="00E76DFB">
        <w:rPr>
          <w:sz w:val="22"/>
          <w:szCs w:val="22"/>
          <w:u w:val="single"/>
          <w:lang w:eastAsia="ru-RU"/>
        </w:rPr>
        <w:t>«</w:t>
      </w:r>
      <w:r w:rsidR="00145A36">
        <w:rPr>
          <w:sz w:val="22"/>
          <w:szCs w:val="22"/>
          <w:u w:val="single"/>
          <w:lang w:eastAsia="ru-RU"/>
        </w:rPr>
        <w:t>24</w:t>
      </w:r>
      <w:r w:rsidRPr="00E76DFB">
        <w:rPr>
          <w:sz w:val="22"/>
          <w:szCs w:val="22"/>
          <w:u w:val="single"/>
          <w:lang w:eastAsia="ru-RU"/>
        </w:rPr>
        <w:t xml:space="preserve">» </w:t>
      </w:r>
      <w:r>
        <w:rPr>
          <w:sz w:val="22"/>
          <w:szCs w:val="22"/>
          <w:u w:val="single"/>
          <w:lang w:eastAsia="ru-RU"/>
        </w:rPr>
        <w:t>октября</w:t>
      </w:r>
      <w:r w:rsidRPr="00E76DFB">
        <w:rPr>
          <w:sz w:val="22"/>
          <w:szCs w:val="22"/>
          <w:u w:val="single"/>
          <w:lang w:eastAsia="ru-RU"/>
        </w:rPr>
        <w:t xml:space="preserve"> 20</w:t>
      </w:r>
      <w:r>
        <w:rPr>
          <w:sz w:val="22"/>
          <w:szCs w:val="22"/>
          <w:u w:val="single"/>
          <w:lang w:eastAsia="ru-RU"/>
        </w:rPr>
        <w:t>22</w:t>
      </w:r>
      <w:r w:rsidRPr="00E76DFB">
        <w:rPr>
          <w:sz w:val="22"/>
          <w:szCs w:val="22"/>
          <w:u w:val="single"/>
          <w:lang w:eastAsia="ru-RU"/>
        </w:rPr>
        <w:t xml:space="preserve"> г.</w:t>
      </w:r>
    </w:p>
    <w:p w:rsidR="00AC5A4D" w:rsidRPr="00E76DFB" w:rsidRDefault="00E76DFB" w:rsidP="00AC5A4D">
      <w:pPr>
        <w:rPr>
          <w:sz w:val="22"/>
          <w:szCs w:val="22"/>
          <w:lang w:eastAsia="ru-RU"/>
        </w:rPr>
      </w:pPr>
      <w:r w:rsidRPr="00E76DFB">
        <w:rPr>
          <w:sz w:val="22"/>
          <w:szCs w:val="22"/>
          <w:lang w:eastAsia="ru-RU"/>
        </w:rPr>
        <w:t xml:space="preserve">№ </w:t>
      </w:r>
      <w:r w:rsidR="006602D8">
        <w:rPr>
          <w:sz w:val="22"/>
          <w:szCs w:val="22"/>
          <w:lang w:eastAsia="ru-RU"/>
        </w:rPr>
        <w:t>150</w:t>
      </w:r>
      <w:r w:rsidRPr="00E76DFB">
        <w:rPr>
          <w:sz w:val="22"/>
          <w:szCs w:val="22"/>
          <w:lang w:eastAsia="ru-RU"/>
        </w:rPr>
        <w:t xml:space="preserve"> – НПА</w:t>
      </w:r>
    </w:p>
    <w:sectPr w:rsidR="00AC5A4D" w:rsidRPr="00E76DFB" w:rsidSect="00030C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64" w:right="68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C81" w:rsidRDefault="00030C81" w:rsidP="00030C81">
      <w:r>
        <w:separator/>
      </w:r>
    </w:p>
  </w:endnote>
  <w:endnote w:type="continuationSeparator" w:id="0">
    <w:p w:rsidR="00030C81" w:rsidRDefault="00030C81" w:rsidP="000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C81" w:rsidRDefault="00030C8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898243"/>
      <w:docPartObj>
        <w:docPartGallery w:val="Page Numbers (Bottom of Page)"/>
        <w:docPartUnique/>
      </w:docPartObj>
    </w:sdtPr>
    <w:sdtEndPr/>
    <w:sdtContent>
      <w:p w:rsidR="00030C81" w:rsidRDefault="00030C8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E4F">
          <w:rPr>
            <w:noProof/>
          </w:rPr>
          <w:t>11</w:t>
        </w:r>
        <w:r>
          <w:fldChar w:fldCharType="end"/>
        </w:r>
      </w:p>
    </w:sdtContent>
  </w:sdt>
  <w:p w:rsidR="00030C81" w:rsidRDefault="00030C8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C81" w:rsidRDefault="00030C8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C81" w:rsidRDefault="00030C81" w:rsidP="00030C81">
      <w:r>
        <w:separator/>
      </w:r>
    </w:p>
  </w:footnote>
  <w:footnote w:type="continuationSeparator" w:id="0">
    <w:p w:rsidR="00030C81" w:rsidRDefault="00030C81" w:rsidP="00030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C81" w:rsidRDefault="00030C8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C81" w:rsidRDefault="00030C8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C81" w:rsidRDefault="00030C8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B2EC3"/>
    <w:multiLevelType w:val="hybridMultilevel"/>
    <w:tmpl w:val="492C9E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CD87594"/>
    <w:multiLevelType w:val="hybridMultilevel"/>
    <w:tmpl w:val="F4AC0A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756697"/>
    <w:multiLevelType w:val="multilevel"/>
    <w:tmpl w:val="271A9D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8F45744"/>
    <w:multiLevelType w:val="hybridMultilevel"/>
    <w:tmpl w:val="14E4DC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D9F34B7"/>
    <w:multiLevelType w:val="hybridMultilevel"/>
    <w:tmpl w:val="62B2E6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4A362BA"/>
    <w:multiLevelType w:val="hybridMultilevel"/>
    <w:tmpl w:val="7020E6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B7057D3"/>
    <w:multiLevelType w:val="hybridMultilevel"/>
    <w:tmpl w:val="F4B69F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A4D"/>
    <w:rsid w:val="00030C81"/>
    <w:rsid w:val="0011607B"/>
    <w:rsid w:val="00145A36"/>
    <w:rsid w:val="003E0E4F"/>
    <w:rsid w:val="005015D8"/>
    <w:rsid w:val="006602D8"/>
    <w:rsid w:val="007A0457"/>
    <w:rsid w:val="00AC5A4D"/>
    <w:rsid w:val="00E7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AC89114C-456D-485F-8663-19948A38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5A4D"/>
    <w:rPr>
      <w:color w:val="0000FF"/>
      <w:u w:val="single"/>
    </w:rPr>
  </w:style>
  <w:style w:type="paragraph" w:styleId="a4">
    <w:name w:val="Body Text"/>
    <w:basedOn w:val="a"/>
    <w:link w:val="1"/>
    <w:semiHidden/>
    <w:unhideWhenUsed/>
    <w:rsid w:val="00AC5A4D"/>
    <w:pPr>
      <w:widowControl w:val="0"/>
      <w:autoSpaceDE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AC5A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99"/>
    <w:qFormat/>
    <w:rsid w:val="00AC5A4D"/>
    <w:pPr>
      <w:ind w:left="720"/>
      <w:contextualSpacing/>
    </w:pPr>
  </w:style>
  <w:style w:type="paragraph" w:customStyle="1" w:styleId="ConsPlusTitle">
    <w:name w:val="ConsPlusTitle"/>
    <w:rsid w:val="00AC5A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4"/>
    <w:semiHidden/>
    <w:locked/>
    <w:rsid w:val="00AC5A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1">
    <w:name w:val="s_1"/>
    <w:basedOn w:val="a"/>
    <w:rsid w:val="00AC5A4D"/>
    <w:pPr>
      <w:spacing w:before="100" w:beforeAutospacing="1" w:after="100" w:afterAutospacing="1"/>
    </w:pPr>
    <w:rPr>
      <w:lang w:eastAsia="ru-RU"/>
    </w:rPr>
  </w:style>
  <w:style w:type="paragraph" w:customStyle="1" w:styleId="10">
    <w:name w:val="заголовок 1"/>
    <w:basedOn w:val="a"/>
    <w:next w:val="a"/>
    <w:rsid w:val="00AC5A4D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11">
    <w:name w:val="Табличный_боковик_11 Знак"/>
    <w:link w:val="110"/>
    <w:locked/>
    <w:rsid w:val="00AC5A4D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0">
    <w:name w:val="Табличный_боковик_11"/>
    <w:link w:val="11"/>
    <w:qFormat/>
    <w:rsid w:val="00AC5A4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formattext">
    <w:name w:val="formattext"/>
    <w:basedOn w:val="a"/>
    <w:rsid w:val="00AC5A4D"/>
    <w:pPr>
      <w:spacing w:before="100" w:beforeAutospacing="1" w:after="100" w:afterAutospacing="1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5A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A4D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030C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0C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030C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30C8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mobileonline.gar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2294F-2536-4579-A4E7-8F524687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4348</Words>
  <Characters>24787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7</cp:revision>
  <dcterms:created xsi:type="dcterms:W3CDTF">2022-09-20T04:10:00Z</dcterms:created>
  <dcterms:modified xsi:type="dcterms:W3CDTF">2022-10-25T03:21:00Z</dcterms:modified>
</cp:coreProperties>
</file>