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CB" w:rsidRPr="00175ECB" w:rsidRDefault="00175ECB" w:rsidP="00175ECB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r w:rsidRPr="00175EC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8890" r="13970" b="120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ECB" w:rsidRDefault="00175ECB" w:rsidP="00175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175ECB" w:rsidRDefault="00175ECB" w:rsidP="00175ECB"/>
                  </w:txbxContent>
                </v:textbox>
              </v:shape>
            </w:pict>
          </mc:Fallback>
        </mc:AlternateContent>
      </w:r>
      <w:r w:rsidRPr="00175EC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9A330E2" wp14:editId="44971BF4">
            <wp:extent cx="450215" cy="552450"/>
            <wp:effectExtent l="19050" t="0" r="6985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8BB" w:rsidRPr="000858BB" w:rsidRDefault="000858BB" w:rsidP="00085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ГОРОДА КУЙБЫШЕВА</w:t>
      </w:r>
    </w:p>
    <w:p w:rsidR="000858BB" w:rsidRPr="000858BB" w:rsidRDefault="000858BB" w:rsidP="00085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 НОВОСИБИРСКОЙ ОБЛАСТИ</w:t>
      </w:r>
    </w:p>
    <w:p w:rsidR="000858BB" w:rsidRPr="000858BB" w:rsidRDefault="000858BB" w:rsidP="00085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ПЯТОГО СОЗЫВА </w:t>
      </w:r>
    </w:p>
    <w:p w:rsidR="000858BB" w:rsidRPr="000858BB" w:rsidRDefault="000858BB" w:rsidP="000858B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58BB" w:rsidRPr="000858BB" w:rsidRDefault="000858BB" w:rsidP="000858B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5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0858BB" w:rsidRPr="000858BB" w:rsidRDefault="000858BB" w:rsidP="000858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8BB" w:rsidRPr="000858BB" w:rsidRDefault="000858BB" w:rsidP="00085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Pr="00085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двадцать</w:t>
      </w:r>
      <w:proofErr w:type="gramEnd"/>
      <w:r w:rsidRPr="000858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шестая сессия)</w:t>
      </w:r>
    </w:p>
    <w:p w:rsidR="000858BB" w:rsidRPr="000858BB" w:rsidRDefault="000858BB" w:rsidP="000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58BB" w:rsidRDefault="000858BB" w:rsidP="000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8BB">
        <w:rPr>
          <w:rFonts w:ascii="Times New Roman" w:eastAsia="Times New Roman" w:hAnsi="Times New Roman" w:cs="Times New Roman"/>
          <w:sz w:val="28"/>
          <w:szCs w:val="28"/>
          <w:lang w:eastAsia="ru-RU"/>
        </w:rPr>
        <w:t>16.08.2023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</w:p>
    <w:p w:rsidR="000858BB" w:rsidRPr="000858BB" w:rsidRDefault="000858BB" w:rsidP="000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20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20B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приложение к решению девятой сессии Совета депутатов города Куйбышева Куйбышевского района Новосибирской области четвертого созыва от 20.02.2017 № 79 «Об утверждении Местных нормативов градостроительного проектирования города Куйбышева Куйбышевского района</w:t>
      </w:r>
    </w:p>
    <w:p w:rsidR="00175ECB" w:rsidRPr="0052720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2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области»</w:t>
      </w:r>
    </w:p>
    <w:p w:rsidR="00175ECB" w:rsidRPr="00175ECB" w:rsidRDefault="00175ECB" w:rsidP="00175E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ECB" w:rsidRPr="0052720B" w:rsidRDefault="00175ECB" w:rsidP="0052720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2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 </w:t>
      </w:r>
      <w:hyperlink r:id="rId7" w:anchor="/document/12138258/entry/7" w:history="1">
        <w:r w:rsidRPr="005272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статьями</w:t>
        </w:r>
      </w:hyperlink>
      <w:r w:rsidRPr="00527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8, </w:t>
      </w:r>
      <w:hyperlink r:id="rId8" w:anchor="/document/12138258/entry/293" w:history="1">
        <w:r w:rsidRPr="005272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29.</w:t>
        </w:r>
      </w:hyperlink>
      <w:r w:rsidRPr="00527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Градостроительного кодекса Российской Федерации, Федеральным законом от 06.10.2003г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района Новосибирской области, </w:t>
      </w:r>
      <w:hyperlink r:id="rId9" w:anchor="/document/7112354/entry/400" w:history="1">
        <w:r w:rsidRPr="005272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статьей </w:t>
        </w:r>
      </w:hyperlink>
      <w:r w:rsidRPr="0052720B">
        <w:rPr>
          <w:rFonts w:ascii="Times New Roman" w:eastAsia="Times New Roman" w:hAnsi="Times New Roman" w:cs="Times New Roman"/>
          <w:sz w:val="24"/>
          <w:szCs w:val="24"/>
          <w:lang w:eastAsia="ru-RU"/>
        </w:rPr>
        <w:t>20 Закона Новосибирской области от 27.04.2010 N 481-ОЗ «О регулировании градостроительной деятельности в Новосибирской области», Постановлением Правительства Новосибирской области от 17.04.2023 № 162-п «</w:t>
      </w:r>
      <w:r w:rsidRPr="0052720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 внесении изменений в постановление Правительства Новосибирской области от 12.08.2015 № 303-п</w:t>
      </w:r>
      <w:r w:rsidRPr="00527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Совет депутатов города Куйбышева Куйбышевского района Новосибирской области </w:t>
      </w:r>
      <w:bookmarkStart w:id="0" w:name="_GoBack"/>
      <w:bookmarkEnd w:id="0"/>
    </w:p>
    <w:p w:rsidR="00175ECB" w:rsidRPr="00175ECB" w:rsidRDefault="00175ECB" w:rsidP="005272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РЕШИЛ: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sz w:val="24"/>
          <w:szCs w:val="24"/>
          <w:lang w:eastAsia="ar-SA"/>
        </w:rPr>
        <w:t>1. Внести в решение девятой сессии Совета депутатов города Куйбышева Куйбышевского района Новосибирской области от 20.02.2017 №79 «Об утверждении Местных нормативов градостроительного проектирования города Куйбышева Куйбышевского района Новосибирской области» следующие изменения:</w:t>
      </w:r>
    </w:p>
    <w:p w:rsidR="00175ECB" w:rsidRPr="00175ECB" w:rsidRDefault="00175ECB" w:rsidP="00175E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175ECB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     1) в </w:t>
      </w:r>
      <w:hyperlink r:id="rId10" w:history="1">
        <w:r w:rsidRPr="00175ECB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ar-SA"/>
          </w:rPr>
          <w:t>разделе II</w:t>
        </w:r>
      </w:hyperlink>
      <w:r w:rsidRPr="00175ECB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 «Основная часть»: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) примечания строки 8 «Жилой квартал» подпункта 5.6 пункта 5 дополнить  пунктом 6 следующего содержания: 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«6. 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номерах.»;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б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>) в строке 1 «Парковки легковых автомобилей» в графе «Предельные значения расчетных показателей» подпункта 5.7 пункта 5 слова "90% от уровня автомобилизации 300 автомобилей" заменить словами "270 автомобилей";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>) </w:t>
      </w:r>
      <w:hyperlink r:id="rId11" w:history="1">
        <w:r w:rsidRPr="00175ECB">
          <w:rPr>
            <w:rFonts w:ascii="Times New Roman" w:eastAsia="Calibri" w:hAnsi="Times New Roman" w:cs="Times New Roman"/>
            <w:sz w:val="24"/>
            <w:szCs w:val="24"/>
          </w:rPr>
          <w:t xml:space="preserve">строку </w:t>
        </w:r>
      </w:hyperlink>
      <w:r w:rsidRPr="00175ECB">
        <w:rPr>
          <w:rFonts w:ascii="Times New Roman" w:eastAsia="Calibri" w:hAnsi="Times New Roman" w:cs="Times New Roman"/>
          <w:sz w:val="24"/>
          <w:szCs w:val="24"/>
        </w:rPr>
        <w:t>2 «Озелененные территории общего пользования» подпункта 5.7 пункта 5  изложить в следующей редакции: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792"/>
        <w:gridCol w:w="3544"/>
        <w:gridCol w:w="3969"/>
      </w:tblGrid>
      <w:tr w:rsidR="00175ECB" w:rsidRPr="00175ECB" w:rsidTr="00F16CD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территории городских округов, городских поселений - 10 кв. м на 1 чел.</w:t>
            </w:r>
          </w:p>
        </w:tc>
      </w:tr>
      <w:tr w:rsidR="00175ECB" w:rsidRPr="00175ECB" w:rsidTr="00F16CD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нормируется</w:t>
            </w:r>
          </w:p>
        </w:tc>
      </w:tr>
      <w:tr w:rsidR="00175ECB" w:rsidRPr="00175ECB" w:rsidTr="00F16CD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     2) </w:t>
      </w:r>
      <w:hyperlink r:id="rId12" w:history="1">
        <w:r w:rsidRPr="00175ECB">
          <w:rPr>
            <w:rFonts w:ascii="Times New Roman" w:eastAsia="Calibri" w:hAnsi="Times New Roman" w:cs="Times New Roman"/>
            <w:sz w:val="24"/>
            <w:szCs w:val="24"/>
          </w:rPr>
          <w:t>приложение</w:t>
        </w:r>
        <w:r w:rsidRPr="00175ECB">
          <w:rPr>
            <w:rFonts w:ascii="Times New Roman" w:eastAsia="Calibri" w:hAnsi="Times New Roman" w:cs="Times New Roman"/>
            <w:color w:val="0000FF"/>
            <w:sz w:val="24"/>
            <w:szCs w:val="24"/>
          </w:rPr>
          <w:t xml:space="preserve"> </w:t>
        </w:r>
      </w:hyperlink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№ 1 к местным нормативам градостроительного проектирования города Куйбышева Куйбышевского  района Новосибирской области (к подпункту 5.7 «Расчетные показатели минимально допустимого уровня обеспеченности, установленные Правительством Российской Федерации») изложить в редакции согласно </w:t>
      </w:r>
      <w:hyperlink r:id="rId13" w:history="1">
        <w:r w:rsidRPr="00175ECB">
          <w:rPr>
            <w:rFonts w:ascii="Times New Roman" w:eastAsia="Calibri" w:hAnsi="Times New Roman" w:cs="Times New Roman"/>
            <w:sz w:val="24"/>
            <w:szCs w:val="24"/>
          </w:rPr>
          <w:t>приложению</w:t>
        </w:r>
      </w:hyperlink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к настоящему решению.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«Приложение N 1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местным нормативам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градостроительного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проектирования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города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Куйбышева Куйбышевского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района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подпункту 5.7 «Расчетные показатели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минимально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допустимого уровня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обеспеченности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>, установленные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Правительством Российской Федерации»)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Предельные значения расчетных показателей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минимально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допустимого количества </w:t>
      </w:r>
      <w:proofErr w:type="spellStart"/>
      <w:r w:rsidRPr="00175ECB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175ECB">
        <w:rPr>
          <w:rFonts w:ascii="Times New Roman" w:eastAsia="Calibri" w:hAnsi="Times New Roman" w:cs="Times New Roman"/>
          <w:sz w:val="24"/>
          <w:szCs w:val="24"/>
        </w:rPr>
        <w:t>-мест для парковки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легковых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автомобилей на стоянках автомобилей, размещаемых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непосредственной близости от отдельно стоящих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объектов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капитального строительства в границах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5ECB">
        <w:rPr>
          <w:rFonts w:ascii="Times New Roman" w:eastAsia="Calibri" w:hAnsi="Times New Roman" w:cs="Times New Roman"/>
          <w:sz w:val="24"/>
          <w:szCs w:val="24"/>
        </w:rPr>
        <w:t>жилых</w:t>
      </w:r>
      <w:proofErr w:type="gramEnd"/>
      <w:r w:rsidRPr="00175ECB">
        <w:rPr>
          <w:rFonts w:ascii="Times New Roman" w:eastAsia="Calibri" w:hAnsi="Times New Roman" w:cs="Times New Roman"/>
          <w:sz w:val="24"/>
          <w:szCs w:val="24"/>
        </w:rPr>
        <w:t xml:space="preserve"> и общественно-деловых зон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9"/>
        <w:gridCol w:w="1928"/>
        <w:gridCol w:w="2728"/>
      </w:tblGrid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 органов государственной власти, органов местного самоуправления, суды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75ECB" w:rsidRPr="00175ECB" w:rsidTr="00F16CDB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400 кв. м - 80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401 до 1000 кв. м - 80 кв. м общей площади</w:t>
            </w: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75ECB" w:rsidRPr="00175ECB" w:rsidTr="00F16CDB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1001 кв. м до 5000 кв. м - 100 </w:t>
            </w: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кв. м общей площади</w:t>
            </w: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Общественное питание: рестораны, кафе, столовые, закусочные, бары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номеров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30, но не менее 3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75ECB" w:rsidRPr="00175ECB" w:rsidTr="00F16CD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CB" w:rsidRPr="00175ECB" w:rsidRDefault="00175ECB" w:rsidP="00175E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5ECB">
        <w:rPr>
          <w:rFonts w:ascii="Times New Roman" w:eastAsia="Calibri" w:hAnsi="Times New Roman" w:cs="Times New Roman"/>
          <w:sz w:val="24"/>
          <w:szCs w:val="24"/>
        </w:rPr>
        <w:t>2. Проект внесения изменений в местные нормативы градостроительного проектирования подлежит размещению на официальном сайте администрации города Куйбышева и опубликованию в Бюллетене органов местного самоуправления города Куйбышева не менее чем за два месяца до их утверждения.</w:t>
      </w:r>
      <w:r w:rsidRPr="00175E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75ECB" w:rsidRPr="00175ECB" w:rsidRDefault="00175ECB" w:rsidP="0017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5ECB" w:rsidRPr="00175ECB" w:rsidRDefault="00175ECB" w:rsidP="00175E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75ECB" w:rsidRPr="00175ECB" w:rsidRDefault="00175ECB" w:rsidP="00175E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175ECB" w:rsidRPr="00175ECB" w:rsidTr="00F16CDB">
        <w:tc>
          <w:tcPr>
            <w:tcW w:w="5508" w:type="dxa"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Глава города Куйбышева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Куйбышевского района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Новосибирской области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______________А.А. Андронов</w:t>
            </w:r>
          </w:p>
        </w:tc>
        <w:tc>
          <w:tcPr>
            <w:tcW w:w="4800" w:type="dxa"/>
          </w:tcPr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Совета депутатов города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Куйбышева Куйбышевского</w:t>
            </w:r>
          </w:p>
          <w:p w:rsidR="00175ECB" w:rsidRPr="00175ECB" w:rsidRDefault="00175ECB" w:rsidP="00175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района</w:t>
            </w:r>
            <w:proofErr w:type="gramEnd"/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Новосибирской обл</w:t>
            </w:r>
            <w:r w:rsidR="005272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асти       ____________ Е.А.  </w:t>
            </w:r>
            <w:r w:rsidRPr="00175E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Яблокова </w:t>
            </w:r>
          </w:p>
        </w:tc>
      </w:tr>
    </w:tbl>
    <w:p w:rsidR="00175ECB" w:rsidRPr="00175ECB" w:rsidRDefault="00175EC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175ECB" w:rsidRPr="0052720B" w:rsidRDefault="00175EC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52720B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175ECB" w:rsidRPr="0052720B" w:rsidRDefault="00175EC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52720B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52720B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52720B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, 37</w:t>
      </w:r>
    </w:p>
    <w:p w:rsidR="00175ECB" w:rsidRPr="0052720B" w:rsidRDefault="0052720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</w:pPr>
      <w:proofErr w:type="gramStart"/>
      <w:r w:rsidRPr="0052720B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« 16</w:t>
      </w:r>
      <w:proofErr w:type="gramEnd"/>
      <w:r w:rsidR="00175ECB" w:rsidRPr="0052720B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 »  августа 2023г.</w:t>
      </w:r>
    </w:p>
    <w:p w:rsidR="00175ECB" w:rsidRPr="0052720B" w:rsidRDefault="0052720B" w:rsidP="00175ECB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52720B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№ 233</w:t>
      </w:r>
      <w:r w:rsidR="00175ECB" w:rsidRPr="0052720B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p w:rsidR="00175ECB" w:rsidRPr="00175ECB" w:rsidRDefault="00175ECB" w:rsidP="00175E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75ECB" w:rsidRPr="00175ECB" w:rsidRDefault="00175ECB" w:rsidP="00175E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2553A" w:rsidRDefault="00F2553A"/>
    <w:sectPr w:rsidR="00F2553A" w:rsidSect="0052720B">
      <w:footerReference w:type="default" r:id="rId14"/>
      <w:pgSz w:w="11906" w:h="16838"/>
      <w:pgMar w:top="851" w:right="737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20B" w:rsidRDefault="0052720B" w:rsidP="0052720B">
      <w:pPr>
        <w:spacing w:after="0" w:line="240" w:lineRule="auto"/>
      </w:pPr>
      <w:r>
        <w:separator/>
      </w:r>
    </w:p>
  </w:endnote>
  <w:endnote w:type="continuationSeparator" w:id="0">
    <w:p w:rsidR="0052720B" w:rsidRDefault="0052720B" w:rsidP="00527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8497874"/>
      <w:docPartObj>
        <w:docPartGallery w:val="Page Numbers (Bottom of Page)"/>
        <w:docPartUnique/>
      </w:docPartObj>
    </w:sdtPr>
    <w:sdtContent>
      <w:p w:rsidR="0052720B" w:rsidRDefault="005272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2720B" w:rsidRDefault="005272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20B" w:rsidRDefault="0052720B" w:rsidP="0052720B">
      <w:pPr>
        <w:spacing w:after="0" w:line="240" w:lineRule="auto"/>
      </w:pPr>
      <w:r>
        <w:separator/>
      </w:r>
    </w:p>
  </w:footnote>
  <w:footnote w:type="continuationSeparator" w:id="0">
    <w:p w:rsidR="0052720B" w:rsidRDefault="0052720B" w:rsidP="00527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CB"/>
    <w:rsid w:val="000858BB"/>
    <w:rsid w:val="00175ECB"/>
    <w:rsid w:val="0052720B"/>
    <w:rsid w:val="00C03B1F"/>
    <w:rsid w:val="00E0784C"/>
    <w:rsid w:val="00F2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3AD29-B4CF-4104-AF98-D9790BE1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B1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27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720B"/>
  </w:style>
  <w:style w:type="paragraph" w:styleId="a7">
    <w:name w:val="footer"/>
    <w:basedOn w:val="a"/>
    <w:link w:val="a8"/>
    <w:uiPriority w:val="99"/>
    <w:unhideWhenUsed/>
    <w:rsid w:val="00527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consultantplus://offline/ref=57EE7A7474C25E6E2FD1A23A4D40441D31A8B46B13E2F50AF69CC7D7E27BA53202DA0939FB639AE48084904C06B4BCFD94BB18DA98BF1FA088B8A247g0q4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consultantplus://offline/ref=57EE7A7474C25E6E2FD1A23A4D40441D31A8B46B13E1F00DF89BC7D7E27BA53202DA0939FB639AE48087984903B4BCFD94BB18DA98BF1FA088B8A247g0q4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940BA0C220F9E94F4854F50412F31C2CC26E3198B49E118C7631961B09AF19D49A35E1998B8D015455E81C97AE13253C9E74E9D049C7955CE4545AB01i3G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46570973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</cp:revision>
  <cp:lastPrinted>2023-08-14T01:30:00Z</cp:lastPrinted>
  <dcterms:created xsi:type="dcterms:W3CDTF">2023-08-01T03:30:00Z</dcterms:created>
  <dcterms:modified xsi:type="dcterms:W3CDTF">2023-08-16T06:43:00Z</dcterms:modified>
</cp:coreProperties>
</file>