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0C6" w:rsidRPr="00DC7E61" w:rsidRDefault="00FB70C6" w:rsidP="00492A88">
      <w:pPr>
        <w:jc w:val="center"/>
        <w:rPr>
          <w:rFonts w:ascii="Times New Roman" w:hAnsi="Times New Roman" w:cs="Times New Roman"/>
          <w:b/>
          <w:bCs/>
          <w:color w:val="FF0000"/>
          <w:sz w:val="56"/>
          <w:szCs w:val="56"/>
        </w:rPr>
      </w:pPr>
    </w:p>
    <w:p w:rsidR="00492A88" w:rsidRPr="00DC7E61" w:rsidRDefault="00492A88" w:rsidP="00492A88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DC7E61">
        <w:rPr>
          <w:rFonts w:ascii="Times New Roman" w:hAnsi="Times New Roman" w:cs="Times New Roman"/>
          <w:b/>
          <w:bCs/>
          <w:sz w:val="56"/>
          <w:szCs w:val="56"/>
        </w:rPr>
        <w:t>Отчет</w:t>
      </w:r>
    </w:p>
    <w:p w:rsidR="00492A88" w:rsidRPr="00DC7E61" w:rsidRDefault="00492A88" w:rsidP="00492A88">
      <w:pPr>
        <w:contextualSpacing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DC7E61">
        <w:rPr>
          <w:rFonts w:ascii="Times New Roman" w:hAnsi="Times New Roman" w:cs="Times New Roman"/>
          <w:b/>
          <w:bCs/>
          <w:sz w:val="56"/>
          <w:szCs w:val="56"/>
        </w:rPr>
        <w:t>Главы города Куйбышева</w:t>
      </w:r>
    </w:p>
    <w:p w:rsidR="00492A88" w:rsidRPr="00DC7E61" w:rsidRDefault="00492A88" w:rsidP="00492A88">
      <w:pPr>
        <w:contextualSpacing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DC7E61">
        <w:rPr>
          <w:rFonts w:ascii="Times New Roman" w:hAnsi="Times New Roman" w:cs="Times New Roman"/>
          <w:b/>
          <w:bCs/>
          <w:sz w:val="56"/>
          <w:szCs w:val="56"/>
        </w:rPr>
        <w:t>Куйбышевского района Новосибирской области</w:t>
      </w:r>
    </w:p>
    <w:p w:rsidR="00492A88" w:rsidRPr="00492A76" w:rsidRDefault="00492A88" w:rsidP="00492A88">
      <w:pPr>
        <w:contextualSpacing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DC7E61">
        <w:rPr>
          <w:rFonts w:ascii="Times New Roman" w:hAnsi="Times New Roman" w:cs="Times New Roman"/>
          <w:b/>
          <w:bCs/>
          <w:sz w:val="56"/>
          <w:szCs w:val="56"/>
        </w:rPr>
        <w:t xml:space="preserve">о результатах деятельности администрации города и иных подведомственных </w:t>
      </w:r>
      <w:r w:rsidR="00492A76">
        <w:rPr>
          <w:rFonts w:ascii="Times New Roman" w:hAnsi="Times New Roman" w:cs="Times New Roman"/>
          <w:b/>
          <w:bCs/>
          <w:sz w:val="56"/>
          <w:szCs w:val="56"/>
        </w:rPr>
        <w:t>учреждений</w:t>
      </w:r>
    </w:p>
    <w:p w:rsidR="00492A88" w:rsidRPr="00DC7E61" w:rsidRDefault="00492A88" w:rsidP="00492A88">
      <w:pPr>
        <w:jc w:val="center"/>
        <w:rPr>
          <w:rFonts w:ascii="Times New Roman" w:hAnsi="Times New Roman" w:cs="Times New Roman"/>
          <w:b/>
          <w:bCs/>
          <w:color w:val="FF0000"/>
          <w:sz w:val="56"/>
          <w:szCs w:val="56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492A88" w:rsidP="00492A8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25EE3" w:rsidRPr="00DC7E61" w:rsidRDefault="00492A88" w:rsidP="006F4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7E61">
        <w:rPr>
          <w:rFonts w:ascii="Times New Roman" w:hAnsi="Times New Roman" w:cs="Times New Roman"/>
          <w:sz w:val="28"/>
          <w:szCs w:val="28"/>
        </w:rPr>
        <w:t>202</w:t>
      </w:r>
      <w:r w:rsidR="00DC7E61" w:rsidRPr="00DC7E61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DC7E61">
        <w:rPr>
          <w:rFonts w:ascii="Times New Roman" w:hAnsi="Times New Roman" w:cs="Times New Roman"/>
          <w:sz w:val="28"/>
          <w:szCs w:val="28"/>
        </w:rPr>
        <w:t xml:space="preserve"> г.</w:t>
      </w:r>
    </w:p>
    <w:sdt>
      <w:sdtPr>
        <w:rPr>
          <w:rFonts w:ascii="Calibri" w:eastAsia="Calibri" w:hAnsi="Calibri" w:cs="Calibri"/>
          <w:color w:val="FF0000"/>
          <w:sz w:val="22"/>
          <w:szCs w:val="22"/>
          <w:lang w:eastAsia="en-US"/>
        </w:rPr>
        <w:id w:val="81144905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color w:val="auto"/>
          <w:sz w:val="28"/>
          <w:szCs w:val="28"/>
        </w:rPr>
      </w:sdtEndPr>
      <w:sdtContent>
        <w:p w:rsidR="00B25EE3" w:rsidRPr="001E0583" w:rsidRDefault="00B25EE3" w:rsidP="00B25EE3">
          <w:pPr>
            <w:pStyle w:val="af7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7B4722">
            <w:rPr>
              <w:rFonts w:ascii="Times New Roman" w:hAnsi="Times New Roman" w:cs="Times New Roman"/>
              <w:b/>
              <w:color w:val="auto"/>
            </w:rPr>
            <w:t>Содержание</w:t>
          </w:r>
        </w:p>
        <w:p w:rsidR="00242455" w:rsidRPr="00C97436" w:rsidRDefault="00B25EE3" w:rsidP="00C97436">
          <w:pPr>
            <w:pStyle w:val="13"/>
            <w:rPr>
              <w:rFonts w:asciiTheme="minorHAnsi" w:eastAsiaTheme="minorEastAsia" w:hAnsiTheme="minorHAnsi" w:cstheme="minorBidi"/>
            </w:rPr>
          </w:pPr>
          <w:r w:rsidRPr="00C97436">
            <w:fldChar w:fldCharType="begin"/>
          </w:r>
          <w:r w:rsidRPr="00C97436">
            <w:instrText xml:space="preserve"> TOC \o "1-3" \h \z \u </w:instrText>
          </w:r>
          <w:r w:rsidRPr="00C97436">
            <w:fldChar w:fldCharType="separate"/>
          </w:r>
          <w:hyperlink w:anchor="_Toc128562315" w:history="1">
            <w:r w:rsidR="00242455" w:rsidRPr="00C97436">
              <w:rPr>
                <w:rStyle w:val="af4"/>
                <w:color w:val="auto"/>
              </w:rPr>
              <w:t>1. Итоги социально-экономического развития города в 202</w:t>
            </w:r>
            <w:r w:rsidR="007B4722" w:rsidRPr="00C97436">
              <w:rPr>
                <w:rStyle w:val="af4"/>
                <w:color w:val="auto"/>
                <w:lang w:val="en-US"/>
              </w:rPr>
              <w:t>3</w:t>
            </w:r>
            <w:r w:rsidR="00242455" w:rsidRPr="00C97436">
              <w:rPr>
                <w:rStyle w:val="af4"/>
                <w:color w:val="auto"/>
              </w:rPr>
              <w:t xml:space="preserve"> г.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_Toc128562315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5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</w:rPr>
          </w:pPr>
          <w:hyperlink w:anchor="_Toc128562316" w:history="1">
            <w:r w:rsidR="00242455" w:rsidRPr="00C97436">
              <w:rPr>
                <w:rStyle w:val="af4"/>
                <w:color w:val="auto"/>
              </w:rPr>
              <w:t>1.1 БЮДЖЕТНАЯ ПОЛИТИКА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_Toc128562316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5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</w:rPr>
          </w:pPr>
          <w:hyperlink w:anchor="_Toc128562317" w:history="1">
            <w:r w:rsidR="00242455" w:rsidRPr="00C97436">
              <w:rPr>
                <w:rStyle w:val="af4"/>
                <w:color w:val="auto"/>
              </w:rPr>
              <w:t>1.2 ДЕМОГРАФИЧЕСКАЯ СИТУАЦИЯ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_Toc128562317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5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</w:rPr>
          </w:pPr>
          <w:hyperlink w:anchor="_Toc128562318" w:history="1">
            <w:r w:rsidR="00242455" w:rsidRPr="00C97436">
              <w:rPr>
                <w:rStyle w:val="af4"/>
                <w:color w:val="auto"/>
              </w:rPr>
              <w:t>1.3 ПРОМЫШЛЕННОСТЬ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_Toc128562318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6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</w:rPr>
          </w:pPr>
          <w:hyperlink w:anchor="_Toc128562319" w:history="1">
            <w:r w:rsidR="00242455" w:rsidRPr="00C97436">
              <w:rPr>
                <w:rStyle w:val="af4"/>
                <w:color w:val="auto"/>
              </w:rPr>
              <w:t>1.4 ТРАНСПОРТ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_Toc128562319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6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</w:rPr>
          </w:pPr>
          <w:hyperlink w:anchor="_Toc128562320" w:history="1">
            <w:r w:rsidR="00242455" w:rsidRPr="00C97436">
              <w:rPr>
                <w:rStyle w:val="af4"/>
                <w:color w:val="auto"/>
              </w:rPr>
              <w:t>1.5 ПОТРЕБИТЕЛЬСКИЙ РЫНОК</w:t>
            </w:r>
            <w:r w:rsidR="00242455" w:rsidRPr="00C97436">
              <w:rPr>
                <w:webHidden/>
              </w:rPr>
              <w:tab/>
            </w:r>
            <w:r w:rsidR="00482E0D" w:rsidRPr="00C97436">
              <w:rPr>
                <w:webHidden/>
              </w:rPr>
              <w:t>7</w:t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</w:rPr>
          </w:pPr>
          <w:hyperlink w:anchor="_Toc128562321" w:history="1">
            <w:r w:rsidR="00242455" w:rsidRPr="00C97436">
              <w:rPr>
                <w:rStyle w:val="af4"/>
                <w:color w:val="auto"/>
              </w:rPr>
              <w:t>1.6 МАЛОЕ ПРЕДПРИНИМАТЕЛЬСТВО</w:t>
            </w:r>
            <w:r w:rsidR="00242455" w:rsidRPr="00C97436">
              <w:rPr>
                <w:webHidden/>
              </w:rPr>
              <w:tab/>
            </w:r>
            <w:r w:rsidR="00482E0D" w:rsidRPr="00C97436">
              <w:rPr>
                <w:webHidden/>
              </w:rPr>
              <w:t>8</w:t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</w:rPr>
          </w:pPr>
          <w:hyperlink w:anchor="_Toc128562322" w:history="1">
            <w:r w:rsidR="00242455" w:rsidRPr="00C97436">
              <w:rPr>
                <w:rStyle w:val="af4"/>
                <w:color w:val="auto"/>
              </w:rPr>
              <w:t>1.7 ИНВЕСТИЦИИ И СТРОИТЕЛЬСТВО</w:t>
            </w:r>
            <w:r w:rsidR="00242455" w:rsidRPr="00C97436">
              <w:rPr>
                <w:webHidden/>
              </w:rPr>
              <w:tab/>
            </w:r>
            <w:r w:rsidR="00482E0D" w:rsidRPr="00C97436">
              <w:rPr>
                <w:webHidden/>
              </w:rPr>
              <w:t>9</w:t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23" w:history="1">
            <w:r w:rsidR="00242455" w:rsidRPr="00C97436">
              <w:rPr>
                <w:rStyle w:val="af4"/>
                <w:b/>
                <w:color w:val="auto"/>
              </w:rPr>
              <w:t>2. Информация об участии и исполнении целевых программ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_Toc128562323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10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24" w:history="1">
            <w:r w:rsidR="00242455" w:rsidRPr="00C97436">
              <w:rPr>
                <w:rStyle w:val="af4"/>
                <w:b/>
                <w:color w:val="auto"/>
              </w:rPr>
              <w:t>3. Анализ эффективности деятельности по исполнению полномочий и решению вопросов местного значения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_Toc128562324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14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</w:rPr>
          </w:pPr>
          <w:hyperlink w:anchor="_Toc128562325" w:history="1">
            <w:r w:rsidR="00242455" w:rsidRPr="00C97436">
              <w:rPr>
                <w:rStyle w:val="af4"/>
                <w:color w:val="auto"/>
              </w:rPr>
              <w:t>3.1 ИСПОЛНЕНИЕ БЮДЖЕТА ГОРОДА ПО ДОХОДАМ И РАСХОДАМ ЗА 202</w:t>
            </w:r>
            <w:r w:rsidR="000B00F1" w:rsidRPr="00C97436">
              <w:rPr>
                <w:rStyle w:val="af4"/>
                <w:color w:val="auto"/>
              </w:rPr>
              <w:t>3</w:t>
            </w:r>
            <w:r w:rsidR="00242455" w:rsidRPr="00C97436">
              <w:rPr>
                <w:rStyle w:val="af4"/>
                <w:color w:val="auto"/>
              </w:rPr>
              <w:t xml:space="preserve"> год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_Toc128562325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14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</w:rPr>
          </w:pPr>
          <w:hyperlink w:anchor="_Toc128562326" w:history="1">
            <w:r w:rsidR="00242455" w:rsidRPr="00C97436">
              <w:rPr>
                <w:rStyle w:val="af4"/>
                <w:color w:val="auto"/>
              </w:rPr>
              <w:t>3.2 ВЛАДЕНИЕ, ПОЛЬЗОВАНИЕ И РАСПОРЯЖЕНИЕ       ИМУЩЕСТВОМ, НАХОДЯЩИМСЯ В МУНИЦИПАЛЬНОЙ СОБСТВЕННОСТИ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_Toc128562326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17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>
          <w:pPr>
            <w:pStyle w:val="3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27" w:history="1">
            <w:r w:rsidR="00E1621A" w:rsidRPr="00C97436">
              <w:rPr>
                <w:rStyle w:val="af4"/>
                <w:color w:val="auto"/>
              </w:rPr>
              <w:t>3.2.1 В</w:t>
            </w:r>
            <w:r w:rsidR="00242455" w:rsidRPr="00C97436">
              <w:rPr>
                <w:rStyle w:val="af4"/>
                <w:color w:val="auto"/>
              </w:rPr>
              <w:t xml:space="preserve"> области земельных отношений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_Toc128562327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17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>
          <w:pPr>
            <w:pStyle w:val="3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28" w:history="1">
            <w:r w:rsidR="00242455" w:rsidRPr="00C97436">
              <w:rPr>
                <w:rStyle w:val="af4"/>
                <w:color w:val="auto"/>
              </w:rPr>
              <w:t>3.2.2 В области предоставления имущества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_Toc128562328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18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</w:rPr>
          </w:pPr>
          <w:hyperlink w:anchor="_Toc128562329" w:history="1">
            <w:r w:rsidR="00242455" w:rsidRPr="00C97436">
              <w:rPr>
                <w:rStyle w:val="af4"/>
                <w:color w:val="auto"/>
              </w:rPr>
              <w:t>3.3ЖИЛИЩНО-КОММУНАЛЬНОЕ ХОЗЯЙСТВО</w:t>
            </w:r>
            <w:r w:rsidR="00242455" w:rsidRPr="00C97436">
              <w:rPr>
                <w:webHidden/>
              </w:rPr>
              <w:tab/>
            </w:r>
            <w:r w:rsidR="000B00F1" w:rsidRPr="00C97436">
              <w:rPr>
                <w:webHidden/>
              </w:rPr>
              <w:t>19</w:t>
            </w:r>
          </w:hyperlink>
        </w:p>
        <w:p w:rsidR="00242455" w:rsidRPr="00C97436" w:rsidRDefault="008E1B32">
          <w:pPr>
            <w:pStyle w:val="3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30" w:history="1">
            <w:r w:rsidR="00242455" w:rsidRPr="00C97436">
              <w:rPr>
                <w:rStyle w:val="af4"/>
                <w:color w:val="auto"/>
              </w:rPr>
              <w:t>3.3.1 МУП «Геострой»</w:t>
            </w:r>
            <w:r w:rsidR="00242455" w:rsidRPr="00C97436">
              <w:rPr>
                <w:webHidden/>
              </w:rPr>
              <w:tab/>
            </w:r>
            <w:r w:rsidR="000B00F1" w:rsidRPr="00C97436">
              <w:rPr>
                <w:webHidden/>
              </w:rPr>
              <w:t>19</w:t>
            </w:r>
          </w:hyperlink>
        </w:p>
        <w:p w:rsidR="00242455" w:rsidRPr="00C97436" w:rsidRDefault="008E1B32">
          <w:pPr>
            <w:pStyle w:val="3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31" w:history="1">
            <w:r w:rsidR="00242455" w:rsidRPr="00C97436">
              <w:rPr>
                <w:rStyle w:val="af4"/>
                <w:color w:val="auto"/>
              </w:rPr>
              <w:t>3.3.2 МУП «Горводоканал»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_Toc128562331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19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>
          <w:pPr>
            <w:pStyle w:val="3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32" w:history="1">
            <w:r w:rsidR="00242455" w:rsidRPr="00C97436">
              <w:rPr>
                <w:rStyle w:val="af4"/>
                <w:color w:val="auto"/>
              </w:rPr>
              <w:t>3.3.3 МУП «Центр комплексного обслуживания населения»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_Toc128562332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20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sz w:val="20"/>
              <w:szCs w:val="22"/>
            </w:rPr>
          </w:pPr>
          <w:hyperlink w:anchor="_Toc128562333" w:history="1">
            <w:r w:rsidR="00242455" w:rsidRPr="00C97436">
              <w:rPr>
                <w:rStyle w:val="af4"/>
                <w:color w:val="auto"/>
              </w:rPr>
              <w:t>3.4 СТРОИТЕЛЬСТВО ОБЪЕКТОВ ГАЗОСНАБЖЕНИЯ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_Toc128562333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20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sz w:val="20"/>
              <w:szCs w:val="22"/>
            </w:rPr>
          </w:pPr>
          <w:hyperlink w:anchor="_Toc128562334" w:history="1">
            <w:r w:rsidR="00242455" w:rsidRPr="00C97436">
              <w:rPr>
                <w:rStyle w:val="af4"/>
                <w:color w:val="auto"/>
              </w:rPr>
              <w:t>3.5 БЛАГОУСТРОЙСТВО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_Toc128562334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20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>
          <w:pPr>
            <w:pStyle w:val="3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35" w:history="1">
            <w:r w:rsidR="00242455" w:rsidRPr="00C97436">
              <w:rPr>
                <w:rStyle w:val="af4"/>
                <w:color w:val="auto"/>
              </w:rPr>
              <w:t>3.5.1 Ремонт дорог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_Toc128562335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20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>
          <w:pPr>
            <w:pStyle w:val="3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36" w:history="1">
            <w:r w:rsidR="00242455" w:rsidRPr="00C97436">
              <w:rPr>
                <w:rStyle w:val="af4"/>
                <w:color w:val="auto"/>
              </w:rPr>
              <w:t>3.5.2 Выполнение работ по эксплуатации автомобильных дорог, эксплуатации дорожных и гидротехнических сооружений, благоустройству и озеленению на территории города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_Toc128562336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22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>
          <w:pPr>
            <w:pStyle w:val="3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37" w:history="1">
            <w:r w:rsidR="00242455" w:rsidRPr="00C97436">
              <w:rPr>
                <w:rStyle w:val="af4"/>
                <w:color w:val="auto"/>
              </w:rPr>
              <w:t>3.5.3 Содержание автомобильных дорог общего пользования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_Toc128562337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22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>
          <w:pPr>
            <w:pStyle w:val="3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38" w:history="1">
            <w:r w:rsidR="00242455" w:rsidRPr="00C97436">
              <w:rPr>
                <w:rStyle w:val="af4"/>
                <w:color w:val="auto"/>
              </w:rPr>
              <w:t>3.5.4 Благоустройство общественных и придомовых территорий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_Toc128562338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23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>
          <w:pPr>
            <w:pStyle w:val="3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39" w:history="1">
            <w:r w:rsidR="00242455" w:rsidRPr="00C97436">
              <w:rPr>
                <w:rStyle w:val="af4"/>
                <w:color w:val="auto"/>
              </w:rPr>
              <w:t>3.5.5 Инициативное бюджетирование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_Toc128562339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23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>
          <w:pPr>
            <w:pStyle w:val="3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40" w:history="1">
            <w:r w:rsidR="00242455" w:rsidRPr="00C97436">
              <w:rPr>
                <w:rStyle w:val="af4"/>
                <w:color w:val="auto"/>
              </w:rPr>
              <w:t>3.5.6 Электроснабжение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_Toc128562340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24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sz w:val="20"/>
              <w:szCs w:val="22"/>
            </w:rPr>
          </w:pPr>
          <w:hyperlink w:anchor="_Toc128562341" w:history="1">
            <w:r w:rsidR="00C03A9E" w:rsidRPr="00C97436">
              <w:rPr>
                <w:rStyle w:val="af4"/>
                <w:color w:val="auto"/>
              </w:rPr>
              <w:t xml:space="preserve">3.6 </w:t>
            </w:r>
            <w:r w:rsidR="00242455" w:rsidRPr="00C97436">
              <w:rPr>
                <w:rStyle w:val="af4"/>
                <w:color w:val="auto"/>
              </w:rPr>
              <w:t>ПЕРЕСЕЛЕНИЕ ГРАЖДАН ИЗ ВЕТХОГО И АВАРИЙНОГО ЖИЛЬЯ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_Toc128562341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24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sz w:val="20"/>
              <w:szCs w:val="22"/>
            </w:rPr>
          </w:pPr>
          <w:hyperlink w:anchor="_Toc128562342" w:history="1">
            <w:r w:rsidR="00242455" w:rsidRPr="00C97436">
              <w:rPr>
                <w:rStyle w:val="af4"/>
                <w:color w:val="auto"/>
              </w:rPr>
              <w:t>3.7 ОРГАНИЗАЦИЯ РАБОТЫ С ГРАЖДАНАМИ, НУЖДАЮЩИМИСЯ В УЛУЧШЕНИИ ЖИЛИЩНЫХ УСЛОВИЙ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_Toc128562342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25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sz w:val="20"/>
              <w:szCs w:val="22"/>
            </w:rPr>
          </w:pPr>
          <w:hyperlink w:anchor="_Toc128562343" w:history="1">
            <w:r w:rsidR="00242455" w:rsidRPr="00C97436">
              <w:rPr>
                <w:rStyle w:val="af4"/>
                <w:color w:val="auto"/>
              </w:rPr>
              <w:t>3.8   ГРАДОСТРОИТЕЛЬНАЯ ДЕЯТЕЛЬНОСТЬ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_Toc128562343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27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sz w:val="20"/>
              <w:szCs w:val="22"/>
            </w:rPr>
          </w:pPr>
          <w:hyperlink w:anchor="_Toc128562344" w:history="1">
            <w:r w:rsidR="00242455" w:rsidRPr="00C97436">
              <w:rPr>
                <w:rStyle w:val="af4"/>
                <w:color w:val="auto"/>
              </w:rPr>
              <w:t>3.9   МУНИЦИПАЛЬНЫЙ КОНТРОЛЬ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_Toc128562344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28</w:t>
            </w:r>
            <w:r w:rsidR="00242455" w:rsidRPr="00C97436">
              <w:rPr>
                <w:webHidden/>
              </w:rPr>
              <w:fldChar w:fldCharType="end"/>
            </w:r>
          </w:hyperlink>
          <w:r w:rsidR="00E1621A" w:rsidRPr="00C97436">
            <w:rPr>
              <w:rFonts w:asciiTheme="minorHAnsi" w:eastAsiaTheme="minorEastAsia" w:hAnsiTheme="minorHAnsi" w:cstheme="minorBidi"/>
              <w:sz w:val="20"/>
              <w:szCs w:val="22"/>
            </w:rPr>
            <w:t xml:space="preserve"> </w:t>
          </w:r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sz w:val="20"/>
              <w:szCs w:val="22"/>
            </w:rPr>
          </w:pPr>
          <w:hyperlink w:anchor="_Toc128562347" w:history="1">
            <w:r w:rsidR="00242455" w:rsidRPr="00C97436">
              <w:rPr>
                <w:rStyle w:val="af4"/>
                <w:color w:val="auto"/>
              </w:rPr>
              <w:t>3.10   ДЕЯТЕЛЬНОСТЬ В ОБЛАСТИ ГРАЖДАНСКОЙ ОБОРОНЫ И        ЧРЕЗВЫЧАЙНЫХ СИТУАЦИЙ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_Toc128562347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30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>
          <w:pPr>
            <w:pStyle w:val="3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48" w:history="1">
            <w:r w:rsidR="00E1621A" w:rsidRPr="00C97436">
              <w:rPr>
                <w:rStyle w:val="af4"/>
                <w:color w:val="auto"/>
              </w:rPr>
              <w:t>3.10.1 В</w:t>
            </w:r>
            <w:r w:rsidR="00242455" w:rsidRPr="00C97436">
              <w:rPr>
                <w:rStyle w:val="af4"/>
                <w:color w:val="auto"/>
              </w:rPr>
              <w:t xml:space="preserve"> области обеспечения пожарной безопасности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_Toc128562348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30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>
          <w:pPr>
            <w:pStyle w:val="3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49" w:history="1">
            <w:r w:rsidR="00E1621A" w:rsidRPr="00C97436">
              <w:rPr>
                <w:rStyle w:val="af4"/>
                <w:color w:val="auto"/>
              </w:rPr>
              <w:t>3.10.2 В</w:t>
            </w:r>
            <w:r w:rsidR="00242455" w:rsidRPr="00C97436">
              <w:rPr>
                <w:rStyle w:val="af4"/>
                <w:color w:val="auto"/>
              </w:rPr>
              <w:t xml:space="preserve"> области гражданской обороны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_Toc128562349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31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>
          <w:pPr>
            <w:pStyle w:val="3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50" w:history="1">
            <w:r w:rsidR="00E1621A" w:rsidRPr="00C97436">
              <w:rPr>
                <w:rStyle w:val="af4"/>
                <w:color w:val="auto"/>
              </w:rPr>
              <w:t>3.10.3 В</w:t>
            </w:r>
            <w:r w:rsidR="00242455" w:rsidRPr="00C97436">
              <w:rPr>
                <w:rStyle w:val="af4"/>
                <w:color w:val="auto"/>
              </w:rPr>
              <w:t xml:space="preserve"> области защиты населения и территории города от ЧС природного и техногенного характера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_Toc128562350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31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242455">
          <w:pPr>
            <w:pStyle w:val="3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51" w:history="1">
            <w:r w:rsidR="00E1621A" w:rsidRPr="00C97436">
              <w:rPr>
                <w:rStyle w:val="af4"/>
                <w:color w:val="auto"/>
              </w:rPr>
              <w:t>3.10.4 В</w:t>
            </w:r>
            <w:r w:rsidR="00242455" w:rsidRPr="00C97436">
              <w:rPr>
                <w:rStyle w:val="af4"/>
                <w:color w:val="auto"/>
              </w:rPr>
              <w:t xml:space="preserve"> области обеспечения безопасности людей на водных объектах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_Toc128562351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32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>
          <w:pPr>
            <w:pStyle w:val="3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8562353" w:history="1">
            <w:r w:rsidR="00E1621A" w:rsidRPr="00C97436">
              <w:rPr>
                <w:rStyle w:val="af4"/>
                <w:color w:val="auto"/>
              </w:rPr>
              <w:t>3.10.5 В</w:t>
            </w:r>
            <w:r w:rsidR="00242455" w:rsidRPr="00C97436">
              <w:rPr>
                <w:rStyle w:val="af4"/>
                <w:color w:val="auto"/>
              </w:rPr>
              <w:t xml:space="preserve"> области профилактики терроризма и экстремизма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_Toc128562353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33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sz w:val="20"/>
              <w:szCs w:val="22"/>
            </w:rPr>
          </w:pPr>
          <w:hyperlink w:anchor="_Toc128562354" w:history="1">
            <w:r w:rsidR="00242455" w:rsidRPr="00C97436">
              <w:rPr>
                <w:rStyle w:val="af4"/>
                <w:color w:val="auto"/>
              </w:rPr>
              <w:t>3.11   ВЗАИМОДЕЙСТВИЕ С ТЕРРИТОРИАЛЬНЫМИ</w:t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sz w:val="20"/>
              <w:szCs w:val="22"/>
            </w:rPr>
          </w:pPr>
          <w:hyperlink w:anchor="_Toc128562355" w:history="1">
            <w:r w:rsidR="00242455" w:rsidRPr="00C97436">
              <w:rPr>
                <w:rStyle w:val="af4"/>
                <w:color w:val="auto"/>
              </w:rPr>
              <w:t>ОБЩЕСТВЕННЫМИ САМОУПРАВЛЕНИЯМИ (ТОС)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_Toc128562355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33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sz w:val="20"/>
              <w:szCs w:val="22"/>
            </w:rPr>
          </w:pPr>
          <w:hyperlink w:anchor="_Toc128562356" w:history="1">
            <w:r w:rsidR="00242455" w:rsidRPr="00C97436">
              <w:rPr>
                <w:rStyle w:val="af4"/>
                <w:color w:val="auto"/>
              </w:rPr>
              <w:t>3.12  ОСУЩЕСТВЛЕНИЕ ЛИЧНОГО ПРИЕМА ГРАЖДАН, РАССМОТРЕНИЕ ЗАЯВЛЕНИЙ, ЖАЛОБ И</w:t>
            </w:r>
          </w:hyperlink>
          <w:r w:rsidR="00C03A9E" w:rsidRPr="00C97436">
            <w:rPr>
              <w:rFonts w:asciiTheme="minorHAnsi" w:eastAsiaTheme="minorEastAsia" w:hAnsiTheme="minorHAnsi" w:cstheme="minorBidi"/>
              <w:sz w:val="20"/>
              <w:szCs w:val="22"/>
            </w:rPr>
            <w:t xml:space="preserve"> </w:t>
          </w:r>
          <w:hyperlink w:anchor="_Toc128562357" w:history="1">
            <w:r w:rsidR="00242455" w:rsidRPr="00C97436">
              <w:rPr>
                <w:rStyle w:val="af4"/>
                <w:color w:val="auto"/>
              </w:rPr>
              <w:t>ПРЕДЛОЖЕНИЙ ГРАЖДАН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_Toc128562357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34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sz w:val="20"/>
              <w:szCs w:val="22"/>
            </w:rPr>
          </w:pPr>
          <w:hyperlink w:anchor="_Toc128562358" w:history="1">
            <w:r w:rsidR="00242455" w:rsidRPr="00C97436">
              <w:rPr>
                <w:rStyle w:val="af4"/>
                <w:color w:val="auto"/>
              </w:rPr>
              <w:t>3.13 ДЕЯТЕЛЬНОСТЬ АДМИНИСТРАТИВНОЙ КОМИССИИ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_Toc128562358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40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sz w:val="20"/>
              <w:szCs w:val="22"/>
            </w:rPr>
          </w:pPr>
          <w:hyperlink w:anchor="_Toc128562359" w:history="1">
            <w:r w:rsidR="00242455" w:rsidRPr="00C97436">
              <w:rPr>
                <w:rStyle w:val="af4"/>
                <w:color w:val="auto"/>
              </w:rPr>
              <w:t>3.14  СОЗДАНИЕ УСЛОВИЙ ДЛЯ ОРГАНИЗАЦИИ ДОСУГА И    ОБЕСПЕЧЕНИЯ ЖИТЕЛЕЙ ГОРОДА УСЛУГАМИ   ОРГАНИЗАЦИЙ КУЛЬТУРЫ, СПОРТА И</w:t>
            </w:r>
          </w:hyperlink>
          <w:r w:rsidR="00774404">
            <w:rPr>
              <w:rFonts w:asciiTheme="minorHAnsi" w:eastAsiaTheme="minorEastAsia" w:hAnsiTheme="minorHAnsi" w:cstheme="minorBidi"/>
              <w:sz w:val="20"/>
              <w:szCs w:val="22"/>
            </w:rPr>
            <w:t xml:space="preserve"> </w:t>
          </w:r>
          <w:hyperlink w:anchor="_Toc128562360" w:history="1">
            <w:r w:rsidR="00242455" w:rsidRPr="00C97436">
              <w:rPr>
                <w:rStyle w:val="af4"/>
                <w:color w:val="auto"/>
              </w:rPr>
              <w:t>МОЛОДЁЖНОЙ   ПОЛИТИКИ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_Toc128562360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43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b/>
            </w:rPr>
          </w:pPr>
          <w:hyperlink w:anchor="_Toc128562361" w:history="1">
            <w:r w:rsidR="00242455" w:rsidRPr="00C97436">
              <w:rPr>
                <w:rStyle w:val="af4"/>
                <w:b/>
                <w:color w:val="auto"/>
              </w:rPr>
              <w:t>4. Показатели оценки результатов деятельности Главы города,</w:t>
            </w:r>
          </w:hyperlink>
          <w:r w:rsidR="00242455" w:rsidRPr="00C97436">
            <w:rPr>
              <w:rFonts w:asciiTheme="minorHAnsi" w:eastAsiaTheme="minorEastAsia" w:hAnsiTheme="minorHAnsi" w:cstheme="minorBidi"/>
              <w:b/>
            </w:rPr>
            <w:t xml:space="preserve"> </w:t>
          </w:r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b/>
            </w:rPr>
          </w:pPr>
          <w:hyperlink w:anchor="_Toc128562362" w:history="1">
            <w:r w:rsidR="00242455" w:rsidRPr="00C97436">
              <w:rPr>
                <w:rStyle w:val="af4"/>
                <w:b/>
                <w:color w:val="auto"/>
              </w:rPr>
              <w:t>администрации города и иных подведомственных ему учреждений</w:t>
            </w:r>
            <w:r w:rsidR="00242455" w:rsidRPr="00C97436">
              <w:rPr>
                <w:b/>
                <w:webHidden/>
              </w:rPr>
              <w:tab/>
            </w:r>
            <w:r w:rsidR="000B00F1" w:rsidRPr="00C97436">
              <w:rPr>
                <w:b/>
                <w:webHidden/>
              </w:rPr>
              <w:t>49</w:t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b/>
            </w:rPr>
          </w:pPr>
          <w:hyperlink w:anchor="_Toc128562363" w:history="1">
            <w:r w:rsidR="00242455" w:rsidRPr="00C97436">
              <w:rPr>
                <w:rStyle w:val="af4"/>
                <w:b/>
                <w:color w:val="auto"/>
              </w:rPr>
              <w:t>5. Исполнение мероприятий по избирательным округам в 2022 году</w:t>
            </w:r>
            <w:r w:rsidR="00242455" w:rsidRPr="00C97436">
              <w:rPr>
                <w:b/>
                <w:webHidden/>
              </w:rPr>
              <w:tab/>
            </w:r>
            <w:r w:rsidR="00242455" w:rsidRPr="00C97436">
              <w:rPr>
                <w:b/>
                <w:webHidden/>
              </w:rPr>
              <w:fldChar w:fldCharType="begin"/>
            </w:r>
            <w:r w:rsidR="00242455" w:rsidRPr="00C97436">
              <w:rPr>
                <w:b/>
                <w:webHidden/>
              </w:rPr>
              <w:instrText xml:space="preserve"> PAGEREF _Toc128562363 \h </w:instrText>
            </w:r>
            <w:r w:rsidR="00242455" w:rsidRPr="00C97436">
              <w:rPr>
                <w:b/>
                <w:webHidden/>
              </w:rPr>
            </w:r>
            <w:r w:rsidR="00242455" w:rsidRPr="00C97436">
              <w:rPr>
                <w:b/>
                <w:webHidden/>
              </w:rPr>
              <w:fldChar w:fldCharType="separate"/>
            </w:r>
            <w:r w:rsidR="00312CB1">
              <w:rPr>
                <w:b/>
                <w:webHidden/>
              </w:rPr>
              <w:t>60</w:t>
            </w:r>
            <w:r w:rsidR="00242455" w:rsidRPr="00C97436">
              <w:rPr>
                <w:b/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  <w:b/>
              <w:sz w:val="22"/>
              <w:szCs w:val="22"/>
            </w:rPr>
          </w:pPr>
          <w:hyperlink w:anchor="_Toc128562370" w:history="1">
            <w:r w:rsidR="00242455" w:rsidRPr="00C97436">
              <w:rPr>
                <w:rStyle w:val="af4"/>
                <w:b/>
                <w:color w:val="auto"/>
              </w:rPr>
              <w:t>6.  Приоритеты социально-экономического развития города Куйбышева Куйбышевского района Новосибирской области на 2023 го</w:t>
            </w:r>
            <w:r w:rsidR="00E1621A" w:rsidRPr="00C97436">
              <w:rPr>
                <w:rStyle w:val="af4"/>
                <w:b/>
                <w:color w:val="auto"/>
              </w:rPr>
              <w:t>д и плановый период 2024 и 2025</w:t>
            </w:r>
            <w:r w:rsidR="00242455" w:rsidRPr="00C97436">
              <w:rPr>
                <w:rStyle w:val="af4"/>
                <w:b/>
                <w:color w:val="auto"/>
              </w:rPr>
              <w:t xml:space="preserve"> годов</w:t>
            </w:r>
            <w:r w:rsidR="00242455" w:rsidRPr="00C97436">
              <w:rPr>
                <w:b/>
                <w:webHidden/>
              </w:rPr>
              <w:tab/>
            </w:r>
            <w:r w:rsidR="00242455" w:rsidRPr="00C97436">
              <w:rPr>
                <w:b/>
                <w:webHidden/>
              </w:rPr>
              <w:fldChar w:fldCharType="begin"/>
            </w:r>
            <w:r w:rsidR="00242455" w:rsidRPr="00C97436">
              <w:rPr>
                <w:b/>
                <w:webHidden/>
              </w:rPr>
              <w:instrText xml:space="preserve"> PAGEREF _Toc128562370 \h </w:instrText>
            </w:r>
            <w:r w:rsidR="00242455" w:rsidRPr="00C97436">
              <w:rPr>
                <w:b/>
                <w:webHidden/>
              </w:rPr>
            </w:r>
            <w:r w:rsidR="00242455" w:rsidRPr="00C97436">
              <w:rPr>
                <w:b/>
                <w:webHidden/>
              </w:rPr>
              <w:fldChar w:fldCharType="separate"/>
            </w:r>
            <w:r w:rsidR="00312CB1">
              <w:rPr>
                <w:b/>
                <w:webHidden/>
              </w:rPr>
              <w:t>64</w:t>
            </w:r>
            <w:r w:rsidR="00242455" w:rsidRPr="00C97436">
              <w:rPr>
                <w:b/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</w:rPr>
          </w:pPr>
          <w:hyperlink w:anchor="_Toc128562371" w:history="1">
            <w:r w:rsidR="00242455" w:rsidRPr="00C97436">
              <w:rPr>
                <w:rStyle w:val="af4"/>
                <w:color w:val="auto"/>
              </w:rPr>
              <w:t>6.1 РАЗВИТИЕ ЧЕЛОВЕЧЕСКОГО КАПИТАЛА И СОЦИАЛЬНОЙ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СФЕРЫ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_Toc128562371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64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</w:rPr>
          </w:pPr>
          <w:hyperlink w:anchor="_Toc128562372" w:history="1">
            <w:r w:rsidR="00242455" w:rsidRPr="00C97436">
              <w:rPr>
                <w:rStyle w:val="af4"/>
                <w:color w:val="auto"/>
              </w:rPr>
              <w:t>6.2</w:t>
            </w:r>
            <w:r w:rsidR="00242455" w:rsidRPr="00C97436">
              <w:rPr>
                <w:rStyle w:val="af4"/>
                <w:color w:val="auto"/>
                <w:lang w:val="en-US"/>
              </w:rPr>
              <w:t> </w:t>
            </w:r>
            <w:r w:rsidR="00242455" w:rsidRPr="00C97436">
              <w:rPr>
                <w:rStyle w:val="af4"/>
                <w:color w:val="auto"/>
              </w:rPr>
              <w:t>РАЗВИТИЕ КОНКУРЕНТНОСПОСОБНОЙ ЭКОНОМИКИ С ВЫСОКИМ УРОВНЕМ ПРЕДПРИНИМАТЕЛЬСКОЙ АКТИВНОСТИ И КОНКУРЕНЦИИ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_Toc128562372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69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</w:rPr>
          </w:pPr>
          <w:hyperlink w:anchor="_Toc128562373" w:history="1">
            <w:r w:rsidR="00242455" w:rsidRPr="00C97436">
              <w:rPr>
                <w:rStyle w:val="af4"/>
                <w:color w:val="auto"/>
              </w:rPr>
              <w:t>6.3.</w:t>
            </w:r>
            <w:r w:rsidR="00242455" w:rsidRPr="00C97436">
              <w:rPr>
                <w:rStyle w:val="af4"/>
                <w:i/>
                <w:color w:val="auto"/>
              </w:rPr>
              <w:t xml:space="preserve"> </w:t>
            </w:r>
            <w:r w:rsidR="00242455" w:rsidRPr="00C97436">
              <w:rPr>
                <w:rStyle w:val="af4"/>
                <w:color w:val="auto"/>
              </w:rPr>
              <w:t>СОЗДАНИЕ СОВРЕМЕННОЙ И БЕЗОПАСНОЙ СРЕДЫ ДЛЯ ЖИЗНИ НАСЕЛЕНИЯ ГОРОДА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_Toc128562373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71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242455" w:rsidRPr="00C97436" w:rsidRDefault="008E1B32" w:rsidP="00C97436">
          <w:pPr>
            <w:pStyle w:val="13"/>
            <w:rPr>
              <w:rFonts w:asciiTheme="minorHAnsi" w:eastAsiaTheme="minorEastAsia" w:hAnsiTheme="minorHAnsi" w:cstheme="minorBidi"/>
            </w:rPr>
          </w:pPr>
          <w:hyperlink w:anchor="_Toc128562374" w:history="1">
            <w:r w:rsidR="00242455" w:rsidRPr="00C97436">
              <w:rPr>
                <w:rStyle w:val="af4"/>
                <w:color w:val="auto"/>
                <w:u w:val="none"/>
              </w:rPr>
              <w:t>6.</w:t>
            </w:r>
            <w:r w:rsidR="00242455" w:rsidRPr="00C97436">
              <w:rPr>
                <w:rStyle w:val="af4"/>
                <w:color w:val="auto"/>
              </w:rPr>
              <w:t>4 СОВЕРШЕНСТВОВАНИЕ МУНИЦИПАЛЬНОГО УП</w:t>
            </w:r>
            <w:r w:rsidR="00E1621A" w:rsidRPr="00C97436">
              <w:rPr>
                <w:rStyle w:val="af4"/>
                <w:color w:val="auto"/>
              </w:rPr>
              <w:t>РАВЛЕНИЯ ПРОЦЕССАМИ СОЦИАЛЬНО-</w:t>
            </w:r>
            <w:r w:rsidR="00242455" w:rsidRPr="00C97436">
              <w:rPr>
                <w:rStyle w:val="af4"/>
                <w:color w:val="auto"/>
              </w:rPr>
              <w:t>ЭКОНОМИЧЕСКОГО РАЗВИТИЯ ГОРОДА В ЦЕЛЯХ ОБЕСПЕЧЕНИЯ УСТОЙЧИВОГО РАЗВИТИЯ ЭКОНОМИКИ И СОЦИАЛЬНОЙ СТАБИЛЬНОСТИ</w:t>
            </w:r>
            <w:r w:rsidR="00242455" w:rsidRPr="00C97436">
              <w:rPr>
                <w:webHidden/>
              </w:rPr>
              <w:tab/>
            </w:r>
            <w:r w:rsidR="00242455" w:rsidRPr="00C97436">
              <w:rPr>
                <w:webHidden/>
              </w:rPr>
              <w:fldChar w:fldCharType="begin"/>
            </w:r>
            <w:r w:rsidR="00242455" w:rsidRPr="00C97436">
              <w:rPr>
                <w:webHidden/>
              </w:rPr>
              <w:instrText xml:space="preserve"> PAGEREF _Toc128562374 \h </w:instrText>
            </w:r>
            <w:r w:rsidR="00242455" w:rsidRPr="00C97436">
              <w:rPr>
                <w:webHidden/>
              </w:rPr>
            </w:r>
            <w:r w:rsidR="00242455" w:rsidRPr="00C97436">
              <w:rPr>
                <w:webHidden/>
              </w:rPr>
              <w:fldChar w:fldCharType="separate"/>
            </w:r>
            <w:r w:rsidR="00312CB1">
              <w:rPr>
                <w:webHidden/>
              </w:rPr>
              <w:t>72</w:t>
            </w:r>
            <w:r w:rsidR="00242455" w:rsidRPr="00C97436">
              <w:rPr>
                <w:webHidden/>
              </w:rPr>
              <w:fldChar w:fldCharType="end"/>
            </w:r>
          </w:hyperlink>
        </w:p>
        <w:p w:rsidR="00B25EE3" w:rsidRPr="00C97436" w:rsidRDefault="00B25EE3">
          <w:pPr>
            <w:rPr>
              <w:rFonts w:ascii="Times New Roman" w:hAnsi="Times New Roman" w:cs="Times New Roman"/>
              <w:sz w:val="28"/>
              <w:szCs w:val="28"/>
            </w:rPr>
          </w:pPr>
          <w:r w:rsidRPr="00C9743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B25EE3" w:rsidRPr="00DC7E61" w:rsidRDefault="00B25EE3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B25EE3" w:rsidRPr="00DC7E61" w:rsidRDefault="00B25EE3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24200A" w:rsidRPr="00DC7E61" w:rsidRDefault="0024200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24200A" w:rsidRPr="00DC7E61" w:rsidRDefault="0024200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24200A" w:rsidRPr="00DC7E61" w:rsidRDefault="0024200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24200A" w:rsidRPr="00DC7E61" w:rsidRDefault="0024200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24200A" w:rsidRPr="00DC7E61" w:rsidRDefault="0024200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24200A" w:rsidRPr="00DC7E61" w:rsidRDefault="0024200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24200A" w:rsidRPr="00DC7E61" w:rsidRDefault="0024200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24200A" w:rsidRPr="00DC7E61" w:rsidRDefault="0024200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24200A" w:rsidRPr="00DC7E61" w:rsidRDefault="0024200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B25EE3" w:rsidRPr="00DC7E61" w:rsidRDefault="00B25EE3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72B60" w:rsidRPr="00DC7E61" w:rsidRDefault="00172B6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72B60" w:rsidRPr="00DC7E61" w:rsidRDefault="00172B6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72B60" w:rsidRPr="00DC7E61" w:rsidRDefault="00172B6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DC7E61" w:rsidRDefault="000B00F1" w:rsidP="00774404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492A88" w:rsidRPr="001D12D6" w:rsidRDefault="00492A88" w:rsidP="00B71802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bookmarkStart w:id="0" w:name="_Toc128562315"/>
      <w:r w:rsidRPr="001D12D6">
        <w:rPr>
          <w:rFonts w:ascii="Times New Roman" w:hAnsi="Times New Roman" w:cs="Times New Roman"/>
          <w:b/>
          <w:color w:val="auto"/>
        </w:rPr>
        <w:t>1. Итоги социально-экономического развития города в 20</w:t>
      </w:r>
      <w:r w:rsidR="003D3B00" w:rsidRPr="001D12D6">
        <w:rPr>
          <w:rFonts w:ascii="Times New Roman" w:hAnsi="Times New Roman" w:cs="Times New Roman"/>
          <w:b/>
          <w:color w:val="auto"/>
        </w:rPr>
        <w:t>2</w:t>
      </w:r>
      <w:r w:rsidR="001D12D6" w:rsidRPr="001D12D6">
        <w:rPr>
          <w:rFonts w:ascii="Times New Roman" w:hAnsi="Times New Roman" w:cs="Times New Roman"/>
          <w:b/>
          <w:color w:val="auto"/>
        </w:rPr>
        <w:t>3</w:t>
      </w:r>
      <w:r w:rsidRPr="001D12D6">
        <w:rPr>
          <w:rFonts w:ascii="Times New Roman" w:hAnsi="Times New Roman" w:cs="Times New Roman"/>
          <w:b/>
          <w:color w:val="auto"/>
        </w:rPr>
        <w:t xml:space="preserve"> г</w:t>
      </w:r>
      <w:r w:rsidR="0002129F" w:rsidRPr="001D12D6">
        <w:rPr>
          <w:rFonts w:ascii="Times New Roman" w:hAnsi="Times New Roman" w:cs="Times New Roman"/>
          <w:b/>
          <w:color w:val="auto"/>
        </w:rPr>
        <w:t>.</w:t>
      </w:r>
      <w:bookmarkEnd w:id="0"/>
    </w:p>
    <w:p w:rsidR="00492A88" w:rsidRPr="00E62AFC" w:rsidRDefault="00B25EE3" w:rsidP="00B7180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" w:name="_Toc128562316"/>
      <w:r w:rsidRPr="00E62AFC">
        <w:rPr>
          <w:rFonts w:ascii="Times New Roman" w:hAnsi="Times New Roman" w:cs="Times New Roman"/>
          <w:b/>
          <w:color w:val="auto"/>
          <w:sz w:val="28"/>
        </w:rPr>
        <w:t>1.1</w:t>
      </w:r>
      <w:r w:rsidR="0024200A" w:rsidRPr="00E62AFC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1B5066" w:rsidRPr="00E62AFC">
        <w:rPr>
          <w:rFonts w:ascii="Times New Roman" w:hAnsi="Times New Roman" w:cs="Times New Roman"/>
          <w:b/>
          <w:color w:val="auto"/>
          <w:sz w:val="28"/>
        </w:rPr>
        <w:t>БЮДЖЕТНАЯ ПОЛИТИКА</w:t>
      </w:r>
      <w:bookmarkEnd w:id="1"/>
    </w:p>
    <w:p w:rsidR="008E4AA5" w:rsidRPr="00DC7E61" w:rsidRDefault="008E4AA5" w:rsidP="00DB73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228C5" w:rsidRPr="001228C5" w:rsidRDefault="001228C5" w:rsidP="001228C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Toc128562317"/>
      <w:r w:rsidRPr="001228C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политика города Куйбышева</w:t>
      </w:r>
      <w:r w:rsidRPr="001228C5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определяет основные направления экономического и социального развития города Куйбышева, ориентирована на обеспечение сбалансированности и устойчивости местного бюджета, повышение качества планирования и исполнения местного бюджета, прозрачности и открытости бюджетного планирования, сдерживание роста долговых обязательств муниципального образования, </w:t>
      </w:r>
      <w:r w:rsidRPr="00122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социальной направленности, участие в нацпроектах Российской Федерации и государственных программах Новосибирской области с целью максимального привлечения федеральных и областных трансфертов для развития территории города Куйбышева </w:t>
      </w:r>
      <w:r w:rsidRPr="001228C5">
        <w:rPr>
          <w:rFonts w:ascii="Times New Roman" w:hAnsi="Times New Roman" w:cs="Times New Roman"/>
          <w:sz w:val="28"/>
          <w:szCs w:val="28"/>
          <w:lang w:eastAsia="ru-RU"/>
        </w:rPr>
        <w:t>и призвана способствовать дальнейшему росту уровня  жизни населения города Куйбышева.</w:t>
      </w:r>
    </w:p>
    <w:p w:rsidR="001228C5" w:rsidRPr="001228C5" w:rsidRDefault="001228C5" w:rsidP="001228C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8C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</w:t>
      </w:r>
      <w:r w:rsidRPr="001228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итогам исполнения </w:t>
      </w:r>
      <w:r w:rsidRPr="00122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бюджета за 2023 год </w:t>
      </w:r>
      <w:r w:rsidR="007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составили 564,2 млн</w:t>
      </w:r>
      <w:r w:rsidRPr="00122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расходная час</w:t>
      </w:r>
      <w:r w:rsidR="00774404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исполнена на сумму 548,6 млн</w:t>
      </w:r>
      <w:r w:rsidRPr="00122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1228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1228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7744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фицит бюджета составил 15,6 млн</w:t>
      </w:r>
      <w:r w:rsidRPr="00122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 </w:t>
      </w:r>
    </w:p>
    <w:p w:rsidR="001228C5" w:rsidRPr="001228C5" w:rsidRDefault="001228C5" w:rsidP="001228C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отчетном году на территории города были реализованы мероприятия по государственным и муниципальным программам на общ</w:t>
      </w:r>
      <w:r w:rsidR="00774404">
        <w:rPr>
          <w:rFonts w:ascii="Times New Roman" w:eastAsia="Times New Roman" w:hAnsi="Times New Roman" w:cs="Times New Roman"/>
          <w:sz w:val="28"/>
          <w:szCs w:val="28"/>
          <w:lang w:eastAsia="ru-RU"/>
        </w:rPr>
        <w:t>ую сумму 347,7 млн руб., что составило более 63</w:t>
      </w:r>
      <w:r w:rsidRPr="001228C5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расходов бюджета.</w:t>
      </w:r>
    </w:p>
    <w:p w:rsidR="00492A88" w:rsidRPr="00527CD6" w:rsidRDefault="00B25EE3" w:rsidP="00B71802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r w:rsidRPr="00527CD6">
        <w:rPr>
          <w:rFonts w:ascii="Times New Roman" w:hAnsi="Times New Roman" w:cs="Times New Roman"/>
          <w:b/>
          <w:color w:val="auto"/>
          <w:sz w:val="28"/>
        </w:rPr>
        <w:t>1.2</w:t>
      </w:r>
      <w:r w:rsidR="0024200A" w:rsidRPr="00527CD6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492A88" w:rsidRPr="00527CD6">
        <w:rPr>
          <w:rFonts w:ascii="Times New Roman" w:hAnsi="Times New Roman" w:cs="Times New Roman"/>
          <w:b/>
          <w:color w:val="auto"/>
          <w:sz w:val="28"/>
        </w:rPr>
        <w:t>ДЕМОГРАФИЧЕСКАЯ СИТУАЦИЯ</w:t>
      </w:r>
      <w:bookmarkEnd w:id="2"/>
    </w:p>
    <w:p w:rsidR="00492A88" w:rsidRPr="00DC7E61" w:rsidRDefault="00492A88" w:rsidP="00492A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  <w:u w:val="single"/>
        </w:rPr>
      </w:pPr>
    </w:p>
    <w:p w:rsidR="00527CD6" w:rsidRPr="00527CD6" w:rsidRDefault="00527CD6" w:rsidP="00527CD6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7CD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Численность населения города Куйбышева на </w:t>
      </w:r>
      <w:r w:rsidR="00774404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Pr="00527CD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 января 2023 года согласно переписи населения составила 41754 человек. </w:t>
      </w:r>
    </w:p>
    <w:p w:rsidR="00527CD6" w:rsidRPr="00527CD6" w:rsidRDefault="00527CD6" w:rsidP="00527C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официально зарегистрированной безработицы составил 0,8%. В</w:t>
      </w:r>
      <w:r w:rsidRPr="00527C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>ГУ ЦЗН города за содействием в поиске работы с января по декабрь 2023 года обратилось 666 человек. Подали списки по ликвидации пр</w:t>
      </w:r>
      <w:r w:rsidR="007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едприятий и сокращению штатов 7 организаций </w:t>
      </w:r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80 человек.</w:t>
      </w:r>
      <w:r w:rsidRPr="00527C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527CD6" w:rsidRPr="00527CD6" w:rsidRDefault="00527CD6" w:rsidP="00527C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Признаны безработными и назначено пособие по безработице 682 чел.</w:t>
      </w:r>
    </w:p>
    <w:p w:rsidR="00527CD6" w:rsidRPr="00527CD6" w:rsidRDefault="00527CD6" w:rsidP="00527C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01.10.2024</w:t>
      </w:r>
      <w:r w:rsidR="007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Ц</w:t>
      </w:r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ентре занятости зарегистрировано 163 безработных гражданина, в том числе 34 чел. уволены в связи с ликвидацией предприятия либо по сокращению численности, 1 чел.</w:t>
      </w:r>
      <w:r w:rsidR="007744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прекративший индивидуальную предпринимательскую деятельность</w:t>
      </w:r>
      <w:r w:rsidR="007744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снявшиеся с учета в качестве плательщика на профессиональный доход, 21 чел. имеют инвалидность, 10 чел. одинокие и многодетные родители.</w:t>
      </w:r>
    </w:p>
    <w:p w:rsidR="00527CD6" w:rsidRPr="00527CD6" w:rsidRDefault="00527CD6" w:rsidP="00527C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Трудоустроено за 12 месяцев 688 человек, 75 безработных граждан </w:t>
      </w:r>
      <w:r w:rsidR="007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направлены на </w:t>
      </w:r>
      <w:proofErr w:type="spellStart"/>
      <w:r w:rsidR="007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профобучение</w:t>
      </w:r>
      <w:proofErr w:type="spellEnd"/>
      <w:r w:rsidR="007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1301 </w:t>
      </w:r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чел. получили </w:t>
      </w:r>
      <w:proofErr w:type="spellStart"/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профориентационные</w:t>
      </w:r>
      <w:proofErr w:type="spellEnd"/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психологическую поддержку получили 145 человек.</w:t>
      </w:r>
    </w:p>
    <w:p w:rsidR="00527CD6" w:rsidRPr="00527CD6" w:rsidRDefault="00774404" w:rsidP="00527C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Заявлено 2109 вакансий в Ц</w:t>
      </w:r>
      <w:r w:rsidR="00527CD6"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 занятости населения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CD6"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Куйбышева</w:t>
      </w:r>
      <w:r w:rsidR="00527CD6" w:rsidRPr="00527C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27CD6" w:rsidRPr="00527CD6" w:rsidRDefault="00527CD6" w:rsidP="00527C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 учреждением «Центр занятости населения города Куйбышева» оказано содействие в предпринимательской деятельности 56 безработным гражданам. Получили единовременную финансовую помощь при регистрации в качестве налогоплатель</w:t>
      </w:r>
      <w:r w:rsidR="00774404">
        <w:rPr>
          <w:rFonts w:ascii="Times New Roman" w:eastAsia="Times New Roman" w:hAnsi="Times New Roman" w:cs="Times New Roman"/>
          <w:sz w:val="28"/>
          <w:szCs w:val="28"/>
          <w:lang w:eastAsia="ru-RU"/>
        </w:rPr>
        <w:t>щиков налога на профессиональный</w:t>
      </w:r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 – 4 человека, из числа заключивших социальный контракт по мероприятию «Осуществление индивидуальной предпринимательской деятельности» зарегистрировались в качестве налогоплательщиков налога на профессиональный доход 10 человек.</w:t>
      </w:r>
    </w:p>
    <w:p w:rsidR="00527CD6" w:rsidRPr="00527CD6" w:rsidRDefault="00527CD6" w:rsidP="00527C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организации временной занятости несовершеннолетних граждан с мая по июль 2023 года специалистами МКУ «Молодежный центр» было трудоустроено 90 несовершеннолетних граждан. </w:t>
      </w:r>
    </w:p>
    <w:p w:rsidR="00527CD6" w:rsidRPr="00527CD6" w:rsidRDefault="00527CD6" w:rsidP="00527C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Создано новых и расширено действующих 249 дополнительных рабочих мест, в том числе: в сфере производства (промышленность) – 27 рабочих мест, в торговой сфере – 107 мест, в сфере предоставления услуг – 62 рабочих места, в сфере общественного питания – 20 рабочих мест, в строительной сфере – 30 рабочих мест, в сельском хозяйстве – 3 места.</w:t>
      </w:r>
    </w:p>
    <w:p w:rsidR="00B204A9" w:rsidRPr="00993D45" w:rsidRDefault="00527CD6" w:rsidP="00527C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среднемесячной заработной платы на 01.</w:t>
      </w:r>
      <w:r w:rsidR="00605B07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605B0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3" w:name="_GoBack"/>
      <w:bookmarkEnd w:id="3"/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 в целом по городу - 46810 руб., в том числе по крупным и средним предприятиям – 49202 руб., среднемесячная заработная плата на малых предприятиях (с учетом </w:t>
      </w:r>
      <w:proofErr w:type="spellStart"/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микропредприятий</w:t>
      </w:r>
      <w:proofErr w:type="spellEnd"/>
      <w:r w:rsidRPr="00527CD6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составила 30133 руб.</w:t>
      </w:r>
    </w:p>
    <w:p w:rsidR="00492A88" w:rsidRPr="00DC7E61" w:rsidRDefault="00492A88" w:rsidP="00492A8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</w:pPr>
    </w:p>
    <w:p w:rsidR="0024200A" w:rsidRPr="00A64463" w:rsidRDefault="00492A88" w:rsidP="00B7180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4" w:name="_Toc128562318"/>
      <w:r w:rsidRPr="00A64463">
        <w:rPr>
          <w:rFonts w:ascii="Times New Roman" w:hAnsi="Times New Roman" w:cs="Times New Roman"/>
          <w:b/>
          <w:color w:val="auto"/>
          <w:sz w:val="28"/>
        </w:rPr>
        <w:t>1.3</w:t>
      </w:r>
      <w:r w:rsidR="0024200A" w:rsidRPr="00A64463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Pr="00A64463">
        <w:rPr>
          <w:rFonts w:ascii="Times New Roman" w:hAnsi="Times New Roman" w:cs="Times New Roman"/>
          <w:b/>
          <w:color w:val="auto"/>
          <w:sz w:val="28"/>
        </w:rPr>
        <w:t>ПРОМЫШЛЕННОСТЬ</w:t>
      </w:r>
      <w:bookmarkEnd w:id="4"/>
    </w:p>
    <w:p w:rsidR="00B71802" w:rsidRPr="00DC7E61" w:rsidRDefault="00B71802" w:rsidP="00B71802">
      <w:pPr>
        <w:rPr>
          <w:color w:val="FF0000"/>
        </w:rPr>
      </w:pPr>
    </w:p>
    <w:p w:rsidR="00140B1B" w:rsidRPr="00140B1B" w:rsidRDefault="00140B1B" w:rsidP="00140B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40B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Ведущее место в экономике города принадлежит промышленному производству, которое остается основным сектором для создания материальных благ, товарной и денежной массы, новых рабочих мест и инвестиционных источников. За 2023 год объем отгруженных товаров собственного производства, выполненных работ и услуг собственными силами организаций, включая обрабатывающую отрасль, отрасль производства и распределения электроэнергии, газа и воды против прошлого 2022 года увеличился в действующих це</w:t>
      </w:r>
      <w:r w:rsidR="009F0CD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нах на 9% и составил 8323,4 млн </w:t>
      </w:r>
      <w:r w:rsidRPr="00140B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руб. В целом, объем промышленного производства определен, в первую очередь, предприятиями химической промышленности (ФКП «</w:t>
      </w:r>
      <w:proofErr w:type="spellStart"/>
      <w:r w:rsidRPr="00140B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Анозит</w:t>
      </w:r>
      <w:proofErr w:type="spellEnd"/>
      <w:r w:rsidRPr="00140B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», ООО «Доктор </w:t>
      </w:r>
      <w:proofErr w:type="spellStart"/>
      <w:r w:rsidRPr="00140B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Фармер</w:t>
      </w:r>
      <w:proofErr w:type="spellEnd"/>
      <w:r w:rsidRPr="00140B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») и пищевой промышленности (АО «Ерофеев», ООО «Баланс»).</w:t>
      </w:r>
    </w:p>
    <w:p w:rsidR="00492A88" w:rsidRDefault="00492A88" w:rsidP="00492A8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FF0000"/>
          <w:spacing w:val="2"/>
          <w:sz w:val="28"/>
          <w:szCs w:val="28"/>
          <w:highlight w:val="yellow"/>
          <w:lang w:eastAsia="ru-RU"/>
        </w:rPr>
      </w:pPr>
    </w:p>
    <w:p w:rsidR="00D06B8A" w:rsidRPr="00DC7E61" w:rsidRDefault="00D06B8A" w:rsidP="00492A8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FF0000"/>
          <w:spacing w:val="2"/>
          <w:sz w:val="28"/>
          <w:szCs w:val="28"/>
          <w:highlight w:val="yellow"/>
          <w:lang w:eastAsia="ru-RU"/>
        </w:rPr>
      </w:pPr>
    </w:p>
    <w:p w:rsidR="00492A88" w:rsidRPr="00114EE3" w:rsidRDefault="00B25EE3" w:rsidP="00B7180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5" w:name="_Toc128562319"/>
      <w:r w:rsidRPr="00114EE3">
        <w:rPr>
          <w:rFonts w:ascii="Times New Roman" w:hAnsi="Times New Roman" w:cs="Times New Roman"/>
          <w:b/>
          <w:color w:val="auto"/>
          <w:sz w:val="28"/>
        </w:rPr>
        <w:t>1.4</w:t>
      </w:r>
      <w:r w:rsidR="0024200A" w:rsidRPr="00114EE3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492A88" w:rsidRPr="00114EE3">
        <w:rPr>
          <w:rFonts w:ascii="Times New Roman" w:hAnsi="Times New Roman" w:cs="Times New Roman"/>
          <w:b/>
          <w:color w:val="auto"/>
          <w:sz w:val="28"/>
        </w:rPr>
        <w:t>ТРАНСПОРТ</w:t>
      </w:r>
      <w:bookmarkEnd w:id="5"/>
    </w:p>
    <w:p w:rsidR="00492A88" w:rsidRPr="00DC7E61" w:rsidRDefault="00492A88" w:rsidP="00492A88">
      <w:pPr>
        <w:spacing w:after="0" w:line="240" w:lineRule="auto"/>
        <w:ind w:left="284"/>
        <w:rPr>
          <w:rFonts w:ascii="Times New Roman" w:hAnsi="Times New Roman" w:cs="Times New Roman"/>
          <w:color w:val="FF0000"/>
          <w:sz w:val="28"/>
          <w:szCs w:val="28"/>
          <w:highlight w:val="yellow"/>
          <w:u w:val="single"/>
        </w:rPr>
      </w:pPr>
    </w:p>
    <w:p w:rsidR="00114EE3" w:rsidRPr="00114EE3" w:rsidRDefault="00114EE3" w:rsidP="00114EE3">
      <w:pPr>
        <w:spacing w:after="0" w:line="240" w:lineRule="auto"/>
        <w:ind w:firstLine="709"/>
        <w:jc w:val="both"/>
        <w:rPr>
          <w:rFonts w:cs="Times New Roman"/>
          <w:szCs w:val="20"/>
        </w:rPr>
      </w:pPr>
      <w:r w:rsidRPr="00114E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году объем перевезенных грузов автомобильным транспортом предприятиями города (с учетом перевозок, осуществляемых предпринимателями и юридическими лицами) составил 1108 тыс.</w:t>
      </w:r>
      <w:r w:rsidR="009F0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EE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тонн, в отношении к отчетному периоду прошлого года – 103,7%. Большая часть объемов перевозок приходится на крупные торговые холдинги. Доставка</w:t>
      </w:r>
      <w:r w:rsidR="009F0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большой массы</w:t>
      </w:r>
      <w:r w:rsidRPr="00114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грузов осуществляется через систему транспортных терминалов.</w:t>
      </w:r>
      <w:r w:rsidRPr="00114EE3">
        <w:rPr>
          <w:rFonts w:ascii="Times New Roman" w:hAnsi="Times New Roman" w:cs="Times New Roman"/>
          <w:sz w:val="28"/>
          <w:szCs w:val="28"/>
        </w:rPr>
        <w:t xml:space="preserve"> Так, на сегодняшний день на территории города работают 6 транспортных терминалов, посредством которых пользователи получают доступ к услугам транспортной системы (К</w:t>
      </w:r>
      <w:r w:rsidRPr="00114EE3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114E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4EE3">
        <w:rPr>
          <w:rFonts w:ascii="Times New Roman" w:hAnsi="Times New Roman" w:cs="Times New Roman"/>
          <w:sz w:val="28"/>
          <w:szCs w:val="28"/>
        </w:rPr>
        <w:t>ЖелДорЭкспедиция</w:t>
      </w:r>
      <w:proofErr w:type="spellEnd"/>
      <w:r w:rsidRPr="00114EE3">
        <w:rPr>
          <w:rFonts w:ascii="Times New Roman" w:hAnsi="Times New Roman" w:cs="Times New Roman"/>
          <w:sz w:val="28"/>
          <w:szCs w:val="28"/>
        </w:rPr>
        <w:t xml:space="preserve">, </w:t>
      </w:r>
      <w:r w:rsidRPr="00114EE3">
        <w:rPr>
          <w:rFonts w:ascii="Times New Roman" w:hAnsi="Times New Roman" w:cs="Times New Roman"/>
          <w:sz w:val="28"/>
          <w:szCs w:val="28"/>
          <w:lang w:val="en-US"/>
        </w:rPr>
        <w:t>CDEK</w:t>
      </w:r>
      <w:r w:rsidRPr="00114EE3">
        <w:rPr>
          <w:rFonts w:ascii="Times New Roman" w:hAnsi="Times New Roman" w:cs="Times New Roman"/>
          <w:sz w:val="28"/>
          <w:szCs w:val="28"/>
        </w:rPr>
        <w:t xml:space="preserve">, Энергия, </w:t>
      </w:r>
      <w:hyperlink r:id="rId8" w:history="1">
        <w:proofErr w:type="spellStart"/>
        <w:r w:rsidRPr="00114EE3">
          <w:rPr>
            <w:rFonts w:ascii="Times New Roman" w:hAnsi="Times New Roman" w:cs="Times New Roman"/>
            <w:bCs/>
            <w:color w:val="212529"/>
            <w:sz w:val="28"/>
            <w:szCs w:val="28"/>
            <w:shd w:val="clear" w:color="auto" w:fill="FFFFFF"/>
          </w:rPr>
          <w:t>Dpd</w:t>
        </w:r>
        <w:proofErr w:type="spellEnd"/>
      </w:hyperlink>
      <w:r w:rsidRPr="00114EE3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9F0CD9">
          <w:rPr>
            <w:rFonts w:ascii="Times New Roman" w:hAnsi="Times New Roman" w:cs="Times New Roman"/>
            <w:bCs/>
            <w:sz w:val="28"/>
            <w:szCs w:val="28"/>
            <w:shd w:val="clear" w:color="auto" w:fill="FCFBFB"/>
          </w:rPr>
          <w:t>Профи Транс</w:t>
        </w:r>
      </w:hyperlink>
      <w:r w:rsidRPr="009F0CD9">
        <w:rPr>
          <w:rFonts w:ascii="Times New Roman" w:hAnsi="Times New Roman" w:cs="Times New Roman"/>
          <w:sz w:val="28"/>
          <w:szCs w:val="28"/>
        </w:rPr>
        <w:t>)</w:t>
      </w:r>
      <w:r w:rsidRPr="00114EE3">
        <w:rPr>
          <w:rFonts w:ascii="Times New Roman" w:hAnsi="Times New Roman" w:cs="Times New Roman"/>
          <w:sz w:val="28"/>
          <w:szCs w:val="28"/>
        </w:rPr>
        <w:t>.</w:t>
      </w:r>
    </w:p>
    <w:p w:rsidR="00114EE3" w:rsidRPr="00114EE3" w:rsidRDefault="00114EE3" w:rsidP="00114E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E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доля в объеме пассажирских перевозок приходится на ОАО «</w:t>
      </w:r>
      <w:proofErr w:type="spellStart"/>
      <w:r w:rsidRPr="00114EE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Каинсктранс</w:t>
      </w:r>
      <w:proofErr w:type="spellEnd"/>
      <w:r w:rsidRPr="00114EE3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 которым заключен договор на выполнение пассажирских перевозок по 21-му муниципальному маршруту регулярного сообщения. Так</w:t>
      </w:r>
      <w:r w:rsidR="009F0C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14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период январь-декабр</w:t>
      </w:r>
      <w:r w:rsidR="009F0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2023 года перевезено 7670 тыс. </w:t>
      </w:r>
      <w:r w:rsidRPr="00114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чел. </w:t>
      </w:r>
    </w:p>
    <w:p w:rsidR="00114EE3" w:rsidRPr="00114EE3" w:rsidRDefault="00114EE3" w:rsidP="00114E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работают индивидуальные предприниматели, осуществляющие перевозки пассажиров микроавтобусами «Газель» и транспортные агентства (такси) - субъектов малого предпринимательства. Сегодня </w:t>
      </w:r>
      <w:r w:rsidR="009F0C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рынке пассажирских перевозок</w:t>
      </w:r>
      <w:r w:rsidRPr="00114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популярностью пользуется «</w:t>
      </w:r>
      <w:proofErr w:type="spellStart"/>
      <w:r w:rsidRPr="00114EE3">
        <w:rPr>
          <w:rFonts w:ascii="Times New Roman" w:eastAsia="Times New Roman" w:hAnsi="Times New Roman" w:cs="Times New Roman"/>
          <w:sz w:val="28"/>
          <w:szCs w:val="28"/>
          <w:lang w:eastAsia="ru-RU"/>
        </w:rPr>
        <w:t>Яндекс.Так</w:t>
      </w:r>
      <w:r w:rsidR="009F0CD9">
        <w:rPr>
          <w:rFonts w:ascii="Times New Roman" w:eastAsia="Times New Roman" w:hAnsi="Times New Roman" w:cs="Times New Roman"/>
          <w:sz w:val="28"/>
          <w:szCs w:val="28"/>
          <w:lang w:eastAsia="ru-RU"/>
        </w:rPr>
        <w:t>си</w:t>
      </w:r>
      <w:proofErr w:type="spellEnd"/>
      <w:r w:rsidR="009F0CD9">
        <w:rPr>
          <w:rFonts w:ascii="Times New Roman" w:eastAsia="Times New Roman" w:hAnsi="Times New Roman" w:cs="Times New Roman"/>
          <w:sz w:val="28"/>
          <w:szCs w:val="28"/>
          <w:lang w:eastAsia="ru-RU"/>
        </w:rPr>
        <w:t>» с тарифом «Эконом», ТА «Дил</w:t>
      </w:r>
      <w:r w:rsidRPr="00114EE3">
        <w:rPr>
          <w:rFonts w:ascii="Times New Roman" w:eastAsia="Times New Roman" w:hAnsi="Times New Roman" w:cs="Times New Roman"/>
          <w:sz w:val="28"/>
          <w:szCs w:val="28"/>
          <w:lang w:eastAsia="ru-RU"/>
        </w:rPr>
        <w:t>ижанс».</w:t>
      </w:r>
    </w:p>
    <w:p w:rsidR="00404183" w:rsidRPr="00DC7E61" w:rsidRDefault="00404183" w:rsidP="004041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6707F" w:rsidRPr="00DC7E61" w:rsidRDefault="00F6707F" w:rsidP="007D15E8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4200A" w:rsidRPr="00114EE3" w:rsidRDefault="0024200A" w:rsidP="007D15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6" w:name="_Toc128562320"/>
      <w:r w:rsidRPr="00114EE3">
        <w:rPr>
          <w:rFonts w:ascii="Times New Roman" w:hAnsi="Times New Roman" w:cs="Times New Roman"/>
          <w:b/>
          <w:color w:val="auto"/>
          <w:sz w:val="28"/>
        </w:rPr>
        <w:t xml:space="preserve">1.5 </w:t>
      </w:r>
      <w:r w:rsidR="00492A88" w:rsidRPr="00114EE3">
        <w:rPr>
          <w:rFonts w:ascii="Times New Roman" w:hAnsi="Times New Roman" w:cs="Times New Roman"/>
          <w:b/>
          <w:color w:val="auto"/>
          <w:sz w:val="28"/>
        </w:rPr>
        <w:t>ПОТРЕБИТЕЛЬСКИЙ РЫНОК</w:t>
      </w:r>
      <w:bookmarkEnd w:id="6"/>
    </w:p>
    <w:p w:rsidR="007D15E8" w:rsidRPr="00DC7E61" w:rsidRDefault="007D15E8" w:rsidP="007D15E8">
      <w:pPr>
        <w:rPr>
          <w:color w:val="FF0000"/>
        </w:rPr>
      </w:pPr>
    </w:p>
    <w:p w:rsidR="007F313D" w:rsidRPr="007F313D" w:rsidRDefault="007F313D" w:rsidP="007F313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7F313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Потребительский рынок в городе представлен более 370 торговыми точками, в том числе: 279 розничных магазинов, 43 современных предприятия торговли (сетевые магазины), 11 торговых центров, 13 предприятий оптовой торговли, 35 павильон</w:t>
      </w:r>
      <w:r w:rsidR="00197F8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ов</w:t>
      </w:r>
      <w:r w:rsidRPr="007F313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и киоск</w:t>
      </w:r>
      <w:r w:rsidR="00197F8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ов</w:t>
      </w:r>
      <w:r w:rsidRPr="007F313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 Всего в сфере занято более 3000 человек - это практически 15% от экономически активного населения города. За январь-декабрь 2023 года в сфере потребительского рынка (торговли) создано дополнительно 107 рабочих мест.</w:t>
      </w:r>
    </w:p>
    <w:p w:rsidR="007F313D" w:rsidRPr="007F313D" w:rsidRDefault="007F313D" w:rsidP="007F313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году оборот розничной торговли увеличился в сравнении с аналогичным периодом прошлого года 6,7% и сфо</w:t>
      </w:r>
      <w:r w:rsidR="0019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рмировался на уровне 7865,1 млн </w:t>
      </w: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Одним из факторов наращивания товарооборота на сегодняшний день является рост цен в связи с введенными санкциями, а также за счет инфляции. Кроме того, в общем обороте розничной торговли увеличилась онлайн-продажа. Лидерами стали интернет-магазины </w:t>
      </w:r>
      <w:proofErr w:type="spellStart"/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Ozon</w:t>
      </w:r>
      <w:proofErr w:type="spellEnd"/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Wildberries</w:t>
      </w:r>
      <w:proofErr w:type="spellEnd"/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данным Росстата, в структуре продаж этих интернет-магазинов преобладает мужская, женская и детская одежда (16,9%), обувь (7,2%), игры и игрушки (4%), компьютеры (3,6%), бытовые электротовары (3,2%). На территории города работает 15 пунктов выдачи товаров.</w:t>
      </w:r>
    </w:p>
    <w:p w:rsidR="007F313D" w:rsidRPr="007F313D" w:rsidRDefault="007F313D" w:rsidP="007F313D">
      <w:pPr>
        <w:suppressAutoHyphens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3"/>
          <w:sz w:val="28"/>
          <w:szCs w:val="24"/>
          <w:lang w:eastAsia="zh-CN"/>
        </w:rPr>
      </w:pPr>
      <w:r w:rsidRPr="007F313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Сеть предприятий общественного питания, которой пользуется население города и района, представлена 44 предприятиями различного типа: ресторанами, кафе, столовыми промышленных предприятий, закусочными, суши-барами и др. На</w:t>
      </w:r>
      <w:r w:rsidR="00197F8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протяжении двух лет всё большую </w:t>
      </w:r>
      <w:r w:rsidRPr="007F313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популярность на рынке общественного питания приобретают кафе-бистро, отделы кулинарии.</w:t>
      </w:r>
      <w:r w:rsidRPr="007F313D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 xml:space="preserve"> </w:t>
      </w:r>
      <w:r w:rsidRPr="007F313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Объем оборота общественного питания за </w:t>
      </w:r>
      <w:r w:rsidR="00197F8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2023 год составил порядка 553,5 </w:t>
      </w:r>
      <w:r w:rsidRPr="007F313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млн</w:t>
      </w:r>
      <w:r w:rsidR="00197F8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7F313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руб. За год открыто 4 новых предприятия общественного питания.</w:t>
      </w:r>
    </w:p>
    <w:p w:rsidR="007F313D" w:rsidRPr="007F313D" w:rsidRDefault="007F313D" w:rsidP="007F31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1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течение 2023 года на территории города было организовано и проведено 2 универсальные ярмарки. Так, 29 июля 2023 года была п</w:t>
      </w:r>
      <w:r w:rsidR="00197F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роведена министерская Каинская я</w:t>
      </w:r>
      <w:r w:rsidRPr="007F31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рмарка. Организаторы ярмарки – Министер</w:t>
      </w:r>
      <w:r w:rsidR="00197F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ство торговли НСО, администрации</w:t>
      </w:r>
      <w:r w:rsidRPr="007F31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города Куйбышева и Куйбышевског</w:t>
      </w:r>
      <w:r w:rsidR="00197F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района. На «Каинской ярмарке»</w:t>
      </w:r>
      <w:r w:rsidRPr="007F31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была представлена продукция предприятий из </w:t>
      </w:r>
      <w:proofErr w:type="spellStart"/>
      <w:r w:rsidRPr="007F31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Барабинского</w:t>
      </w:r>
      <w:proofErr w:type="spellEnd"/>
      <w:r w:rsidRPr="007F31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7F31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Здвинского</w:t>
      </w:r>
      <w:proofErr w:type="spellEnd"/>
      <w:r w:rsidRPr="007F31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Куйбышевского, Северного, Карасукского и Венгеровского районов, г. Новосибирска, </w:t>
      </w:r>
      <w:r w:rsidR="00197F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г. </w:t>
      </w:r>
      <w:r w:rsidRPr="007F31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Бердска, </w:t>
      </w:r>
      <w:r w:rsidR="00197F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г. </w:t>
      </w:r>
      <w:r w:rsidRPr="007F31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Омска. В ярмарке приняли участие порядка 100 предпринимателей и организаций малого бизнеса.</w:t>
      </w: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313D" w:rsidRPr="007F313D" w:rsidRDefault="007F313D" w:rsidP="007F31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преддверии новогодних праздников была организована и проведена предновогодняя Каинская ярмарка, участие в которой приняли порядка 40 представителей различных организационно-правовых форм (индивидуальные предприниматели, собственники бизнеса, владельцы личных подсобных, фермерских хозяйств и подворий) из соседних районов. </w:t>
      </w:r>
    </w:p>
    <w:p w:rsidR="007F313D" w:rsidRPr="007F313D" w:rsidRDefault="007F313D" w:rsidP="007F31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r w:rsidR="00E856D6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 того, проведена 2-</w:t>
      </w: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дневная ярмарка саженцев, рассады, плодово-ягодных и иных культур, участие в которой приняли бо</w:t>
      </w:r>
      <w:r w:rsidR="00E85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лее 15 СХПК и предпринимателей </w:t>
      </w: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Новосибирской области, так и иных регионов.</w:t>
      </w:r>
    </w:p>
    <w:p w:rsidR="00561EE3" w:rsidRPr="00C86E04" w:rsidRDefault="007F313D" w:rsidP="00C86E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7F313D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 </w:t>
      </w:r>
    </w:p>
    <w:p w:rsidR="0061385B" w:rsidRDefault="0024200A" w:rsidP="00C86E0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7" w:name="_Toc128562321"/>
      <w:r w:rsidRPr="007F313D">
        <w:rPr>
          <w:rFonts w:ascii="Times New Roman" w:hAnsi="Times New Roman" w:cs="Times New Roman"/>
          <w:b/>
          <w:color w:val="auto"/>
          <w:sz w:val="28"/>
        </w:rPr>
        <w:t xml:space="preserve">1.6 </w:t>
      </w:r>
      <w:r w:rsidR="00492A88" w:rsidRPr="007F313D">
        <w:rPr>
          <w:rFonts w:ascii="Times New Roman" w:hAnsi="Times New Roman" w:cs="Times New Roman"/>
          <w:b/>
          <w:color w:val="auto"/>
          <w:sz w:val="28"/>
        </w:rPr>
        <w:t>МАЛОЕ ПРЕДПРИНИМАТЕЛЬСТВО</w:t>
      </w:r>
      <w:bookmarkEnd w:id="7"/>
    </w:p>
    <w:p w:rsidR="00C86E04" w:rsidRPr="00C86E04" w:rsidRDefault="00C86E04" w:rsidP="00C86E04"/>
    <w:p w:rsidR="007F313D" w:rsidRPr="007F313D" w:rsidRDefault="007F313D" w:rsidP="00930BFD">
      <w:pPr>
        <w:numPr>
          <w:ilvl w:val="1"/>
          <w:numId w:val="3"/>
        </w:numPr>
        <w:tabs>
          <w:tab w:val="left" w:pos="360"/>
          <w:tab w:val="left" w:pos="720"/>
          <w:tab w:val="left" w:pos="900"/>
        </w:tabs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весны 2020 года малый бизнес работает в условиях высокой неопределенности – за это время экономическая среда существенно изменилась. Сегодня в новых условиях снижается численность субъектов малого предпринимательства. Причиной этого послужило снижение доходов населения и, как следствие, падение потребительского спроса, отсутствие поставок товара из-за ухода производителей из России, закрытие дилерских центров, часть бизнеса закрывается из-за невозможности работать с увеличившимися издержками. После введения в России </w:t>
      </w:r>
      <w:proofErr w:type="spellStart"/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самозанятости</w:t>
      </w:r>
      <w:proofErr w:type="spellEnd"/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многие ИП задумались о смене налогового режима. Сейчас часть предпринимателей, сохранив свой статус, пользуются преимуществами </w:t>
      </w:r>
      <w:proofErr w:type="spellStart"/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самозанятости</w:t>
      </w:r>
      <w:proofErr w:type="spellEnd"/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313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</w:t>
      </w:r>
      <w:proofErr w:type="spellStart"/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граждан, зафиксировавших свой статус и применяющих специальный налоговый режим "Налог на профессиональный доход" составляет порядка 1500</w:t>
      </w:r>
      <w:r w:rsidRPr="007F313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человек.</w:t>
      </w:r>
    </w:p>
    <w:p w:rsidR="007F313D" w:rsidRPr="007F313D" w:rsidRDefault="007F313D" w:rsidP="00930BFD">
      <w:pPr>
        <w:numPr>
          <w:ilvl w:val="1"/>
          <w:numId w:val="3"/>
        </w:numPr>
        <w:tabs>
          <w:tab w:val="left" w:pos="360"/>
          <w:tab w:val="left" w:pos="720"/>
          <w:tab w:val="left" w:pos="900"/>
        </w:tabs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по данным органов статистики в городе Куйбышеве действует</w:t>
      </w:r>
      <w:r w:rsidRPr="007F313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161 малое предприятие, учтенное в статистическом регистре хозяйствующих субъектов РОС</w:t>
      </w:r>
      <w:r w:rsidR="00B52B4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ТАТА. Численность работников на малых предприятиях составила порядка 1708 человек. </w:t>
      </w:r>
    </w:p>
    <w:p w:rsidR="007F313D" w:rsidRPr="007F313D" w:rsidRDefault="007F313D" w:rsidP="00930BFD">
      <w:pPr>
        <w:numPr>
          <w:ilvl w:val="1"/>
          <w:numId w:val="3"/>
        </w:numPr>
        <w:tabs>
          <w:tab w:val="left" w:pos="360"/>
          <w:tab w:val="left" w:pos="720"/>
          <w:tab w:val="left" w:pos="900"/>
        </w:tabs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31.12.2023</w:t>
      </w:r>
      <w:r w:rsidR="00B5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г. зарегистрировано 82</w:t>
      </w:r>
      <w:r w:rsidR="00B52B41">
        <w:rPr>
          <w:rFonts w:ascii="Times New Roman" w:eastAsia="Times New Roman" w:hAnsi="Times New Roman" w:cs="Times New Roman"/>
          <w:sz w:val="28"/>
          <w:szCs w:val="28"/>
          <w:lang w:eastAsia="ru-RU"/>
        </w:rPr>
        <w:t>9 индивидуальных предпринимателей</w:t>
      </w: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осуществляющих свою деятельность без образования юридического лица, основным видом деятельности которых является оказание услуг в сфере оптовой и розничной торговли.</w:t>
      </w:r>
    </w:p>
    <w:p w:rsidR="00BD3D9D" w:rsidRPr="00C86E04" w:rsidRDefault="006D7229" w:rsidP="00C86E04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C7E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492A88" w:rsidRPr="007F313D" w:rsidRDefault="0024200A" w:rsidP="00B7180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8" w:name="_Toc128562322"/>
      <w:r w:rsidRPr="007F313D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1.7 </w:t>
      </w:r>
      <w:r w:rsidR="00D20175" w:rsidRPr="007F313D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ИНВЕСТИЦИИ И СТРОИТЕЛЬСТВО</w:t>
      </w:r>
      <w:bookmarkEnd w:id="8"/>
    </w:p>
    <w:p w:rsidR="00492A88" w:rsidRPr="00DC7E61" w:rsidRDefault="00492A88" w:rsidP="00492A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  <w:u w:val="single"/>
          <w:lang w:eastAsia="ru-RU"/>
        </w:rPr>
      </w:pPr>
    </w:p>
    <w:p w:rsidR="007F313D" w:rsidRPr="007F313D" w:rsidRDefault="007F313D" w:rsidP="007F31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13D">
        <w:rPr>
          <w:rFonts w:ascii="Times New Roman" w:hAnsi="Times New Roman" w:cs="Times New Roman"/>
          <w:sz w:val="28"/>
          <w:szCs w:val="28"/>
          <w:lang w:eastAsia="ru-RU"/>
        </w:rPr>
        <w:t>За январь-декабрь 2023 года в городе наблюдается большой рост инвестиционной активности. Сегодня показатель «</w:t>
      </w:r>
      <w:r w:rsidRPr="007F313D">
        <w:rPr>
          <w:rFonts w:ascii="Times New Roman" w:eastAsia="Times New Roman" w:hAnsi="Times New Roman" w:cs="Times New Roman"/>
          <w:sz w:val="28"/>
          <w:szCs w:val="24"/>
          <w:lang w:eastAsia="ru-RU"/>
        </w:rPr>
        <w:t>инвестиций в основной капитал за счет всех источников финансирования» сложился на уро</w:t>
      </w:r>
      <w:r w:rsidR="00674A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вне 1514,8 млн </w:t>
      </w:r>
      <w:r w:rsidRPr="007F313D">
        <w:rPr>
          <w:rFonts w:ascii="Times New Roman" w:eastAsia="Times New Roman" w:hAnsi="Times New Roman" w:cs="Times New Roman"/>
          <w:sz w:val="28"/>
          <w:szCs w:val="24"/>
          <w:lang w:eastAsia="ru-RU"/>
        </w:rPr>
        <w:t>руб. Объем инвестиций в расчете на душу населения – 36279 руб.</w:t>
      </w:r>
      <w:r w:rsidRPr="007F313D">
        <w:rPr>
          <w:rFonts w:ascii="Times New Roman" w:hAnsi="Times New Roman" w:cs="Times New Roman"/>
          <w:sz w:val="28"/>
          <w:szCs w:val="28"/>
          <w:lang w:eastAsia="ru-RU"/>
        </w:rPr>
        <w:t xml:space="preserve"> Ключевыми факторами роста стали: реализация мероприятий инвестиционной программы топливной Сибирской генерирующей компании, реконструкция корпусов оборонно-промышленного предприятия, а также участие муниципального образования в государственных программах Новосибирской области. </w:t>
      </w:r>
    </w:p>
    <w:p w:rsidR="007F313D" w:rsidRPr="007F313D" w:rsidRDefault="007F313D" w:rsidP="007F313D">
      <w:pPr>
        <w:shd w:val="clear" w:color="auto" w:fill="FFFFFF"/>
        <w:spacing w:after="0" w:line="240" w:lineRule="auto"/>
        <w:ind w:firstLine="708"/>
        <w:jc w:val="both"/>
        <w:rPr>
          <w:rFonts w:ascii="Inter" w:eastAsia="Times New Roman" w:hAnsi="Inter" w:cs="Times New Roman"/>
          <w:iCs/>
          <w:sz w:val="28"/>
          <w:szCs w:val="28"/>
          <w:lang w:eastAsia="ru-RU"/>
        </w:rPr>
      </w:pP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стартовала долгосрочная инвестиционная программа Сибирской генерирующей компании, которая инвестирует в развитие системы теплоснабжения города </w:t>
      </w:r>
      <w:r w:rsidR="00674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Куйбышева 573 млн </w:t>
      </w:r>
      <w:r w:rsidRPr="007F3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до 2026 года. </w:t>
      </w:r>
      <w:r w:rsidRPr="007F313D">
        <w:rPr>
          <w:rFonts w:ascii="Inter" w:eastAsia="Times New Roman" w:hAnsi="Inter" w:cs="Times New Roman"/>
          <w:sz w:val="28"/>
          <w:szCs w:val="28"/>
          <w:lang w:eastAsia="ru-RU"/>
        </w:rPr>
        <w:t>В целом инвестиционна</w:t>
      </w:r>
      <w:r w:rsidRPr="007F313D">
        <w:rPr>
          <w:rFonts w:ascii="Inter" w:eastAsia="Times New Roman" w:hAnsi="Inter" w:cs="Times New Roman" w:hint="eastAsia"/>
          <w:sz w:val="28"/>
          <w:szCs w:val="28"/>
          <w:lang w:eastAsia="ru-RU"/>
        </w:rPr>
        <w:t>я</w:t>
      </w:r>
      <w:r w:rsidRPr="007F313D">
        <w:rPr>
          <w:rFonts w:ascii="Inter" w:eastAsia="Times New Roman" w:hAnsi="Inter" w:cs="Times New Roman"/>
          <w:sz w:val="28"/>
          <w:szCs w:val="28"/>
          <w:lang w:eastAsia="ru-RU"/>
        </w:rPr>
        <w:t xml:space="preserve"> программа включает три крупных направления: Теплосети. Котельные. Реконструкция дымовой трубы. В отчетном году проведены работы по реконструкции участка маг</w:t>
      </w:r>
      <w:r w:rsidR="00674AAC">
        <w:rPr>
          <w:rFonts w:ascii="Inter" w:eastAsia="Times New Roman" w:hAnsi="Inter" w:cs="Times New Roman"/>
          <w:sz w:val="28"/>
          <w:szCs w:val="28"/>
          <w:lang w:eastAsia="ru-RU"/>
        </w:rPr>
        <w:t>истральных тепловых сетей Ду800</w:t>
      </w:r>
      <w:r w:rsidRPr="007F313D">
        <w:rPr>
          <w:rFonts w:ascii="Inter" w:eastAsia="Times New Roman" w:hAnsi="Inter" w:cs="Times New Roman"/>
          <w:sz w:val="28"/>
          <w:szCs w:val="28"/>
          <w:lang w:eastAsia="ru-RU"/>
        </w:rPr>
        <w:t xml:space="preserve"> протяженностью 246</w:t>
      </w:r>
      <w:r w:rsidR="00674AAC">
        <w:rPr>
          <w:rFonts w:ascii="Inter" w:eastAsia="Times New Roman" w:hAnsi="Inter" w:cs="Times New Roman"/>
          <w:sz w:val="28"/>
          <w:szCs w:val="28"/>
          <w:lang w:eastAsia="ru-RU"/>
        </w:rPr>
        <w:t xml:space="preserve"> </w:t>
      </w:r>
      <w:r w:rsidRPr="007F313D">
        <w:rPr>
          <w:rFonts w:ascii="Inter" w:eastAsia="Times New Roman" w:hAnsi="Inter" w:cs="Times New Roman"/>
          <w:sz w:val="28"/>
          <w:szCs w:val="28"/>
          <w:lang w:eastAsia="ru-RU"/>
        </w:rPr>
        <w:t>м в однотрубном исполнении, реконструкции дымовой трубы №</w:t>
      </w:r>
      <w:r w:rsidR="00674AAC">
        <w:rPr>
          <w:rFonts w:ascii="Inter" w:eastAsia="Times New Roman" w:hAnsi="Inter" w:cs="Times New Roman"/>
          <w:sz w:val="28"/>
          <w:szCs w:val="28"/>
          <w:lang w:eastAsia="ru-RU"/>
        </w:rPr>
        <w:t xml:space="preserve"> </w:t>
      </w:r>
      <w:r w:rsidRPr="007F313D">
        <w:rPr>
          <w:rFonts w:ascii="Inter" w:eastAsia="Times New Roman" w:hAnsi="Inter" w:cs="Times New Roman"/>
          <w:sz w:val="28"/>
          <w:szCs w:val="28"/>
          <w:lang w:eastAsia="ru-RU"/>
        </w:rPr>
        <w:t>2 Барабинской ТЭЦ. Кроме того, выполнены проектно-изыскательские работы на строительство газовой котельной «Тополек» взамен существующей угольной и реконструкцию существующих законсервированных газовых котельных «Школа-интернат», «Ветлечебница», «Школа №</w:t>
      </w:r>
      <w:r w:rsidR="00674AAC">
        <w:rPr>
          <w:rFonts w:ascii="Inter" w:eastAsia="Times New Roman" w:hAnsi="Inter" w:cs="Times New Roman"/>
          <w:sz w:val="28"/>
          <w:szCs w:val="28"/>
          <w:lang w:eastAsia="ru-RU"/>
        </w:rPr>
        <w:t xml:space="preserve"> </w:t>
      </w:r>
      <w:r w:rsidRPr="007F313D">
        <w:rPr>
          <w:rFonts w:ascii="Inter" w:eastAsia="Times New Roman" w:hAnsi="Inter" w:cs="Times New Roman"/>
          <w:sz w:val="28"/>
          <w:szCs w:val="28"/>
          <w:lang w:eastAsia="ru-RU"/>
        </w:rPr>
        <w:t>5».</w:t>
      </w:r>
    </w:p>
    <w:p w:rsidR="007F313D" w:rsidRPr="007F313D" w:rsidRDefault="007F313D" w:rsidP="007F313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13D">
        <w:rPr>
          <w:rFonts w:ascii="Times New Roman" w:eastAsia="Times New Roman" w:hAnsi="Times New Roman" w:cs="Times New Roman"/>
          <w:sz w:val="28"/>
          <w:szCs w:val="24"/>
          <w:lang w:eastAsia="ru-RU"/>
        </w:rPr>
        <w:t>Наряду с ростом инвестиционной активности увеличился объем строительно-монтажных работ. Так</w:t>
      </w:r>
      <w:r w:rsidR="00674AAC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7F31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отчетный го</w:t>
      </w:r>
      <w:r w:rsidR="00674A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 показатель составил 861,8 млн </w:t>
      </w:r>
      <w:r w:rsidRPr="007F313D">
        <w:rPr>
          <w:rFonts w:ascii="Times New Roman" w:eastAsia="Times New Roman" w:hAnsi="Times New Roman" w:cs="Times New Roman"/>
          <w:sz w:val="28"/>
          <w:szCs w:val="24"/>
          <w:lang w:eastAsia="ru-RU"/>
        </w:rPr>
        <w:t>руб. Показатель рассчитан с учетом строящихся на территории города индивидуальных жилых домов, реконструкции промышленных предприяти</w:t>
      </w:r>
      <w:r w:rsidR="00674AAC">
        <w:rPr>
          <w:rFonts w:ascii="Times New Roman" w:eastAsia="Times New Roman" w:hAnsi="Times New Roman" w:cs="Times New Roman"/>
          <w:sz w:val="28"/>
          <w:szCs w:val="24"/>
          <w:lang w:eastAsia="ru-RU"/>
        </w:rPr>
        <w:t>й, благоустройство и капитальный</w:t>
      </w:r>
      <w:r w:rsidRPr="007F31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ремонтов социально-значимых объектов города.</w:t>
      </w:r>
    </w:p>
    <w:p w:rsidR="007F313D" w:rsidRDefault="007F313D" w:rsidP="007F313D">
      <w:pPr>
        <w:pStyle w:val="2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F313D">
        <w:rPr>
          <w:rFonts w:ascii="Times New Roman" w:eastAsia="Times New Roman" w:hAnsi="Times New Roman" w:cs="Times New Roman"/>
          <w:sz w:val="28"/>
          <w:szCs w:val="24"/>
        </w:rPr>
        <w:t xml:space="preserve">За январь-декабрь 2023 года </w:t>
      </w:r>
      <w:r w:rsidRPr="007F313D">
        <w:rPr>
          <w:rFonts w:ascii="Times New Roman" w:hAnsi="Times New Roman" w:cs="Times New Roman"/>
          <w:sz w:val="28"/>
          <w:szCs w:val="28"/>
          <w:lang w:eastAsia="en-US"/>
        </w:rPr>
        <w:t>площадь введенного жилья в городе составила 1956,8 кв.</w:t>
      </w:r>
      <w:r w:rsidR="00674AA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F313D">
        <w:rPr>
          <w:rFonts w:ascii="Times New Roman" w:hAnsi="Times New Roman" w:cs="Times New Roman"/>
          <w:sz w:val="28"/>
          <w:szCs w:val="28"/>
          <w:lang w:eastAsia="en-US"/>
        </w:rPr>
        <w:t>м. П</w:t>
      </w:r>
      <w:r w:rsidRPr="007F313D">
        <w:rPr>
          <w:rFonts w:ascii="Times New Roman" w:eastAsia="Times New Roman" w:hAnsi="Times New Roman" w:cs="Times New Roman"/>
          <w:sz w:val="28"/>
          <w:szCs w:val="24"/>
        </w:rPr>
        <w:t xml:space="preserve">остроено и сдано в эксплуатацию индивидуальными застройщиками 9 жилых домов, общей площадью 1193 </w:t>
      </w:r>
      <w:proofErr w:type="spellStart"/>
      <w:r w:rsidRPr="007F313D">
        <w:rPr>
          <w:rFonts w:ascii="Times New Roman" w:eastAsia="Times New Roman" w:hAnsi="Times New Roman" w:cs="Times New Roman"/>
          <w:sz w:val="28"/>
          <w:szCs w:val="24"/>
        </w:rPr>
        <w:t>кв.м</w:t>
      </w:r>
      <w:proofErr w:type="spellEnd"/>
      <w:r w:rsidRPr="007F313D">
        <w:rPr>
          <w:rFonts w:ascii="Times New Roman" w:eastAsia="Times New Roman" w:hAnsi="Times New Roman" w:cs="Times New Roman"/>
          <w:sz w:val="28"/>
          <w:szCs w:val="24"/>
        </w:rPr>
        <w:t>..</w:t>
      </w:r>
      <w:r w:rsidRPr="007F313D">
        <w:rPr>
          <w:rFonts w:ascii="Times New Roman" w:eastAsia="Times New Roman" w:hAnsi="Times New Roman" w:cs="Times New Roman"/>
          <w:color w:val="FF0000"/>
          <w:sz w:val="28"/>
          <w:szCs w:val="24"/>
        </w:rPr>
        <w:t xml:space="preserve"> </w:t>
      </w:r>
      <w:r w:rsidR="00674AAC">
        <w:rPr>
          <w:rFonts w:ascii="Times New Roman" w:hAnsi="Times New Roman" w:cs="Times New Roman"/>
          <w:sz w:val="28"/>
          <w:szCs w:val="28"/>
          <w:lang w:eastAsia="en-US"/>
        </w:rPr>
        <w:t>Введен в эксплуатацию 12-</w:t>
      </w:r>
      <w:r w:rsidRPr="007F313D">
        <w:rPr>
          <w:rFonts w:ascii="Times New Roman" w:hAnsi="Times New Roman" w:cs="Times New Roman"/>
          <w:sz w:val="28"/>
          <w:szCs w:val="28"/>
          <w:lang w:eastAsia="en-US"/>
        </w:rPr>
        <w:t>квартирный жилой дом в пос. Энергетик, общей площадью 763,8 кв.</w:t>
      </w:r>
      <w:r w:rsidR="00674AA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F313D">
        <w:rPr>
          <w:rFonts w:ascii="Times New Roman" w:hAnsi="Times New Roman" w:cs="Times New Roman"/>
          <w:sz w:val="28"/>
          <w:szCs w:val="28"/>
          <w:lang w:eastAsia="en-US"/>
        </w:rPr>
        <w:t>м.</w:t>
      </w:r>
    </w:p>
    <w:p w:rsidR="007F313D" w:rsidRDefault="007F313D" w:rsidP="00B71802">
      <w:pPr>
        <w:pStyle w:val="2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A86E9E" w:rsidRDefault="00A86E9E" w:rsidP="00B71802">
      <w:pPr>
        <w:pStyle w:val="2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A86E9E" w:rsidRDefault="00A86E9E" w:rsidP="00B71802">
      <w:pPr>
        <w:pStyle w:val="2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A86E9E" w:rsidRDefault="00A86E9E" w:rsidP="00B71802">
      <w:pPr>
        <w:pStyle w:val="2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A86E9E" w:rsidRDefault="00A86E9E" w:rsidP="00B71802">
      <w:pPr>
        <w:pStyle w:val="2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A86E9E" w:rsidRDefault="00A86E9E" w:rsidP="00B71802">
      <w:pPr>
        <w:pStyle w:val="2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A86E9E" w:rsidRPr="00DC7E61" w:rsidRDefault="00A86E9E" w:rsidP="00B71802">
      <w:pPr>
        <w:pStyle w:val="2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492A88" w:rsidRPr="00053DBF" w:rsidRDefault="00492A88" w:rsidP="00B71802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bookmarkStart w:id="9" w:name="_Toc128562323"/>
      <w:r w:rsidRPr="00053DBF">
        <w:rPr>
          <w:rFonts w:ascii="Times New Roman" w:hAnsi="Times New Roman" w:cs="Times New Roman"/>
          <w:b/>
          <w:color w:val="auto"/>
        </w:rPr>
        <w:t>2. Информация об участии и исполнении целевых программ</w:t>
      </w:r>
      <w:bookmarkEnd w:id="9"/>
    </w:p>
    <w:p w:rsidR="006E24D3" w:rsidRPr="00DC7E61" w:rsidRDefault="006E24D3" w:rsidP="00B33A0E">
      <w:pPr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1086" w:type="dxa"/>
        <w:tblInd w:w="-1310" w:type="dxa"/>
        <w:tblLayout w:type="fixed"/>
        <w:tblLook w:val="00A0" w:firstRow="1" w:lastRow="0" w:firstColumn="1" w:lastColumn="0" w:noHBand="0" w:noVBand="0"/>
      </w:tblPr>
      <w:tblGrid>
        <w:gridCol w:w="738"/>
        <w:gridCol w:w="4508"/>
        <w:gridCol w:w="1417"/>
        <w:gridCol w:w="1418"/>
        <w:gridCol w:w="1558"/>
        <w:gridCol w:w="1447"/>
      </w:tblGrid>
      <w:tr w:rsidR="00DC7E61" w:rsidRPr="00DC7E61" w:rsidTr="00053DBF">
        <w:trPr>
          <w:trHeight w:val="334"/>
        </w:trPr>
        <w:tc>
          <w:tcPr>
            <w:tcW w:w="11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0E" w:rsidRPr="00053DBF" w:rsidRDefault="00B33A0E" w:rsidP="00B33A0E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целевых программ, реализованных на территории</w:t>
            </w:r>
          </w:p>
          <w:p w:rsidR="00B33A0E" w:rsidRPr="00053DBF" w:rsidRDefault="00B33A0E" w:rsidP="00053DBF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города Куйбышева в 202</w:t>
            </w:r>
            <w:r w:rsidR="00053DBF"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году</w:t>
            </w:r>
          </w:p>
        </w:tc>
      </w:tr>
      <w:tr w:rsidR="00DC7E61" w:rsidRPr="00DC7E61" w:rsidTr="00527CD6">
        <w:trPr>
          <w:trHeight w:val="2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A0E" w:rsidRPr="00DC7E61" w:rsidRDefault="00B33A0E" w:rsidP="00B33A0E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A0E" w:rsidRPr="00DC7E61" w:rsidRDefault="00B33A0E" w:rsidP="00B33A0E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A0E" w:rsidRPr="00053DBF" w:rsidRDefault="00B33A0E" w:rsidP="00272C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A0E" w:rsidRPr="00053DBF" w:rsidRDefault="00B33A0E" w:rsidP="00272C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DC7E61" w:rsidRPr="00DC7E61" w:rsidTr="00527CD6">
        <w:trPr>
          <w:trHeight w:val="305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0E" w:rsidRPr="00053DBF" w:rsidRDefault="00B33A0E" w:rsidP="00272C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0E" w:rsidRPr="00053DBF" w:rsidRDefault="00B33A0E" w:rsidP="00272C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0E" w:rsidRPr="00053DBF" w:rsidRDefault="00B33A0E" w:rsidP="00272C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      сумма </w:t>
            </w:r>
            <w:proofErr w:type="spellStart"/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финанси</w:t>
            </w:r>
            <w:proofErr w:type="spellEnd"/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4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3A0E" w:rsidRPr="00053DBF" w:rsidRDefault="00B33A0E" w:rsidP="00272C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</w:tr>
      <w:tr w:rsidR="00DC7E61" w:rsidRPr="00DC7E61" w:rsidTr="00527CD6">
        <w:trPr>
          <w:trHeight w:val="1045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0E" w:rsidRPr="00053DBF" w:rsidRDefault="00B33A0E" w:rsidP="00272C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0E" w:rsidRPr="00053DBF" w:rsidRDefault="00B33A0E" w:rsidP="00B33A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0E" w:rsidRPr="00053DBF" w:rsidRDefault="00B33A0E" w:rsidP="00272C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0E" w:rsidRPr="00053DBF" w:rsidRDefault="00B33A0E" w:rsidP="00272C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средства </w:t>
            </w:r>
            <w:proofErr w:type="spellStart"/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</w:t>
            </w:r>
            <w:proofErr w:type="spellEnd"/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ного</w:t>
            </w:r>
            <w:proofErr w:type="spellEnd"/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бюджета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0E" w:rsidRPr="00053DBF" w:rsidRDefault="00B33A0E" w:rsidP="00272C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A0E" w:rsidRPr="00053DBF" w:rsidRDefault="00B33A0E" w:rsidP="00272C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местного бюджета</w:t>
            </w:r>
          </w:p>
        </w:tc>
      </w:tr>
      <w:tr w:rsidR="00DC7E61" w:rsidRPr="00DC7E61" w:rsidTr="00527CD6">
        <w:trPr>
          <w:trHeight w:val="29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3A0E" w:rsidRPr="00053DBF" w:rsidRDefault="00053DBF" w:rsidP="00272C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3A0E" w:rsidRPr="00053DBF" w:rsidRDefault="00B33A0E" w:rsidP="00B33A0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3A0E" w:rsidRPr="00053DBF" w:rsidRDefault="00B33A0E" w:rsidP="00272C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3A0E" w:rsidRPr="00053DBF" w:rsidRDefault="00B33A0E" w:rsidP="00272C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3A0E" w:rsidRPr="00053DBF" w:rsidRDefault="00B33A0E" w:rsidP="00272C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3A0E" w:rsidRPr="00053DBF" w:rsidRDefault="00B33A0E" w:rsidP="00272C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053DBF" w:rsidRPr="00DC7E61" w:rsidTr="00527CD6">
        <w:trPr>
          <w:trHeight w:val="15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sz w:val="24"/>
                <w:szCs w:val="28"/>
              </w:rPr>
              <w:t>ГП Новосибирской области "ЖКХ Новосибирской области" подпрограмма «Безопасность ЖКХ НСО»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sz w:val="24"/>
                <w:szCs w:val="28"/>
              </w:rPr>
              <w:t>20 482,5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sz w:val="24"/>
                <w:szCs w:val="28"/>
              </w:rPr>
              <w:t>19 980,4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sz w:val="24"/>
                <w:szCs w:val="28"/>
              </w:rPr>
              <w:t>502,1</w:t>
            </w:r>
          </w:p>
        </w:tc>
      </w:tr>
      <w:tr w:rsidR="00053DBF" w:rsidRPr="00DC7E61" w:rsidTr="00527CD6">
        <w:trPr>
          <w:trHeight w:val="58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053DBF">
              <w:rPr>
                <w:rFonts w:ascii="Times New Roman" w:hAnsi="Times New Roman" w:cs="Times New Roman"/>
                <w:sz w:val="24"/>
                <w:szCs w:val="28"/>
              </w:rPr>
              <w:t>ГП Новосибирской области "ЖКХ Новосибирской области" подпрограмма «Чистая вода»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053DBF">
              <w:rPr>
                <w:rFonts w:ascii="Times New Roman" w:hAnsi="Times New Roman" w:cs="Times New Roman"/>
                <w:sz w:val="24"/>
                <w:szCs w:val="28"/>
              </w:rPr>
              <w:t>113 875,8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053DBF">
              <w:rPr>
                <w:rFonts w:ascii="Times New Roman" w:hAnsi="Times New Roman" w:cs="Times New Roman"/>
                <w:sz w:val="24"/>
                <w:szCs w:val="28"/>
              </w:rPr>
              <w:t>111 484,4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053DBF">
              <w:rPr>
                <w:rFonts w:ascii="Times New Roman" w:hAnsi="Times New Roman" w:cs="Times New Roman"/>
                <w:sz w:val="24"/>
                <w:szCs w:val="28"/>
              </w:rPr>
              <w:t>2 391,4</w:t>
            </w:r>
          </w:p>
        </w:tc>
      </w:tr>
      <w:tr w:rsidR="00053DBF" w:rsidRPr="00DC7E61" w:rsidTr="00527CD6">
        <w:trPr>
          <w:trHeight w:val="194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 Новосибирской области "ЖКХ Новосибирской области" подпрограмма «Благоустройство территорий населенных пунктов»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17 609,1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sz w:val="24"/>
                <w:szCs w:val="24"/>
              </w:rPr>
              <w:t>11 348,3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6 084,7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176,1</w:t>
            </w:r>
          </w:p>
        </w:tc>
      </w:tr>
      <w:tr w:rsidR="00053DBF" w:rsidRPr="00DC7E61" w:rsidTr="00527CD6">
        <w:trPr>
          <w:trHeight w:val="221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 Новосибирской области "Культура Новосибирской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6 775,8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149,1</w:t>
            </w:r>
          </w:p>
        </w:tc>
      </w:tr>
      <w:tr w:rsidR="00053DBF" w:rsidRPr="00DC7E61" w:rsidTr="00527CD6">
        <w:trPr>
          <w:trHeight w:val="339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DC7E61" w:rsidRDefault="00053DBF" w:rsidP="00053DBF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 Новосибирской области «Управление финансами в Новосибирской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90 155,9</w:t>
            </w: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 том числе наказы областным депутатам 8 480,0)</w:t>
            </w: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89 675,9</w:t>
            </w: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 том числе наказы областным депутатам 8 480,0)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053DBF" w:rsidRPr="00DC7E61" w:rsidTr="00527CD6">
        <w:trPr>
          <w:trHeight w:val="856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ГП Новосибирской области «Обеспечение доступности услуг общественного пассажирского транспорта для населения Новосибирской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36 286,2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35 923,3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362,9</w:t>
            </w:r>
          </w:p>
        </w:tc>
      </w:tr>
      <w:tr w:rsidR="00053DBF" w:rsidRPr="00DC7E61" w:rsidTr="00527CD6">
        <w:trPr>
          <w:trHeight w:val="191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МП г. Куйбышева «Повышение безопасности дорожного движения в городе Куйбышеве Куйбышевского района Новосибирской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59 687,3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48 683,3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11 004,0</w:t>
            </w:r>
          </w:p>
        </w:tc>
      </w:tr>
      <w:tr w:rsidR="00053DBF" w:rsidRPr="00DC7E61" w:rsidTr="00527CD6">
        <w:trPr>
          <w:trHeight w:val="167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МП г. Куйбышева "Обеспечение первичных мер пожарной безопасности"</w:t>
            </w:r>
            <w:r>
              <w:rPr>
                <w:color w:val="000000"/>
                <w:szCs w:val="28"/>
              </w:rPr>
              <w:t xml:space="preserve"> </w:t>
            </w: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МП  г. Куйбышева «Развитие и поддержка ТОС на территории города Куйбышева»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250,0</w:t>
            </w:r>
          </w:p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250,0</w:t>
            </w: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053DBF" w:rsidRPr="00DC7E61" w:rsidTr="00527CD6">
        <w:trPr>
          <w:trHeight w:val="320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6457CF" w:rsidRDefault="00053DBF" w:rsidP="00053D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7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МП г. Куйбышева «Об организации временной занятости несовершеннолетних граждан в городе Куйбышеве»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645,9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645,9</w:t>
            </w:r>
          </w:p>
        </w:tc>
      </w:tr>
      <w:tr w:rsidR="00053DBF" w:rsidRPr="00DC7E61" w:rsidTr="00527CD6">
        <w:trPr>
          <w:trHeight w:val="581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6457CF" w:rsidRDefault="00053DBF" w:rsidP="00053D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DBF" w:rsidRPr="006457CF" w:rsidRDefault="00053DBF" w:rsidP="00053D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МП г. Куйбышева «Защита населения и территорий от чрезвычайных ситуаций и безопасности людей на водных объектах города Куйбышева»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235,0</w:t>
            </w:r>
          </w:p>
        </w:tc>
      </w:tr>
      <w:tr w:rsidR="00053DBF" w:rsidRPr="00DC7E61" w:rsidTr="00527CD6">
        <w:trPr>
          <w:trHeight w:val="1850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6457CF" w:rsidRDefault="00053DBF" w:rsidP="00053D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7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МП Куйбышевского муниципального района «Комплексные меры профилактики наркомании в Куйбышевском районе»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34,2*</w:t>
            </w:r>
          </w:p>
        </w:tc>
      </w:tr>
      <w:tr w:rsidR="00053DBF" w:rsidRPr="00DC7E61" w:rsidTr="00527CD6">
        <w:trPr>
          <w:trHeight w:val="406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6457CF" w:rsidRDefault="00053DBF" w:rsidP="00053D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7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МП Куйбышевского муниципального района «Патриотическое воспитание граждан Куйбышевского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100,0*</w:t>
            </w:r>
          </w:p>
        </w:tc>
      </w:tr>
      <w:tr w:rsidR="00053DBF" w:rsidRPr="00DC7E61" w:rsidTr="00527CD6">
        <w:trPr>
          <w:trHeight w:val="40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6457CF" w:rsidRDefault="00053DBF" w:rsidP="00053D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МП Куйбышевского муниципального района «Молодежь Куйбышевского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30,0*</w:t>
            </w:r>
          </w:p>
        </w:tc>
      </w:tr>
      <w:tr w:rsidR="00053DBF" w:rsidRPr="00DC7E61" w:rsidTr="00527CD6">
        <w:trPr>
          <w:trHeight w:val="40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6457CF" w:rsidRDefault="00053DBF" w:rsidP="00053D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7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МП</w:t>
            </w:r>
            <w:r w:rsidR="00674AA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«Охрана окружающей среды Куйбышевского района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1 000,0*</w:t>
            </w:r>
          </w:p>
        </w:tc>
      </w:tr>
      <w:tr w:rsidR="00053DBF" w:rsidRPr="00DC7E61" w:rsidTr="00527CD6">
        <w:trPr>
          <w:trHeight w:val="40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6457CF" w:rsidRDefault="00053DBF" w:rsidP="00053DBF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57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МП г. Куйбышева «Профилактика терроризма и экстремизма на территории  Куйбышевского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053DBF" w:rsidRDefault="00053DBF" w:rsidP="00053DBF">
            <w:pPr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5,0*</w:t>
            </w:r>
          </w:p>
        </w:tc>
      </w:tr>
      <w:tr w:rsidR="00053DBF" w:rsidRPr="00DC7E61" w:rsidTr="00527CD6">
        <w:trPr>
          <w:trHeight w:val="102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3DBF" w:rsidRPr="00DC7E61" w:rsidRDefault="00053DBF" w:rsidP="00053DBF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347 746,3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11 522,8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318 607,8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053DBF" w:rsidRPr="00053DBF" w:rsidRDefault="00053DBF" w:rsidP="00053D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053DB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17 615,7</w:t>
            </w:r>
          </w:p>
        </w:tc>
      </w:tr>
      <w:tr w:rsidR="00DC7E61" w:rsidRPr="00DC7E61" w:rsidTr="00527CD6">
        <w:trPr>
          <w:trHeight w:val="305"/>
        </w:trPr>
        <w:tc>
          <w:tcPr>
            <w:tcW w:w="738" w:type="dxa"/>
            <w:noWrap/>
            <w:vAlign w:val="bottom"/>
          </w:tcPr>
          <w:p w:rsidR="00B33A0E" w:rsidRPr="00DC7E61" w:rsidRDefault="00B33A0E" w:rsidP="00B33A0E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08" w:type="dxa"/>
            <w:vAlign w:val="bottom"/>
          </w:tcPr>
          <w:p w:rsidR="00B33A0E" w:rsidRPr="00DC7E61" w:rsidRDefault="00B33A0E" w:rsidP="00B33A0E">
            <w:pPr>
              <w:contextualSpacing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</w:tcPr>
          <w:p w:rsidR="00B33A0E" w:rsidRPr="00DC7E61" w:rsidRDefault="00B33A0E" w:rsidP="00B33A0E">
            <w:pPr>
              <w:contextualSpacing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bottom"/>
          </w:tcPr>
          <w:p w:rsidR="00B33A0E" w:rsidRPr="00DC7E61" w:rsidRDefault="00B33A0E" w:rsidP="00B33A0E">
            <w:pPr>
              <w:contextualSpacing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noWrap/>
            <w:vAlign w:val="bottom"/>
          </w:tcPr>
          <w:p w:rsidR="00B33A0E" w:rsidRPr="00DC7E61" w:rsidRDefault="00B33A0E" w:rsidP="00B33A0E">
            <w:pPr>
              <w:contextualSpacing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47" w:type="dxa"/>
            <w:noWrap/>
            <w:vAlign w:val="bottom"/>
          </w:tcPr>
          <w:p w:rsidR="00B33A0E" w:rsidRPr="00DC7E61" w:rsidRDefault="00B33A0E" w:rsidP="00B33A0E">
            <w:pPr>
              <w:contextualSpacing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:rsidR="00B33A0E" w:rsidRPr="00053DBF" w:rsidRDefault="00053DBF" w:rsidP="00B33A0E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3DBF">
        <w:rPr>
          <w:rFonts w:ascii="Times New Roman" w:eastAsia="Times New Roman" w:hAnsi="Times New Roman" w:cs="Times New Roman"/>
          <w:sz w:val="28"/>
          <w:szCs w:val="28"/>
        </w:rPr>
        <w:t>*</w:t>
      </w:r>
      <w:r w:rsidR="00B33A0E" w:rsidRPr="00053DBF">
        <w:rPr>
          <w:rFonts w:ascii="Times New Roman" w:eastAsia="Times New Roman" w:hAnsi="Times New Roman" w:cs="Times New Roman"/>
          <w:sz w:val="28"/>
          <w:szCs w:val="28"/>
        </w:rPr>
        <w:t>средства Куйбышевского муниципального района</w:t>
      </w:r>
    </w:p>
    <w:p w:rsidR="006E24D3" w:rsidRPr="00DC7E61" w:rsidRDefault="006E24D3" w:rsidP="00517B7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</w:pPr>
    </w:p>
    <w:tbl>
      <w:tblPr>
        <w:tblW w:w="937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59"/>
        <w:gridCol w:w="3000"/>
        <w:gridCol w:w="1418"/>
        <w:gridCol w:w="1561"/>
        <w:gridCol w:w="1418"/>
        <w:gridCol w:w="1419"/>
      </w:tblGrid>
      <w:tr w:rsidR="00DC7E61" w:rsidRPr="00DC7E61" w:rsidTr="0002129F">
        <w:trPr>
          <w:trHeight w:val="305"/>
        </w:trPr>
        <w:tc>
          <w:tcPr>
            <w:tcW w:w="559" w:type="dxa"/>
            <w:noWrap/>
            <w:vAlign w:val="bottom"/>
          </w:tcPr>
          <w:p w:rsidR="00492A88" w:rsidRPr="00DC7E61" w:rsidRDefault="00492A88" w:rsidP="0002129F">
            <w:pPr>
              <w:ind w:firstLine="720"/>
              <w:jc w:val="center"/>
              <w:rPr>
                <w:color w:val="FF0000"/>
                <w:szCs w:val="28"/>
                <w:highlight w:val="yellow"/>
              </w:rPr>
            </w:pPr>
            <w:r w:rsidRPr="00DC7E61">
              <w:rPr>
                <w:color w:val="FF0000"/>
                <w:szCs w:val="28"/>
                <w:highlight w:val="yellow"/>
              </w:rPr>
              <w:t>*</w:t>
            </w:r>
          </w:p>
        </w:tc>
        <w:tc>
          <w:tcPr>
            <w:tcW w:w="3000" w:type="dxa"/>
            <w:vAlign w:val="bottom"/>
          </w:tcPr>
          <w:p w:rsidR="00492A88" w:rsidRPr="00DC7E61" w:rsidRDefault="00492A88" w:rsidP="0002129F">
            <w:pPr>
              <w:ind w:firstLine="720"/>
              <w:rPr>
                <w:color w:val="FF0000"/>
                <w:szCs w:val="28"/>
                <w:highlight w:val="yellow"/>
              </w:rPr>
            </w:pPr>
          </w:p>
        </w:tc>
        <w:tc>
          <w:tcPr>
            <w:tcW w:w="1418" w:type="dxa"/>
            <w:noWrap/>
            <w:vAlign w:val="bottom"/>
          </w:tcPr>
          <w:p w:rsidR="00492A88" w:rsidRPr="00DC7E61" w:rsidRDefault="00492A88" w:rsidP="0002129F">
            <w:pPr>
              <w:ind w:firstLine="720"/>
              <w:jc w:val="right"/>
              <w:rPr>
                <w:color w:val="FF0000"/>
                <w:szCs w:val="28"/>
                <w:highlight w:val="yellow"/>
              </w:rPr>
            </w:pPr>
          </w:p>
        </w:tc>
        <w:tc>
          <w:tcPr>
            <w:tcW w:w="1561" w:type="dxa"/>
            <w:noWrap/>
            <w:vAlign w:val="bottom"/>
          </w:tcPr>
          <w:p w:rsidR="00492A88" w:rsidRPr="00DC7E61" w:rsidRDefault="00492A88" w:rsidP="0002129F">
            <w:pPr>
              <w:ind w:firstLine="720"/>
              <w:jc w:val="right"/>
              <w:rPr>
                <w:color w:val="FF0000"/>
                <w:szCs w:val="28"/>
                <w:highlight w:val="yellow"/>
              </w:rPr>
            </w:pPr>
          </w:p>
        </w:tc>
        <w:tc>
          <w:tcPr>
            <w:tcW w:w="1418" w:type="dxa"/>
            <w:noWrap/>
            <w:vAlign w:val="bottom"/>
          </w:tcPr>
          <w:p w:rsidR="00492A88" w:rsidRPr="00DC7E61" w:rsidRDefault="00492A88" w:rsidP="0002129F">
            <w:pPr>
              <w:ind w:firstLine="720"/>
              <w:jc w:val="right"/>
              <w:rPr>
                <w:color w:val="FF0000"/>
                <w:szCs w:val="28"/>
                <w:highlight w:val="yellow"/>
              </w:rPr>
            </w:pPr>
          </w:p>
        </w:tc>
        <w:tc>
          <w:tcPr>
            <w:tcW w:w="1419" w:type="dxa"/>
            <w:noWrap/>
            <w:vAlign w:val="bottom"/>
          </w:tcPr>
          <w:p w:rsidR="00492A88" w:rsidRPr="00DC7E61" w:rsidRDefault="00492A88" w:rsidP="0002129F">
            <w:pPr>
              <w:ind w:firstLine="720"/>
              <w:jc w:val="right"/>
              <w:rPr>
                <w:color w:val="FF0000"/>
                <w:szCs w:val="28"/>
                <w:highlight w:val="yellow"/>
              </w:rPr>
            </w:pPr>
          </w:p>
        </w:tc>
      </w:tr>
    </w:tbl>
    <w:p w:rsidR="00492A88" w:rsidRPr="00DC7E61" w:rsidRDefault="00492A88" w:rsidP="00492A88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  <w:sectPr w:rsidR="00492A88" w:rsidRPr="00DC7E61" w:rsidSect="009A43B8">
          <w:footerReference w:type="default" r:id="rId10"/>
          <w:pgSz w:w="11906" w:h="16838"/>
          <w:pgMar w:top="709" w:right="850" w:bottom="1985" w:left="1560" w:header="708" w:footer="708" w:gutter="0"/>
          <w:cols w:space="708"/>
          <w:titlePg/>
          <w:docGrid w:linePitch="360"/>
        </w:sectPr>
      </w:pPr>
    </w:p>
    <w:p w:rsidR="00492A88" w:rsidRPr="00A2257B" w:rsidRDefault="00492A88" w:rsidP="00B71802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bookmarkStart w:id="10" w:name="_Toc128562324"/>
      <w:r w:rsidRPr="00A2257B">
        <w:rPr>
          <w:rFonts w:ascii="Times New Roman" w:hAnsi="Times New Roman" w:cs="Times New Roman"/>
          <w:b/>
          <w:color w:val="auto"/>
        </w:rPr>
        <w:t>3. Анализ эффективности деятельности по исполнению полномочий и решению вопросов местного значения</w:t>
      </w:r>
      <w:bookmarkEnd w:id="10"/>
    </w:p>
    <w:p w:rsidR="00492A88" w:rsidRPr="00DC7E61" w:rsidRDefault="00492A88" w:rsidP="00B71802">
      <w:pPr>
        <w:spacing w:after="0" w:line="240" w:lineRule="auto"/>
        <w:ind w:left="450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</w:p>
    <w:p w:rsidR="00492A88" w:rsidRPr="00A2257B" w:rsidRDefault="00B25EE3" w:rsidP="00B7180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1" w:name="_Toc128562325"/>
      <w:r w:rsidRPr="00A2257B">
        <w:rPr>
          <w:rFonts w:ascii="Times New Roman" w:hAnsi="Times New Roman" w:cs="Times New Roman"/>
          <w:b/>
          <w:color w:val="auto"/>
          <w:sz w:val="28"/>
        </w:rPr>
        <w:t>3.1</w:t>
      </w:r>
      <w:r w:rsidR="0024200A" w:rsidRPr="00A2257B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492A88" w:rsidRPr="00A2257B">
        <w:rPr>
          <w:rFonts w:ascii="Times New Roman" w:hAnsi="Times New Roman" w:cs="Times New Roman"/>
          <w:b/>
          <w:color w:val="auto"/>
          <w:sz w:val="28"/>
        </w:rPr>
        <w:t>ИСПОЛНЕНИЕ БЮДЖЕТА ГОР</w:t>
      </w:r>
      <w:r w:rsidR="00190FFA" w:rsidRPr="00A2257B">
        <w:rPr>
          <w:rFonts w:ascii="Times New Roman" w:hAnsi="Times New Roman" w:cs="Times New Roman"/>
          <w:b/>
          <w:color w:val="auto"/>
          <w:sz w:val="28"/>
        </w:rPr>
        <w:t>ОДА ПО ДОХОДАМ И РАСХОДАМ ЗА 202</w:t>
      </w:r>
      <w:r w:rsidR="00A2257B" w:rsidRPr="00A2257B">
        <w:rPr>
          <w:rFonts w:ascii="Times New Roman" w:hAnsi="Times New Roman" w:cs="Times New Roman"/>
          <w:b/>
          <w:color w:val="auto"/>
          <w:sz w:val="28"/>
        </w:rPr>
        <w:t>3</w:t>
      </w:r>
      <w:r w:rsidR="00492A88" w:rsidRPr="00A2257B">
        <w:rPr>
          <w:rFonts w:ascii="Times New Roman" w:hAnsi="Times New Roman" w:cs="Times New Roman"/>
          <w:b/>
          <w:color w:val="auto"/>
          <w:sz w:val="28"/>
        </w:rPr>
        <w:t xml:space="preserve"> год</w:t>
      </w:r>
      <w:bookmarkEnd w:id="11"/>
    </w:p>
    <w:p w:rsidR="00190FFA" w:rsidRPr="00DC7E61" w:rsidRDefault="00190FFA" w:rsidP="00190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A7995" w:rsidRPr="00BA7995" w:rsidRDefault="00BA7995" w:rsidP="00BA799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Главным инструментом реализации полномочий муниципального образования в части проведения социальной, финансовой и инвестиционной политики является бюджет города.   </w:t>
      </w:r>
    </w:p>
    <w:p w:rsidR="00BA7995" w:rsidRPr="00BA7995" w:rsidRDefault="00BA7995" w:rsidP="00BA799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99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</w:t>
      </w: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организации исполнения городского бюджета доходная часть за 2023 год исполнена в сумме </w:t>
      </w:r>
      <w:r w:rsidR="00674A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564,2 млн</w:t>
      </w:r>
      <w:r w:rsidRPr="00BA7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или 96,4% </w:t>
      </w:r>
      <w:r w:rsidR="00674AAC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утвержденному плану 2023 года</w:t>
      </w: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ростом к уровню прошлого года на </w:t>
      </w:r>
      <w:r w:rsidR="00674A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80,3 млн</w:t>
      </w:r>
      <w:r w:rsidRPr="00BA7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="00674A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увеличением безвозмездных поступлений.</w:t>
      </w:r>
    </w:p>
    <w:p w:rsidR="00BA7995" w:rsidRPr="00BA7995" w:rsidRDefault="00BA7995" w:rsidP="00BA799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Собственные доходы (налоговые и неналоговые) исполнены в сумме </w:t>
      </w:r>
      <w:r w:rsidR="00674A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184,2 млн</w:t>
      </w:r>
      <w:r w:rsidRPr="00BA7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</w:t>
      </w: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97% к плану 2023 года и со снижением к уровню 2022 года на </w:t>
      </w:r>
      <w:r w:rsidR="00674A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11,9 млн</w:t>
      </w:r>
      <w:r w:rsidRPr="00BA7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</w:t>
      </w: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Удельный вес налоговых и неналоговых доходов в общем объёме городского бюджета составил 32,6% из них:</w:t>
      </w:r>
    </w:p>
    <w:p w:rsidR="00BA7995" w:rsidRPr="00BA7995" w:rsidRDefault="00BA7995" w:rsidP="00BA799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74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налоговые доходы в объеме собственных доходов составили 84,2% и мобилизованы в сумме </w:t>
      </w:r>
      <w:r w:rsidRPr="00BA7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154,1 мл</w:t>
      </w:r>
      <w:r w:rsidR="00674A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BA7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</w:t>
      </w: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96,4% к плану 2023 года со снижением к уровню 2022 года на 3,5</w:t>
      </w:r>
      <w:r w:rsidR="00674A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млн</w:t>
      </w:r>
      <w:r w:rsidRPr="00BA7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BA7995" w:rsidRPr="00BA7995" w:rsidRDefault="00BA7995" w:rsidP="00BA799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74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неналоговые доходы в объеме собственных доходов составляют около 16%, привлечено в бюджет </w:t>
      </w:r>
      <w:r w:rsidR="00674A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30,1 млн</w:t>
      </w:r>
      <w:r w:rsidRPr="00BA7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</w:t>
      </w: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100% к плану 2023</w:t>
      </w:r>
      <w:r w:rsidR="00674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снижением к уровню 2022 года на </w:t>
      </w:r>
      <w:r w:rsidRPr="00BA7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8,4 мл</w:t>
      </w:r>
      <w:r w:rsidR="00674A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BA7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995" w:rsidRPr="00BA7995" w:rsidRDefault="00BA7995" w:rsidP="004C387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Налоговые доходы городск</w:t>
      </w:r>
      <w:r w:rsidR="00CA7C3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бюджета получены за счёт 5-ти</w:t>
      </w:r>
      <w:r w:rsidRPr="00BA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источников:</w:t>
      </w:r>
      <w:r w:rsidRPr="00BA7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C7F5F" w:rsidRPr="006C7F5F" w:rsidRDefault="006C7F5F" w:rsidP="00930BFD">
      <w:pPr>
        <w:pStyle w:val="af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81,3% налоговых доходов бюджета приходится на НДФЛ. В бюджет мобилизовано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125,3 млн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Утвержденный план исполнен на 95,5%.  Сумма подоходного налога, поступившая в городской бюджет за 2023 год, выросла к уровню п</w:t>
      </w:r>
      <w:r w:rsidR="00CA7C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редшествующего года на 20,1 млн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Рост поступлений от НДФЛ обусловлен ежегодным повышением МРОТ, индексацией заработной платы в бюджетной сфере, ростом среднемесячной заработной платы в целом по региону, а также повышением в 2023</w:t>
      </w:r>
      <w:r w:rsidR="00CA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сравнению с 2022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процента отчислений в городской бюджет НДФЛ по дополнительному нормативу;</w:t>
      </w:r>
    </w:p>
    <w:p w:rsidR="006C7F5F" w:rsidRPr="006C7F5F" w:rsidRDefault="006C7F5F" w:rsidP="00930BFD">
      <w:pPr>
        <w:pStyle w:val="af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земельного налога составил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10,5 млн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6,8% от налоговых доходов. План исполнен на 99,9%. По сравнению с прошлым годом поступление налога знач</w:t>
      </w:r>
      <w:r w:rsidR="00CA7C3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ительно снизилось – на 25,6 млн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 Снижение земельного налога связано с уменьшением кадастровой стоимости земельных участков;</w:t>
      </w:r>
    </w:p>
    <w:p w:rsidR="006C7F5F" w:rsidRPr="006C7F5F" w:rsidRDefault="00CA7C36" w:rsidP="00930BFD">
      <w:pPr>
        <w:pStyle w:val="af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</w:t>
      </w:r>
      <w:r w:rsidR="006C7F5F"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поступивших в доход городского бюджета по дифференцированным ставкам доходов от уплаты акцизов на ГСМ за отчетный год составила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11,2 млн</w:t>
      </w:r>
      <w:r w:rsidR="006C7F5F"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="006C7F5F"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Утвержденный план исполнен на 102,2 %. Удельный вес в объеме налоговых доходов составил 7,3%;</w:t>
      </w:r>
    </w:p>
    <w:p w:rsidR="006C7F5F" w:rsidRPr="006C7F5F" w:rsidRDefault="006C7F5F" w:rsidP="00930BFD">
      <w:pPr>
        <w:pStyle w:val="af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чуть более 4% налоговых доходов приходится на налог на имущество физических лиц, что составило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6,4 млн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 исполнен на 100%;</w:t>
      </w:r>
    </w:p>
    <w:p w:rsidR="006C7F5F" w:rsidRPr="006C7F5F" w:rsidRDefault="006C7F5F" w:rsidP="00930BFD">
      <w:pPr>
        <w:pStyle w:val="af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отчисления единого сельхозналога составили 0,7 млн. руб. с процентом исполнения к утвержденному плану 99,9%, и удельным весом в составе налоговых доходов 0,5%. </w:t>
      </w:r>
    </w:p>
    <w:p w:rsidR="006C7F5F" w:rsidRPr="006C7F5F" w:rsidRDefault="00B33A0E" w:rsidP="006C7F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E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="006C7F5F"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Источниками неналоговых доходов являются: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от продажи, использования (аренды) имущества и земли –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27,1 млн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руб.;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доходы от оказания платных услуг МКУ и компенсации затрат –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1,4 млн 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штрафы, санкции, возмещение ущерба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1,4 млн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руб.;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неналоговые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0,2 млн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сумма безвозмездных поступлений составила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380 млн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7C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A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дотация на выравнивание бюджетной обеспеченности –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18,4 млн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A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– 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134 млн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A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МБТ –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227,2 млн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A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прочие безвозмездные поступления –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0,4 млн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</w:t>
      </w:r>
    </w:p>
    <w:p w:rsidR="006C7F5F" w:rsidRPr="006C7F5F" w:rsidRDefault="00B33A0E" w:rsidP="006C7F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E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="006C7F5F"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C7F5F"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Расходная часть городского бюджета в 2023 году исполнена на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548,6 млн</w:t>
      </w:r>
      <w:r w:rsidR="006C7F5F" w:rsidRPr="006C7F5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</w:t>
      </w:r>
      <w:r w:rsidR="006C7F5F"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., что составляет 91,7% к утвержденному плану. 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Наибольший удельный вес –</w:t>
      </w:r>
      <w:r w:rsidRPr="006C7F5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44,5%</w:t>
      </w: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расходов приходится на отрасль </w:t>
      </w:r>
      <w:r w:rsidRPr="006C7F5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«Жилищно-коммунальное хозяйство», </w:t>
      </w: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кассовый расход по которой составил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244 млн</w:t>
      </w:r>
      <w:r w:rsidRPr="006C7F5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руб.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,</w:t>
      </w: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том числе: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Pr="006C7F5F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погашение задолженности организаций коммунального комплекса (МУП «</w:t>
      </w:r>
      <w:proofErr w:type="spellStart"/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Горводоканал</w:t>
      </w:r>
      <w:proofErr w:type="spellEnd"/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Геострой</w:t>
      </w:r>
      <w:proofErr w:type="spellEnd"/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A7C3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поставщиками топливно-энергетических ресурсов</w:t>
      </w:r>
      <w:r w:rsidRPr="006C7F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6C7F5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в рамках ГП НСО «Жилищно-коммунальное хозяйство Новосибирской области» -  </w:t>
      </w:r>
      <w:r w:rsidR="00CA7C3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20,5 млн</w:t>
      </w:r>
      <w:r w:rsidRPr="006C7F5F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 xml:space="preserve"> руб</w:t>
      </w:r>
      <w:r w:rsidRPr="006C7F5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.;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мероприятия по предупреждению банкротства и восстановлению платежеспособности МУП «</w:t>
      </w:r>
      <w:proofErr w:type="spellStart"/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Горводоканал</w:t>
      </w:r>
      <w:proofErr w:type="spellEnd"/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7,9 млн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Pr="006C7F5F">
        <w:rPr>
          <w:rFonts w:ascii="Times New Roman" w:eastAsiaTheme="minorHAnsi" w:hAnsi="Times New Roman" w:cs="Times New Roman"/>
          <w:color w:val="000000"/>
          <w:sz w:val="28"/>
          <w:szCs w:val="28"/>
        </w:rPr>
        <w:t>проведение государственной экспертизы ПСД по строительству участков сетей холодного водоснабжения и проведение строительного контроля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–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2,2 млн</w:t>
      </w:r>
      <w:r w:rsidRPr="006C7F5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руб.;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строительство объектов системы холодного водоснабжения города Куйбышева –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C4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3C4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млн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руб.;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</w:t>
      </w:r>
      <w:proofErr w:type="spellStart"/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предпроектных</w:t>
      </w:r>
      <w:proofErr w:type="spellEnd"/>
      <w:r w:rsidR="00CA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по строительству скважин </w:t>
      </w:r>
      <w:proofErr w:type="gramStart"/>
      <w:r w:rsidR="00CA7C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</w:t>
      </w:r>
      <w:proofErr w:type="gramEnd"/>
      <w:r w:rsidR="00CA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переданных муниципальному району части полномочий –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0,5 млн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на уличное освещение, техническое обслуживание уличного освещения   –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10,5 млн</w:t>
      </w:r>
      <w:r w:rsidRPr="006C7F5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</w:t>
      </w: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.;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  разработку ПСД по устройству уличного освещения, выполнение работ по устройству уличного освещения </w:t>
      </w: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–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4,4 млн</w:t>
      </w:r>
      <w:r w:rsidRPr="006C7F5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руб.;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на мероприятия по озеленению горо</w:t>
      </w:r>
      <w:r w:rsidR="00CA7C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да, содержанию мест захоронения</w:t>
      </w: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1,3 млн</w:t>
      </w:r>
      <w:r w:rsidRPr="006C7F5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</w:t>
      </w: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.;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благоустройство кладбища в рамках инициативного бюджетирования   –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млн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реализации мероприятий МП Куйбышевского района «Охрана окружающей среды Куйбышевского района» –</w:t>
      </w: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1,0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млн</w:t>
      </w:r>
      <w:r w:rsidRPr="006C7F5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руб.;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на разработку проекта обоснования размера санитарно-защитной зоны полигона ТБО –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0,6 млн</w:t>
      </w:r>
      <w:r w:rsidRPr="006C7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Pr="006C7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 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на мероприятия по формированию комфортной городской среды –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17,6 млн</w:t>
      </w:r>
      <w:r w:rsidRPr="006C7F5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руб.</w:t>
      </w: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на уплату взносов на капитальный ремонт общего имущества МКД за муниципальные жилые помещения –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1,9 млн</w:t>
      </w:r>
      <w:r w:rsidRPr="006C7F5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</w:t>
      </w: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.;</w:t>
      </w:r>
    </w:p>
    <w:p w:rsidR="006C7F5F" w:rsidRPr="006C7F5F" w:rsidRDefault="006C7F5F" w:rsidP="006C7F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 на обеспечение деятельности МКУ «ГСДХ» -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59,7 млн</w:t>
      </w:r>
      <w:r w:rsidRPr="006C7F5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</w:t>
      </w:r>
      <w:r w:rsidRPr="006C7F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      </w:t>
      </w:r>
    </w:p>
    <w:p w:rsidR="00D31D88" w:rsidRPr="00D31D88" w:rsidRDefault="00B33A0E" w:rsidP="00D3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C7E61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="00D31D88"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разделу </w:t>
      </w:r>
      <w:r w:rsidR="00D31D88"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«Национальная экономика» </w:t>
      </w:r>
      <w:r w:rsidR="00D31D88"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кассовые расходы в 2023 году составили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108,7 млн</w:t>
      </w:r>
      <w:r w:rsidR="00D31D88"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</w:t>
      </w:r>
      <w:r w:rsidR="00D31D88"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Из этих средств была произведена оплата за   выполненный ремонт городских дорог в сумме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58 млн</w:t>
      </w:r>
      <w:r w:rsidR="00D31D88"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</w:t>
      </w:r>
      <w:r w:rsidR="00D31D88"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Расходы на содержание автомобильных дорог, включая ямочный ремонт, дорожную разметку, уст</w:t>
      </w:r>
      <w:r w:rsidR="00CA7C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ановку и замену дорожных знаков,</w:t>
      </w:r>
      <w:r w:rsidR="00D31D88"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составили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10,5 млн</w:t>
      </w:r>
      <w:r w:rsidR="00D31D88"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руб.</w:t>
      </w:r>
      <w:r w:rsidR="00D31D88"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рамках реализации мероприятий по управлению дорожным фондом осуществлена оплата налога на имущество в сумме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3,9 млн</w:t>
      </w:r>
      <w:r w:rsidR="00D31D88"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руб. </w:t>
      </w:r>
      <w:r w:rsidR="00D31D88"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соответствии с госпрограммой Новосибирской области «Обеспечение доступности услуг общественного пассажирского транспорта для населения Новосибирской области» оплачены услуги по регулярным перевозкам пассажиров города Куйбышева по муниципальным маршрутам в размере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36,3 млн </w:t>
      </w:r>
      <w:r w:rsidR="00D31D88"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руб</w:t>
      </w:r>
      <w:r w:rsidR="00D31D88"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D31D88" w:rsidRPr="00D31D88" w:rsidRDefault="00D31D88" w:rsidP="00D3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Расходы на финансирование сферы </w:t>
      </w:r>
      <w:r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культуры, спорта и молодежной политики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2023 году составили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134,2 млн</w:t>
      </w:r>
      <w:r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., в том числе:</w:t>
      </w:r>
    </w:p>
    <w:p w:rsidR="00D31D88" w:rsidRPr="00D31D88" w:rsidRDefault="00D31D88" w:rsidP="00D3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CA7C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образование (МКУ «МЦ») –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23,4 млн</w:t>
      </w:r>
      <w:r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.;</w:t>
      </w:r>
    </w:p>
    <w:p w:rsidR="00D31D88" w:rsidRPr="00D31D88" w:rsidRDefault="00D31D88" w:rsidP="00D3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CA7C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культура –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74,4 млн</w:t>
      </w:r>
      <w:r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.;</w:t>
      </w:r>
    </w:p>
    <w:p w:rsidR="00D31D88" w:rsidRPr="00D31D88" w:rsidRDefault="00D31D88" w:rsidP="00D3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CA7C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физическая культура и спорт – </w:t>
      </w:r>
      <w:r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36,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 млн</w:t>
      </w:r>
      <w:r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D31D88" w:rsidRPr="00D31D88" w:rsidRDefault="00D31D88" w:rsidP="00D3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Расх</w:t>
      </w:r>
      <w:r w:rsidR="00CA7C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оды на содержание администрации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п</w:t>
      </w:r>
      <w:r w:rsidR="00CA7C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ределах утвержденного норматива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бюджете 2023 года составили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50,1 млн</w:t>
      </w:r>
      <w:r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руб.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</w:t>
      </w:r>
    </w:p>
    <w:p w:rsidR="00D31D88" w:rsidRPr="00D31D88" w:rsidRDefault="00D31D88" w:rsidP="00D3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На решение других общегосударственных вопросов (оценка недвижимости, работы и услуги по содержанию муниципального имущества, уплата налогов, реализация муниципальных программ) направлено </w:t>
      </w:r>
      <w:r w:rsidRP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5 млн</w:t>
      </w:r>
      <w:r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 </w:t>
      </w:r>
    </w:p>
    <w:p w:rsidR="00D31D88" w:rsidRPr="00D31D88" w:rsidRDefault="00B33A0E" w:rsidP="00D31D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1D88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DC7E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="00D31D88" w:rsidRPr="00D3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полномочий по внешнему контролю контрольному органу Куйбышевского муниципального района и передача части полномочий по организации и осуществлению мероприятий по гражданской обороне, защите населения и городской территории от чрезвычайных ситуаций природного и техногенного характера администрации Куйбышевского муниципального района – </w:t>
      </w:r>
      <w:r w:rsidR="00D31D88" w:rsidRPr="00D31D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0,4 млн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1D88" w:rsidRPr="00D31D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руб.  </w:t>
      </w:r>
    </w:p>
    <w:p w:rsidR="00D31D88" w:rsidRPr="00D31D88" w:rsidRDefault="00D31D88" w:rsidP="00D3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ФОТ и начисления на выплаты по оплате труда Главы муниципального образования и председателя представительного органа исполнены в сумме </w:t>
      </w:r>
      <w:r w:rsidR="00CA7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4,3 млн</w:t>
      </w:r>
      <w:r w:rsidRPr="00D31D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</w:t>
      </w:r>
    </w:p>
    <w:p w:rsidR="00D31D88" w:rsidRPr="00D31D88" w:rsidRDefault="00D31D88" w:rsidP="00D3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разделу </w:t>
      </w:r>
      <w:r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«Социальная политика»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кассовые расходы составили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2,8 млн</w:t>
      </w:r>
      <w:r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руб.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реализованы по следующим направлениям:</w:t>
      </w:r>
    </w:p>
    <w:p w:rsidR="00D31D88" w:rsidRPr="00D31D88" w:rsidRDefault="00D31D88" w:rsidP="00D3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CA7C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доплата к пенсии муниципальным служащим - 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2,8 млн</w:t>
      </w:r>
      <w:r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.;</w:t>
      </w:r>
    </w:p>
    <w:p w:rsidR="00D31D88" w:rsidRPr="00D31D88" w:rsidRDefault="00D31D88" w:rsidP="00D3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CA7C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поощрение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связи с награждением ПГ Совета депутатов –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27,3 тыс.</w:t>
      </w:r>
      <w:r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руб. </w:t>
      </w:r>
    </w:p>
    <w:p w:rsidR="00D31D88" w:rsidRPr="00D31D88" w:rsidRDefault="00D31D88" w:rsidP="00D3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Из средств резервного фонда администрации города Куйбышева в 2023 году была оказана помощь гражданам, пострадавшим от пожара, в сумме </w:t>
      </w:r>
      <w:r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65 тыс. руб</w:t>
      </w: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D31D88" w:rsidRPr="00D31D88" w:rsidRDefault="00D31D88" w:rsidP="00D3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реализацию муниципальных программ по обеспечению первичных мер пожарной безопасности, защиты территорий от чрезвычайных ситуаций, профилактики терроризма и экстремизма направлено </w:t>
      </w:r>
      <w:r w:rsidR="00CA7C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0,5 млн</w:t>
      </w:r>
      <w:r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руб. </w:t>
      </w:r>
    </w:p>
    <w:p w:rsidR="00D31D88" w:rsidRPr="00D31D88" w:rsidRDefault="00D31D88" w:rsidP="00D3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31D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обслуживание муниципального долга направлено</w:t>
      </w:r>
      <w:r w:rsidRPr="00D31D8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7,5 тыс. руб.</w:t>
      </w:r>
    </w:p>
    <w:p w:rsidR="00D31D88" w:rsidRPr="00D31D88" w:rsidRDefault="00D31D88" w:rsidP="00D3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D8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Остаток собственных средств бюджета по состоянию на 01.01.2024</w:t>
      </w:r>
      <w:r w:rsidR="00CA7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D3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   </w:t>
      </w:r>
      <w:r w:rsidRPr="00D31D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9 344 376,82</w:t>
      </w:r>
      <w:r w:rsidRPr="00D3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1D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руб.</w:t>
      </w:r>
      <w:r w:rsidRPr="00D3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остатка обусловлено поступлением отчислений от НДФЛ за декабрь в последние рабочие дни 2023 года.</w:t>
      </w:r>
    </w:p>
    <w:p w:rsidR="00190FFA" w:rsidRPr="008B1B59" w:rsidRDefault="008B1B59" w:rsidP="008B1B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</w:p>
    <w:p w:rsidR="00492A88" w:rsidRPr="00B90DEE" w:rsidRDefault="00B25EE3" w:rsidP="00B7180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2" w:name="_Toc128562326"/>
      <w:r w:rsidRPr="00B90DEE">
        <w:rPr>
          <w:rFonts w:ascii="Times New Roman" w:hAnsi="Times New Roman" w:cs="Times New Roman"/>
          <w:b/>
          <w:color w:val="auto"/>
          <w:sz w:val="28"/>
        </w:rPr>
        <w:t>3.2</w:t>
      </w:r>
      <w:r w:rsidR="00896EEC" w:rsidRPr="00B90DEE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492A88" w:rsidRPr="00B90DEE">
        <w:rPr>
          <w:rFonts w:ascii="Times New Roman" w:hAnsi="Times New Roman" w:cs="Times New Roman"/>
          <w:b/>
          <w:color w:val="auto"/>
          <w:sz w:val="28"/>
        </w:rPr>
        <w:t>ВЛАДЕНИЕ, ПОЛЬЗОВАНИЕ И РАСПОРЯЖЕНИЕ       ИМУЩЕСТВОМ, НАХОДЯЩИМСЯ В МУНИЦИПАЛЬНОЙ СОБСТВЕННОСТИ</w:t>
      </w:r>
      <w:bookmarkEnd w:id="12"/>
    </w:p>
    <w:p w:rsidR="00492A88" w:rsidRPr="00B90DEE" w:rsidRDefault="00492A88" w:rsidP="00492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2A88" w:rsidRPr="00B90DEE" w:rsidRDefault="00492A88" w:rsidP="0024200A">
      <w:pPr>
        <w:pStyle w:val="3"/>
        <w:rPr>
          <w:rFonts w:ascii="Times New Roman" w:hAnsi="Times New Roman" w:cs="Times New Roman"/>
          <w:b/>
          <w:color w:val="auto"/>
          <w:sz w:val="28"/>
        </w:rPr>
      </w:pPr>
      <w:r w:rsidRPr="00B90DEE">
        <w:rPr>
          <w:rFonts w:ascii="Times New Roman" w:hAnsi="Times New Roman" w:cs="Times New Roman"/>
          <w:b/>
          <w:color w:val="auto"/>
          <w:sz w:val="28"/>
        </w:rPr>
        <w:t xml:space="preserve"> </w:t>
      </w:r>
      <w:bookmarkStart w:id="13" w:name="_Toc128562327"/>
      <w:r w:rsidRPr="00B90DEE">
        <w:rPr>
          <w:rFonts w:ascii="Times New Roman" w:hAnsi="Times New Roman" w:cs="Times New Roman"/>
          <w:b/>
          <w:color w:val="auto"/>
          <w:sz w:val="28"/>
        </w:rPr>
        <w:t xml:space="preserve">3.2.1 </w:t>
      </w:r>
      <w:proofErr w:type="gramStart"/>
      <w:r w:rsidR="005C36D0" w:rsidRPr="00B90DEE">
        <w:rPr>
          <w:rFonts w:ascii="Times New Roman" w:hAnsi="Times New Roman" w:cs="Times New Roman"/>
          <w:b/>
          <w:color w:val="auto"/>
          <w:sz w:val="28"/>
        </w:rPr>
        <w:t>В</w:t>
      </w:r>
      <w:proofErr w:type="gramEnd"/>
      <w:r w:rsidRPr="00B90DEE">
        <w:rPr>
          <w:rFonts w:ascii="Times New Roman" w:hAnsi="Times New Roman" w:cs="Times New Roman"/>
          <w:b/>
          <w:color w:val="auto"/>
          <w:sz w:val="28"/>
        </w:rPr>
        <w:t xml:space="preserve"> области земельных отношений</w:t>
      </w:r>
      <w:bookmarkEnd w:id="13"/>
    </w:p>
    <w:p w:rsidR="00B90DEE" w:rsidRPr="00B90DEE" w:rsidRDefault="00B90DEE" w:rsidP="00B9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По состоянию на 01.01.2024 года действующих договоров аренды земельных участков, находящихся в собственности города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,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– 86, в том числе 20 под размещением рекламных конструкций,</w:t>
      </w:r>
      <w:r w:rsidRPr="00B90DEE">
        <w:rPr>
          <w:rFonts w:ascii="Times New Roman" w:eastAsia="Times New Roman" w:hAnsi="Times New Roman" w:cs="Times New Roman"/>
          <w:color w:val="FF0000"/>
          <w:sz w:val="28"/>
          <w:szCs w:val="26"/>
          <w:lang w:eastAsia="ru-RU"/>
        </w:rPr>
        <w:t xml:space="preserve"> 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договоров аренды по не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разграниченным землям – 237.  </w:t>
      </w:r>
    </w:p>
    <w:p w:rsidR="00B90DEE" w:rsidRPr="00B90DEE" w:rsidRDefault="00B90DEE" w:rsidP="00B9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За 2023 год реестр договоров аренды земельных участков пополнился </w:t>
      </w:r>
      <w:r w:rsidRPr="00B90DEE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 xml:space="preserve">40 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договорами аренды земельных участков, в том числе 8 договоров аренды муниципальных земельных участков. 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При этом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дополнительный доход, поступивший в бюджет города, составил порядка 1560,6 тыс.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руб. за год.</w:t>
      </w:r>
    </w:p>
    <w:p w:rsidR="00B90DEE" w:rsidRPr="00B90DEE" w:rsidRDefault="00B90DEE" w:rsidP="00B90D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 целом, в городской бюджет поступление </w:t>
      </w:r>
      <w:r w:rsidRPr="00B90DEE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 xml:space="preserve">доходов от арендной платы за земельные участки 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за 2023 год составило 7704,4 тыс.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руб., в том числе доходы н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а земли, находящиеся в собственности муниципального образования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,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составили 5356,2 тыс.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руб. </w:t>
      </w:r>
    </w:p>
    <w:p w:rsidR="00B90DEE" w:rsidRPr="00B90DEE" w:rsidRDefault="00B90DEE" w:rsidP="00B90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Проведено </w:t>
      </w:r>
      <w:r w:rsidRPr="00B90DEE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>8 аукционов по аренде земли, находящейся в собственности муниципального образования</w:t>
      </w:r>
      <w:r w:rsidR="008B1B59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>,</w:t>
      </w:r>
      <w:r w:rsidRPr="00B90DEE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 xml:space="preserve"> на сумму 820,9 тыс.</w:t>
      </w:r>
      <w:r w:rsidR="008B1B59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 xml:space="preserve"> </w:t>
      </w:r>
      <w:r w:rsidRPr="00B90DEE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 xml:space="preserve">руб. </w:t>
      </w:r>
    </w:p>
    <w:p w:rsidR="00B90DEE" w:rsidRPr="00B90DEE" w:rsidRDefault="00B90DEE" w:rsidP="00B90D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Подготовлено 185 разрешений на использование </w:t>
      </w:r>
      <w:r w:rsidR="001B4EF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271 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земельн</w:t>
      </w:r>
      <w:r w:rsidR="001B4EF7">
        <w:rPr>
          <w:rFonts w:ascii="Times New Roman" w:eastAsia="Times New Roman" w:hAnsi="Times New Roman" w:cs="Times New Roman"/>
          <w:sz w:val="28"/>
          <w:szCs w:val="26"/>
          <w:lang w:eastAsia="ru-RU"/>
        </w:rPr>
        <w:t>ого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участк</w:t>
      </w:r>
      <w:r w:rsidR="001B4EF7">
        <w:rPr>
          <w:rFonts w:ascii="Times New Roman" w:eastAsia="Times New Roman" w:hAnsi="Times New Roman" w:cs="Times New Roman"/>
          <w:sz w:val="28"/>
          <w:szCs w:val="26"/>
          <w:lang w:eastAsia="ru-RU"/>
        </w:rPr>
        <w:t>а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, </w:t>
      </w:r>
      <w:r w:rsidR="001B4EF7">
        <w:rPr>
          <w:rFonts w:ascii="Times New Roman" w:eastAsia="Times New Roman" w:hAnsi="Times New Roman" w:cs="Times New Roman"/>
          <w:sz w:val="28"/>
          <w:szCs w:val="26"/>
          <w:lang w:eastAsia="ru-RU"/>
        </w:rPr>
        <w:t>из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государственной и муниципальной собственности</w:t>
      </w:r>
      <w:r w:rsidR="001B4EF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для коммунального обслуживания и благоустройства.</w:t>
      </w:r>
    </w:p>
    <w:p w:rsidR="00B90DEE" w:rsidRPr="00B90DEE" w:rsidRDefault="00B90DEE" w:rsidP="00B90D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4 земельных участка, государственная собственность на которые не разграничена, переданы в безвозмездное пользование.</w:t>
      </w:r>
    </w:p>
    <w:p w:rsidR="00B90DEE" w:rsidRPr="00B90DEE" w:rsidRDefault="00B90DEE" w:rsidP="00B90D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В 2023 году продолжалась работа по предоставлению в собственность земельных участков льготной категории граждан. В связи с введением дополнений в законодательство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, регулирующе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е земельные отношения, граждане, состоящие на учете и нуждающиеся в жилых помещениях, взамен земельного участка для индивидуального жилищного строительства могут получить единовременную денежную выплату, что повлекло снижение показателя «количество земельных участков, предоставленных в собственность льготной категории граждан». Так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, в течение 2023 года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льготной категории граждан предоставлено в собственность 4 земельных участка.</w:t>
      </w:r>
    </w:p>
    <w:p w:rsidR="00B90DEE" w:rsidRPr="00B90DEE" w:rsidRDefault="00B90DEE" w:rsidP="00B90D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Реестр льготной категории граждан в 2023 год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у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пополнился на 23 человека. На 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0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1 января 2024 года численность граждан данной категории составляет 57 человек.</w:t>
      </w:r>
    </w:p>
    <w:p w:rsidR="00B90DEE" w:rsidRPr="00B90DEE" w:rsidRDefault="00B90DEE" w:rsidP="00B90D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 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0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1 сентября 2021 года в России вступил в силу закон о «гаражной амнистии».</w:t>
      </w:r>
    </w:p>
    <w:p w:rsidR="00B90DEE" w:rsidRPr="00B90DEE" w:rsidRDefault="00B90DEE" w:rsidP="008B1B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Принятые правила направлены на разрешение вопросов оформления собственности на земельные участки, на которых расположены гаражи, а не на амнистию самовольно возведенных гаражных построек (Федеральный закон от 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05 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апреля 2021 г. № 79-ФЗ "О внесении изменений в отдельные законодательные акты Российской Федерации»).</w:t>
      </w:r>
    </w:p>
    <w:p w:rsidR="00B90DEE" w:rsidRPr="00B90DEE" w:rsidRDefault="00B90DEE" w:rsidP="00B90D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До 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0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1 сентября 2026 года граждане, использующие гаражи, возведенные до введения в действие Градостроительного кодекса Российской Федерации, имеют право на бесплатное предоставление им в собственность земельных участков, на которых они расположены. Так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, за 2023 год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специалистами управления отработано 55 заявлений, предоставлено в собственность бесплатно 55 земельных участков.</w:t>
      </w:r>
    </w:p>
    <w:p w:rsidR="00B90DEE" w:rsidRPr="00B90DEE" w:rsidRDefault="00B90DEE" w:rsidP="00B90D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Доходы от продажи земельных участков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за прошедший 2023 год составили 7516,7 тыс.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ру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б., из них доходы от продажи не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разграниченных земельных участков составили 622,8 тыс.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руб. </w:t>
      </w:r>
      <w:r w:rsidRPr="00B90DEE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>В результате проведенных 13-ти аукционов по продаже земельных участков, находящихся в муниципальной собственности, в бюджет города поступило 6893,8 тыс.</w:t>
      </w:r>
      <w:r w:rsidR="008B1B59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 xml:space="preserve"> </w:t>
      </w:r>
      <w:r w:rsidRPr="00B90DEE">
        <w:rPr>
          <w:rFonts w:ascii="Times New Roman" w:eastAsia="Times New Roman" w:hAnsi="Times New Roman" w:cs="Times New Roman"/>
          <w:sz w:val="28"/>
          <w:szCs w:val="26"/>
          <w:shd w:val="clear" w:color="auto" w:fill="FFFFFF"/>
          <w:lang w:eastAsia="ru-RU"/>
        </w:rPr>
        <w:t>руб.</w:t>
      </w:r>
    </w:p>
    <w:p w:rsidR="00B90DEE" w:rsidRPr="00B90DEE" w:rsidRDefault="00B90DEE" w:rsidP="00B90D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С целью отслеживания арендных платежей проводилась следующая работа:</w:t>
      </w:r>
    </w:p>
    <w:p w:rsidR="00B90DEE" w:rsidRPr="00B90DEE" w:rsidRDefault="00B90DEE" w:rsidP="00B90D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- ведение реестра поступлений арендной платы посредством ежемесячной разноски поступлений по платежным поручениям и квитанциям;</w:t>
      </w:r>
    </w:p>
    <w:p w:rsidR="00B90DEE" w:rsidRPr="00B90DEE" w:rsidRDefault="00B90DEE" w:rsidP="00B90D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- ежемесячная сверка между арендаторами и арендодателем по договорам;</w:t>
      </w:r>
    </w:p>
    <w:p w:rsidR="00B90DEE" w:rsidRPr="00B90DEE" w:rsidRDefault="00B90DEE" w:rsidP="00B90D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- ежеквартальное подведение итогов и отчета по поступлению арендной платы по установленной форме.</w:t>
      </w:r>
    </w:p>
    <w:p w:rsidR="00B90DEE" w:rsidRPr="00B90DEE" w:rsidRDefault="00B90DEE" w:rsidP="00B90D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По результатам проведенной выше работы:</w:t>
      </w:r>
    </w:p>
    <w:p w:rsidR="00B90DEE" w:rsidRPr="00B90DEE" w:rsidRDefault="00B90DEE" w:rsidP="00B90D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- оформлено право муниципальной собств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енности на 44 земельных участка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;</w:t>
      </w:r>
    </w:p>
    <w:p w:rsidR="00B90DEE" w:rsidRPr="00B90DEE" w:rsidRDefault="00B90DEE" w:rsidP="00B90D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- направлено арендаторам 52 претензии о погашении задолженности на сумму 1657,4 тыс. руб.</w:t>
      </w:r>
    </w:p>
    <w:p w:rsidR="00B90DEE" w:rsidRPr="00B90DEE" w:rsidRDefault="00B90DEE" w:rsidP="00B90D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- 26 исков на сумму 2274,1 тыс.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руб.;</w:t>
      </w:r>
    </w:p>
    <w:p w:rsidR="00B90DEE" w:rsidRPr="00B90DEE" w:rsidRDefault="00B90DEE" w:rsidP="00B90D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- вынесено 23 решения (судебных приказов), на сумму 1914,7 тыс.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руб., </w:t>
      </w:r>
    </w:p>
    <w:p w:rsidR="00B90DEE" w:rsidRPr="00B90DEE" w:rsidRDefault="00B90DEE" w:rsidP="00B90D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Итого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, по результатам </w:t>
      </w:r>
      <w:proofErr w:type="spellStart"/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претензионно</w:t>
      </w:r>
      <w:proofErr w:type="spellEnd"/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-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исковой работы за 2023 год в</w:t>
      </w:r>
      <w:r w:rsidRPr="00B90DEE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 xml:space="preserve"> 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>консолидированный бюджет поступило порядка 603,5 млн.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B90DE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руб. </w:t>
      </w:r>
    </w:p>
    <w:p w:rsidR="004F4674" w:rsidRPr="00DC7E61" w:rsidRDefault="004F4674" w:rsidP="00D326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492A88" w:rsidRPr="00B90DEE" w:rsidRDefault="00492A88" w:rsidP="0024200A">
      <w:pPr>
        <w:pStyle w:val="3"/>
        <w:rPr>
          <w:rFonts w:ascii="Times New Roman" w:hAnsi="Times New Roman" w:cs="Times New Roman"/>
          <w:b/>
          <w:color w:val="auto"/>
          <w:sz w:val="28"/>
        </w:rPr>
      </w:pPr>
      <w:r w:rsidRPr="00B90DEE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           </w:t>
      </w:r>
      <w:bookmarkStart w:id="14" w:name="_Toc128562328"/>
      <w:r w:rsidRPr="00B90DEE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3.2.2 </w:t>
      </w:r>
      <w:proofErr w:type="gramStart"/>
      <w:r w:rsidR="00D20175" w:rsidRPr="00B90DEE">
        <w:rPr>
          <w:rFonts w:ascii="Times New Roman" w:hAnsi="Times New Roman" w:cs="Times New Roman"/>
          <w:b/>
          <w:color w:val="auto"/>
          <w:sz w:val="28"/>
          <w:lang w:eastAsia="ru-RU"/>
        </w:rPr>
        <w:t>В</w:t>
      </w:r>
      <w:proofErr w:type="gramEnd"/>
      <w:r w:rsidR="000259FF" w:rsidRPr="00B90DEE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</w:t>
      </w:r>
      <w:r w:rsidRPr="00B90DEE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области предоставления </w:t>
      </w:r>
      <w:r w:rsidRPr="00B90DEE">
        <w:rPr>
          <w:rFonts w:ascii="Times New Roman" w:hAnsi="Times New Roman" w:cs="Times New Roman"/>
          <w:b/>
          <w:color w:val="auto"/>
          <w:sz w:val="28"/>
        </w:rPr>
        <w:t>имущества</w:t>
      </w:r>
      <w:bookmarkEnd w:id="14"/>
      <w:r w:rsidRPr="00B90DEE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08205B" w:rsidRPr="00DC7E61" w:rsidRDefault="0008205B" w:rsidP="00492A8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F45E8" w:rsidRPr="005F45E8" w:rsidRDefault="005F45E8" w:rsidP="005F45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6"/>
          <w:lang w:eastAsia="ru-RU"/>
        </w:rPr>
      </w:pP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>Всего действующих договоров аренды – 16.</w:t>
      </w:r>
    </w:p>
    <w:p w:rsidR="005F45E8" w:rsidRPr="005F45E8" w:rsidRDefault="005F45E8" w:rsidP="005F45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>В 2023 году заключено 5 договоров безвозмездного пользования (МБУК «КДК», ОО «Куйбышевская местная организация «ВОИ», МКУК «ЦБС»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,</w:t>
      </w: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МКУ «ГСДХ», Государственная инспекция труда НСО).</w:t>
      </w:r>
    </w:p>
    <w:p w:rsidR="005F45E8" w:rsidRPr="005F45E8" w:rsidRDefault="005F45E8" w:rsidP="005F45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>Доходы от сдачи в аренду муниципального имущества за 202</w:t>
      </w:r>
      <w:r w:rsidR="00657707">
        <w:rPr>
          <w:rFonts w:ascii="Times New Roman" w:eastAsia="Times New Roman" w:hAnsi="Times New Roman" w:cs="Times New Roman"/>
          <w:sz w:val="28"/>
          <w:szCs w:val="26"/>
          <w:lang w:eastAsia="ru-RU"/>
        </w:rPr>
        <w:t>3</w:t>
      </w: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год составили 9784,1 тыс.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руб. Задолженности по арендной плате перед муниципальным образованием нет. </w:t>
      </w:r>
    </w:p>
    <w:p w:rsidR="005F45E8" w:rsidRPr="005F45E8" w:rsidRDefault="005F45E8" w:rsidP="005F45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>Подготовлено и сдано для государственной регистрации права муниципальной собственности, собственности Новосибирской области и перехода права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на объекты недвижимости, а так</w:t>
      </w: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>же на кадастровый учет 724 регистрационных дел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а</w:t>
      </w: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(оформление прав собственности на земельные участки, объекты инженерной инфраструктуры, регистрация договоров купли-продажи, договоров аренды, договоров безвозмездного пользования, дополнительных соглашений к договорам аренды, соглашений о расторжении договоров, оформление общей долевой собственности на земельные участки и т.д.). </w:t>
      </w:r>
    </w:p>
    <w:p w:rsidR="005F45E8" w:rsidRPr="005F45E8" w:rsidRDefault="005F45E8" w:rsidP="005F45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>Ежемесячно специалистами управления, ответственными за внесение данных в государственную информационную систему «Государственные муниципальные платежи», проводилось квитирование платежей, поступивших в бюджет города. Выполнено более 1000 операций по квитированию платежей.</w:t>
      </w:r>
    </w:p>
    <w:p w:rsidR="005F45E8" w:rsidRPr="005F45E8" w:rsidRDefault="005F45E8" w:rsidP="005F45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>За 2023 год было реализовано 4 объекта муниципального имущества, в том числе по результатам торгов - 2.</w:t>
      </w:r>
      <w:r w:rsidRPr="005F45E8">
        <w:rPr>
          <w:rFonts w:ascii="Times New Roman" w:eastAsia="Times New Roman" w:hAnsi="Times New Roman" w:cs="Times New Roman"/>
          <w:color w:val="FF0000"/>
          <w:sz w:val="28"/>
          <w:szCs w:val="26"/>
          <w:lang w:eastAsia="ru-RU"/>
        </w:rPr>
        <w:t xml:space="preserve"> </w:t>
      </w: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>Поступление доходов от реализации имущества, находящегося в собственности поселения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>,</w:t>
      </w: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составили 1282,1 тыс.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>руб.</w:t>
      </w:r>
    </w:p>
    <w:p w:rsidR="005F45E8" w:rsidRPr="005F45E8" w:rsidRDefault="005F45E8" w:rsidP="005F45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 целом, Управлению </w:t>
      </w:r>
      <w:proofErr w:type="spellStart"/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>ПЭиИО</w:t>
      </w:r>
      <w:proofErr w:type="spellEnd"/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был доведен план поступления неналоговых доходов от реализации и аренды муниципального имущества в сумме 21360 тыс.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>руб. По итогам прошедшего 2023 года поступление в бюджет города составило порядка 26780 тыс.</w:t>
      </w:r>
      <w:r w:rsidR="008B1B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5F45E8">
        <w:rPr>
          <w:rFonts w:ascii="Times New Roman" w:eastAsia="Times New Roman" w:hAnsi="Times New Roman" w:cs="Times New Roman"/>
          <w:sz w:val="28"/>
          <w:szCs w:val="26"/>
          <w:lang w:eastAsia="ru-RU"/>
        </w:rPr>
        <w:t>руб. Плановые назначения выполнены на 125,4%.</w:t>
      </w:r>
    </w:p>
    <w:p w:rsidR="001C597A" w:rsidRPr="00DC7E61" w:rsidRDefault="001C597A" w:rsidP="001C597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92A88" w:rsidRPr="00244D96" w:rsidRDefault="00B25EE3" w:rsidP="00B7180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5" w:name="_Toc128562329"/>
      <w:r w:rsidRPr="00244D96">
        <w:rPr>
          <w:rFonts w:ascii="Times New Roman" w:hAnsi="Times New Roman" w:cs="Times New Roman"/>
          <w:b/>
          <w:color w:val="auto"/>
          <w:sz w:val="28"/>
        </w:rPr>
        <w:t>3.3</w:t>
      </w:r>
      <w:r w:rsidR="005C36D0" w:rsidRPr="00244D96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492A88" w:rsidRPr="00244D96">
        <w:rPr>
          <w:rFonts w:ascii="Times New Roman" w:hAnsi="Times New Roman" w:cs="Times New Roman"/>
          <w:b/>
          <w:color w:val="auto"/>
          <w:sz w:val="28"/>
        </w:rPr>
        <w:t>ЖИЛИЩНО-КОММУНАЛЬНОЕ ХОЗЯЙСТВО</w:t>
      </w:r>
      <w:bookmarkEnd w:id="15"/>
    </w:p>
    <w:p w:rsidR="00492A88" w:rsidRPr="00244D96" w:rsidRDefault="00492A88" w:rsidP="00492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92A88" w:rsidRPr="00244D96" w:rsidRDefault="00492A88" w:rsidP="0024200A">
      <w:pPr>
        <w:pStyle w:val="3"/>
        <w:rPr>
          <w:rFonts w:ascii="Times New Roman" w:hAnsi="Times New Roman" w:cs="Times New Roman"/>
          <w:b/>
          <w:color w:val="auto"/>
          <w:sz w:val="28"/>
          <w:lang w:eastAsia="ru-RU"/>
        </w:rPr>
      </w:pPr>
      <w:r w:rsidRPr="00244D96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         </w:t>
      </w:r>
      <w:bookmarkStart w:id="16" w:name="_Toc128562330"/>
      <w:r w:rsidRPr="00244D96">
        <w:rPr>
          <w:rFonts w:ascii="Times New Roman" w:hAnsi="Times New Roman" w:cs="Times New Roman"/>
          <w:b/>
          <w:color w:val="auto"/>
          <w:sz w:val="28"/>
          <w:lang w:eastAsia="ru-RU"/>
        </w:rPr>
        <w:t>3.3.1 МУП «</w:t>
      </w:r>
      <w:proofErr w:type="spellStart"/>
      <w:r w:rsidRPr="00244D96">
        <w:rPr>
          <w:rFonts w:ascii="Times New Roman" w:hAnsi="Times New Roman" w:cs="Times New Roman"/>
          <w:b/>
          <w:color w:val="auto"/>
          <w:sz w:val="28"/>
          <w:lang w:eastAsia="ru-RU"/>
        </w:rPr>
        <w:t>Геострой</w:t>
      </w:r>
      <w:proofErr w:type="spellEnd"/>
      <w:r w:rsidRPr="00244D96">
        <w:rPr>
          <w:rFonts w:ascii="Times New Roman" w:hAnsi="Times New Roman" w:cs="Times New Roman"/>
          <w:b/>
          <w:color w:val="auto"/>
          <w:sz w:val="28"/>
          <w:lang w:eastAsia="ru-RU"/>
        </w:rPr>
        <w:t>»</w:t>
      </w:r>
      <w:bookmarkEnd w:id="16"/>
    </w:p>
    <w:p w:rsidR="006C4042" w:rsidRPr="00DC7E61" w:rsidRDefault="006C4042" w:rsidP="006C40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98138B" w:rsidRPr="00244D96" w:rsidRDefault="0098138B" w:rsidP="0098138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44D96">
        <w:rPr>
          <w:rFonts w:ascii="Times New Roman" w:hAnsi="Times New Roman" w:cs="Times New Roman"/>
          <w:sz w:val="28"/>
          <w:szCs w:val="28"/>
          <w:lang w:eastAsia="ru-RU"/>
        </w:rPr>
        <w:t>Предприятие является коммерческой организацией. Вид регулируемой деятельности: удаление и обработка сточных вод.</w:t>
      </w:r>
      <w:r w:rsidRPr="00244D9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44D96" w:rsidRDefault="00043188" w:rsidP="00244D9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4D96">
        <w:rPr>
          <w:rFonts w:ascii="Times New Roman" w:hAnsi="Times New Roman" w:cs="Times New Roman"/>
          <w:sz w:val="28"/>
          <w:szCs w:val="28"/>
          <w:lang w:eastAsia="ru-RU"/>
        </w:rPr>
        <w:t>По итогам работы за 202</w:t>
      </w:r>
      <w:r w:rsidR="00244D96" w:rsidRPr="00244D9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244D96">
        <w:rPr>
          <w:rFonts w:ascii="Times New Roman" w:hAnsi="Times New Roman" w:cs="Times New Roman"/>
          <w:sz w:val="28"/>
          <w:szCs w:val="28"/>
          <w:lang w:eastAsia="ru-RU"/>
        </w:rPr>
        <w:t xml:space="preserve"> год предприятием </w:t>
      </w:r>
      <w:r w:rsidR="00244D96" w:rsidRPr="00244D96">
        <w:rPr>
          <w:rFonts w:ascii="Times New Roman" w:hAnsi="Times New Roman" w:cs="Times New Roman"/>
          <w:sz w:val="28"/>
          <w:szCs w:val="28"/>
          <w:lang w:eastAsia="ru-RU"/>
        </w:rPr>
        <w:t>получен</w:t>
      </w:r>
      <w:r w:rsidR="00DF026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244D96" w:rsidRPr="00244D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026F">
        <w:rPr>
          <w:rFonts w:ascii="Times New Roman" w:hAnsi="Times New Roman" w:cs="Times New Roman"/>
          <w:sz w:val="28"/>
          <w:szCs w:val="28"/>
          <w:lang w:eastAsia="ru-RU"/>
        </w:rPr>
        <w:t>выручка</w:t>
      </w:r>
      <w:r w:rsidR="00244D96" w:rsidRPr="00244D96">
        <w:rPr>
          <w:rFonts w:ascii="Times New Roman" w:hAnsi="Times New Roman" w:cs="Times New Roman"/>
          <w:sz w:val="28"/>
          <w:szCs w:val="28"/>
          <w:lang w:eastAsia="ru-RU"/>
        </w:rPr>
        <w:t xml:space="preserve"> в размере 56</w:t>
      </w:r>
      <w:r w:rsidR="00F127F1">
        <w:rPr>
          <w:rFonts w:ascii="Times New Roman" w:hAnsi="Times New Roman" w:cs="Times New Roman"/>
          <w:sz w:val="28"/>
          <w:szCs w:val="28"/>
          <w:lang w:eastAsia="ru-RU"/>
        </w:rPr>
        <w:t xml:space="preserve"> 915,5 тыс. руб., в том числе </w:t>
      </w:r>
      <w:r w:rsidR="00244D96" w:rsidRPr="00244D96">
        <w:rPr>
          <w:rFonts w:ascii="Times New Roman" w:hAnsi="Times New Roman" w:cs="Times New Roman"/>
          <w:sz w:val="28"/>
          <w:szCs w:val="28"/>
          <w:lang w:eastAsia="ru-RU"/>
        </w:rPr>
        <w:t>по основному виду деятельности</w:t>
      </w:r>
      <w:r w:rsidR="00F127F1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244D96" w:rsidRPr="00244D96">
        <w:rPr>
          <w:rFonts w:ascii="Times New Roman" w:hAnsi="Times New Roman" w:cs="Times New Roman"/>
          <w:sz w:val="28"/>
          <w:szCs w:val="28"/>
          <w:lang w:eastAsia="ru-RU"/>
        </w:rPr>
        <w:t xml:space="preserve"> 46 778,2 тыс. руб.</w:t>
      </w:r>
    </w:p>
    <w:p w:rsidR="00DF026F" w:rsidRDefault="00F528D7" w:rsidP="00F528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Финансовый результат по основным видам деятельности:</w:t>
      </w:r>
    </w:p>
    <w:p w:rsidR="00F528D7" w:rsidRDefault="00F127F1" w:rsidP="00F528D7">
      <w:pPr>
        <w:pStyle w:val="af"/>
        <w:numPr>
          <w:ilvl w:val="0"/>
          <w:numId w:val="2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убыток 9 523 млн</w:t>
      </w:r>
      <w:r w:rsidR="00F528D7" w:rsidRPr="00F528D7">
        <w:rPr>
          <w:rFonts w:ascii="Times New Roman" w:hAnsi="Times New Roman" w:cs="Times New Roman"/>
          <w:sz w:val="28"/>
          <w:szCs w:val="28"/>
          <w:lang w:eastAsia="ru-RU"/>
        </w:rPr>
        <w:t xml:space="preserve"> руб.</w:t>
      </w:r>
    </w:p>
    <w:p w:rsidR="00F528D7" w:rsidRDefault="00F528D7" w:rsidP="00F528D7">
      <w:pPr>
        <w:tabs>
          <w:tab w:val="left" w:pos="9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Общий финансовый результат:</w:t>
      </w:r>
    </w:p>
    <w:p w:rsidR="00F528D7" w:rsidRPr="00F528D7" w:rsidRDefault="00F127F1" w:rsidP="00F528D7">
      <w:pPr>
        <w:pStyle w:val="af"/>
        <w:numPr>
          <w:ilvl w:val="0"/>
          <w:numId w:val="25"/>
        </w:numPr>
        <w:tabs>
          <w:tab w:val="left" w:pos="95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убыток 5 413 млн</w:t>
      </w:r>
      <w:r w:rsidR="00F528D7" w:rsidRPr="00F528D7">
        <w:rPr>
          <w:rFonts w:ascii="Times New Roman" w:hAnsi="Times New Roman" w:cs="Times New Roman"/>
          <w:sz w:val="28"/>
          <w:szCs w:val="28"/>
          <w:lang w:eastAsia="ru-RU"/>
        </w:rPr>
        <w:t xml:space="preserve"> руб.</w:t>
      </w:r>
    </w:p>
    <w:p w:rsidR="00043188" w:rsidRPr="00244D96" w:rsidRDefault="00244D96" w:rsidP="00244D9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4D96">
        <w:rPr>
          <w:rFonts w:ascii="Times New Roman" w:hAnsi="Times New Roman" w:cs="Times New Roman"/>
          <w:sz w:val="28"/>
          <w:szCs w:val="28"/>
          <w:lang w:eastAsia="ru-RU"/>
        </w:rPr>
        <w:t>Тариф для населения и предприятий города на 01.01.2024</w:t>
      </w:r>
      <w:r w:rsidR="00F127F1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  <w:r w:rsidRPr="00244D96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составляет 24,04 руб., с 01.07.2024</w:t>
      </w:r>
      <w:r w:rsidR="00F127F1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  <w:r w:rsidRPr="00244D96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F127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44D96">
        <w:rPr>
          <w:rFonts w:ascii="Times New Roman" w:hAnsi="Times New Roman" w:cs="Times New Roman"/>
          <w:sz w:val="28"/>
          <w:szCs w:val="28"/>
          <w:lang w:eastAsia="ru-RU"/>
        </w:rPr>
        <w:t>26,32 руб.</w:t>
      </w:r>
    </w:p>
    <w:p w:rsidR="00244D96" w:rsidRPr="00244D96" w:rsidRDefault="0098138B" w:rsidP="00244D9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4D96">
        <w:rPr>
          <w:rFonts w:ascii="Times New Roman" w:hAnsi="Times New Roman" w:cs="Times New Roman"/>
          <w:sz w:val="28"/>
          <w:szCs w:val="28"/>
          <w:lang w:eastAsia="ru-RU"/>
        </w:rPr>
        <w:t>В настоящее время на предприятии работает 8</w:t>
      </w:r>
      <w:r w:rsidR="00244D96" w:rsidRPr="00244D9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244D96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человека. Среднемесячная заработная плата за 202</w:t>
      </w:r>
      <w:r w:rsidR="00244D96" w:rsidRPr="00244D9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244D96">
        <w:rPr>
          <w:rFonts w:ascii="Times New Roman" w:hAnsi="Times New Roman" w:cs="Times New Roman"/>
          <w:sz w:val="28"/>
          <w:szCs w:val="28"/>
          <w:lang w:eastAsia="ru-RU"/>
        </w:rPr>
        <w:t xml:space="preserve"> год составила </w:t>
      </w:r>
      <w:r w:rsidR="00244D96" w:rsidRPr="00244D96">
        <w:rPr>
          <w:rFonts w:ascii="Times New Roman" w:hAnsi="Times New Roman" w:cs="Times New Roman"/>
          <w:sz w:val="28"/>
          <w:szCs w:val="28"/>
          <w:lang w:eastAsia="ru-RU"/>
        </w:rPr>
        <w:t>30447</w:t>
      </w:r>
      <w:r w:rsidRPr="00244D9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44D96" w:rsidRPr="00244D96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244D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3188" w:rsidRPr="00244D96">
        <w:rPr>
          <w:rFonts w:ascii="Times New Roman" w:hAnsi="Times New Roman" w:cs="Times New Roman"/>
          <w:sz w:val="28"/>
          <w:szCs w:val="28"/>
          <w:lang w:eastAsia="ru-RU"/>
        </w:rPr>
        <w:t xml:space="preserve">тыс. </w:t>
      </w:r>
      <w:r w:rsidRPr="00244D96">
        <w:rPr>
          <w:rFonts w:ascii="Times New Roman" w:hAnsi="Times New Roman" w:cs="Times New Roman"/>
          <w:sz w:val="28"/>
          <w:szCs w:val="28"/>
          <w:lang w:eastAsia="ru-RU"/>
        </w:rPr>
        <w:t>руб</w:t>
      </w:r>
      <w:r w:rsidR="00272C87" w:rsidRPr="00244D9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44D9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44D96" w:rsidRPr="00244D96">
        <w:rPr>
          <w:rFonts w:ascii="Times New Roman" w:hAnsi="Times New Roman" w:cs="Times New Roman"/>
          <w:sz w:val="28"/>
          <w:szCs w:val="28"/>
          <w:lang w:eastAsia="ru-RU"/>
        </w:rPr>
        <w:t>по сравнению с прошлым годом рост заработной платы составил 4591,1 руб. или 17,</w:t>
      </w:r>
      <w:r w:rsidR="00977C8C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244D96" w:rsidRPr="00244D96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D276C1" w:rsidRPr="00DC7E61" w:rsidRDefault="00D276C1" w:rsidP="00492A88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  <w:lang w:eastAsia="ru-RU"/>
        </w:rPr>
      </w:pPr>
    </w:p>
    <w:p w:rsidR="00492A88" w:rsidRPr="00A85A7A" w:rsidRDefault="00492A88" w:rsidP="0024200A">
      <w:pPr>
        <w:pStyle w:val="3"/>
        <w:rPr>
          <w:rFonts w:ascii="Times New Roman" w:hAnsi="Times New Roman" w:cs="Times New Roman"/>
          <w:b/>
          <w:color w:val="auto"/>
          <w:sz w:val="28"/>
          <w:lang w:eastAsia="ru-RU"/>
        </w:rPr>
      </w:pPr>
      <w:r w:rsidRPr="00A85A7A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       </w:t>
      </w:r>
      <w:r w:rsidR="000259FF" w:rsidRPr="00A85A7A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 </w:t>
      </w:r>
      <w:bookmarkStart w:id="17" w:name="_Toc128562331"/>
      <w:r w:rsidRPr="00A85A7A">
        <w:rPr>
          <w:rFonts w:ascii="Times New Roman" w:hAnsi="Times New Roman" w:cs="Times New Roman"/>
          <w:b/>
          <w:color w:val="auto"/>
          <w:sz w:val="28"/>
          <w:lang w:eastAsia="ru-RU"/>
        </w:rPr>
        <w:t>3.3.2 МУП «</w:t>
      </w:r>
      <w:proofErr w:type="spellStart"/>
      <w:r w:rsidRPr="00A85A7A">
        <w:rPr>
          <w:rFonts w:ascii="Times New Roman" w:hAnsi="Times New Roman" w:cs="Times New Roman"/>
          <w:b/>
          <w:color w:val="auto"/>
          <w:sz w:val="28"/>
          <w:lang w:eastAsia="ru-RU"/>
        </w:rPr>
        <w:t>Горводоканал</w:t>
      </w:r>
      <w:proofErr w:type="spellEnd"/>
      <w:r w:rsidRPr="00A85A7A">
        <w:rPr>
          <w:rFonts w:ascii="Times New Roman" w:hAnsi="Times New Roman" w:cs="Times New Roman"/>
          <w:b/>
          <w:color w:val="auto"/>
          <w:sz w:val="28"/>
          <w:lang w:eastAsia="ru-RU"/>
        </w:rPr>
        <w:t>»</w:t>
      </w:r>
      <w:bookmarkEnd w:id="17"/>
    </w:p>
    <w:p w:rsidR="00492A88" w:rsidRPr="00DC7E61" w:rsidRDefault="00043188" w:rsidP="0049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  <w:lang w:eastAsia="ru-RU"/>
        </w:rPr>
      </w:pPr>
      <w:r w:rsidRPr="00DC7E61"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  <w:lang w:eastAsia="ru-RU"/>
        </w:rPr>
        <w:t xml:space="preserve"> </w:t>
      </w:r>
    </w:p>
    <w:p w:rsidR="00043188" w:rsidRPr="00A85A7A" w:rsidRDefault="0098138B" w:rsidP="00043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5A7A">
        <w:rPr>
          <w:rFonts w:ascii="Times New Roman" w:hAnsi="Times New Roman" w:cs="Times New Roman"/>
          <w:sz w:val="28"/>
          <w:szCs w:val="28"/>
          <w:lang w:eastAsia="ru-RU"/>
        </w:rPr>
        <w:t xml:space="preserve">Вид регулируемой деятельности: забор, очистка и распределение воды. </w:t>
      </w:r>
    </w:p>
    <w:p w:rsidR="00A85A7A" w:rsidRDefault="00043188" w:rsidP="00A85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5A7A">
        <w:rPr>
          <w:rFonts w:ascii="Times New Roman" w:hAnsi="Times New Roman" w:cs="Times New Roman"/>
          <w:sz w:val="28"/>
          <w:szCs w:val="28"/>
          <w:lang w:eastAsia="ru-RU"/>
        </w:rPr>
        <w:t>По итогам работы за 202</w:t>
      </w:r>
      <w:r w:rsidR="00A85A7A" w:rsidRPr="00A85A7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A85A7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="00A85A7A" w:rsidRPr="00A85A7A">
        <w:rPr>
          <w:rFonts w:ascii="Times New Roman" w:hAnsi="Times New Roman" w:cs="Times New Roman"/>
          <w:sz w:val="28"/>
          <w:szCs w:val="28"/>
          <w:lang w:eastAsia="ru-RU"/>
        </w:rPr>
        <w:t>предприятие</w:t>
      </w:r>
      <w:r w:rsidR="00F562E2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A85A7A" w:rsidRPr="00A85A7A">
        <w:rPr>
          <w:rFonts w:ascii="Times New Roman" w:hAnsi="Times New Roman" w:cs="Times New Roman"/>
          <w:sz w:val="28"/>
          <w:szCs w:val="28"/>
          <w:lang w:eastAsia="ru-RU"/>
        </w:rPr>
        <w:t xml:space="preserve"> получ</w:t>
      </w:r>
      <w:r w:rsidR="00F562E2">
        <w:rPr>
          <w:rFonts w:ascii="Times New Roman" w:hAnsi="Times New Roman" w:cs="Times New Roman"/>
          <w:sz w:val="28"/>
          <w:szCs w:val="28"/>
          <w:lang w:eastAsia="ru-RU"/>
        </w:rPr>
        <w:t>ена</w:t>
      </w:r>
      <w:r w:rsidR="00A85A7A" w:rsidRPr="00A85A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562E2">
        <w:rPr>
          <w:rFonts w:ascii="Times New Roman" w:hAnsi="Times New Roman" w:cs="Times New Roman"/>
          <w:sz w:val="28"/>
          <w:szCs w:val="28"/>
          <w:lang w:eastAsia="ru-RU"/>
        </w:rPr>
        <w:t>выручка</w:t>
      </w:r>
      <w:r w:rsidR="00A85A7A" w:rsidRPr="00A85A7A">
        <w:rPr>
          <w:rFonts w:ascii="Times New Roman" w:hAnsi="Times New Roman" w:cs="Times New Roman"/>
          <w:sz w:val="28"/>
          <w:szCs w:val="28"/>
          <w:lang w:eastAsia="ru-RU"/>
        </w:rPr>
        <w:t xml:space="preserve"> в размере 44 773,5 тыс. руб., в том числе   по основному виду деятельности</w:t>
      </w:r>
      <w:r w:rsidR="00F127F1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A85A7A" w:rsidRPr="00A85A7A">
        <w:rPr>
          <w:rFonts w:ascii="Times New Roman" w:hAnsi="Times New Roman" w:cs="Times New Roman"/>
          <w:sz w:val="28"/>
          <w:szCs w:val="28"/>
          <w:lang w:eastAsia="ru-RU"/>
        </w:rPr>
        <w:t xml:space="preserve"> 44 026,3 тыс. руб.</w:t>
      </w:r>
    </w:p>
    <w:p w:rsidR="00575EFB" w:rsidRDefault="00575EFB" w:rsidP="00575E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Финансовый результат по основным видам деятельности:</w:t>
      </w:r>
    </w:p>
    <w:p w:rsidR="00575EFB" w:rsidRDefault="00F127F1" w:rsidP="00575EFB">
      <w:pPr>
        <w:pStyle w:val="af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убыток 29 469 млн</w:t>
      </w:r>
      <w:r w:rsidR="00575EFB" w:rsidRPr="00575EFB">
        <w:rPr>
          <w:rFonts w:ascii="Times New Roman" w:hAnsi="Times New Roman" w:cs="Times New Roman"/>
          <w:sz w:val="28"/>
          <w:szCs w:val="28"/>
          <w:lang w:eastAsia="ru-RU"/>
        </w:rPr>
        <w:t xml:space="preserve"> руб.</w:t>
      </w:r>
    </w:p>
    <w:p w:rsidR="00575EFB" w:rsidRDefault="00575EFB" w:rsidP="00575EFB">
      <w:pPr>
        <w:tabs>
          <w:tab w:val="left" w:pos="9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Общий финансовый результат:</w:t>
      </w:r>
    </w:p>
    <w:p w:rsidR="00575EFB" w:rsidRPr="00575EFB" w:rsidRDefault="00F127F1" w:rsidP="00575EFB">
      <w:pPr>
        <w:pStyle w:val="af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убыток 9 961 млн</w:t>
      </w:r>
      <w:r w:rsidR="00575EFB">
        <w:rPr>
          <w:rFonts w:ascii="Times New Roman" w:hAnsi="Times New Roman" w:cs="Times New Roman"/>
          <w:sz w:val="28"/>
          <w:szCs w:val="28"/>
          <w:lang w:eastAsia="ru-RU"/>
        </w:rPr>
        <w:t xml:space="preserve"> руб.</w:t>
      </w:r>
    </w:p>
    <w:p w:rsidR="00A85A7A" w:rsidRPr="00A85A7A" w:rsidRDefault="00A85A7A" w:rsidP="00A85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5A7A">
        <w:rPr>
          <w:rFonts w:ascii="Times New Roman" w:hAnsi="Times New Roman" w:cs="Times New Roman"/>
          <w:sz w:val="28"/>
          <w:szCs w:val="28"/>
          <w:lang w:eastAsia="ru-RU"/>
        </w:rPr>
        <w:t>Тариф для населения и предприятий города на 01.01.2024</w:t>
      </w:r>
      <w:r w:rsidR="00F127F1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  <w:r w:rsidRPr="00A85A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127F1">
        <w:rPr>
          <w:rFonts w:ascii="Times New Roman" w:hAnsi="Times New Roman" w:cs="Times New Roman"/>
          <w:sz w:val="28"/>
          <w:szCs w:val="28"/>
          <w:lang w:eastAsia="ru-RU"/>
        </w:rPr>
        <w:t>составляет 30,09 руб. за куб. м</w:t>
      </w:r>
      <w:r w:rsidRPr="00A85A7A">
        <w:rPr>
          <w:rFonts w:ascii="Times New Roman" w:hAnsi="Times New Roman" w:cs="Times New Roman"/>
          <w:sz w:val="28"/>
          <w:szCs w:val="28"/>
          <w:lang w:eastAsia="ru-RU"/>
        </w:rPr>
        <w:t xml:space="preserve"> воды, с 01.07.2024 г</w:t>
      </w:r>
      <w:r w:rsidR="00F127F1">
        <w:rPr>
          <w:rFonts w:ascii="Times New Roman" w:hAnsi="Times New Roman" w:cs="Times New Roman"/>
          <w:sz w:val="28"/>
          <w:szCs w:val="28"/>
          <w:lang w:eastAsia="ru-RU"/>
        </w:rPr>
        <w:t xml:space="preserve">. - 32,94 руб. за </w:t>
      </w:r>
      <w:proofErr w:type="spellStart"/>
      <w:r w:rsidR="00F127F1">
        <w:rPr>
          <w:rFonts w:ascii="Times New Roman" w:hAnsi="Times New Roman" w:cs="Times New Roman"/>
          <w:sz w:val="28"/>
          <w:szCs w:val="28"/>
          <w:lang w:eastAsia="ru-RU"/>
        </w:rPr>
        <w:t>куб.м</w:t>
      </w:r>
      <w:proofErr w:type="spellEnd"/>
      <w:r w:rsidRPr="00A85A7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77C8C" w:rsidRPr="00977C8C" w:rsidRDefault="0098138B" w:rsidP="00977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7C8C">
        <w:rPr>
          <w:rFonts w:ascii="Times New Roman" w:hAnsi="Times New Roman" w:cs="Times New Roman"/>
          <w:sz w:val="28"/>
          <w:szCs w:val="28"/>
          <w:lang w:eastAsia="ru-RU"/>
        </w:rPr>
        <w:t xml:space="preserve">В настоящее время на предприятии работает </w:t>
      </w:r>
      <w:r w:rsidR="00977C8C" w:rsidRPr="00977C8C">
        <w:rPr>
          <w:rFonts w:ascii="Times New Roman" w:hAnsi="Times New Roman" w:cs="Times New Roman"/>
          <w:sz w:val="28"/>
          <w:szCs w:val="28"/>
          <w:lang w:eastAsia="ru-RU"/>
        </w:rPr>
        <w:t>83</w:t>
      </w:r>
      <w:r w:rsidR="00703CA9" w:rsidRPr="00977C8C">
        <w:rPr>
          <w:rFonts w:ascii="Times New Roman" w:hAnsi="Times New Roman" w:cs="Times New Roman"/>
          <w:sz w:val="28"/>
          <w:szCs w:val="28"/>
          <w:lang w:eastAsia="ru-RU"/>
        </w:rPr>
        <w:t xml:space="preserve"> чел</w:t>
      </w:r>
      <w:r w:rsidRPr="00977C8C">
        <w:rPr>
          <w:rFonts w:ascii="Times New Roman" w:hAnsi="Times New Roman" w:cs="Times New Roman"/>
          <w:sz w:val="28"/>
          <w:szCs w:val="28"/>
          <w:lang w:eastAsia="ru-RU"/>
        </w:rPr>
        <w:t>. Среднемесячная заработная плата за 202</w:t>
      </w:r>
      <w:r w:rsidR="00977C8C" w:rsidRPr="00977C8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977C8C">
        <w:rPr>
          <w:rFonts w:ascii="Times New Roman" w:hAnsi="Times New Roman" w:cs="Times New Roman"/>
          <w:sz w:val="28"/>
          <w:szCs w:val="28"/>
          <w:lang w:eastAsia="ru-RU"/>
        </w:rPr>
        <w:t xml:space="preserve"> год составила </w:t>
      </w:r>
      <w:r w:rsidR="00977C8C" w:rsidRPr="00977C8C">
        <w:rPr>
          <w:rFonts w:ascii="Times New Roman" w:hAnsi="Times New Roman" w:cs="Times New Roman"/>
          <w:sz w:val="28"/>
          <w:szCs w:val="28"/>
          <w:lang w:eastAsia="ru-RU"/>
        </w:rPr>
        <w:t>29412,4</w:t>
      </w:r>
      <w:r w:rsidR="00043188" w:rsidRPr="00977C8C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</w:t>
      </w:r>
      <w:r w:rsidR="005C36D0" w:rsidRPr="00977C8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77C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7C8C" w:rsidRPr="00977C8C">
        <w:rPr>
          <w:rFonts w:ascii="Times New Roman" w:hAnsi="Times New Roman" w:cs="Times New Roman"/>
          <w:sz w:val="28"/>
          <w:szCs w:val="28"/>
          <w:lang w:eastAsia="ru-RU"/>
        </w:rPr>
        <w:t>по сравнению с прошлым годом рост заработной платы составил 4032,3 руб. или 15</w:t>
      </w:r>
      <w:r w:rsidR="00977C8C">
        <w:rPr>
          <w:rFonts w:ascii="Times New Roman" w:hAnsi="Times New Roman" w:cs="Times New Roman"/>
          <w:sz w:val="28"/>
          <w:szCs w:val="28"/>
          <w:lang w:eastAsia="ru-RU"/>
        </w:rPr>
        <w:t>,9</w:t>
      </w:r>
      <w:r w:rsidR="00977C8C" w:rsidRPr="00977C8C">
        <w:rPr>
          <w:rFonts w:ascii="Times New Roman" w:hAnsi="Times New Roman" w:cs="Times New Roman"/>
          <w:sz w:val="28"/>
          <w:szCs w:val="28"/>
          <w:lang w:eastAsia="ru-RU"/>
        </w:rPr>
        <w:t>%</w:t>
      </w:r>
    </w:p>
    <w:p w:rsidR="0098138B" w:rsidRPr="00DC7E61" w:rsidRDefault="0098138B" w:rsidP="00977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  <w:u w:val="single"/>
        </w:rPr>
      </w:pPr>
    </w:p>
    <w:p w:rsidR="00492A88" w:rsidRPr="005C77AE" w:rsidRDefault="00492A88" w:rsidP="0024200A">
      <w:pPr>
        <w:pStyle w:val="3"/>
        <w:rPr>
          <w:rFonts w:ascii="Times New Roman" w:hAnsi="Times New Roman" w:cs="Times New Roman"/>
          <w:b/>
          <w:color w:val="auto"/>
          <w:sz w:val="28"/>
        </w:rPr>
      </w:pPr>
      <w:r w:rsidRPr="005C77AE">
        <w:rPr>
          <w:rFonts w:ascii="Times New Roman" w:hAnsi="Times New Roman" w:cs="Times New Roman"/>
          <w:b/>
          <w:color w:val="auto"/>
          <w:sz w:val="28"/>
        </w:rPr>
        <w:t xml:space="preserve">        </w:t>
      </w:r>
      <w:r w:rsidR="000259FF" w:rsidRPr="005C77AE">
        <w:rPr>
          <w:rFonts w:ascii="Times New Roman" w:hAnsi="Times New Roman" w:cs="Times New Roman"/>
          <w:b/>
          <w:color w:val="auto"/>
          <w:sz w:val="28"/>
        </w:rPr>
        <w:t xml:space="preserve">   </w:t>
      </w:r>
      <w:bookmarkStart w:id="18" w:name="_Toc128562332"/>
      <w:r w:rsidR="00273960" w:rsidRPr="005C77AE">
        <w:rPr>
          <w:rFonts w:ascii="Times New Roman" w:hAnsi="Times New Roman" w:cs="Times New Roman"/>
          <w:b/>
          <w:color w:val="auto"/>
          <w:sz w:val="28"/>
        </w:rPr>
        <w:t>3.3.3</w:t>
      </w:r>
      <w:r w:rsidRPr="005C77AE">
        <w:rPr>
          <w:rFonts w:ascii="Times New Roman" w:hAnsi="Times New Roman" w:cs="Times New Roman"/>
          <w:b/>
          <w:color w:val="auto"/>
          <w:sz w:val="28"/>
        </w:rPr>
        <w:t xml:space="preserve"> МУП «Центр комплексного обслуживания населения»</w:t>
      </w:r>
      <w:bookmarkEnd w:id="18"/>
    </w:p>
    <w:p w:rsidR="006C4042" w:rsidRPr="00DC7E61" w:rsidRDefault="006C4042" w:rsidP="006C404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98138B" w:rsidRDefault="0098138B" w:rsidP="009813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77AE">
        <w:rPr>
          <w:rFonts w:ascii="Times New Roman" w:hAnsi="Times New Roman" w:cs="Times New Roman"/>
          <w:sz w:val="28"/>
          <w:szCs w:val="28"/>
          <w:lang w:eastAsia="ru-RU"/>
        </w:rPr>
        <w:t xml:space="preserve">Предприятие создано для оказания услуг по: </w:t>
      </w:r>
      <w:r w:rsidR="00043188" w:rsidRPr="005C77AE">
        <w:rPr>
          <w:rFonts w:ascii="Times New Roman" w:hAnsi="Times New Roman" w:cs="Times New Roman"/>
          <w:sz w:val="28"/>
          <w:szCs w:val="28"/>
          <w:lang w:eastAsia="ru-RU"/>
        </w:rPr>
        <w:t>бухгалтерскому, экономическому</w:t>
      </w:r>
      <w:r w:rsidRPr="005C77AE">
        <w:rPr>
          <w:rFonts w:ascii="Times New Roman" w:hAnsi="Times New Roman" w:cs="Times New Roman"/>
          <w:sz w:val="28"/>
          <w:szCs w:val="28"/>
          <w:lang w:eastAsia="ru-RU"/>
        </w:rPr>
        <w:t xml:space="preserve">, кадровому, юридическому </w:t>
      </w:r>
      <w:r w:rsidR="00043188" w:rsidRPr="005C77AE">
        <w:rPr>
          <w:rFonts w:ascii="Times New Roman" w:hAnsi="Times New Roman" w:cs="Times New Roman"/>
          <w:sz w:val="28"/>
          <w:szCs w:val="28"/>
          <w:lang w:eastAsia="ru-RU"/>
        </w:rPr>
        <w:t>и абонентскому</w:t>
      </w:r>
      <w:r w:rsidRPr="005C77AE">
        <w:rPr>
          <w:rFonts w:ascii="Times New Roman" w:hAnsi="Times New Roman" w:cs="Times New Roman"/>
          <w:sz w:val="28"/>
          <w:szCs w:val="28"/>
          <w:lang w:eastAsia="ru-RU"/>
        </w:rPr>
        <w:t xml:space="preserve"> обслуживанию МУП «</w:t>
      </w:r>
      <w:proofErr w:type="spellStart"/>
      <w:r w:rsidRPr="005C77AE">
        <w:rPr>
          <w:rFonts w:ascii="Times New Roman" w:hAnsi="Times New Roman" w:cs="Times New Roman"/>
          <w:sz w:val="28"/>
          <w:szCs w:val="28"/>
          <w:lang w:eastAsia="ru-RU"/>
        </w:rPr>
        <w:t>Горводоканал</w:t>
      </w:r>
      <w:proofErr w:type="spellEnd"/>
      <w:r w:rsidRPr="005C77AE">
        <w:rPr>
          <w:rFonts w:ascii="Times New Roman" w:hAnsi="Times New Roman" w:cs="Times New Roman"/>
          <w:sz w:val="28"/>
          <w:szCs w:val="28"/>
          <w:lang w:eastAsia="ru-RU"/>
        </w:rPr>
        <w:t>» и МУП «</w:t>
      </w:r>
      <w:proofErr w:type="spellStart"/>
      <w:r w:rsidRPr="005C77AE">
        <w:rPr>
          <w:rFonts w:ascii="Times New Roman" w:hAnsi="Times New Roman" w:cs="Times New Roman"/>
          <w:sz w:val="28"/>
          <w:szCs w:val="28"/>
          <w:lang w:eastAsia="ru-RU"/>
        </w:rPr>
        <w:t>Геострой</w:t>
      </w:r>
      <w:proofErr w:type="spellEnd"/>
      <w:r w:rsidRPr="005C77A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8B0861" w:rsidRPr="005C77A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C77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D78F7" w:rsidRDefault="009D78F7" w:rsidP="009D78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оптимизации деятельности муниципальных унитарных предприятий с</w:t>
      </w:r>
      <w:r w:rsidRPr="009D78F7">
        <w:rPr>
          <w:rFonts w:ascii="Times New Roman" w:hAnsi="Times New Roman" w:cs="Times New Roman"/>
          <w:sz w:val="28"/>
          <w:szCs w:val="28"/>
        </w:rPr>
        <w:t>огласно План</w:t>
      </w:r>
      <w:r w:rsidR="00F127F1">
        <w:rPr>
          <w:rFonts w:ascii="Times New Roman" w:hAnsi="Times New Roman" w:cs="Times New Roman"/>
          <w:sz w:val="28"/>
          <w:szCs w:val="28"/>
        </w:rPr>
        <w:t>у</w:t>
      </w:r>
      <w:r w:rsidRPr="009D78F7">
        <w:rPr>
          <w:rFonts w:ascii="Times New Roman" w:hAnsi="Times New Roman" w:cs="Times New Roman"/>
          <w:sz w:val="28"/>
          <w:szCs w:val="28"/>
        </w:rPr>
        <w:t>-графику реформирования муниципальных унитарных предприятий путем ликвидации, банкротства, преобразования в хозяйственные общества либо в учреждения, утвержденный Губернатором Новосибирской области</w:t>
      </w:r>
      <w:r w:rsidR="00F127F1">
        <w:rPr>
          <w:rFonts w:ascii="Times New Roman" w:hAnsi="Times New Roman" w:cs="Times New Roman"/>
          <w:sz w:val="28"/>
          <w:szCs w:val="28"/>
        </w:rPr>
        <w:t>,</w:t>
      </w:r>
      <w:r w:rsidRPr="009D78F7">
        <w:rPr>
          <w:rFonts w:ascii="Times New Roman" w:hAnsi="Times New Roman" w:cs="Times New Roman"/>
          <w:sz w:val="28"/>
          <w:szCs w:val="28"/>
        </w:rPr>
        <w:t xml:space="preserve"> администрацией города Куйбышева </w:t>
      </w:r>
      <w:r>
        <w:rPr>
          <w:rFonts w:ascii="Times New Roman" w:hAnsi="Times New Roman" w:cs="Times New Roman"/>
          <w:sz w:val="28"/>
          <w:szCs w:val="28"/>
        </w:rPr>
        <w:t>10.01.2024 года</w:t>
      </w:r>
      <w:r w:rsidR="00F127F1">
        <w:rPr>
          <w:rFonts w:ascii="Times New Roman" w:hAnsi="Times New Roman" w:cs="Times New Roman"/>
          <w:sz w:val="28"/>
          <w:szCs w:val="28"/>
        </w:rPr>
        <w:t>,</w:t>
      </w:r>
      <w:r w:rsidRPr="009D78F7">
        <w:rPr>
          <w:rFonts w:ascii="Times New Roman" w:hAnsi="Times New Roman" w:cs="Times New Roman"/>
          <w:sz w:val="28"/>
          <w:szCs w:val="28"/>
        </w:rPr>
        <w:t xml:space="preserve"> принято решение</w:t>
      </w:r>
      <w:r>
        <w:rPr>
          <w:rFonts w:ascii="Times New Roman" w:hAnsi="Times New Roman" w:cs="Times New Roman"/>
          <w:sz w:val="28"/>
          <w:szCs w:val="28"/>
        </w:rPr>
        <w:t xml:space="preserve"> о ликвидации МУП «ЦКОН».</w:t>
      </w:r>
    </w:p>
    <w:p w:rsidR="00492A88" w:rsidRPr="00DC7E61" w:rsidRDefault="009D78F7" w:rsidP="009D78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D78F7">
        <w:rPr>
          <w:rFonts w:ascii="Times New Roman" w:hAnsi="Times New Roman" w:cs="Times New Roman"/>
          <w:sz w:val="28"/>
          <w:szCs w:val="28"/>
        </w:rPr>
        <w:t>а сегодняшний день ведутся организационные мероприятия по ликвидации МУП «ЦКОН»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2A88" w:rsidRPr="003F084E" w:rsidRDefault="00896EEC" w:rsidP="00B7180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9" w:name="_Toc128562333"/>
      <w:r w:rsidRPr="003F084E">
        <w:rPr>
          <w:rFonts w:ascii="Times New Roman" w:hAnsi="Times New Roman" w:cs="Times New Roman"/>
          <w:b/>
          <w:color w:val="auto"/>
          <w:sz w:val="28"/>
        </w:rPr>
        <w:t>3.4 СТРОИТЕЛЬСТВО</w:t>
      </w:r>
      <w:r w:rsidR="00492A88" w:rsidRPr="003F084E">
        <w:rPr>
          <w:rFonts w:ascii="Times New Roman" w:hAnsi="Times New Roman" w:cs="Times New Roman"/>
          <w:b/>
          <w:color w:val="auto"/>
          <w:sz w:val="28"/>
        </w:rPr>
        <w:t xml:space="preserve"> ОБЪЕКТОВ ГАЗОСНАБЖЕНИЯ</w:t>
      </w:r>
      <w:bookmarkEnd w:id="19"/>
    </w:p>
    <w:p w:rsidR="00492A88" w:rsidRPr="00DC7E61" w:rsidRDefault="00492A88" w:rsidP="00115EA0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  <w:u w:val="single"/>
          <w:lang w:eastAsia="ru-RU"/>
        </w:rPr>
      </w:pPr>
    </w:p>
    <w:p w:rsidR="003F084E" w:rsidRPr="003F084E" w:rsidRDefault="003F084E" w:rsidP="003F084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«Региональной программой газификации </w:t>
      </w:r>
      <w:r w:rsidRPr="003F08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жилищно-коммунального хозяйства, промышленных и иных организаций на территории Новосибирской области»</w:t>
      </w:r>
      <w:r w:rsidR="00F127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F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утвержденной Постановлением Правительства Новосибирской области №144-п от 30.03.2022</w:t>
      </w:r>
      <w:r w:rsidR="00F12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084E">
        <w:rPr>
          <w:rFonts w:ascii="Times New Roman" w:eastAsia="Times New Roman" w:hAnsi="Times New Roman" w:cs="Times New Roman"/>
          <w:sz w:val="28"/>
          <w:szCs w:val="28"/>
          <w:lang w:eastAsia="ru-RU"/>
        </w:rPr>
        <w:t>г,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12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3F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газораспределительными организациями выполнены мероприятия по обеспечению техническ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F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возможности для подключения к сетям газораспределения (устройство газопроводов до границ земельных участков) в отношении 147 домовладений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F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расположенных на территории города Куйбышева. </w:t>
      </w:r>
    </w:p>
    <w:p w:rsidR="003F084E" w:rsidRPr="003F084E" w:rsidRDefault="003F084E" w:rsidP="003F08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2024 году Планом-графиком по </w:t>
      </w:r>
      <w:proofErr w:type="spellStart"/>
      <w:r w:rsidRPr="003F08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догазификации</w:t>
      </w:r>
      <w:proofErr w:type="spellEnd"/>
      <w:r w:rsidRPr="003F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довольно высокие объемы строительства сетей газораспределения до границ земельных участков 4211 домовладений.</w:t>
      </w:r>
    </w:p>
    <w:p w:rsidR="003F084E" w:rsidRPr="003F084E" w:rsidRDefault="003F084E" w:rsidP="003F08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highlight w:val="yellow"/>
          <w:lang w:eastAsia="ru-RU"/>
        </w:rPr>
      </w:pPr>
    </w:p>
    <w:p w:rsidR="008C2AEC" w:rsidRPr="00DC7E61" w:rsidRDefault="008C2AEC" w:rsidP="00A63F91">
      <w:pPr>
        <w:pStyle w:val="Standard"/>
        <w:ind w:firstLine="709"/>
        <w:jc w:val="both"/>
        <w:rPr>
          <w:rFonts w:eastAsia="Calibri"/>
          <w:iCs/>
          <w:color w:val="FF0000"/>
          <w:szCs w:val="28"/>
        </w:rPr>
      </w:pPr>
    </w:p>
    <w:p w:rsidR="00492A88" w:rsidRPr="0019074E" w:rsidRDefault="00875FBB" w:rsidP="00B7180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lang w:eastAsia="ru-RU"/>
        </w:rPr>
      </w:pPr>
      <w:bookmarkStart w:id="20" w:name="_Toc128562334"/>
      <w:r w:rsidRPr="0019074E">
        <w:rPr>
          <w:rFonts w:ascii="Times New Roman" w:hAnsi="Times New Roman" w:cs="Times New Roman"/>
          <w:b/>
          <w:color w:val="auto"/>
          <w:sz w:val="28"/>
          <w:lang w:eastAsia="ru-RU"/>
        </w:rPr>
        <w:t>3.</w:t>
      </w:r>
      <w:r w:rsidR="00D20175" w:rsidRPr="0019074E">
        <w:rPr>
          <w:rFonts w:ascii="Times New Roman" w:hAnsi="Times New Roman" w:cs="Times New Roman"/>
          <w:b/>
          <w:color w:val="auto"/>
          <w:sz w:val="28"/>
          <w:lang w:eastAsia="ru-RU"/>
        </w:rPr>
        <w:t>5</w:t>
      </w:r>
      <w:r w:rsidR="0024200A" w:rsidRPr="0019074E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</w:t>
      </w:r>
      <w:r w:rsidR="00492A88" w:rsidRPr="0019074E">
        <w:rPr>
          <w:rFonts w:ascii="Times New Roman" w:hAnsi="Times New Roman" w:cs="Times New Roman"/>
          <w:b/>
          <w:color w:val="auto"/>
          <w:sz w:val="28"/>
          <w:lang w:eastAsia="ru-RU"/>
        </w:rPr>
        <w:t>БЛАГОУСТРОЙСТВО</w:t>
      </w:r>
      <w:bookmarkEnd w:id="20"/>
    </w:p>
    <w:p w:rsidR="00492A88" w:rsidRPr="0019074E" w:rsidRDefault="00492A88" w:rsidP="00242455">
      <w:pPr>
        <w:pStyle w:val="3"/>
        <w:rPr>
          <w:rFonts w:ascii="Times New Roman" w:hAnsi="Times New Roman" w:cs="Times New Roman"/>
          <w:b/>
          <w:color w:val="auto"/>
          <w:sz w:val="28"/>
        </w:rPr>
      </w:pPr>
      <w:r w:rsidRPr="0019074E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    </w:t>
      </w:r>
      <w:r w:rsidRPr="0019074E">
        <w:rPr>
          <w:rFonts w:ascii="Times New Roman" w:hAnsi="Times New Roman" w:cs="Times New Roman"/>
          <w:b/>
          <w:color w:val="auto"/>
          <w:sz w:val="28"/>
        </w:rPr>
        <w:t xml:space="preserve">      </w:t>
      </w:r>
      <w:bookmarkStart w:id="21" w:name="_Toc128562335"/>
      <w:r w:rsidRPr="0019074E">
        <w:rPr>
          <w:rFonts w:ascii="Times New Roman" w:hAnsi="Times New Roman" w:cs="Times New Roman"/>
          <w:b/>
          <w:color w:val="auto"/>
          <w:sz w:val="28"/>
        </w:rPr>
        <w:t>3.</w:t>
      </w:r>
      <w:r w:rsidR="00D20175" w:rsidRPr="0019074E">
        <w:rPr>
          <w:rFonts w:ascii="Times New Roman" w:hAnsi="Times New Roman" w:cs="Times New Roman"/>
          <w:b/>
          <w:color w:val="auto"/>
          <w:sz w:val="28"/>
        </w:rPr>
        <w:t>5</w:t>
      </w:r>
      <w:r w:rsidRPr="0019074E">
        <w:rPr>
          <w:rFonts w:ascii="Times New Roman" w:hAnsi="Times New Roman" w:cs="Times New Roman"/>
          <w:b/>
          <w:color w:val="auto"/>
          <w:sz w:val="28"/>
        </w:rPr>
        <w:t>.1 Ремонт дорог</w:t>
      </w:r>
      <w:bookmarkEnd w:id="21"/>
    </w:p>
    <w:p w:rsidR="00637EE2" w:rsidRPr="008962BE" w:rsidRDefault="00637EE2" w:rsidP="00637EE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962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202</w:t>
      </w:r>
      <w:r w:rsidR="008962BE" w:rsidRPr="008962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Pr="008962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 рамках муниципальной</w:t>
      </w:r>
      <w:r w:rsidRPr="00896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 w:rsidR="00FD14DB" w:rsidRPr="008962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«Формирование комфортной городской среды города Куйбышева на 2018-2024 годы» областной подпрограммы «Благоустройство территории населённых пунктов» государственной программы Новосибирской области «Жилищно-коммунальное хозяйство Новосибирской области в 2015-2024 годах»</w:t>
      </w:r>
      <w:r w:rsidRPr="00896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62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выполнены работы:</w:t>
      </w:r>
    </w:p>
    <w:p w:rsidR="008962BE" w:rsidRPr="008962BE" w:rsidRDefault="008962BE" w:rsidP="008962B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962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по </w:t>
      </w:r>
      <w:r w:rsidRPr="008962BE">
        <w:rPr>
          <w:rFonts w:ascii="Roboto" w:eastAsia="Times New Roman" w:hAnsi="Roboto" w:cs="Times New Roman"/>
          <w:sz w:val="28"/>
          <w:szCs w:val="28"/>
          <w:shd w:val="clear" w:color="auto" w:fill="FFFFFF"/>
          <w:lang w:eastAsia="ru-RU"/>
        </w:rPr>
        <w:t xml:space="preserve">обустройству двух пешеходных переходов в г. Куйбышеве, расположенных на пересечениях ул. Володарского - ул. Партизанская и ул. Куйбышева - ул. </w:t>
      </w:r>
      <w:proofErr w:type="spellStart"/>
      <w:r w:rsidRPr="008962BE">
        <w:rPr>
          <w:rFonts w:ascii="Roboto" w:eastAsia="Times New Roman" w:hAnsi="Roboto" w:cs="Times New Roman"/>
          <w:sz w:val="28"/>
          <w:szCs w:val="28"/>
          <w:shd w:val="clear" w:color="auto" w:fill="FFFFFF"/>
          <w:lang w:eastAsia="ru-RU"/>
        </w:rPr>
        <w:t>Краскома</w:t>
      </w:r>
      <w:proofErr w:type="spellEnd"/>
      <w:r w:rsidR="00F127F1">
        <w:rPr>
          <w:rFonts w:ascii="Roboto" w:eastAsia="Times New Roman" w:hAnsi="Roboto" w:cs="Times New Roman"/>
          <w:sz w:val="28"/>
          <w:szCs w:val="28"/>
          <w:shd w:val="clear" w:color="auto" w:fill="FFFFFF"/>
          <w:lang w:eastAsia="ru-RU"/>
        </w:rPr>
        <w:t>,</w:t>
      </w:r>
      <w:r w:rsidRPr="008962BE">
        <w:rPr>
          <w:rFonts w:ascii="Roboto" w:eastAsia="Times New Roman" w:hAnsi="Roboto" w:cs="Times New Roman"/>
          <w:sz w:val="28"/>
          <w:szCs w:val="28"/>
          <w:shd w:val="clear" w:color="auto" w:fill="FFFFFF"/>
          <w:lang w:eastAsia="ru-RU"/>
        </w:rPr>
        <w:t xml:space="preserve"> на сумму</w:t>
      </w:r>
      <w:r w:rsidRPr="008962BE">
        <w:rPr>
          <w:rFonts w:ascii="Roboto" w:eastAsia="Times New Roman" w:hAnsi="Roboto" w:cs="Times New Roman"/>
          <w:sz w:val="20"/>
          <w:szCs w:val="20"/>
          <w:shd w:val="clear" w:color="auto" w:fill="FFFFFF"/>
          <w:lang w:eastAsia="ru-RU"/>
        </w:rPr>
        <w:t xml:space="preserve">    </w:t>
      </w:r>
      <w:r w:rsidRPr="008962BE">
        <w:rPr>
          <w:rFonts w:ascii="Roboto" w:eastAsia="Times New Roman" w:hAnsi="Roboto" w:cs="Times New Roman"/>
          <w:sz w:val="29"/>
          <w:szCs w:val="29"/>
          <w:shd w:val="clear" w:color="auto" w:fill="FFFFFF"/>
          <w:lang w:eastAsia="ru-RU"/>
        </w:rPr>
        <w:t xml:space="preserve">3 450,728 тыс. руб. </w:t>
      </w:r>
      <w:r w:rsidRPr="008962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(установлено пешеходное ограждение, смонтированы светофоры);</w:t>
      </w:r>
    </w:p>
    <w:p w:rsidR="008962BE" w:rsidRDefault="008962BE" w:rsidP="008962BE">
      <w:pPr>
        <w:autoSpaceDE w:val="0"/>
        <w:autoSpaceDN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962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по устройству </w:t>
      </w:r>
      <w:r w:rsidRPr="00896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пешеходной дорожки в полосе отвода внутрикварт</w:t>
      </w:r>
      <w:r w:rsidR="00F12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альной автомобильной дороги в </w:t>
      </w:r>
      <w:proofErr w:type="gramStart"/>
      <w:r w:rsidR="00F127F1">
        <w:rPr>
          <w:rFonts w:ascii="Times New Roman" w:eastAsia="Times New Roman" w:hAnsi="Times New Roman" w:cs="Times New Roman"/>
          <w:sz w:val="28"/>
          <w:szCs w:val="28"/>
          <w:lang w:eastAsia="ru-RU"/>
        </w:rPr>
        <w:t>м-не</w:t>
      </w:r>
      <w:proofErr w:type="gramEnd"/>
      <w:r w:rsidRPr="00896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«Южный» от дороги</w:t>
      </w:r>
      <w:r w:rsidR="00F27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896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Плановая до дороги</w:t>
      </w:r>
      <w:r w:rsidR="00F27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896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Светлая (от дома</w:t>
      </w:r>
      <w:r w:rsidR="00F27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62B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27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м-на</w:t>
      </w:r>
      <w:r w:rsidRPr="00896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Южный до ГБОУ НСО </w:t>
      </w:r>
      <w:r w:rsidR="00F27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«Коррекционная школа-интернат»); </w:t>
      </w:r>
      <w:r w:rsidRPr="008962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общая площадь благоустройства составила 85,5 м</w:t>
      </w:r>
      <w:r w:rsidRPr="008962BE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="00F275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сумму 366,514 тыс. руб.</w:t>
      </w:r>
    </w:p>
    <w:p w:rsidR="008962BE" w:rsidRPr="008962BE" w:rsidRDefault="008962BE" w:rsidP="008962BE">
      <w:pPr>
        <w:autoSpaceDE w:val="0"/>
        <w:autoSpaceDN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603CAE" w:rsidRPr="00914C20" w:rsidRDefault="00603CAE" w:rsidP="00603CAE">
      <w:pPr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4C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Выполнены работы по ремонту автомобильных дорог с асфальтобетонным покрытием:</w:t>
      </w:r>
    </w:p>
    <w:p w:rsidR="00603CAE" w:rsidRDefault="00603CAE" w:rsidP="00603CA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4C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участок автомобильной дороги по ул. </w:t>
      </w:r>
      <w:r w:rsidR="00914C20" w:rsidRPr="00914C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Объездная</w:t>
      </w:r>
      <w:r w:rsidRPr="00914C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r w:rsidR="00914C20" w:rsidRPr="00914C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 ФКП «</w:t>
      </w:r>
      <w:proofErr w:type="spellStart"/>
      <w:r w:rsidR="00914C20" w:rsidRPr="00914C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Анозит</w:t>
      </w:r>
      <w:proofErr w:type="spellEnd"/>
      <w:r w:rsidR="00914C20" w:rsidRPr="00914C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Pr="00914C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) общей площадью </w:t>
      </w:r>
      <w:r w:rsidR="00914C20" w:rsidRPr="00914C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2 236,5</w:t>
      </w:r>
      <w:r w:rsidRPr="00914C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</w:t>
      </w:r>
      <w:r w:rsidRPr="00914C20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914C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сумму </w:t>
      </w:r>
      <w:r w:rsidR="00914C20" w:rsidRPr="00914C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3 424 </w:t>
      </w:r>
      <w:r w:rsidRPr="00914C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914C20" w:rsidRPr="00914C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355</w:t>
      </w:r>
      <w:r w:rsidRPr="00914C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руб.</w:t>
      </w:r>
      <w:r w:rsidR="009055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592358" w:rsidRDefault="00592358" w:rsidP="0059235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участок </w:t>
      </w:r>
      <w:r w:rsidRPr="005923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автомобильной дороги по ул. Партизанская (от ул. Трудовая до ул. Володарского) в городе Куйбышеве Куйбышевского района Новосибирской области общей площадью 1 997 м</w:t>
      </w:r>
      <w:r w:rsidRPr="00592358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 xml:space="preserve">2 </w:t>
      </w:r>
      <w:r w:rsidRPr="005923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сумму 3 294,072 тыс. руб.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592358" w:rsidRDefault="00592358" w:rsidP="0059235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участок</w:t>
      </w:r>
      <w:r w:rsidRPr="005923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автомобильных дорог по</w:t>
      </w:r>
      <w:r w:rsidRPr="0059235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5923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ул. Володарского (от ул. </w:t>
      </w:r>
      <w:proofErr w:type="spellStart"/>
      <w:r w:rsidRPr="005923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Закраевско</w:t>
      </w:r>
      <w:r w:rsidR="00F275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</w:t>
      </w:r>
      <w:proofErr w:type="spellEnd"/>
      <w:r w:rsidR="00F275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 автомобильного моста № 2), по</w:t>
      </w:r>
      <w:r w:rsidRPr="005923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ул. </w:t>
      </w:r>
      <w:proofErr w:type="spellStart"/>
      <w:r w:rsidRPr="005923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Краскома</w:t>
      </w:r>
      <w:proofErr w:type="spellEnd"/>
      <w:r w:rsidRPr="005923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(от </w:t>
      </w:r>
      <w:r w:rsidR="00F275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ул. Володарского до ул. Ленина)</w:t>
      </w:r>
      <w:r w:rsidRPr="005923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общей площадью 15 440 м</w:t>
      </w:r>
      <w:r w:rsidRPr="00592358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5923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общую сумму 20 132,630 тыс. руб.;</w:t>
      </w:r>
    </w:p>
    <w:p w:rsidR="001559B3" w:rsidRPr="00592358" w:rsidRDefault="00592358" w:rsidP="00592358">
      <w:pPr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</w:t>
      </w:r>
      <w:r w:rsidRPr="0059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автомобильных дорог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59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Пионерская (</w:t>
      </w:r>
      <w:r w:rsidRPr="00592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ул. Володарского до ул. Трудовая</w:t>
      </w:r>
      <w:r w:rsidRPr="00592358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ул. 1-я Красноармейская (</w:t>
      </w:r>
      <w:r w:rsidRPr="00592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ул. Володарского до ул. Свердлова</w:t>
      </w:r>
      <w:r w:rsidRPr="00592358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ул. Пугачева (</w:t>
      </w:r>
      <w:r w:rsidRPr="00592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ул. Володарского до ул. Свердлова</w:t>
      </w:r>
      <w:r w:rsidRPr="00592358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ул. Объездная (от ул. Партизанская до дома №</w:t>
      </w:r>
      <w:r w:rsidR="00F27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2358">
        <w:rPr>
          <w:rFonts w:ascii="Times New Roman" w:eastAsia="Times New Roman" w:hAnsi="Times New Roman" w:cs="Times New Roman"/>
          <w:sz w:val="28"/>
          <w:szCs w:val="28"/>
          <w:lang w:eastAsia="ru-RU"/>
        </w:rPr>
        <w:t>12 по ул. Кузнецова), автом</w:t>
      </w:r>
      <w:r w:rsidR="00F275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обильная дорога на ФКП «</w:t>
      </w:r>
      <w:proofErr w:type="spellStart"/>
      <w:r w:rsidR="00F275A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Анозит</w:t>
      </w:r>
      <w:proofErr w:type="spellEnd"/>
      <w:r w:rsidR="00F27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5923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общей площадью 11 542,1 м</w:t>
      </w:r>
      <w:r w:rsidRPr="00592358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5923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общую сумму </w:t>
      </w:r>
      <w:r w:rsidRPr="00592358">
        <w:rPr>
          <w:rFonts w:ascii="Times New Roman" w:eastAsia="Times New Roman" w:hAnsi="Times New Roman" w:cs="Times New Roman"/>
          <w:sz w:val="28"/>
          <w:szCs w:val="28"/>
        </w:rPr>
        <w:t xml:space="preserve">25 215,758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тыс. руб.</w:t>
      </w:r>
    </w:p>
    <w:p w:rsidR="00BF3AD8" w:rsidRDefault="001559B3" w:rsidP="001559B3">
      <w:pPr>
        <w:autoSpaceDE w:val="0"/>
        <w:autoSpaceDN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55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реализации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 выполнены работы по ремонту</w:t>
      </w:r>
      <w:r w:rsidRPr="001559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автомобильной дороги с щебеночным покрытием по улице Крылова общей площадью 2 360 м</w:t>
      </w:r>
      <w:r w:rsidRPr="001559B3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1559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общую сумму </w:t>
      </w:r>
      <w:r w:rsidRPr="001559B3">
        <w:rPr>
          <w:rFonts w:ascii="Times New Roman" w:eastAsia="Times New Roman" w:hAnsi="Times New Roman" w:cs="Times New Roman"/>
          <w:sz w:val="28"/>
          <w:szCs w:val="28"/>
        </w:rPr>
        <w:t>1 287,906 тыс.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руб.</w:t>
      </w:r>
    </w:p>
    <w:p w:rsidR="001559B3" w:rsidRPr="001559B3" w:rsidRDefault="001559B3" w:rsidP="001559B3">
      <w:pPr>
        <w:autoSpaceDE w:val="0"/>
        <w:autoSpaceDN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BF3AD8" w:rsidRDefault="00603CAE" w:rsidP="001559B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F3A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рамках программы «Развитие и поддержка территориального общественного самоуправления в Куйбышевском районе Новосибирской области» предприятием МКУ «Городская служба дорожного хозяйства» был произведен ремонт автомобильных дорог со щебенчатым покрытием </w:t>
      </w:r>
      <w:r w:rsidR="00BF3AD8" w:rsidRPr="00BF3A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ул. Осенняя и ул. Артемьева общей площадью 2 243,5 м</w:t>
      </w:r>
      <w:r w:rsidR="00BF3AD8" w:rsidRPr="00BF3AD8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 xml:space="preserve">2 </w:t>
      </w:r>
      <w:r w:rsidR="00BF3AD8" w:rsidRPr="00BF3A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BF3AD8" w:rsidRPr="00BF3AD8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 xml:space="preserve"> </w:t>
      </w:r>
      <w:r w:rsidR="00BF3AD8" w:rsidRPr="00BF3A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общую сумму 545,863 тыс. руб.</w:t>
      </w:r>
    </w:p>
    <w:p w:rsidR="00592358" w:rsidRPr="00592358" w:rsidRDefault="00592358" w:rsidP="0059235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3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В рамках р</w:t>
      </w:r>
      <w:r w:rsidRPr="00592358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еализации проектов развития территорий муниципальных образований Новосибирской области, основанных на местных инициативах в рамках государственной программы Новосибирской области «Управление финансами в Новосибирской области» выполнены работы по содержанию мест захоронения (благоустройство территории кладбища, расположенного по адресу: ул. Ново-Успенская, д. 1, город Куйбышев Куйбышевского района Новосибирской области) построены дороги с щебеночным покрытием общей площадью 3 080 м</w:t>
      </w:r>
      <w:r w:rsidRPr="0059235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59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общую сумму 1 980,000 тыс. руб.</w:t>
      </w:r>
    </w:p>
    <w:p w:rsidR="00592358" w:rsidRPr="00BF3AD8" w:rsidRDefault="00592358" w:rsidP="001559B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559B3" w:rsidRPr="001559B3" w:rsidRDefault="001559B3" w:rsidP="001559B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559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МКУ «Городская служба дорожного хозяйства» выполнен ямочный ремонт автомобильных дорог общей площадью 1 770,75м</w:t>
      </w:r>
      <w:r w:rsidRPr="001559B3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1559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сумму 2815,0 тыс. руб. п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одрядчик</w:t>
      </w:r>
      <w:r w:rsidR="00DB49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1559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ООО «</w:t>
      </w:r>
      <w:proofErr w:type="spellStart"/>
      <w:r w:rsidRPr="001559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Стройкомплекс</w:t>
      </w:r>
      <w:proofErr w:type="spellEnd"/>
      <w:r w:rsidRPr="001559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</w:t>
      </w:r>
    </w:p>
    <w:p w:rsidR="007D15E8" w:rsidRPr="00A905D4" w:rsidRDefault="007D15E8" w:rsidP="00603CA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92A88" w:rsidRPr="00A905D4" w:rsidRDefault="00875FBB" w:rsidP="00242455">
      <w:pPr>
        <w:pStyle w:val="3"/>
        <w:rPr>
          <w:rFonts w:ascii="Times New Roman" w:hAnsi="Times New Roman" w:cs="Times New Roman"/>
          <w:b/>
          <w:color w:val="auto"/>
          <w:sz w:val="28"/>
        </w:rPr>
      </w:pPr>
      <w:bookmarkStart w:id="22" w:name="_Toc128562336"/>
      <w:r w:rsidRPr="00A905D4">
        <w:rPr>
          <w:rFonts w:ascii="Times New Roman" w:hAnsi="Times New Roman" w:cs="Times New Roman"/>
          <w:b/>
          <w:color w:val="auto"/>
          <w:sz w:val="28"/>
        </w:rPr>
        <w:t>3.</w:t>
      </w:r>
      <w:r w:rsidR="00D20175" w:rsidRPr="00A905D4">
        <w:rPr>
          <w:rFonts w:ascii="Times New Roman" w:hAnsi="Times New Roman" w:cs="Times New Roman"/>
          <w:b/>
          <w:color w:val="auto"/>
          <w:sz w:val="28"/>
        </w:rPr>
        <w:t>5</w:t>
      </w:r>
      <w:r w:rsidR="00492A88" w:rsidRPr="00A905D4">
        <w:rPr>
          <w:rFonts w:ascii="Times New Roman" w:hAnsi="Times New Roman" w:cs="Times New Roman"/>
          <w:b/>
          <w:color w:val="auto"/>
          <w:sz w:val="28"/>
        </w:rPr>
        <w:t xml:space="preserve">.2 Выполнение работ по эксплуатации автомобильных дорог, эксплуатации дорожных и гидротехнических сооружений, благоустройству и </w:t>
      </w:r>
      <w:r w:rsidR="00D82785" w:rsidRPr="00A905D4">
        <w:rPr>
          <w:rFonts w:ascii="Times New Roman" w:hAnsi="Times New Roman" w:cs="Times New Roman"/>
          <w:b/>
          <w:color w:val="auto"/>
          <w:sz w:val="28"/>
        </w:rPr>
        <w:t>озеленению на</w:t>
      </w:r>
      <w:r w:rsidR="00492A88" w:rsidRPr="00A905D4">
        <w:rPr>
          <w:rFonts w:ascii="Times New Roman" w:hAnsi="Times New Roman" w:cs="Times New Roman"/>
          <w:b/>
          <w:color w:val="auto"/>
          <w:sz w:val="28"/>
        </w:rPr>
        <w:t xml:space="preserve"> территории города</w:t>
      </w:r>
      <w:bookmarkEnd w:id="22"/>
    </w:p>
    <w:p w:rsidR="0024200A" w:rsidRPr="00DC7E61" w:rsidRDefault="0024200A" w:rsidP="0024200A">
      <w:pPr>
        <w:rPr>
          <w:color w:val="FF0000"/>
        </w:rPr>
      </w:pPr>
    </w:p>
    <w:p w:rsidR="00492A88" w:rsidRPr="00A905D4" w:rsidRDefault="00492A88" w:rsidP="00492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5D4">
        <w:rPr>
          <w:rFonts w:ascii="Times New Roman" w:hAnsi="Times New Roman" w:cs="Times New Roman"/>
          <w:sz w:val="28"/>
          <w:szCs w:val="28"/>
        </w:rPr>
        <w:t xml:space="preserve">        Объем выполненных работ п</w:t>
      </w:r>
      <w:r w:rsidR="00B65648" w:rsidRPr="00A905D4">
        <w:rPr>
          <w:rFonts w:ascii="Times New Roman" w:hAnsi="Times New Roman" w:cs="Times New Roman"/>
          <w:sz w:val="28"/>
          <w:szCs w:val="28"/>
        </w:rPr>
        <w:t>о данному направлению осуществлялся</w:t>
      </w:r>
      <w:r w:rsidR="002B7F92" w:rsidRPr="00A905D4">
        <w:rPr>
          <w:rFonts w:ascii="Times New Roman" w:hAnsi="Times New Roman" w:cs="Times New Roman"/>
          <w:sz w:val="28"/>
          <w:szCs w:val="28"/>
        </w:rPr>
        <w:t xml:space="preserve"> </w:t>
      </w:r>
      <w:r w:rsidR="00A63F91" w:rsidRPr="00A905D4">
        <w:rPr>
          <w:rFonts w:ascii="Times New Roman" w:hAnsi="Times New Roman" w:cs="Times New Roman"/>
          <w:sz w:val="28"/>
          <w:szCs w:val="28"/>
        </w:rPr>
        <w:t>силами МКУ</w:t>
      </w:r>
      <w:r w:rsidR="002B7F92" w:rsidRPr="00A905D4">
        <w:rPr>
          <w:rFonts w:ascii="Times New Roman" w:hAnsi="Times New Roman" w:cs="Times New Roman"/>
          <w:sz w:val="28"/>
          <w:szCs w:val="28"/>
        </w:rPr>
        <w:t xml:space="preserve"> «</w:t>
      </w:r>
      <w:r w:rsidRPr="00A905D4">
        <w:rPr>
          <w:rFonts w:ascii="Times New Roman" w:hAnsi="Times New Roman" w:cs="Times New Roman"/>
          <w:sz w:val="28"/>
          <w:szCs w:val="28"/>
        </w:rPr>
        <w:t>Городская служба дорожного хозяйства</w:t>
      </w:r>
      <w:r w:rsidR="002B7F92" w:rsidRPr="00A905D4">
        <w:rPr>
          <w:rFonts w:ascii="Times New Roman" w:hAnsi="Times New Roman" w:cs="Times New Roman"/>
          <w:sz w:val="28"/>
          <w:szCs w:val="28"/>
        </w:rPr>
        <w:t>»</w:t>
      </w:r>
      <w:r w:rsidRPr="00A905D4">
        <w:rPr>
          <w:rFonts w:ascii="Times New Roman" w:hAnsi="Times New Roman" w:cs="Times New Roman"/>
          <w:sz w:val="28"/>
          <w:szCs w:val="28"/>
        </w:rPr>
        <w:t>.</w:t>
      </w:r>
    </w:p>
    <w:p w:rsidR="00492A88" w:rsidRPr="00A905D4" w:rsidRDefault="00B65648" w:rsidP="00087A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4">
        <w:rPr>
          <w:rFonts w:ascii="Times New Roman" w:hAnsi="Times New Roman" w:cs="Times New Roman"/>
          <w:sz w:val="28"/>
          <w:szCs w:val="28"/>
        </w:rPr>
        <w:t xml:space="preserve">- </w:t>
      </w:r>
      <w:r w:rsidR="00492A88" w:rsidRPr="00A905D4">
        <w:rPr>
          <w:rFonts w:ascii="Times New Roman" w:hAnsi="Times New Roman" w:cs="Times New Roman"/>
          <w:sz w:val="28"/>
          <w:szCs w:val="28"/>
        </w:rPr>
        <w:t xml:space="preserve">ручная уборка автобусных павильонов, остановок, мостов, тротуаров от снега, наледи, мусора – </w:t>
      </w:r>
      <w:r w:rsidR="00A905D4">
        <w:rPr>
          <w:rFonts w:ascii="Times New Roman" w:hAnsi="Times New Roman" w:cs="Times New Roman"/>
          <w:sz w:val="28"/>
          <w:szCs w:val="28"/>
        </w:rPr>
        <w:t>145</w:t>
      </w:r>
      <w:r w:rsidR="00492A88" w:rsidRPr="00A905D4">
        <w:rPr>
          <w:rFonts w:ascii="Times New Roman" w:hAnsi="Times New Roman" w:cs="Times New Roman"/>
          <w:sz w:val="28"/>
          <w:szCs w:val="28"/>
        </w:rPr>
        <w:t>,</w:t>
      </w:r>
      <w:r w:rsidR="00A905D4">
        <w:rPr>
          <w:rFonts w:ascii="Times New Roman" w:hAnsi="Times New Roman" w:cs="Times New Roman"/>
          <w:sz w:val="28"/>
          <w:szCs w:val="28"/>
        </w:rPr>
        <w:t>280</w:t>
      </w:r>
      <w:r w:rsidR="00D82785" w:rsidRPr="00A905D4">
        <w:rPr>
          <w:rFonts w:ascii="Times New Roman" w:hAnsi="Times New Roman" w:cs="Times New Roman"/>
          <w:sz w:val="28"/>
          <w:szCs w:val="28"/>
        </w:rPr>
        <w:t xml:space="preserve"> тыс. </w:t>
      </w:r>
      <w:r w:rsidR="00492A88" w:rsidRPr="00A905D4">
        <w:rPr>
          <w:rFonts w:ascii="Times New Roman" w:hAnsi="Times New Roman" w:cs="Times New Roman"/>
          <w:sz w:val="28"/>
          <w:szCs w:val="28"/>
        </w:rPr>
        <w:t>м</w:t>
      </w:r>
      <w:r w:rsidR="00D82785" w:rsidRPr="00A905D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087A7D" w:rsidRPr="00A905D4">
        <w:rPr>
          <w:rFonts w:ascii="Times New Roman" w:hAnsi="Times New Roman" w:cs="Times New Roman"/>
          <w:sz w:val="28"/>
          <w:szCs w:val="28"/>
        </w:rPr>
        <w:t>;</w:t>
      </w:r>
    </w:p>
    <w:p w:rsidR="00492A88" w:rsidRPr="00A905D4" w:rsidRDefault="00492A88" w:rsidP="00492A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4">
        <w:rPr>
          <w:rFonts w:ascii="Times New Roman" w:hAnsi="Times New Roman" w:cs="Times New Roman"/>
          <w:sz w:val="28"/>
          <w:szCs w:val="28"/>
        </w:rPr>
        <w:t xml:space="preserve">- </w:t>
      </w:r>
      <w:r w:rsidR="00040D62" w:rsidRPr="00A905D4">
        <w:rPr>
          <w:rFonts w:ascii="Times New Roman" w:hAnsi="Times New Roman" w:cs="Times New Roman"/>
          <w:sz w:val="28"/>
          <w:szCs w:val="28"/>
        </w:rPr>
        <w:t xml:space="preserve">стрижка живой изгороди, поросли, кустарника, </w:t>
      </w:r>
      <w:r w:rsidRPr="00A905D4">
        <w:rPr>
          <w:rFonts w:ascii="Times New Roman" w:hAnsi="Times New Roman" w:cs="Times New Roman"/>
          <w:sz w:val="28"/>
          <w:szCs w:val="28"/>
        </w:rPr>
        <w:t xml:space="preserve">выкашивание газонов в скверах и парках - </w:t>
      </w:r>
      <w:r w:rsidR="00A905D4">
        <w:rPr>
          <w:rFonts w:ascii="Times New Roman" w:hAnsi="Times New Roman" w:cs="Times New Roman"/>
          <w:sz w:val="28"/>
          <w:szCs w:val="28"/>
        </w:rPr>
        <w:t>101</w:t>
      </w:r>
      <w:r w:rsidRPr="00A905D4">
        <w:rPr>
          <w:rFonts w:ascii="Times New Roman" w:hAnsi="Times New Roman" w:cs="Times New Roman"/>
          <w:sz w:val="28"/>
          <w:szCs w:val="28"/>
        </w:rPr>
        <w:t>,</w:t>
      </w:r>
      <w:r w:rsidR="00A905D4">
        <w:rPr>
          <w:rFonts w:ascii="Times New Roman" w:hAnsi="Times New Roman" w:cs="Times New Roman"/>
          <w:sz w:val="28"/>
          <w:szCs w:val="28"/>
        </w:rPr>
        <w:t>36</w:t>
      </w:r>
      <w:r w:rsidR="00D82785" w:rsidRPr="00A905D4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A905D4">
        <w:rPr>
          <w:rFonts w:ascii="Times New Roman" w:hAnsi="Times New Roman" w:cs="Times New Roman"/>
          <w:sz w:val="28"/>
          <w:szCs w:val="28"/>
        </w:rPr>
        <w:t>м</w:t>
      </w:r>
      <w:r w:rsidR="00D82785" w:rsidRPr="00A905D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A905D4">
        <w:rPr>
          <w:rFonts w:ascii="Times New Roman" w:hAnsi="Times New Roman" w:cs="Times New Roman"/>
          <w:sz w:val="28"/>
          <w:szCs w:val="28"/>
        </w:rPr>
        <w:t>;</w:t>
      </w:r>
    </w:p>
    <w:p w:rsidR="00492A88" w:rsidRPr="00A905D4" w:rsidRDefault="009E22A7" w:rsidP="00DD7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5D4">
        <w:rPr>
          <w:rFonts w:ascii="Times New Roman" w:hAnsi="Times New Roman" w:cs="Times New Roman"/>
          <w:sz w:val="28"/>
          <w:szCs w:val="28"/>
        </w:rPr>
        <w:t xml:space="preserve">- выпиловка деревьев – </w:t>
      </w:r>
      <w:r w:rsidR="00A905D4" w:rsidRPr="00A905D4">
        <w:rPr>
          <w:rFonts w:ascii="Times New Roman" w:hAnsi="Times New Roman" w:cs="Times New Roman"/>
          <w:sz w:val="28"/>
          <w:szCs w:val="28"/>
        </w:rPr>
        <w:t>85</w:t>
      </w:r>
      <w:r w:rsidR="00087A7D" w:rsidRPr="00A905D4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5C36D0" w:rsidRPr="00DC7E61" w:rsidRDefault="005C36D0" w:rsidP="00DD79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92A88" w:rsidRPr="00442C39" w:rsidRDefault="00D82785" w:rsidP="00242455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42C39">
        <w:rPr>
          <w:color w:val="auto"/>
        </w:rPr>
        <w:t xml:space="preserve">  </w:t>
      </w:r>
      <w:bookmarkStart w:id="23" w:name="_Toc128562337"/>
      <w:r w:rsidR="00492A88" w:rsidRPr="00442C39">
        <w:rPr>
          <w:rFonts w:ascii="Times New Roman" w:hAnsi="Times New Roman" w:cs="Times New Roman"/>
          <w:b/>
          <w:color w:val="auto"/>
          <w:sz w:val="28"/>
          <w:szCs w:val="28"/>
        </w:rPr>
        <w:t>3.</w:t>
      </w:r>
      <w:r w:rsidR="00D20175" w:rsidRPr="00442C39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492A88" w:rsidRPr="00442C39">
        <w:rPr>
          <w:rFonts w:ascii="Times New Roman" w:hAnsi="Times New Roman" w:cs="Times New Roman"/>
          <w:b/>
          <w:color w:val="auto"/>
          <w:sz w:val="28"/>
          <w:szCs w:val="28"/>
        </w:rPr>
        <w:t>.3 Содержание автомобильных</w:t>
      </w:r>
      <w:r w:rsidR="00B25EE3" w:rsidRPr="00442C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дорог общего пользования</w:t>
      </w:r>
      <w:bookmarkEnd w:id="23"/>
    </w:p>
    <w:p w:rsidR="00492A88" w:rsidRPr="00442C39" w:rsidRDefault="00492A88" w:rsidP="00492A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C39">
        <w:rPr>
          <w:rFonts w:ascii="Times New Roman" w:hAnsi="Times New Roman" w:cs="Times New Roman"/>
          <w:sz w:val="28"/>
          <w:szCs w:val="28"/>
        </w:rPr>
        <w:t>-  очистка автодорог от наката, наледи, снега автогрейдером</w:t>
      </w:r>
      <w:r w:rsidR="006470E7" w:rsidRPr="00442C39">
        <w:rPr>
          <w:rFonts w:ascii="Times New Roman" w:hAnsi="Times New Roman" w:cs="Times New Roman"/>
          <w:sz w:val="28"/>
          <w:szCs w:val="28"/>
        </w:rPr>
        <w:t xml:space="preserve"> </w:t>
      </w:r>
      <w:r w:rsidRPr="00442C39">
        <w:rPr>
          <w:rFonts w:ascii="Times New Roman" w:hAnsi="Times New Roman" w:cs="Times New Roman"/>
          <w:sz w:val="28"/>
          <w:szCs w:val="28"/>
        </w:rPr>
        <w:t xml:space="preserve">– </w:t>
      </w:r>
      <w:r w:rsidR="00541DED" w:rsidRPr="00442C39">
        <w:rPr>
          <w:rFonts w:ascii="Times New Roman" w:hAnsi="Times New Roman" w:cs="Times New Roman"/>
          <w:sz w:val="28"/>
          <w:szCs w:val="28"/>
        </w:rPr>
        <w:t>4</w:t>
      </w:r>
      <w:r w:rsidRPr="00442C39">
        <w:rPr>
          <w:rFonts w:ascii="Times New Roman" w:hAnsi="Times New Roman" w:cs="Times New Roman"/>
          <w:sz w:val="28"/>
          <w:szCs w:val="28"/>
        </w:rPr>
        <w:t>,</w:t>
      </w:r>
      <w:r w:rsidR="00442C39" w:rsidRPr="00442C39">
        <w:rPr>
          <w:rFonts w:ascii="Times New Roman" w:hAnsi="Times New Roman" w:cs="Times New Roman"/>
          <w:sz w:val="28"/>
          <w:szCs w:val="28"/>
        </w:rPr>
        <w:t>7</w:t>
      </w:r>
      <w:r w:rsidR="00D82785" w:rsidRPr="00442C39">
        <w:rPr>
          <w:rFonts w:ascii="Times New Roman" w:hAnsi="Times New Roman" w:cs="Times New Roman"/>
          <w:sz w:val="28"/>
          <w:szCs w:val="28"/>
        </w:rPr>
        <w:t xml:space="preserve"> млн </w:t>
      </w:r>
      <w:r w:rsidRPr="00442C39">
        <w:rPr>
          <w:rFonts w:ascii="Times New Roman" w:hAnsi="Times New Roman" w:cs="Times New Roman"/>
          <w:sz w:val="28"/>
          <w:szCs w:val="28"/>
        </w:rPr>
        <w:t>м</w:t>
      </w:r>
      <w:r w:rsidR="00D82785" w:rsidRPr="00442C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42C3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92A88" w:rsidRPr="00442C39" w:rsidRDefault="00492A88" w:rsidP="00492A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C39">
        <w:rPr>
          <w:rFonts w:ascii="Times New Roman" w:hAnsi="Times New Roman" w:cs="Times New Roman"/>
          <w:sz w:val="28"/>
          <w:szCs w:val="28"/>
        </w:rPr>
        <w:t>- ручная уборка</w:t>
      </w:r>
      <w:r w:rsidR="00442C39" w:rsidRPr="00442C39">
        <w:rPr>
          <w:rFonts w:ascii="Times New Roman" w:hAnsi="Times New Roman" w:cs="Times New Roman"/>
          <w:sz w:val="28"/>
          <w:szCs w:val="28"/>
        </w:rPr>
        <w:t xml:space="preserve"> автобусных павильонов,</w:t>
      </w:r>
      <w:r w:rsidRPr="00442C39">
        <w:rPr>
          <w:rFonts w:ascii="Times New Roman" w:hAnsi="Times New Roman" w:cs="Times New Roman"/>
          <w:sz w:val="28"/>
          <w:szCs w:val="28"/>
        </w:rPr>
        <w:t xml:space="preserve"> остановок, мостов, переходов, тротуаров от снега, </w:t>
      </w:r>
      <w:r w:rsidR="00442C39" w:rsidRPr="00442C39">
        <w:rPr>
          <w:rFonts w:ascii="Times New Roman" w:hAnsi="Times New Roman" w:cs="Times New Roman"/>
          <w:sz w:val="28"/>
          <w:szCs w:val="28"/>
        </w:rPr>
        <w:t xml:space="preserve">наледи, </w:t>
      </w:r>
      <w:r w:rsidRPr="00442C39">
        <w:rPr>
          <w:rFonts w:ascii="Times New Roman" w:hAnsi="Times New Roman" w:cs="Times New Roman"/>
          <w:sz w:val="28"/>
          <w:szCs w:val="28"/>
        </w:rPr>
        <w:t xml:space="preserve">грязи и мусора – </w:t>
      </w:r>
      <w:r w:rsidR="00442C39">
        <w:rPr>
          <w:rFonts w:ascii="Times New Roman" w:hAnsi="Times New Roman" w:cs="Times New Roman"/>
          <w:sz w:val="28"/>
          <w:szCs w:val="28"/>
        </w:rPr>
        <w:t>74571</w:t>
      </w:r>
      <w:r w:rsidR="00D82785" w:rsidRPr="00442C39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442C39">
        <w:rPr>
          <w:rFonts w:ascii="Times New Roman" w:hAnsi="Times New Roman" w:cs="Times New Roman"/>
          <w:sz w:val="28"/>
          <w:szCs w:val="28"/>
        </w:rPr>
        <w:t>м</w:t>
      </w:r>
      <w:r w:rsidR="00D82785" w:rsidRPr="00442C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42C3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92A88" w:rsidRPr="00116931" w:rsidRDefault="00492A88" w:rsidP="00492A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931">
        <w:rPr>
          <w:rFonts w:ascii="Times New Roman" w:hAnsi="Times New Roman" w:cs="Times New Roman"/>
          <w:sz w:val="28"/>
          <w:szCs w:val="28"/>
        </w:rPr>
        <w:t>- погрузка и вывоз снег</w:t>
      </w:r>
      <w:r w:rsidR="006470E7" w:rsidRPr="00116931">
        <w:rPr>
          <w:rFonts w:ascii="Times New Roman" w:hAnsi="Times New Roman" w:cs="Times New Roman"/>
          <w:sz w:val="28"/>
          <w:szCs w:val="28"/>
        </w:rPr>
        <w:t xml:space="preserve">а </w:t>
      </w:r>
      <w:r w:rsidRPr="00116931">
        <w:rPr>
          <w:rFonts w:ascii="Times New Roman" w:hAnsi="Times New Roman" w:cs="Times New Roman"/>
          <w:sz w:val="28"/>
          <w:szCs w:val="28"/>
        </w:rPr>
        <w:t xml:space="preserve">– </w:t>
      </w:r>
      <w:r w:rsidR="00116931" w:rsidRPr="00116931">
        <w:rPr>
          <w:rFonts w:ascii="Times New Roman" w:hAnsi="Times New Roman" w:cs="Times New Roman"/>
          <w:sz w:val="28"/>
          <w:szCs w:val="28"/>
        </w:rPr>
        <w:t>24067</w:t>
      </w:r>
      <w:r w:rsidR="005C36D0" w:rsidRPr="00116931">
        <w:rPr>
          <w:rFonts w:ascii="Times New Roman" w:hAnsi="Times New Roman" w:cs="Times New Roman"/>
          <w:sz w:val="28"/>
          <w:szCs w:val="28"/>
        </w:rPr>
        <w:t xml:space="preserve"> т</w:t>
      </w:r>
      <w:r w:rsidRPr="00116931">
        <w:rPr>
          <w:rFonts w:ascii="Times New Roman" w:hAnsi="Times New Roman" w:cs="Times New Roman"/>
          <w:sz w:val="28"/>
          <w:szCs w:val="28"/>
        </w:rPr>
        <w:t>;</w:t>
      </w:r>
    </w:p>
    <w:p w:rsidR="00492A88" w:rsidRPr="00DC7E61" w:rsidRDefault="00492A88" w:rsidP="00492A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6931">
        <w:rPr>
          <w:rFonts w:ascii="Times New Roman" w:hAnsi="Times New Roman" w:cs="Times New Roman"/>
          <w:sz w:val="28"/>
          <w:szCs w:val="28"/>
        </w:rPr>
        <w:t xml:space="preserve">- россыпь </w:t>
      </w:r>
      <w:proofErr w:type="spellStart"/>
      <w:r w:rsidRPr="00116931">
        <w:rPr>
          <w:rFonts w:ascii="Times New Roman" w:hAnsi="Times New Roman" w:cs="Times New Roman"/>
          <w:sz w:val="28"/>
          <w:szCs w:val="28"/>
        </w:rPr>
        <w:t>противогололёдных</w:t>
      </w:r>
      <w:proofErr w:type="spellEnd"/>
      <w:r w:rsidRPr="00116931">
        <w:rPr>
          <w:rFonts w:ascii="Times New Roman" w:hAnsi="Times New Roman" w:cs="Times New Roman"/>
          <w:sz w:val="28"/>
          <w:szCs w:val="28"/>
        </w:rPr>
        <w:t xml:space="preserve"> материалов – </w:t>
      </w:r>
      <w:r w:rsidR="00116931" w:rsidRPr="00116931">
        <w:rPr>
          <w:rFonts w:ascii="Times New Roman" w:hAnsi="Times New Roman" w:cs="Times New Roman"/>
          <w:sz w:val="28"/>
          <w:szCs w:val="28"/>
        </w:rPr>
        <w:t>1023</w:t>
      </w:r>
      <w:r w:rsidRPr="00116931">
        <w:rPr>
          <w:rFonts w:ascii="Times New Roman" w:hAnsi="Times New Roman" w:cs="Times New Roman"/>
          <w:sz w:val="28"/>
          <w:szCs w:val="28"/>
        </w:rPr>
        <w:t>,</w:t>
      </w:r>
      <w:r w:rsidR="00116931" w:rsidRPr="00116931">
        <w:rPr>
          <w:rFonts w:ascii="Times New Roman" w:hAnsi="Times New Roman" w:cs="Times New Roman"/>
          <w:sz w:val="28"/>
          <w:szCs w:val="28"/>
        </w:rPr>
        <w:t>9</w:t>
      </w:r>
      <w:r w:rsidR="00D82785" w:rsidRPr="00116931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116931">
        <w:rPr>
          <w:rFonts w:ascii="Times New Roman" w:hAnsi="Times New Roman" w:cs="Times New Roman"/>
          <w:sz w:val="28"/>
          <w:szCs w:val="28"/>
        </w:rPr>
        <w:t>м</w:t>
      </w:r>
      <w:r w:rsidR="00D82785" w:rsidRPr="0011693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1693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92A88" w:rsidRPr="00116931" w:rsidRDefault="00492A88" w:rsidP="00492A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931">
        <w:rPr>
          <w:rFonts w:ascii="Times New Roman" w:hAnsi="Times New Roman" w:cs="Times New Roman"/>
          <w:sz w:val="28"/>
          <w:szCs w:val="28"/>
        </w:rPr>
        <w:t>- уста</w:t>
      </w:r>
      <w:r w:rsidR="00116931">
        <w:rPr>
          <w:rFonts w:ascii="Times New Roman" w:hAnsi="Times New Roman" w:cs="Times New Roman"/>
          <w:sz w:val="28"/>
          <w:szCs w:val="28"/>
        </w:rPr>
        <w:t xml:space="preserve">новка, замена </w:t>
      </w:r>
      <w:r w:rsidR="008309E2" w:rsidRPr="00116931">
        <w:rPr>
          <w:rFonts w:ascii="Times New Roman" w:hAnsi="Times New Roman" w:cs="Times New Roman"/>
          <w:sz w:val="28"/>
          <w:szCs w:val="28"/>
        </w:rPr>
        <w:t xml:space="preserve">дорожных знаков </w:t>
      </w:r>
      <w:r w:rsidR="00540D45" w:rsidRPr="00116931">
        <w:rPr>
          <w:rFonts w:ascii="Times New Roman" w:hAnsi="Times New Roman" w:cs="Times New Roman"/>
          <w:sz w:val="28"/>
          <w:szCs w:val="28"/>
        </w:rPr>
        <w:t>–</w:t>
      </w:r>
      <w:r w:rsidR="008309E2" w:rsidRPr="00116931">
        <w:rPr>
          <w:rFonts w:ascii="Times New Roman" w:hAnsi="Times New Roman" w:cs="Times New Roman"/>
          <w:sz w:val="28"/>
          <w:szCs w:val="28"/>
        </w:rPr>
        <w:t xml:space="preserve"> </w:t>
      </w:r>
      <w:r w:rsidR="00116931" w:rsidRPr="00116931">
        <w:rPr>
          <w:rFonts w:ascii="Times New Roman" w:hAnsi="Times New Roman" w:cs="Times New Roman"/>
          <w:sz w:val="28"/>
          <w:szCs w:val="28"/>
        </w:rPr>
        <w:t>48</w:t>
      </w:r>
      <w:r w:rsidR="00540D45" w:rsidRPr="00116931">
        <w:rPr>
          <w:rFonts w:ascii="Times New Roman" w:hAnsi="Times New Roman" w:cs="Times New Roman"/>
          <w:sz w:val="28"/>
          <w:szCs w:val="28"/>
        </w:rPr>
        <w:t xml:space="preserve"> </w:t>
      </w:r>
      <w:r w:rsidRPr="00116931">
        <w:rPr>
          <w:rFonts w:ascii="Times New Roman" w:hAnsi="Times New Roman" w:cs="Times New Roman"/>
          <w:sz w:val="28"/>
          <w:szCs w:val="28"/>
        </w:rPr>
        <w:t xml:space="preserve">шт.; </w:t>
      </w:r>
    </w:p>
    <w:p w:rsidR="00492A88" w:rsidRPr="00116931" w:rsidRDefault="00492A88" w:rsidP="00492A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931">
        <w:rPr>
          <w:rFonts w:ascii="Times New Roman" w:hAnsi="Times New Roman" w:cs="Times New Roman"/>
          <w:sz w:val="28"/>
          <w:szCs w:val="28"/>
        </w:rPr>
        <w:t xml:space="preserve">- ямочный </w:t>
      </w:r>
      <w:r w:rsidR="00D82785" w:rsidRPr="00116931">
        <w:rPr>
          <w:rFonts w:ascii="Times New Roman" w:hAnsi="Times New Roman" w:cs="Times New Roman"/>
          <w:sz w:val="28"/>
          <w:szCs w:val="28"/>
        </w:rPr>
        <w:t>ремонт –</w:t>
      </w:r>
      <w:r w:rsidRPr="00116931">
        <w:rPr>
          <w:rFonts w:ascii="Times New Roman" w:hAnsi="Times New Roman" w:cs="Times New Roman"/>
          <w:sz w:val="28"/>
          <w:szCs w:val="28"/>
        </w:rPr>
        <w:t xml:space="preserve"> </w:t>
      </w:r>
      <w:r w:rsidR="00116931" w:rsidRPr="00116931">
        <w:rPr>
          <w:rFonts w:ascii="Times New Roman" w:hAnsi="Times New Roman" w:cs="Times New Roman"/>
          <w:sz w:val="28"/>
          <w:szCs w:val="28"/>
        </w:rPr>
        <w:t>1770</w:t>
      </w:r>
      <w:r w:rsidR="00116931">
        <w:rPr>
          <w:rFonts w:ascii="Times New Roman" w:hAnsi="Times New Roman" w:cs="Times New Roman"/>
          <w:sz w:val="28"/>
          <w:szCs w:val="28"/>
        </w:rPr>
        <w:t>,7</w:t>
      </w:r>
      <w:r w:rsidR="00D82785" w:rsidRPr="00116931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116931">
        <w:rPr>
          <w:rFonts w:ascii="Times New Roman" w:hAnsi="Times New Roman" w:cs="Times New Roman"/>
          <w:sz w:val="28"/>
          <w:szCs w:val="28"/>
        </w:rPr>
        <w:t>м</w:t>
      </w:r>
      <w:r w:rsidR="00D82785" w:rsidRPr="0011693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16931">
        <w:rPr>
          <w:rFonts w:ascii="Times New Roman" w:hAnsi="Times New Roman" w:cs="Times New Roman"/>
          <w:sz w:val="28"/>
          <w:szCs w:val="28"/>
        </w:rPr>
        <w:t xml:space="preserve">;    </w:t>
      </w:r>
    </w:p>
    <w:p w:rsidR="00492A88" w:rsidRPr="00E113A7" w:rsidRDefault="00492A88" w:rsidP="00492A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3A7">
        <w:rPr>
          <w:rFonts w:ascii="Times New Roman" w:hAnsi="Times New Roman" w:cs="Times New Roman"/>
          <w:sz w:val="28"/>
          <w:szCs w:val="28"/>
        </w:rPr>
        <w:t xml:space="preserve">- нанесение линий дорожной разметки «Зебра» - </w:t>
      </w:r>
      <w:r w:rsidR="00E113A7" w:rsidRPr="00E113A7">
        <w:rPr>
          <w:rFonts w:ascii="Times New Roman" w:hAnsi="Times New Roman" w:cs="Times New Roman"/>
          <w:sz w:val="28"/>
          <w:szCs w:val="28"/>
        </w:rPr>
        <w:t>21045</w:t>
      </w:r>
      <w:r w:rsidR="00D82785" w:rsidRPr="00E113A7">
        <w:rPr>
          <w:rFonts w:ascii="Times New Roman" w:hAnsi="Times New Roman" w:cs="Times New Roman"/>
          <w:sz w:val="28"/>
          <w:szCs w:val="28"/>
        </w:rPr>
        <w:t xml:space="preserve"> </w:t>
      </w:r>
      <w:r w:rsidRPr="00E113A7">
        <w:rPr>
          <w:rFonts w:ascii="Times New Roman" w:hAnsi="Times New Roman" w:cs="Times New Roman"/>
          <w:sz w:val="28"/>
          <w:szCs w:val="28"/>
        </w:rPr>
        <w:t>м</w:t>
      </w:r>
      <w:r w:rsidR="00D82785" w:rsidRPr="00E113A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113A7">
        <w:rPr>
          <w:rFonts w:ascii="Times New Roman" w:hAnsi="Times New Roman" w:cs="Times New Roman"/>
          <w:sz w:val="28"/>
          <w:szCs w:val="28"/>
        </w:rPr>
        <w:t>;</w:t>
      </w:r>
    </w:p>
    <w:p w:rsidR="009E22A7" w:rsidRPr="00116931" w:rsidRDefault="00492A88" w:rsidP="00492A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931">
        <w:rPr>
          <w:rFonts w:ascii="Times New Roman" w:hAnsi="Times New Roman" w:cs="Times New Roman"/>
          <w:sz w:val="28"/>
          <w:szCs w:val="28"/>
        </w:rPr>
        <w:t xml:space="preserve">- </w:t>
      </w:r>
      <w:r w:rsidR="009A6195" w:rsidRPr="00116931">
        <w:rPr>
          <w:rFonts w:ascii="Times New Roman" w:hAnsi="Times New Roman" w:cs="Times New Roman"/>
          <w:sz w:val="28"/>
          <w:szCs w:val="28"/>
        </w:rPr>
        <w:t>нанесение горизонтальной</w:t>
      </w:r>
      <w:r w:rsidR="009E22A7" w:rsidRPr="00116931">
        <w:rPr>
          <w:rFonts w:ascii="Times New Roman" w:hAnsi="Times New Roman" w:cs="Times New Roman"/>
          <w:sz w:val="28"/>
          <w:szCs w:val="28"/>
        </w:rPr>
        <w:t xml:space="preserve"> разметки на автомобильные дороги – </w:t>
      </w:r>
      <w:r w:rsidR="005C36D0" w:rsidRPr="0011693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16931" w:rsidRPr="00116931">
        <w:rPr>
          <w:rFonts w:ascii="Times New Roman" w:hAnsi="Times New Roman" w:cs="Times New Roman"/>
          <w:sz w:val="28"/>
          <w:szCs w:val="28"/>
        </w:rPr>
        <w:t>10482</w:t>
      </w:r>
      <w:r w:rsidR="00564101" w:rsidRPr="00116931">
        <w:rPr>
          <w:rFonts w:ascii="Times New Roman" w:hAnsi="Times New Roman" w:cs="Times New Roman"/>
          <w:sz w:val="28"/>
          <w:szCs w:val="28"/>
        </w:rPr>
        <w:t xml:space="preserve"> </w:t>
      </w:r>
      <w:r w:rsidR="00AC59BB" w:rsidRPr="00116931">
        <w:rPr>
          <w:rFonts w:ascii="Times New Roman" w:hAnsi="Times New Roman" w:cs="Times New Roman"/>
          <w:sz w:val="28"/>
          <w:szCs w:val="28"/>
        </w:rPr>
        <w:t>,</w:t>
      </w:r>
      <w:r w:rsidR="00116931" w:rsidRPr="00116931">
        <w:rPr>
          <w:rFonts w:ascii="Times New Roman" w:hAnsi="Times New Roman" w:cs="Times New Roman"/>
          <w:sz w:val="28"/>
          <w:szCs w:val="28"/>
        </w:rPr>
        <w:t>32</w:t>
      </w:r>
      <w:r w:rsidR="005C36D0" w:rsidRPr="00116931">
        <w:rPr>
          <w:rFonts w:ascii="Times New Roman" w:hAnsi="Times New Roman" w:cs="Times New Roman"/>
          <w:sz w:val="28"/>
          <w:szCs w:val="28"/>
        </w:rPr>
        <w:t xml:space="preserve"> </w:t>
      </w:r>
      <w:r w:rsidR="009E22A7" w:rsidRPr="00116931">
        <w:rPr>
          <w:rFonts w:ascii="Times New Roman" w:hAnsi="Times New Roman" w:cs="Times New Roman"/>
          <w:sz w:val="28"/>
          <w:szCs w:val="28"/>
        </w:rPr>
        <w:t>м</w:t>
      </w:r>
      <w:r w:rsidR="00D82785" w:rsidRPr="0011693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E22A7" w:rsidRPr="00116931">
        <w:rPr>
          <w:rFonts w:ascii="Times New Roman" w:hAnsi="Times New Roman" w:cs="Times New Roman"/>
          <w:sz w:val="28"/>
          <w:szCs w:val="28"/>
        </w:rPr>
        <w:t>;</w:t>
      </w:r>
    </w:p>
    <w:p w:rsidR="00492A88" w:rsidRPr="00116931" w:rsidRDefault="009E22A7" w:rsidP="00492A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931">
        <w:rPr>
          <w:rFonts w:ascii="Times New Roman" w:hAnsi="Times New Roman" w:cs="Times New Roman"/>
          <w:sz w:val="28"/>
          <w:szCs w:val="28"/>
        </w:rPr>
        <w:t xml:space="preserve">- </w:t>
      </w:r>
      <w:r w:rsidR="00492A88" w:rsidRPr="00116931">
        <w:rPr>
          <w:rFonts w:ascii="Times New Roman" w:hAnsi="Times New Roman" w:cs="Times New Roman"/>
          <w:sz w:val="28"/>
          <w:szCs w:val="28"/>
        </w:rPr>
        <w:t xml:space="preserve">профилирование автодорог </w:t>
      </w:r>
      <w:r w:rsidR="008B4B45" w:rsidRPr="00116931">
        <w:rPr>
          <w:rFonts w:ascii="Times New Roman" w:hAnsi="Times New Roman" w:cs="Times New Roman"/>
          <w:sz w:val="28"/>
          <w:szCs w:val="28"/>
        </w:rPr>
        <w:t>–</w:t>
      </w:r>
      <w:r w:rsidR="00492A88" w:rsidRPr="00116931">
        <w:rPr>
          <w:rFonts w:ascii="Times New Roman" w:hAnsi="Times New Roman" w:cs="Times New Roman"/>
          <w:sz w:val="28"/>
          <w:szCs w:val="28"/>
        </w:rPr>
        <w:t xml:space="preserve"> </w:t>
      </w:r>
      <w:r w:rsidR="00116931" w:rsidRPr="00116931">
        <w:rPr>
          <w:rFonts w:ascii="Times New Roman" w:hAnsi="Times New Roman" w:cs="Times New Roman"/>
          <w:sz w:val="28"/>
          <w:szCs w:val="28"/>
        </w:rPr>
        <w:t>1 459</w:t>
      </w:r>
      <w:r w:rsidR="00445F9B" w:rsidRPr="00116931">
        <w:rPr>
          <w:rFonts w:ascii="Times New Roman" w:hAnsi="Times New Roman" w:cs="Times New Roman"/>
          <w:sz w:val="28"/>
          <w:szCs w:val="28"/>
        </w:rPr>
        <w:t>,</w:t>
      </w:r>
      <w:r w:rsidR="00116931" w:rsidRPr="00116931">
        <w:rPr>
          <w:rFonts w:ascii="Times New Roman" w:hAnsi="Times New Roman" w:cs="Times New Roman"/>
          <w:sz w:val="28"/>
          <w:szCs w:val="28"/>
        </w:rPr>
        <w:t>459</w:t>
      </w:r>
      <w:r w:rsidR="00540D45" w:rsidRPr="00116931">
        <w:rPr>
          <w:rFonts w:ascii="Times New Roman" w:hAnsi="Times New Roman" w:cs="Times New Roman"/>
          <w:sz w:val="28"/>
          <w:szCs w:val="28"/>
        </w:rPr>
        <w:t xml:space="preserve"> </w:t>
      </w:r>
      <w:r w:rsidR="00492A88" w:rsidRPr="00116931">
        <w:rPr>
          <w:rFonts w:ascii="Times New Roman" w:hAnsi="Times New Roman" w:cs="Times New Roman"/>
          <w:sz w:val="28"/>
          <w:szCs w:val="28"/>
        </w:rPr>
        <w:t>м</w:t>
      </w:r>
      <w:r w:rsidR="00D82785" w:rsidRPr="0011693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92A88" w:rsidRPr="00116931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492A88" w:rsidRPr="00E113A7" w:rsidRDefault="00492A88" w:rsidP="00492A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3A7">
        <w:rPr>
          <w:rFonts w:ascii="Times New Roman" w:hAnsi="Times New Roman" w:cs="Times New Roman"/>
          <w:sz w:val="28"/>
          <w:szCs w:val="28"/>
        </w:rPr>
        <w:t xml:space="preserve">- выкашивание обочин дорог, вырезка кустарников, поросли вдоль дорог </w:t>
      </w:r>
      <w:r w:rsidR="00AC59BB" w:rsidRPr="00E113A7">
        <w:rPr>
          <w:rFonts w:ascii="Times New Roman" w:hAnsi="Times New Roman" w:cs="Times New Roman"/>
          <w:sz w:val="28"/>
          <w:szCs w:val="28"/>
        </w:rPr>
        <w:t>–</w:t>
      </w:r>
      <w:r w:rsidRPr="00E113A7">
        <w:rPr>
          <w:rFonts w:ascii="Times New Roman" w:hAnsi="Times New Roman" w:cs="Times New Roman"/>
          <w:sz w:val="28"/>
          <w:szCs w:val="28"/>
        </w:rPr>
        <w:t xml:space="preserve"> </w:t>
      </w:r>
      <w:r w:rsidR="00E113A7" w:rsidRPr="00E113A7">
        <w:rPr>
          <w:rFonts w:ascii="Times New Roman" w:hAnsi="Times New Roman" w:cs="Times New Roman"/>
          <w:sz w:val="28"/>
          <w:szCs w:val="28"/>
        </w:rPr>
        <w:t>101</w:t>
      </w:r>
      <w:r w:rsidR="00A31086" w:rsidRPr="00E113A7">
        <w:rPr>
          <w:rFonts w:ascii="Times New Roman" w:hAnsi="Times New Roman" w:cs="Times New Roman"/>
          <w:sz w:val="28"/>
          <w:szCs w:val="28"/>
        </w:rPr>
        <w:t>,</w:t>
      </w:r>
      <w:r w:rsidR="00E113A7" w:rsidRPr="00E113A7">
        <w:rPr>
          <w:rFonts w:ascii="Times New Roman" w:hAnsi="Times New Roman" w:cs="Times New Roman"/>
          <w:sz w:val="28"/>
          <w:szCs w:val="28"/>
        </w:rPr>
        <w:t>356</w:t>
      </w:r>
      <w:r w:rsidR="00D82785" w:rsidRPr="00E113A7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E113A7">
        <w:rPr>
          <w:rFonts w:ascii="Times New Roman" w:hAnsi="Times New Roman" w:cs="Times New Roman"/>
          <w:sz w:val="28"/>
          <w:szCs w:val="28"/>
        </w:rPr>
        <w:t>м</w:t>
      </w:r>
      <w:r w:rsidR="00D82785" w:rsidRPr="00E113A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113A7">
        <w:rPr>
          <w:rFonts w:ascii="Times New Roman" w:hAnsi="Times New Roman" w:cs="Times New Roman"/>
          <w:sz w:val="28"/>
          <w:szCs w:val="28"/>
        </w:rPr>
        <w:t>;</w:t>
      </w:r>
    </w:p>
    <w:p w:rsidR="00492A88" w:rsidRPr="00116931" w:rsidRDefault="00492A88" w:rsidP="00492A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931">
        <w:rPr>
          <w:rFonts w:ascii="Times New Roman" w:hAnsi="Times New Roman" w:cs="Times New Roman"/>
          <w:sz w:val="28"/>
          <w:szCs w:val="28"/>
        </w:rPr>
        <w:t>- полив автодорог -</w:t>
      </w:r>
      <w:r w:rsidR="00116931">
        <w:rPr>
          <w:rFonts w:ascii="Times New Roman" w:hAnsi="Times New Roman" w:cs="Times New Roman"/>
          <w:sz w:val="28"/>
          <w:szCs w:val="28"/>
        </w:rPr>
        <w:t xml:space="preserve"> 389</w:t>
      </w:r>
      <w:r w:rsidRPr="00116931">
        <w:rPr>
          <w:rFonts w:ascii="Times New Roman" w:hAnsi="Times New Roman" w:cs="Times New Roman"/>
          <w:sz w:val="28"/>
          <w:szCs w:val="28"/>
        </w:rPr>
        <w:t>,</w:t>
      </w:r>
      <w:r w:rsidR="00116931">
        <w:rPr>
          <w:rFonts w:ascii="Times New Roman" w:hAnsi="Times New Roman" w:cs="Times New Roman"/>
          <w:sz w:val="28"/>
          <w:szCs w:val="28"/>
        </w:rPr>
        <w:t>633</w:t>
      </w:r>
      <w:r w:rsidR="00D82785" w:rsidRPr="00116931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116931">
        <w:rPr>
          <w:rFonts w:ascii="Times New Roman" w:hAnsi="Times New Roman" w:cs="Times New Roman"/>
          <w:sz w:val="28"/>
          <w:szCs w:val="28"/>
        </w:rPr>
        <w:t>м</w:t>
      </w:r>
      <w:r w:rsidR="00D82785" w:rsidRPr="0011693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16931">
        <w:rPr>
          <w:rFonts w:ascii="Times New Roman" w:hAnsi="Times New Roman" w:cs="Times New Roman"/>
          <w:sz w:val="28"/>
          <w:szCs w:val="28"/>
        </w:rPr>
        <w:t xml:space="preserve">; </w:t>
      </w:r>
      <w:r w:rsidR="00445F9B" w:rsidRPr="001169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2A88" w:rsidRPr="00116931" w:rsidRDefault="00492A88" w:rsidP="00492A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931">
        <w:rPr>
          <w:rFonts w:ascii="Times New Roman" w:hAnsi="Times New Roman" w:cs="Times New Roman"/>
          <w:sz w:val="28"/>
          <w:szCs w:val="28"/>
        </w:rPr>
        <w:t xml:space="preserve">- </w:t>
      </w:r>
      <w:r w:rsidR="009E22A7" w:rsidRPr="00116931">
        <w:rPr>
          <w:rFonts w:ascii="Times New Roman" w:hAnsi="Times New Roman" w:cs="Times New Roman"/>
          <w:sz w:val="28"/>
          <w:szCs w:val="28"/>
        </w:rPr>
        <w:t>погрузка и завоз</w:t>
      </w:r>
      <w:r w:rsidR="00540D45" w:rsidRPr="00116931">
        <w:rPr>
          <w:rFonts w:ascii="Times New Roman" w:hAnsi="Times New Roman" w:cs="Times New Roman"/>
          <w:sz w:val="28"/>
          <w:szCs w:val="28"/>
        </w:rPr>
        <w:t xml:space="preserve"> глины, грунта,</w:t>
      </w:r>
      <w:r w:rsidR="009E22A7" w:rsidRPr="00116931">
        <w:rPr>
          <w:rFonts w:ascii="Times New Roman" w:hAnsi="Times New Roman" w:cs="Times New Roman"/>
          <w:sz w:val="28"/>
          <w:szCs w:val="28"/>
        </w:rPr>
        <w:t xml:space="preserve"> щебня, боя</w:t>
      </w:r>
      <w:r w:rsidRPr="00116931">
        <w:rPr>
          <w:rFonts w:ascii="Times New Roman" w:hAnsi="Times New Roman" w:cs="Times New Roman"/>
          <w:sz w:val="28"/>
          <w:szCs w:val="28"/>
        </w:rPr>
        <w:t xml:space="preserve"> для </w:t>
      </w:r>
      <w:r w:rsidR="009E22A7" w:rsidRPr="00116931">
        <w:rPr>
          <w:rFonts w:ascii="Times New Roman" w:hAnsi="Times New Roman" w:cs="Times New Roman"/>
          <w:sz w:val="28"/>
          <w:szCs w:val="28"/>
        </w:rPr>
        <w:t xml:space="preserve">засыпки ям на </w:t>
      </w:r>
      <w:r w:rsidRPr="00116931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9E22A7" w:rsidRPr="00116931">
        <w:rPr>
          <w:rFonts w:ascii="Times New Roman" w:hAnsi="Times New Roman" w:cs="Times New Roman"/>
          <w:sz w:val="28"/>
          <w:szCs w:val="28"/>
        </w:rPr>
        <w:t>ах</w:t>
      </w:r>
      <w:r w:rsidRPr="00116931">
        <w:rPr>
          <w:rFonts w:ascii="Times New Roman" w:hAnsi="Times New Roman" w:cs="Times New Roman"/>
          <w:sz w:val="28"/>
          <w:szCs w:val="28"/>
        </w:rPr>
        <w:t xml:space="preserve"> – </w:t>
      </w:r>
      <w:r w:rsidR="00116931" w:rsidRPr="00116931">
        <w:rPr>
          <w:rFonts w:ascii="Times New Roman" w:hAnsi="Times New Roman" w:cs="Times New Roman"/>
          <w:sz w:val="28"/>
          <w:szCs w:val="28"/>
        </w:rPr>
        <w:t>865</w:t>
      </w:r>
      <w:r w:rsidR="00AC59BB" w:rsidRPr="00116931">
        <w:rPr>
          <w:rFonts w:ascii="Times New Roman" w:hAnsi="Times New Roman" w:cs="Times New Roman"/>
          <w:sz w:val="28"/>
          <w:szCs w:val="28"/>
        </w:rPr>
        <w:t>,5</w:t>
      </w:r>
      <w:r w:rsidRPr="00116931">
        <w:rPr>
          <w:rFonts w:ascii="Times New Roman" w:hAnsi="Times New Roman" w:cs="Times New Roman"/>
          <w:sz w:val="28"/>
          <w:szCs w:val="28"/>
        </w:rPr>
        <w:t xml:space="preserve"> т;</w:t>
      </w:r>
    </w:p>
    <w:p w:rsidR="00753E9B" w:rsidRPr="00116931" w:rsidRDefault="00492A88" w:rsidP="005557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931">
        <w:rPr>
          <w:rFonts w:ascii="Times New Roman" w:hAnsi="Times New Roman" w:cs="Times New Roman"/>
          <w:sz w:val="28"/>
          <w:szCs w:val="28"/>
        </w:rPr>
        <w:t>-  покраска пилонов, скамеек, ограждения безопасности пешеходного ограждения, ваз</w:t>
      </w:r>
      <w:r w:rsidR="00D82785" w:rsidRPr="00116931">
        <w:rPr>
          <w:rFonts w:ascii="Times New Roman" w:hAnsi="Times New Roman" w:cs="Times New Roman"/>
          <w:sz w:val="28"/>
          <w:szCs w:val="28"/>
        </w:rPr>
        <w:t>онов, урн, бордюров</w:t>
      </w:r>
      <w:r w:rsidR="00540D45" w:rsidRPr="00116931">
        <w:rPr>
          <w:rFonts w:ascii="Times New Roman" w:hAnsi="Times New Roman" w:cs="Times New Roman"/>
          <w:sz w:val="28"/>
          <w:szCs w:val="28"/>
        </w:rPr>
        <w:t>, автобусных павильонов, детских игровых площадок, новогодних горок</w:t>
      </w:r>
      <w:r w:rsidR="00D82785" w:rsidRPr="00116931">
        <w:rPr>
          <w:rFonts w:ascii="Times New Roman" w:hAnsi="Times New Roman" w:cs="Times New Roman"/>
          <w:sz w:val="28"/>
          <w:szCs w:val="28"/>
        </w:rPr>
        <w:t xml:space="preserve"> – </w:t>
      </w:r>
      <w:r w:rsidR="00116931" w:rsidRPr="00116931">
        <w:rPr>
          <w:rFonts w:ascii="Times New Roman" w:hAnsi="Times New Roman" w:cs="Times New Roman"/>
          <w:sz w:val="28"/>
          <w:szCs w:val="28"/>
        </w:rPr>
        <w:t>672</w:t>
      </w:r>
      <w:r w:rsidR="00D82785" w:rsidRPr="00116931">
        <w:rPr>
          <w:rFonts w:ascii="Times New Roman" w:hAnsi="Times New Roman" w:cs="Times New Roman"/>
          <w:sz w:val="28"/>
          <w:szCs w:val="28"/>
        </w:rPr>
        <w:t>,</w:t>
      </w:r>
      <w:r w:rsidR="00AC59BB" w:rsidRPr="00116931">
        <w:rPr>
          <w:rFonts w:ascii="Times New Roman" w:hAnsi="Times New Roman" w:cs="Times New Roman"/>
          <w:sz w:val="28"/>
          <w:szCs w:val="28"/>
        </w:rPr>
        <w:t>2</w:t>
      </w:r>
      <w:r w:rsidR="00D82785" w:rsidRPr="00116931">
        <w:rPr>
          <w:rFonts w:ascii="Times New Roman" w:hAnsi="Times New Roman" w:cs="Times New Roman"/>
          <w:sz w:val="28"/>
          <w:szCs w:val="28"/>
        </w:rPr>
        <w:t xml:space="preserve"> </w:t>
      </w:r>
      <w:r w:rsidRPr="00116931">
        <w:rPr>
          <w:rFonts w:ascii="Times New Roman" w:hAnsi="Times New Roman" w:cs="Times New Roman"/>
          <w:sz w:val="28"/>
          <w:szCs w:val="28"/>
        </w:rPr>
        <w:t>м</w:t>
      </w:r>
      <w:r w:rsidR="00D82785" w:rsidRPr="0011693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55575B" w:rsidRPr="00116931">
        <w:rPr>
          <w:rFonts w:ascii="Times New Roman" w:hAnsi="Times New Roman" w:cs="Times New Roman"/>
          <w:sz w:val="28"/>
          <w:szCs w:val="28"/>
        </w:rPr>
        <w:t>.</w:t>
      </w:r>
    </w:p>
    <w:p w:rsidR="0055575B" w:rsidRPr="00DC7E61" w:rsidRDefault="0055575B" w:rsidP="0055575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E7A79" w:rsidRPr="0019074E" w:rsidRDefault="00875FBB" w:rsidP="00242455">
      <w:pPr>
        <w:pStyle w:val="3"/>
        <w:rPr>
          <w:rFonts w:ascii="Times New Roman" w:hAnsi="Times New Roman" w:cs="Times New Roman"/>
          <w:b/>
          <w:color w:val="auto"/>
          <w:sz w:val="28"/>
        </w:rPr>
      </w:pPr>
      <w:bookmarkStart w:id="24" w:name="_Toc128562338"/>
      <w:r w:rsidRPr="0019074E">
        <w:rPr>
          <w:rFonts w:ascii="Times New Roman" w:hAnsi="Times New Roman" w:cs="Times New Roman"/>
          <w:b/>
          <w:color w:val="auto"/>
          <w:sz w:val="28"/>
          <w:lang w:eastAsia="ru-RU"/>
        </w:rPr>
        <w:t>3.</w:t>
      </w:r>
      <w:r w:rsidR="00D20175" w:rsidRPr="0019074E">
        <w:rPr>
          <w:rFonts w:ascii="Times New Roman" w:hAnsi="Times New Roman" w:cs="Times New Roman"/>
          <w:b/>
          <w:color w:val="auto"/>
          <w:sz w:val="28"/>
          <w:lang w:eastAsia="ru-RU"/>
        </w:rPr>
        <w:t>5</w:t>
      </w:r>
      <w:r w:rsidR="00492A88" w:rsidRPr="0019074E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.4 </w:t>
      </w:r>
      <w:r w:rsidR="00492A88" w:rsidRPr="0019074E">
        <w:rPr>
          <w:rFonts w:ascii="Times New Roman" w:hAnsi="Times New Roman" w:cs="Times New Roman"/>
          <w:b/>
          <w:color w:val="auto"/>
          <w:sz w:val="28"/>
        </w:rPr>
        <w:t xml:space="preserve">Благоустройство общественных и </w:t>
      </w:r>
      <w:r w:rsidR="0097543F" w:rsidRPr="0019074E">
        <w:rPr>
          <w:rFonts w:ascii="Times New Roman" w:hAnsi="Times New Roman" w:cs="Times New Roman"/>
          <w:b/>
          <w:color w:val="auto"/>
          <w:sz w:val="28"/>
        </w:rPr>
        <w:t>придомовых территорий</w:t>
      </w:r>
      <w:bookmarkEnd w:id="24"/>
    </w:p>
    <w:p w:rsidR="0024200A" w:rsidRPr="00DC7E61" w:rsidRDefault="0024200A" w:rsidP="0024200A">
      <w:pPr>
        <w:rPr>
          <w:color w:val="FF0000"/>
        </w:rPr>
      </w:pPr>
    </w:p>
    <w:p w:rsidR="00E615F5" w:rsidRPr="0019074E" w:rsidRDefault="00E615F5" w:rsidP="00E615F5">
      <w:pPr>
        <w:pStyle w:val="a5"/>
        <w:ind w:firstLine="708"/>
        <w:jc w:val="both"/>
        <w:rPr>
          <w:rStyle w:val="a8"/>
          <w:rFonts w:eastAsia="Calibri"/>
          <w:i w:val="0"/>
        </w:rPr>
      </w:pPr>
      <w:r w:rsidRPr="0019074E">
        <w:rPr>
          <w:rStyle w:val="a8"/>
          <w:rFonts w:eastAsia="Calibri"/>
          <w:i w:val="0"/>
        </w:rPr>
        <w:t>В рамках реализации муниципальной программы «Формирование комфортной городской среды города Куйбышева на 2018-2024 годы» областной подпрограммы «Благоустройство территории населённых пунктов» государственной программы Новосибирской области «Жилищно-коммунальное хозяйство Новосибирской области в 2015-2024 годах», которые предусматривают благоустройство дворовых территорий многоквартирных домов и общественных пространств населенных пунктов</w:t>
      </w:r>
      <w:r w:rsidR="005C36D0" w:rsidRPr="0019074E">
        <w:rPr>
          <w:rStyle w:val="a8"/>
          <w:rFonts w:eastAsia="Calibri"/>
          <w:i w:val="0"/>
        </w:rPr>
        <w:t>,</w:t>
      </w:r>
      <w:r w:rsidRPr="0019074E">
        <w:rPr>
          <w:rStyle w:val="a8"/>
          <w:rFonts w:eastAsia="Calibri"/>
          <w:i w:val="0"/>
        </w:rPr>
        <w:t xml:space="preserve"> выполнены работы:</w:t>
      </w:r>
    </w:p>
    <w:p w:rsidR="0019074E" w:rsidRPr="008B5CB6" w:rsidRDefault="0019074E" w:rsidP="0019074E">
      <w:pPr>
        <w:pStyle w:val="a5"/>
        <w:ind w:firstLine="708"/>
        <w:jc w:val="both"/>
        <w:rPr>
          <w:rStyle w:val="a8"/>
          <w:rFonts w:eastAsia="Calibri"/>
          <w:i w:val="0"/>
        </w:rPr>
      </w:pPr>
      <w:r w:rsidRPr="008B5CB6">
        <w:rPr>
          <w:rStyle w:val="a8"/>
          <w:rFonts w:eastAsia="Calibri"/>
          <w:i w:val="0"/>
        </w:rPr>
        <w:t>- благоустройство придомовой территории многоквартирного жилого дома по адресу: квартал 15 дом 8 в городе Куйбышеве Куйбышевского района Новосибирской области, общая площадь благоустройства составила 2794 м2 на сумму 9 502,873 тыс. руб. В ходе благоустройства выполнен ремонт существующего внутриквартального проезда, устройство асфальтобетонного тротуара, устройство площадок со щебеночным покрытием, устройство спортивной площадки с покрытием из резиновой крошки, устройство детской площадки с покрытием из песка, размещены малые формы (скамейки, урны, игровые комплексы, спортивные тренажеры), смонтировано ограждение;</w:t>
      </w:r>
    </w:p>
    <w:p w:rsidR="0019074E" w:rsidRPr="008B5CB6" w:rsidRDefault="0019074E" w:rsidP="0019074E">
      <w:pPr>
        <w:pStyle w:val="a5"/>
        <w:ind w:firstLine="708"/>
        <w:jc w:val="both"/>
        <w:rPr>
          <w:rStyle w:val="a8"/>
          <w:rFonts w:eastAsia="Calibri"/>
          <w:i w:val="0"/>
        </w:rPr>
      </w:pPr>
      <w:r w:rsidRPr="008B5CB6">
        <w:rPr>
          <w:rStyle w:val="a8"/>
          <w:rFonts w:eastAsia="Calibri"/>
          <w:i w:val="0"/>
        </w:rPr>
        <w:t>- благоустройство придомовых территорий многоквартирных жилых</w:t>
      </w:r>
      <w:r w:rsidR="00DB49BE">
        <w:rPr>
          <w:rStyle w:val="a8"/>
          <w:rFonts w:eastAsia="Calibri"/>
          <w:i w:val="0"/>
        </w:rPr>
        <w:t xml:space="preserve"> домов по адресу: квартал 7 дом </w:t>
      </w:r>
      <w:r w:rsidRPr="008B5CB6">
        <w:rPr>
          <w:rStyle w:val="a8"/>
          <w:rFonts w:eastAsia="Calibri"/>
          <w:i w:val="0"/>
        </w:rPr>
        <w:t>№</w:t>
      </w:r>
      <w:r w:rsidR="00DB49BE">
        <w:rPr>
          <w:rStyle w:val="a8"/>
          <w:rFonts w:eastAsia="Calibri"/>
          <w:i w:val="0"/>
        </w:rPr>
        <w:t xml:space="preserve"> 1 и № </w:t>
      </w:r>
      <w:r w:rsidRPr="008B5CB6">
        <w:rPr>
          <w:rStyle w:val="a8"/>
          <w:rFonts w:eastAsia="Calibri"/>
          <w:i w:val="0"/>
        </w:rPr>
        <w:t>11 в городе Куйбышеве Куйбышевского района Новосибирской области, общая площадь благоустройства составила 4277,3 м2 на сумму 8 106,219 тыс. руб. В ходе благоустройства выполнен ремонт существующего внутриквартального проезда, устройство асфальтобетонного тротуара, устройство площадок со щебеночным покрытием, устройство спортивной площадки с покрытием из резиновой крошки, устройство детской площадки с покрытием из песка, размещены малые формы (скамейки, урны, игровые комплексы, спортивные тренажеры), смонтировано ограждение.</w:t>
      </w:r>
    </w:p>
    <w:p w:rsidR="00AB6AF5" w:rsidRPr="00DC7E61" w:rsidRDefault="00AB6AF5" w:rsidP="0019074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</w:pPr>
    </w:p>
    <w:p w:rsidR="00875FBB" w:rsidRPr="00363D31" w:rsidRDefault="00875FBB" w:rsidP="00242455">
      <w:pPr>
        <w:pStyle w:val="3"/>
        <w:rPr>
          <w:rFonts w:ascii="Times New Roman" w:hAnsi="Times New Roman" w:cs="Times New Roman"/>
          <w:b/>
          <w:color w:val="auto"/>
          <w:sz w:val="28"/>
          <w:lang w:eastAsia="ru-RU"/>
        </w:rPr>
      </w:pPr>
      <w:bookmarkStart w:id="25" w:name="_Toc128562339"/>
      <w:r w:rsidRPr="00363D31">
        <w:rPr>
          <w:rFonts w:ascii="Times New Roman" w:hAnsi="Times New Roman" w:cs="Times New Roman"/>
          <w:b/>
          <w:color w:val="auto"/>
          <w:sz w:val="28"/>
          <w:lang w:eastAsia="ru-RU"/>
        </w:rPr>
        <w:t>3.</w:t>
      </w:r>
      <w:r w:rsidR="00D20175" w:rsidRPr="00363D31">
        <w:rPr>
          <w:rFonts w:ascii="Times New Roman" w:hAnsi="Times New Roman" w:cs="Times New Roman"/>
          <w:b/>
          <w:color w:val="auto"/>
          <w:sz w:val="28"/>
          <w:lang w:eastAsia="ru-RU"/>
        </w:rPr>
        <w:t>5</w:t>
      </w:r>
      <w:r w:rsidRPr="00363D31">
        <w:rPr>
          <w:rFonts w:ascii="Times New Roman" w:hAnsi="Times New Roman" w:cs="Times New Roman"/>
          <w:b/>
          <w:color w:val="auto"/>
          <w:sz w:val="28"/>
          <w:lang w:eastAsia="ru-RU"/>
        </w:rPr>
        <w:t>.5 Инициативное бюджетирование</w:t>
      </w:r>
      <w:bookmarkEnd w:id="25"/>
    </w:p>
    <w:p w:rsidR="00246779" w:rsidRDefault="00FB5A4C" w:rsidP="00FB5A4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D31">
        <w:rPr>
          <w:rFonts w:ascii="Times New Roman" w:hAnsi="Times New Roman" w:cs="Times New Roman"/>
          <w:iCs/>
          <w:sz w:val="28"/>
          <w:szCs w:val="28"/>
          <w:lang w:eastAsia="ru-RU"/>
        </w:rPr>
        <w:t>В рамках реализации на территории Новосибирской области проектов развития территории муниципальных образований Новосибирской области, основанных на местных инициативах</w:t>
      </w:r>
      <w:r w:rsidR="00DB49BE">
        <w:rPr>
          <w:rFonts w:ascii="Times New Roman" w:hAnsi="Times New Roman" w:cs="Times New Roman"/>
          <w:iCs/>
          <w:sz w:val="28"/>
          <w:szCs w:val="28"/>
          <w:lang w:eastAsia="ru-RU"/>
        </w:rPr>
        <w:t>,</w:t>
      </w:r>
      <w:r w:rsidRPr="00363D31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363D31" w:rsidRPr="00363D31">
        <w:rPr>
          <w:rFonts w:ascii="Times New Roman" w:hAnsi="Times New Roman" w:cs="Times New Roman"/>
          <w:iCs/>
          <w:sz w:val="28"/>
          <w:szCs w:val="28"/>
          <w:lang w:eastAsia="ru-RU"/>
        </w:rPr>
        <w:t>выполнены работы по содержанию мест захоронения (благоустройство территории кладбища, расположенного по адресу: ул. Ново-Успенская, д. 1, город Куйбышев Куйбышевского района Новосибирской области)</w:t>
      </w:r>
      <w:r w:rsidR="00363D31">
        <w:rPr>
          <w:rFonts w:ascii="Times New Roman" w:hAnsi="Times New Roman" w:cs="Times New Roman"/>
          <w:iCs/>
          <w:sz w:val="28"/>
          <w:szCs w:val="28"/>
          <w:lang w:eastAsia="ru-RU"/>
        </w:rPr>
        <w:t>,</w:t>
      </w:r>
      <w:r w:rsidR="00363D31" w:rsidRPr="00363D31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построены дороги с щебеночным покрытием общей площадью 3 080 м2 на общую сумму 1 980,000 тыс. руб.</w:t>
      </w:r>
      <w:r w:rsidR="00246779" w:rsidRPr="00363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3D31" w:rsidRPr="00363D31" w:rsidRDefault="00363D31" w:rsidP="00FB5A4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1EF" w:rsidRPr="0091703E" w:rsidRDefault="00BD7CD6" w:rsidP="00242455">
      <w:pPr>
        <w:pStyle w:val="3"/>
        <w:rPr>
          <w:rFonts w:ascii="Times New Roman" w:hAnsi="Times New Roman" w:cs="Times New Roman"/>
          <w:b/>
          <w:color w:val="auto"/>
          <w:sz w:val="28"/>
          <w:lang w:eastAsia="ru-RU"/>
        </w:rPr>
      </w:pPr>
      <w:bookmarkStart w:id="26" w:name="_Toc128562340"/>
      <w:r w:rsidRPr="0091703E">
        <w:rPr>
          <w:rFonts w:ascii="Times New Roman" w:hAnsi="Times New Roman" w:cs="Times New Roman"/>
          <w:b/>
          <w:color w:val="auto"/>
          <w:sz w:val="28"/>
          <w:lang w:eastAsia="ru-RU"/>
        </w:rPr>
        <w:t>3.</w:t>
      </w:r>
      <w:r w:rsidR="00D20175" w:rsidRPr="0091703E">
        <w:rPr>
          <w:rFonts w:ascii="Times New Roman" w:hAnsi="Times New Roman" w:cs="Times New Roman"/>
          <w:b/>
          <w:color w:val="auto"/>
          <w:sz w:val="28"/>
          <w:lang w:eastAsia="ru-RU"/>
        </w:rPr>
        <w:t>5</w:t>
      </w:r>
      <w:r w:rsidRPr="0091703E">
        <w:rPr>
          <w:rFonts w:ascii="Times New Roman" w:hAnsi="Times New Roman" w:cs="Times New Roman"/>
          <w:b/>
          <w:color w:val="auto"/>
          <w:sz w:val="28"/>
          <w:lang w:eastAsia="ru-RU"/>
        </w:rPr>
        <w:t>.6 Э</w:t>
      </w:r>
      <w:r w:rsidR="00226034" w:rsidRPr="0091703E">
        <w:rPr>
          <w:rFonts w:ascii="Times New Roman" w:hAnsi="Times New Roman" w:cs="Times New Roman"/>
          <w:b/>
          <w:color w:val="auto"/>
          <w:sz w:val="28"/>
          <w:lang w:eastAsia="ru-RU"/>
        </w:rPr>
        <w:t>лектроснаб</w:t>
      </w:r>
      <w:r w:rsidRPr="0091703E">
        <w:rPr>
          <w:rFonts w:ascii="Times New Roman" w:hAnsi="Times New Roman" w:cs="Times New Roman"/>
          <w:b/>
          <w:color w:val="auto"/>
          <w:sz w:val="28"/>
          <w:lang w:eastAsia="ru-RU"/>
        </w:rPr>
        <w:t>жение</w:t>
      </w:r>
      <w:bookmarkEnd w:id="26"/>
    </w:p>
    <w:p w:rsidR="0091703E" w:rsidRPr="0091703E" w:rsidRDefault="0091703E" w:rsidP="0091703E">
      <w:pPr>
        <w:autoSpaceDE w:val="0"/>
        <w:autoSpaceDN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7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улучшения условий и повышения безопасности дорожного движения </w:t>
      </w:r>
      <w:r w:rsidRPr="009170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выполнены работы по устройству наружного освещения на следующих объектах уличной дорожной сети:</w:t>
      </w:r>
    </w:p>
    <w:p w:rsidR="0091703E" w:rsidRPr="0091703E" w:rsidRDefault="0091703E" w:rsidP="00930BFD">
      <w:pPr>
        <w:numPr>
          <w:ilvl w:val="0"/>
          <w:numId w:val="9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70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Автомобильная дорога по ул. Студенческая на участке</w:t>
      </w:r>
      <w:r w:rsidRPr="009170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от ул. Молодёжная д</w:t>
      </w:r>
      <w:r w:rsidR="00DB49B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 ул. Октябрьская (с. Нагорное)</w:t>
      </w:r>
      <w:r w:rsidRPr="009170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9170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протяженностью 1939 метров, стоимостью 2 630,929 тыс. руб. (установлено 58 светильников);</w:t>
      </w:r>
    </w:p>
    <w:p w:rsidR="0091703E" w:rsidRPr="0091703E" w:rsidRDefault="0091703E" w:rsidP="00930BFD">
      <w:pPr>
        <w:numPr>
          <w:ilvl w:val="0"/>
          <w:numId w:val="9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70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Автомобильная дорога от ул. Молодежная до жилого дома №</w:t>
      </w:r>
      <w:r w:rsidR="00DB49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9 по ул. Светлая</w:t>
      </w:r>
      <w:r w:rsidRPr="009170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протяженностью 192 метра, стоимостью 648,752 тыс. руб. (установлено 10 светильников);</w:t>
      </w:r>
    </w:p>
    <w:p w:rsidR="0091703E" w:rsidRPr="0091703E" w:rsidRDefault="0091703E" w:rsidP="00930BFD">
      <w:pPr>
        <w:numPr>
          <w:ilvl w:val="0"/>
          <w:numId w:val="9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70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Автомобильная дорога по ул</w:t>
      </w:r>
      <w:r w:rsidR="00DB49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Кулагина</w:t>
      </w:r>
      <w:r w:rsidRPr="009170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протяженностью 371 метр, стоимостью 514,279 тыс. руб. (установлено 12 светильников)</w:t>
      </w:r>
      <w:r w:rsidR="00DB49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7D15E8" w:rsidRPr="0091703E" w:rsidRDefault="00DB49BE" w:rsidP="0091703E">
      <w:pPr>
        <w:autoSpaceDE w:val="0"/>
        <w:autoSpaceDN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91703E" w:rsidRPr="00917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в 2023 г. выполнены работы по разработке проектно-сметной документации на устройство наружного освещения автомобильной дороги по ул. Брусничная.  </w:t>
      </w:r>
    </w:p>
    <w:p w:rsidR="00492A88" w:rsidRPr="005A19E1" w:rsidRDefault="00875FBB" w:rsidP="00242455">
      <w:pPr>
        <w:pStyle w:val="1"/>
        <w:rPr>
          <w:rFonts w:ascii="Times New Roman" w:hAnsi="Times New Roman" w:cs="Times New Roman"/>
          <w:b/>
          <w:color w:val="auto"/>
          <w:sz w:val="28"/>
          <w:lang w:eastAsia="ru-RU"/>
        </w:rPr>
      </w:pPr>
      <w:bookmarkStart w:id="27" w:name="_Toc128562341"/>
      <w:r w:rsidRPr="005A19E1">
        <w:rPr>
          <w:rFonts w:ascii="Times New Roman" w:hAnsi="Times New Roman" w:cs="Times New Roman"/>
          <w:b/>
          <w:color w:val="auto"/>
          <w:sz w:val="28"/>
          <w:lang w:eastAsia="ru-RU"/>
        </w:rPr>
        <w:t>3.</w:t>
      </w:r>
      <w:r w:rsidR="00D20175" w:rsidRPr="005A19E1">
        <w:rPr>
          <w:rFonts w:ascii="Times New Roman" w:hAnsi="Times New Roman" w:cs="Times New Roman"/>
          <w:b/>
          <w:color w:val="auto"/>
          <w:sz w:val="28"/>
          <w:lang w:eastAsia="ru-RU"/>
        </w:rPr>
        <w:t>6</w:t>
      </w:r>
      <w:r w:rsidR="00914D23" w:rsidRPr="005A19E1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</w:t>
      </w:r>
      <w:r w:rsidR="00492A88" w:rsidRPr="005A19E1">
        <w:rPr>
          <w:rFonts w:ascii="Times New Roman" w:hAnsi="Times New Roman" w:cs="Times New Roman"/>
          <w:b/>
          <w:color w:val="auto"/>
          <w:sz w:val="28"/>
          <w:lang w:eastAsia="ru-RU"/>
        </w:rPr>
        <w:t>ПЕРЕСЕЛЕНИЕ ГРАЖДАН ИЗ ВЕТХОГО И</w:t>
      </w:r>
      <w:r w:rsidR="00990F80" w:rsidRPr="005A19E1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</w:t>
      </w:r>
      <w:r w:rsidR="00492A88" w:rsidRPr="005A19E1">
        <w:rPr>
          <w:rFonts w:ascii="Times New Roman" w:hAnsi="Times New Roman" w:cs="Times New Roman"/>
          <w:b/>
          <w:color w:val="auto"/>
          <w:sz w:val="28"/>
          <w:lang w:eastAsia="ru-RU"/>
        </w:rPr>
        <w:t>АВАРИЙНОГО ЖИЛЬЯ</w:t>
      </w:r>
      <w:bookmarkEnd w:id="27"/>
    </w:p>
    <w:p w:rsidR="00664067" w:rsidRPr="005A19E1" w:rsidRDefault="00664067" w:rsidP="00652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9E1" w:rsidRDefault="00F76D95" w:rsidP="005A19E1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5A19E1"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7D52"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5A19E1"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="00DB4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жилищных программ подготовлена </w:t>
      </w:r>
      <w:r w:rsidR="005A19E1"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сдана в Министерство жилищно-коммунального хозяйства  и энергетики Новосибирской области заявка на предоставление субсидии  на переселение граждан из аварийного жилищного фонда города Куйбышева в 2024 году в рамках  подп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«Безопасность жилищно-</w:t>
      </w:r>
      <w:r w:rsidR="005A19E1"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коммунального хозяйства»  государственной программы «Жилищно-коммунальное хоз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яйство Новосибирской области», у</w:t>
      </w:r>
      <w:r w:rsidR="005A19E1"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твержденной постановлением Правительства Новосибирской области от 16.02.2015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5A19E1"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№ 66-п (далее  -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9E1"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Подпрограмма).</w:t>
      </w:r>
    </w:p>
    <w:p w:rsidR="005A19E1" w:rsidRDefault="005A19E1" w:rsidP="005A19E1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Подпрограмму были включены шесть 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аварийных многоквартирных домов</w:t>
      </w: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площадью 533,3 кв. м., расположенных по адресу: </w:t>
      </w:r>
    </w:p>
    <w:p w:rsidR="005A19E1" w:rsidRPr="005A19E1" w:rsidRDefault="005A19E1" w:rsidP="00930BFD">
      <w:pPr>
        <w:pStyle w:val="af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Ленина, дом 6;</w:t>
      </w:r>
    </w:p>
    <w:p w:rsidR="005A19E1" w:rsidRPr="005A19E1" w:rsidRDefault="005A19E1" w:rsidP="00930BFD">
      <w:pPr>
        <w:pStyle w:val="af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Грибоедова, дом 7;</w:t>
      </w:r>
    </w:p>
    <w:p w:rsidR="005A19E1" w:rsidRPr="005A19E1" w:rsidRDefault="005A19E1" w:rsidP="00930BFD">
      <w:pPr>
        <w:pStyle w:val="af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Черняховского, дом 3;</w:t>
      </w:r>
    </w:p>
    <w:p w:rsidR="005A19E1" w:rsidRPr="005A19E1" w:rsidRDefault="005A19E1" w:rsidP="00930BFD">
      <w:pPr>
        <w:pStyle w:val="af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Халтурина, дом 1а;</w:t>
      </w:r>
    </w:p>
    <w:p w:rsidR="005A19E1" w:rsidRPr="005A19E1" w:rsidRDefault="005A19E1" w:rsidP="00930BFD">
      <w:pPr>
        <w:pStyle w:val="af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переулок Красный, дом 7; </w:t>
      </w:r>
    </w:p>
    <w:p w:rsidR="005A19E1" w:rsidRPr="005A19E1" w:rsidRDefault="005A19E1" w:rsidP="00930BFD">
      <w:pPr>
        <w:pStyle w:val="af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proofErr w:type="spellStart"/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Щетинкина</w:t>
      </w:r>
      <w:proofErr w:type="spellEnd"/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дом 12.</w:t>
      </w:r>
    </w:p>
    <w:p w:rsidR="005A19E1" w:rsidRPr="005A19E1" w:rsidRDefault="005A19E1" w:rsidP="005A19E1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ланировалось расселить 19 семей (46 человек).</w:t>
      </w:r>
    </w:p>
    <w:p w:rsidR="005A19E1" w:rsidRPr="005A19E1" w:rsidRDefault="005A19E1" w:rsidP="005A19E1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Муниципальному образованию города Куйбышева было отказано в предоставлении субсидии по 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причине недостаточности средств</w:t>
      </w: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бюджете Новосибирской области (протокол комиссии №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1 от 31.08.2023 г.).</w:t>
      </w:r>
    </w:p>
    <w:p w:rsidR="005A19E1" w:rsidRPr="005A19E1" w:rsidRDefault="005A19E1" w:rsidP="005A19E1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Министерство жилищно-коммунального хозяйства и энергетики Новосибирской области подготовлены и сданы два годовых отчета за 2022-2023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о выполнении условий предоставления финансовой поддержки за счет средств государственной корпорации - Фонда содействия реформированию жилищно-коммунального хозяйства по формам, 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решением Правления</w:t>
      </w:r>
      <w:r w:rsidRPr="005A1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Фонда.</w:t>
      </w:r>
    </w:p>
    <w:p w:rsidR="005906E9" w:rsidRPr="005906E9" w:rsidRDefault="005906E9" w:rsidP="005906E9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6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феврале 2023 г. подготовлено Постановление о сносе аварийного   многоквартирного дома, расположенного по адресу: город Куйбышев, квартал 3, дом 11, общей площадью 762,2 кв.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6E9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расселённого </w:t>
      </w:r>
      <w:r w:rsidRPr="005906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Региональной адресной программы Новосибирской области на 2019-2023 годы.  Снос данного аварийного многоквартирного дома произведён 24 апреля 2023 года.</w:t>
      </w:r>
    </w:p>
    <w:p w:rsidR="005906E9" w:rsidRPr="005906E9" w:rsidRDefault="009367E6" w:rsidP="005906E9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текущем году на 236433,77 (д</w:t>
      </w:r>
      <w:r w:rsidR="005906E9" w:rsidRPr="005906E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тридцать шесть тысяч четыре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 тридцать три рубля) 77 коп.</w:t>
      </w:r>
      <w:r w:rsidR="005906E9" w:rsidRPr="00590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увеличилось поступление денежных средств в доход бюджета города Куйбышева за </w:t>
      </w:r>
      <w:proofErr w:type="spellStart"/>
      <w:r w:rsidR="005906E9" w:rsidRPr="005906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</w:t>
      </w:r>
      <w:proofErr w:type="spellEnd"/>
      <w:r w:rsidR="005906E9" w:rsidRPr="00590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жилых помещений.   </w:t>
      </w:r>
    </w:p>
    <w:p w:rsidR="005B7D52" w:rsidRPr="00DC7E61" w:rsidRDefault="005B7D52" w:rsidP="008224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92A88" w:rsidRPr="005906E9" w:rsidRDefault="00F51FE6" w:rsidP="0054117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lang w:eastAsia="ru-RU"/>
        </w:rPr>
      </w:pPr>
      <w:bookmarkStart w:id="28" w:name="_Toc128562342"/>
      <w:r w:rsidRPr="005906E9">
        <w:rPr>
          <w:rFonts w:ascii="Times New Roman" w:hAnsi="Times New Roman" w:cs="Times New Roman"/>
          <w:b/>
          <w:color w:val="auto"/>
          <w:sz w:val="28"/>
          <w:lang w:eastAsia="ru-RU"/>
        </w:rPr>
        <w:t>3.</w:t>
      </w:r>
      <w:r w:rsidR="00914AAC" w:rsidRPr="005906E9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7 </w:t>
      </w:r>
      <w:r w:rsidR="00492A88" w:rsidRPr="005906E9">
        <w:rPr>
          <w:rFonts w:ascii="Times New Roman" w:hAnsi="Times New Roman" w:cs="Times New Roman"/>
          <w:b/>
          <w:color w:val="auto"/>
          <w:sz w:val="28"/>
          <w:lang w:eastAsia="ru-RU"/>
        </w:rPr>
        <w:t>ОРГАНИЗАЦИЯ РАБОТЫ С ГРАЖДАНАМИ, НУЖДАЮЩИМИСЯ</w:t>
      </w:r>
      <w:r w:rsidR="00914D23" w:rsidRPr="005906E9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</w:t>
      </w:r>
      <w:r w:rsidR="0097543F" w:rsidRPr="005906E9">
        <w:rPr>
          <w:rFonts w:ascii="Times New Roman" w:hAnsi="Times New Roman" w:cs="Times New Roman"/>
          <w:b/>
          <w:color w:val="auto"/>
          <w:sz w:val="28"/>
          <w:lang w:eastAsia="ru-RU"/>
        </w:rPr>
        <w:t>В УЛУЧШЕНИИ</w:t>
      </w:r>
      <w:r w:rsidR="00492A88" w:rsidRPr="005906E9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ЖИЛИЩНЫХ УСЛОВИЙ</w:t>
      </w:r>
      <w:bookmarkEnd w:id="28"/>
    </w:p>
    <w:p w:rsidR="00492A88" w:rsidRPr="00DC7E61" w:rsidRDefault="00492A88" w:rsidP="00671E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  <w:u w:val="single"/>
          <w:lang w:eastAsia="ru-RU"/>
        </w:rPr>
      </w:pPr>
    </w:p>
    <w:p w:rsidR="00664067" w:rsidRPr="00F96316" w:rsidRDefault="00664067" w:rsidP="00664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отчётного периода рассмотрено </w:t>
      </w:r>
      <w:r w:rsidR="00F96316"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>497</w:t>
      </w:r>
      <w:r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заявлений, обращений граждан и юридических лиц. </w:t>
      </w:r>
    </w:p>
    <w:p w:rsidR="00CD03AE" w:rsidRPr="00F96316" w:rsidRDefault="00CD03AE" w:rsidP="00CD03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Передано в безвозмездную собственность граждан 1</w:t>
      </w:r>
      <w:r w:rsidR="00F96316"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помещений муниципального жилищного фонда общей площадью </w:t>
      </w:r>
      <w:r w:rsidR="005751FB"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>528,7</w:t>
      </w:r>
      <w:r w:rsidR="004651D3"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</w:t>
      </w:r>
      <w:r w:rsidR="00445F9B"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1D3"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</w:p>
    <w:p w:rsidR="00CD03AE" w:rsidRPr="00F96316" w:rsidRDefault="009367E6" w:rsidP="00CD03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</w:t>
      </w:r>
      <w:r w:rsidR="00CD03AE"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учет 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D03AE"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нуждающихся в улучшении жилищных условий и предоставлении жилых помещений по договорам социального найма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D03AE"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751FB"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D03AE"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 (</w:t>
      </w:r>
      <w:r w:rsidR="00F96316"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CD03AE"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</w:t>
      </w:r>
      <w:r w:rsidR="00445F9B"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>л.</w:t>
      </w:r>
      <w:r w:rsidR="00CD03AE" w:rsidRPr="00F9631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5497B" w:rsidRPr="0065497B" w:rsidRDefault="0065497B" w:rsidP="006549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Шести семьям (16 человек) предоставлены по договорам найма благоустроенные жилые помещения 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коммерческого использования</w:t>
      </w:r>
      <w:r w:rsidRPr="00654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площадью 241,7 кв. м.</w:t>
      </w:r>
    </w:p>
    <w:p w:rsidR="0065497B" w:rsidRPr="0065497B" w:rsidRDefault="0065497B" w:rsidP="006549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97B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Двум многодетным семьям (11 человек)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54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которых единственное жилое помещение стало непригодным для проживания в р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езультате чрезвычайных ситуаций</w:t>
      </w:r>
      <w:r w:rsidRPr="00654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(пожар)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54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предоставлены по договорам найма благоустроенные жил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помещения маневренного фонда</w:t>
      </w:r>
      <w:r w:rsidRPr="00654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площадью 92,4 кв. м.</w:t>
      </w:r>
    </w:p>
    <w:p w:rsidR="009367E6" w:rsidRDefault="0065497B" w:rsidP="006549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Трём семьям (7 человек) предоставлены по договорам социального найма 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благоустроенные жилые помещения общей площадью 109,7 кв. м</w:t>
      </w:r>
      <w:r w:rsidRPr="00654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исполнение </w:t>
      </w:r>
    </w:p>
    <w:p w:rsidR="0065497B" w:rsidRPr="0065497B" w:rsidRDefault="0065497B" w:rsidP="006549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9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заочных решений Куйбышевского районного суда Новосибирской области: от 19.13.2023 г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5497B">
        <w:rPr>
          <w:rFonts w:ascii="Times New Roman" w:eastAsia="Times New Roman" w:hAnsi="Times New Roman" w:cs="Times New Roman"/>
          <w:sz w:val="28"/>
          <w:szCs w:val="28"/>
          <w:lang w:eastAsia="ru-RU"/>
        </w:rPr>
        <w:t>, 20.04.2023 г., 26.04.2023 г., вступивших в законную силу.</w:t>
      </w:r>
    </w:p>
    <w:p w:rsidR="005751FB" w:rsidRPr="00FB3A3B" w:rsidRDefault="0065497B" w:rsidP="006549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97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B3A3B" w:rsidRPr="00FB3A3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вадцать пять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 признаны</w:t>
      </w:r>
      <w:r w:rsidR="005751FB" w:rsidRPr="00FB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малоимущими в целях принятия на учёт в качестве нуждающихся в жилых помещениях.</w:t>
      </w:r>
    </w:p>
    <w:p w:rsidR="005751FB" w:rsidRPr="00D03337" w:rsidRDefault="00D03337" w:rsidP="005751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  многоквартирных жилых дома, расположенных по адресу: город Куй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бышев, улица Откормочная, дом 8</w:t>
      </w: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(общей площадью 59,3 кв. м), квартал 3, дом 10</w:t>
      </w: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 площадью 301,3 кв.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заключения межведомственной комиссии </w:t>
      </w:r>
      <w:proofErr w:type="gramStart"/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признаны  аварийными</w:t>
      </w:r>
      <w:proofErr w:type="gramEnd"/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подлежащими сносу.</w:t>
      </w:r>
    </w:p>
    <w:p w:rsidR="00D03337" w:rsidRPr="00D03337" w:rsidRDefault="00D03337" w:rsidP="00D033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Подготовлено 257 (двести пятьдесят семь) 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нормативно-правовых актов</w:t>
      </w: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 о реализации жилищных прав граждан на обеспечение жилыми помещениями, о постановке на учет в качестве нуждающихся в предоставлении жилого помещения по договору социального найма, о передаче в безвозмездную собственность гражданам жилых помещений.</w:t>
      </w:r>
    </w:p>
    <w:p w:rsidR="00D03337" w:rsidRPr="00D03337" w:rsidRDefault="00D03337" w:rsidP="00D033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Исполнено заочное решение Куйбышевского районного суда 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от 28.02.</w:t>
      </w: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года о выселении граждан из жилого помещения, расположенного по адресу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Новосибирская область, город Куйбышев, квартал 1, дом 6/1 кварт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ира 15</w:t>
      </w: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площадью 19,2 кв.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>м,  без</w:t>
      </w:r>
      <w:proofErr w:type="gramEnd"/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другого жилого помещения.</w:t>
      </w:r>
    </w:p>
    <w:p w:rsidR="00D03337" w:rsidRPr="00D03337" w:rsidRDefault="00D03337" w:rsidP="00D033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заочного решения Куйбышевского районного суда от 20.04.2023 г.   нанимателем жилого помещения, расположенного по адресу: г. Куйбышев, квартал 14, дом 3, кв.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66</w:t>
      </w: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щей площадью 57,1 кв. м</w:t>
      </w: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имеющий задолженность по оплате жилья и коммунальные услуги свыше шести месяцев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выселен с предоставлением 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договору социального найма</w:t>
      </w: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другого жилого помещения, расположенного по адресу: г. Куйбышев, ул. </w:t>
      </w:r>
      <w:proofErr w:type="spellStart"/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Закраевского</w:t>
      </w:r>
      <w:proofErr w:type="spellEnd"/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дом 23, к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омната 24</w:t>
      </w: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площадью 12,2 кв. м. </w:t>
      </w:r>
    </w:p>
    <w:p w:rsidR="00D03337" w:rsidRPr="00D03337" w:rsidRDefault="00D03337" w:rsidP="00D033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 7 Соглашений о перечислении денежных средств с управляющими организациями и ТСЖ города Куйбышева.</w:t>
      </w:r>
    </w:p>
    <w:p w:rsidR="00D03337" w:rsidRPr="00D03337" w:rsidRDefault="00D03337" w:rsidP="00D033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Подготовлены и направлены в Управление права, экономики и имущественных отношений документы для обращения в Куйбышевский районный народный суд о принудительном взыскании с нанимателей    восьми жилых помещений за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долженности в сумме 136648,20 (с</w:t>
      </w: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тридцать шесть тысяч шестьсот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сорок восемь рублей) 20 копеек</w:t>
      </w:r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</w:t>
      </w:r>
      <w:proofErr w:type="spellEnd"/>
      <w:r w:rsidRPr="00D0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жилых помещений.</w:t>
      </w:r>
    </w:p>
    <w:p w:rsidR="00D16EA5" w:rsidRPr="00D16EA5" w:rsidRDefault="00D16EA5" w:rsidP="00D16E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D16EA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Судебные приказы, выданные мировым судьей 1-го судебного участка Куйбышевского судебного р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 Новосибирской области, </w:t>
      </w:r>
      <w:r w:rsidRPr="00D16E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взыскании вышеуказанной с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нанимателей задолженности </w:t>
      </w:r>
      <w:proofErr w:type="gramStart"/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</w:t>
      </w:r>
      <w:proofErr w:type="spellEnd"/>
      <w:proofErr w:type="gramEnd"/>
      <w:r w:rsidRPr="00D1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переданы на исполнение в Отделение судебных пристав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по Куйбышевскому и </w:t>
      </w:r>
      <w:proofErr w:type="spellStart"/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Барабинскому</w:t>
      </w:r>
      <w:proofErr w:type="spellEnd"/>
      <w:r w:rsidRPr="00D1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районам.</w:t>
      </w:r>
    </w:p>
    <w:p w:rsidR="00D16EA5" w:rsidRPr="00D16EA5" w:rsidRDefault="00D16EA5" w:rsidP="00D16E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Управление права, экономики и имущественных отношений подготовлены и направлены документы для обращения в суд о принудительном взыскании с ООО «УК Стандарт», ООО УК «Фаворит» 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16EA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директор Бойко С.А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1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долженности в сумме 102040,50 (с</w:t>
      </w:r>
      <w:r w:rsidRPr="00D1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две тысячи сорок рублей) 50 копеек, собранной с нанимателей жилых помещений   платы за </w:t>
      </w:r>
      <w:proofErr w:type="spellStart"/>
      <w:r w:rsidRPr="00D16E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</w:t>
      </w:r>
      <w:proofErr w:type="spellEnd"/>
      <w:r w:rsidRPr="00D1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помещений, но не перечисленной в бюджет города Куйбышева. </w:t>
      </w:r>
    </w:p>
    <w:p w:rsidR="00D16EA5" w:rsidRPr="00D16EA5" w:rsidRDefault="00D16EA5" w:rsidP="00D16E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E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Нанимателям муниципальных жилых помещен</w:t>
      </w:r>
      <w:r w:rsidR="009367E6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подготовлены и вручены 110 (с</w:t>
      </w:r>
      <w:r w:rsidRPr="00D1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десять) Требований о погашении имеющейся задолженности более шести месяцев по оплате за </w:t>
      </w:r>
      <w:proofErr w:type="spellStart"/>
      <w:r w:rsidRPr="00D16E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</w:t>
      </w:r>
      <w:proofErr w:type="spellEnd"/>
      <w:r w:rsidRPr="00D1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помещения на общую сумму денежных средств в объеме 393823.25 руб.  (триста девяносто три тысячи восемьсот двадцать три рубля) 25 копеек.</w:t>
      </w:r>
    </w:p>
    <w:p w:rsidR="00D16EA5" w:rsidRPr="00D16EA5" w:rsidRDefault="00D16EA5" w:rsidP="00D16E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E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Продолжена работа по формированию реестра аварийных многоквартирных домов, признанных таковыми после 01.01.2012 года в рамках подпрограммы «Безопасность жилищно-коммунального хозяйства» государственной программы «Жилищно-коммунальное хозяйство Новосибирской области»,  в соответствии с которой разработана муниципальная программа города Куйбышева «Переселение граждан из аварийного жилищного фонда, признанного таковым после 01.01.2012 на территории города Куйбышева Куйбышевского района Новосибирской области».</w:t>
      </w:r>
    </w:p>
    <w:p w:rsidR="00D16EA5" w:rsidRPr="00D16EA5" w:rsidRDefault="00D16EA5" w:rsidP="00D16E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6E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Продолжена работа по внесению сведений:</w:t>
      </w:r>
    </w:p>
    <w:p w:rsidR="00D16EA5" w:rsidRPr="00D16EA5" w:rsidRDefault="00D16EA5" w:rsidP="00D16E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E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автоматизированную информационную систему «Реформа ЖКХ» о ходе реализации программ по переселению граждан из аварийного жилищного фонда города Куйбышева;</w:t>
      </w:r>
    </w:p>
    <w:p w:rsidR="00D16EA5" w:rsidRPr="00D16EA5" w:rsidRDefault="00D16EA5" w:rsidP="00D16E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E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в автоматизированную систему ГИС ЖКХ об объектах жилищного фонда, о способе управления МКД, сведений о признании домов аварийными и подлежащими сносу, а также непригодными для проживания, размещению договоров социального найма жилого помещения;</w:t>
      </w:r>
    </w:p>
    <w:p w:rsidR="00D16EA5" w:rsidRPr="00D16EA5" w:rsidRDefault="00D16EA5" w:rsidP="00D16EA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E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 в государственную информационную систему «О государственных и муниципальных платежах» о начислениях и платежах за жилищные услуги (</w:t>
      </w:r>
      <w:proofErr w:type="spellStart"/>
      <w:r w:rsidRPr="00D16E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найм</w:t>
      </w:r>
      <w:proofErr w:type="spellEnd"/>
      <w:r w:rsidRPr="00D16E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муниципальных жилых помещений.</w:t>
      </w:r>
    </w:p>
    <w:p w:rsidR="00445F9B" w:rsidRPr="00DC7E61" w:rsidRDefault="00445F9B" w:rsidP="0082246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492A88" w:rsidRPr="00DC7E61" w:rsidRDefault="00F51FE6" w:rsidP="0054117D">
      <w:pPr>
        <w:pStyle w:val="1"/>
        <w:jc w:val="center"/>
        <w:rPr>
          <w:rFonts w:ascii="Times New Roman" w:hAnsi="Times New Roman" w:cs="Times New Roman"/>
          <w:b/>
          <w:color w:val="FF0000"/>
          <w:sz w:val="28"/>
          <w:lang w:eastAsia="ru-RU"/>
        </w:rPr>
      </w:pPr>
      <w:bookmarkStart w:id="29" w:name="_Toc128562343"/>
      <w:r w:rsidRPr="004E136F">
        <w:rPr>
          <w:rFonts w:ascii="Times New Roman" w:hAnsi="Times New Roman" w:cs="Times New Roman"/>
          <w:b/>
          <w:color w:val="auto"/>
          <w:sz w:val="28"/>
          <w:lang w:eastAsia="ru-RU"/>
        </w:rPr>
        <w:t>3.</w:t>
      </w:r>
      <w:r w:rsidR="00914AAC" w:rsidRPr="004E136F">
        <w:rPr>
          <w:rFonts w:ascii="Times New Roman" w:hAnsi="Times New Roman" w:cs="Times New Roman"/>
          <w:b/>
          <w:color w:val="auto"/>
          <w:sz w:val="28"/>
          <w:lang w:eastAsia="ru-RU"/>
        </w:rPr>
        <w:t>8</w:t>
      </w:r>
      <w:r w:rsidR="00492A88" w:rsidRPr="004E136F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  ГРАДОСТРОИТЕЛЬНАЯ ДЕЯТЕЛЬНОСТЬ</w:t>
      </w:r>
      <w:bookmarkEnd w:id="29"/>
    </w:p>
    <w:p w:rsidR="00492A88" w:rsidRPr="004E136F" w:rsidRDefault="00492A88" w:rsidP="00492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2B36FD" w:rsidRPr="004E136F" w:rsidRDefault="002B36FD" w:rsidP="002B36FD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E136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 отчетный период 202</w:t>
      </w:r>
      <w:r w:rsidR="004E136F" w:rsidRPr="004E136F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Pr="004E136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г. управлением строительства, жилищно-коммунального и дорожного хозяйства администрации г. Куйбышева:</w:t>
      </w:r>
    </w:p>
    <w:p w:rsidR="00A65F16" w:rsidRPr="00310CD9" w:rsidRDefault="00A65F16" w:rsidP="00A65F16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E136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</w:t>
      </w:r>
      <w:r w:rsidR="004E136F" w:rsidRPr="004E136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введены в эксплуатацию  индивидуальные жилые дома</w:t>
      </w:r>
      <w:r w:rsidR="00310C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общей жилой площадью 1193 кв.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310C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</w:t>
      </w:r>
      <w:r w:rsidR="004E136F" w:rsidRPr="004E136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 1 многоквартирный жилой дом общ</w:t>
      </w:r>
      <w:r w:rsidR="00310C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ей площадью 764 кв.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310C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</w:t>
      </w:r>
      <w:r w:rsidR="004E136F" w:rsidRPr="004E136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 всего введено в эксплуатацию 1957 кв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x-none"/>
        </w:rPr>
        <w:t>. м</w:t>
      </w:r>
      <w:r w:rsidR="00310C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жилой площади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A65F16" w:rsidRPr="00310CD9" w:rsidRDefault="00A65F16" w:rsidP="00A65F16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E136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принято в эксплуатацию </w:t>
      </w:r>
      <w:r w:rsidR="004E136F" w:rsidRPr="004E136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3 </w:t>
      </w:r>
      <w:r w:rsidR="00310C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нежилых объект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="00310C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капитального строительства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A65F16" w:rsidRPr="00310CD9" w:rsidRDefault="00A65F16" w:rsidP="00A65F16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E136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 поставлено на государственный кадастровый учет 2</w:t>
      </w:r>
      <w:r w:rsidR="004E136F" w:rsidRPr="004E136F">
        <w:rPr>
          <w:rFonts w:ascii="Times New Roman" w:eastAsia="Times New Roman" w:hAnsi="Times New Roman" w:cs="Times New Roman"/>
          <w:sz w:val="28"/>
          <w:szCs w:val="28"/>
          <w:lang w:eastAsia="x-none"/>
        </w:rPr>
        <w:t>35</w:t>
      </w:r>
      <w:r w:rsidRPr="004E136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объектов капитального строительства и земельных уча</w:t>
      </w:r>
      <w:r w:rsidR="00310C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стков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A65F16" w:rsidRPr="004E136F" w:rsidRDefault="00A65F16" w:rsidP="00A65F16">
      <w:pPr>
        <w:tabs>
          <w:tab w:val="left" w:pos="600"/>
          <w:tab w:val="left" w:pos="1005"/>
        </w:tabs>
        <w:autoSpaceDE w:val="0"/>
        <w:autoSpaceDN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 проведено </w:t>
      </w:r>
      <w:r w:rsidR="004E136F" w:rsidRPr="004E136F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4E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комиссий по корректировке правил землепользования и застройки г. Куйбышева, на которых рассмотрено </w:t>
      </w:r>
      <w:r w:rsidR="004E136F" w:rsidRPr="004E136F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4E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 по внесению изменений в Правила землепользования и застройки г. Куйбышева, внесения изменений в Генеральный план г. Куйбышева, предоставлению разрешения на условно-разрешенный вид использования, предоставлению разрешения на отклонение от предельных параметров разрешенного строительства, реконструкции объек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капитального строительства;</w:t>
      </w:r>
    </w:p>
    <w:p w:rsidR="00A65F16" w:rsidRPr="004E136F" w:rsidRDefault="00A65F16" w:rsidP="00A65F16">
      <w:pPr>
        <w:tabs>
          <w:tab w:val="left" w:pos="600"/>
          <w:tab w:val="left" w:pos="100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36F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подготовлено и проведено 1</w:t>
      </w:r>
      <w:r w:rsidR="004E136F" w:rsidRPr="004E136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E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обсуждений по вопросам внесения изменений в Правила землепользования и застройки г. Куйбышева, внесения изменений в Генеральный план г. Куйбышева, предоставлении разрешения на условно-разрешенный вид использования, предоставлении разрешения на отклонение от предельных параметров разрешенного строительства, утверждения проекта Правил землепользования и застройки города Куйбышева Куйбышевског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Новосибирской области;</w:t>
      </w:r>
    </w:p>
    <w:p w:rsidR="00A65F16" w:rsidRPr="00310CD9" w:rsidRDefault="00A65F16" w:rsidP="00A65F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704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 осуществлен сбор технических условий на </w:t>
      </w:r>
      <w:r w:rsidR="00E704FA" w:rsidRPr="00E704FA">
        <w:rPr>
          <w:rFonts w:ascii="Times New Roman" w:eastAsia="Times New Roman" w:hAnsi="Times New Roman" w:cs="Times New Roman"/>
          <w:sz w:val="28"/>
          <w:szCs w:val="28"/>
          <w:lang w:eastAsia="x-none"/>
        </w:rPr>
        <w:t>23</w:t>
      </w:r>
      <w:r w:rsidRPr="00E704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земельны</w:t>
      </w:r>
      <w:r w:rsidR="00E704FA" w:rsidRPr="00E704FA">
        <w:rPr>
          <w:rFonts w:ascii="Times New Roman" w:eastAsia="Times New Roman" w:hAnsi="Times New Roman" w:cs="Times New Roman"/>
          <w:sz w:val="28"/>
          <w:szCs w:val="28"/>
          <w:lang w:eastAsia="x-none"/>
        </w:rPr>
        <w:t>х</w:t>
      </w:r>
      <w:r w:rsidR="00E704FA" w:rsidRPr="00E704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участка</w:t>
      </w:r>
      <w:r w:rsidR="00E704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proofErr w:type="spellStart"/>
      <w:r w:rsidR="00E704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находящи</w:t>
      </w:r>
      <w:r w:rsidR="00E704FA" w:rsidRPr="00E704FA">
        <w:rPr>
          <w:rFonts w:ascii="Times New Roman" w:eastAsia="Times New Roman" w:hAnsi="Times New Roman" w:cs="Times New Roman"/>
          <w:sz w:val="28"/>
          <w:szCs w:val="28"/>
          <w:lang w:eastAsia="x-none"/>
        </w:rPr>
        <w:t>х</w:t>
      </w:r>
      <w:r w:rsidR="00E704FA">
        <w:rPr>
          <w:rFonts w:ascii="Times New Roman" w:eastAsia="Times New Roman" w:hAnsi="Times New Roman" w:cs="Times New Roman"/>
          <w:sz w:val="28"/>
          <w:szCs w:val="28"/>
          <w:lang w:eastAsia="x-none"/>
        </w:rPr>
        <w:t>с</w:t>
      </w:r>
      <w:proofErr w:type="spellEnd"/>
      <w:r w:rsidRPr="00E704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я в собственности г. Куйбышева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Pr="00E704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 на </w:t>
      </w:r>
      <w:r w:rsidR="00E704FA" w:rsidRPr="00E704FA">
        <w:rPr>
          <w:rFonts w:ascii="Times New Roman" w:eastAsia="Times New Roman" w:hAnsi="Times New Roman" w:cs="Times New Roman"/>
          <w:sz w:val="28"/>
          <w:szCs w:val="28"/>
          <w:lang w:eastAsia="x-none"/>
        </w:rPr>
        <w:t>23</w:t>
      </w:r>
      <w:r w:rsidR="00310C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земельных участк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Pr="00E704F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для подготовки градостроите</w:t>
      </w:r>
      <w:r w:rsidR="00310C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льных планов земельных участков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A65F16" w:rsidRPr="007D07A7" w:rsidRDefault="00A65F16" w:rsidP="00A65F16">
      <w:pPr>
        <w:tabs>
          <w:tab w:val="left" w:pos="600"/>
          <w:tab w:val="left" w:pos="10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за</w:t>
      </w:r>
      <w:r w:rsidR="007D07A7" w:rsidRPr="007D0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отчетный период подготовлено 27</w:t>
      </w:r>
      <w:r w:rsidRPr="007D0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градостроительных план</w:t>
      </w:r>
      <w:r w:rsidR="007D07A7" w:rsidRPr="007D07A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участков;</w:t>
      </w:r>
    </w:p>
    <w:p w:rsidR="00A65F16" w:rsidRPr="007D07A7" w:rsidRDefault="00A65F16" w:rsidP="00A65F16">
      <w:pPr>
        <w:tabs>
          <w:tab w:val="left" w:pos="600"/>
          <w:tab w:val="left" w:pos="10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 выдано </w:t>
      </w:r>
      <w:r w:rsidR="007D07A7" w:rsidRPr="007D07A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D0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разрешений на строительство и реконструкцию объектов капитального строительства и </w:t>
      </w:r>
      <w:r w:rsidR="007D07A7" w:rsidRPr="007D07A7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7D0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уведомлений о соответствии планируемого строительства индивидуального жилого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 установленным параметрам;</w:t>
      </w:r>
      <w:r w:rsidRPr="007D0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65F16" w:rsidRPr="00310CD9" w:rsidRDefault="00A65F16" w:rsidP="00A65F16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7D07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подготовлено </w:t>
      </w:r>
      <w:r w:rsidR="007D07A7" w:rsidRPr="007D07A7">
        <w:rPr>
          <w:rFonts w:ascii="Times New Roman" w:eastAsia="Times New Roman" w:hAnsi="Times New Roman" w:cs="Times New Roman"/>
          <w:sz w:val="28"/>
          <w:szCs w:val="28"/>
          <w:lang w:eastAsia="x-none"/>
        </w:rPr>
        <w:t>13</w:t>
      </w:r>
      <w:r w:rsidRPr="007D07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решений о перепланировке жилых помещений, </w:t>
      </w:r>
      <w:r w:rsidR="007D07A7" w:rsidRPr="007D07A7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Pr="007D07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отказа в решении о согласовани</w:t>
      </w:r>
      <w:r w:rsidR="00310C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 перепланировки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A65F16" w:rsidRPr="00310CD9" w:rsidRDefault="00A65F16" w:rsidP="00A65F16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7D07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 подготовлено 1</w:t>
      </w:r>
      <w:r w:rsidR="007D07A7" w:rsidRPr="007D07A7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Pr="007D07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актов приемочной комиссии о завершении переустройства и </w:t>
      </w:r>
      <w:r w:rsidR="00310C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перепланировки жилого помещения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A65F16" w:rsidRPr="00310CD9" w:rsidRDefault="00A65F16" w:rsidP="00A65F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7D07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       - подготовлено </w:t>
      </w:r>
      <w:r w:rsidR="007D07A7" w:rsidRPr="007D07A7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="007D07A7" w:rsidRPr="007D07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актов</w:t>
      </w:r>
      <w:r w:rsidRPr="007D07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D07A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освидетельствования проведения основных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 менее чем на учетную норму площади жилого помещения, устанавливаемую в соответствии с жилищным законодательством Российской Федера</w:t>
      </w:r>
      <w:r w:rsidR="00310CD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ции</w:t>
      </w:r>
      <w:r w:rsidR="00310CD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</w:p>
    <w:p w:rsidR="007D07A7" w:rsidRPr="00310CD9" w:rsidRDefault="00A65F16" w:rsidP="00A65F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7D07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       </w:t>
      </w:r>
      <w:r w:rsidR="007D07A7" w:rsidRPr="007D07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 подготовлено 507 проектов постановлений  и распоряжений администрации г. Куйбышева (по присвоению и уточнению почтовых адресов, изменению разрешенного использования земельных участков, утверждению схем расположения земельных участков на кадастровом плане территории, о подготовке проектов о внесении изменений в Правила землепользования и застройки города Куйбышева, о подготовке проектов о внесении изменений в Генеральный план города Куйбышева, о назначении публичных слушаний, о назначении общественных обсуждений, о подготовке проектов по внесению изменений в Местные нормативы градостроительного проектирования города Куйбышева, подготовлена 1 актуальная редакция Местных нормативов  градостроительного проектирования), 8 актуальных редакций Правил землепользовани</w:t>
      </w:r>
      <w:r w:rsidR="00310C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я и застройки города Куйбышева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A65F16" w:rsidRPr="00310CD9" w:rsidRDefault="00A65F16" w:rsidP="00A65F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C7E61">
        <w:rPr>
          <w:rFonts w:ascii="Times New Roman" w:eastAsia="Times New Roman" w:hAnsi="Times New Roman" w:cs="Times New Roman"/>
          <w:color w:val="FF0000"/>
          <w:sz w:val="28"/>
          <w:szCs w:val="28"/>
          <w:lang w:val="x-none" w:eastAsia="x-none"/>
        </w:rPr>
        <w:t xml:space="preserve">        </w:t>
      </w:r>
      <w:r w:rsidRPr="007D07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 оформлено 2</w:t>
      </w:r>
      <w:r w:rsidR="007D07A7" w:rsidRPr="007D07A7">
        <w:rPr>
          <w:rFonts w:ascii="Times New Roman" w:eastAsia="Times New Roman" w:hAnsi="Times New Roman" w:cs="Times New Roman"/>
          <w:sz w:val="28"/>
          <w:szCs w:val="28"/>
          <w:lang w:eastAsia="x-none"/>
        </w:rPr>
        <w:t>68</w:t>
      </w:r>
      <w:r w:rsidRPr="007D07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7D07A7" w:rsidRPr="007D07A7">
        <w:rPr>
          <w:rFonts w:ascii="Times New Roman" w:eastAsia="Times New Roman" w:hAnsi="Times New Roman" w:cs="Times New Roman"/>
          <w:sz w:val="28"/>
          <w:szCs w:val="28"/>
          <w:lang w:eastAsia="x-none"/>
        </w:rPr>
        <w:t>разрешений</w:t>
      </w:r>
      <w:r w:rsidR="00310C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 производство земляных работ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A65F16" w:rsidRPr="00310CD9" w:rsidRDefault="00310CD9" w:rsidP="00A65F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      - рассмотрен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 подготовлен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ответ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ы</w:t>
      </w:r>
      <w:r w:rsidR="00A65F16" w:rsidRPr="003303B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 1</w:t>
      </w:r>
      <w:r w:rsidR="003303BC" w:rsidRPr="003303BC">
        <w:rPr>
          <w:rFonts w:ascii="Times New Roman" w:eastAsia="Times New Roman" w:hAnsi="Times New Roman" w:cs="Times New Roman"/>
          <w:sz w:val="28"/>
          <w:szCs w:val="28"/>
          <w:lang w:eastAsia="x-none"/>
        </w:rPr>
        <w:t>429</w:t>
      </w:r>
      <w:r w:rsidR="00A65F16" w:rsidRPr="003303B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заявлений и устные обращен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ия физических и юридических лиц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A65F16" w:rsidRPr="00310CD9" w:rsidRDefault="00A65F16" w:rsidP="00A65F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303B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       - проведено согласование </w:t>
      </w:r>
      <w:r w:rsidR="003303BC" w:rsidRPr="003303BC">
        <w:rPr>
          <w:rFonts w:ascii="Times New Roman" w:eastAsia="Times New Roman" w:hAnsi="Times New Roman" w:cs="Times New Roman"/>
          <w:sz w:val="28"/>
          <w:szCs w:val="28"/>
          <w:lang w:eastAsia="x-none"/>
        </w:rPr>
        <w:t>423</w:t>
      </w:r>
      <w:r w:rsidRPr="003303B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межевых дел для дальнейшего оформления земельных участков с занесением в программу геоинфо</w:t>
      </w:r>
      <w:r w:rsidR="00310C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рмационной системы г. Куйбышева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A65F16" w:rsidRPr="00310CD9" w:rsidRDefault="00A65F16" w:rsidP="00A65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x-none"/>
        </w:rPr>
      </w:pPr>
      <w:r w:rsidRPr="00DC7E61">
        <w:rPr>
          <w:rFonts w:ascii="Times New Roman" w:eastAsia="Times New Roman" w:hAnsi="Times New Roman" w:cs="Times New Roman"/>
          <w:color w:val="FF0000"/>
          <w:sz w:val="28"/>
          <w:szCs w:val="28"/>
          <w:lang w:val="x-none" w:eastAsia="x-none"/>
        </w:rPr>
        <w:t xml:space="preserve">         </w:t>
      </w:r>
      <w:r w:rsidRPr="00DC44F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 проведено </w:t>
      </w:r>
      <w:r w:rsidR="00DC44F7" w:rsidRPr="00DC44F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5 </w:t>
      </w:r>
      <w:r w:rsidRPr="00DC44F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комиссий по рассмотрению схем расположения земельных участков на кадастровом плане территории города Куйбышева с целью решения вопросов по формированию и предоставлению запрашиваемых земельных участков физическими и юридическими лицами, на которых было рассмотрено 55 вопросов по </w:t>
      </w:r>
      <w:r w:rsidR="00310CD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формированию земельных участков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DC44F7" w:rsidRPr="00DC44F7" w:rsidRDefault="00A65F16" w:rsidP="00DC44F7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DC44F7">
        <w:rPr>
          <w:rFonts w:ascii="Times New Roman" w:eastAsia="Times New Roman" w:hAnsi="Times New Roman" w:cs="Times New Roman"/>
          <w:color w:val="FF0000"/>
          <w:sz w:val="32"/>
          <w:szCs w:val="28"/>
          <w:lang w:val="x-none" w:eastAsia="x-none"/>
        </w:rPr>
        <w:t xml:space="preserve">       </w:t>
      </w:r>
      <w:bookmarkStart w:id="30" w:name="_Toc128562344"/>
      <w:r w:rsidR="00DC44F7" w:rsidRPr="00DC44F7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- подготовлено 312 ситуационных планов для </w:t>
      </w:r>
      <w:proofErr w:type="spellStart"/>
      <w:r w:rsidR="00DC44F7" w:rsidRPr="00DC44F7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догазификации</w:t>
      </w:r>
      <w:proofErr w:type="spellEnd"/>
      <w:r w:rsidR="00DC44F7" w:rsidRPr="00DC44F7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;</w:t>
      </w:r>
    </w:p>
    <w:p w:rsidR="00DC44F7" w:rsidRPr="00310CD9" w:rsidRDefault="00310CD9" w:rsidP="00DC4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       - подготовлен</w:t>
      </w:r>
      <w:r w:rsidR="00DC44F7" w:rsidRPr="00DC44F7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проект внесения изменений в Местные нормативы гр</w:t>
      </w:r>
      <w:r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адостроительного проектирования</w:t>
      </w:r>
      <w:r>
        <w:rPr>
          <w:rFonts w:ascii="Times New Roman" w:eastAsia="Times New Roman" w:hAnsi="Times New Roman" w:cs="Times New Roman"/>
          <w:sz w:val="28"/>
          <w:szCs w:val="26"/>
          <w:lang w:eastAsia="x-none"/>
        </w:rPr>
        <w:t>;</w:t>
      </w:r>
    </w:p>
    <w:p w:rsidR="00DC44F7" w:rsidRPr="00310CD9" w:rsidRDefault="00310CD9" w:rsidP="00DC4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       - подготовлен</w:t>
      </w:r>
      <w:r>
        <w:rPr>
          <w:rFonts w:ascii="Times New Roman" w:eastAsia="Times New Roman" w:hAnsi="Times New Roman" w:cs="Times New Roman"/>
          <w:sz w:val="28"/>
          <w:szCs w:val="26"/>
          <w:lang w:eastAsia="x-none"/>
        </w:rPr>
        <w:t>о</w:t>
      </w:r>
      <w:r w:rsidR="00DC44F7" w:rsidRPr="00DC44F7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3 проекта  внесения изменений в действующие административные регламенты по предоставлению муниципальных ус</w:t>
      </w:r>
      <w:r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луг</w:t>
      </w:r>
      <w:r>
        <w:rPr>
          <w:rFonts w:ascii="Times New Roman" w:eastAsia="Times New Roman" w:hAnsi="Times New Roman" w:cs="Times New Roman"/>
          <w:sz w:val="28"/>
          <w:szCs w:val="26"/>
          <w:lang w:eastAsia="x-none"/>
        </w:rPr>
        <w:t>;</w:t>
      </w:r>
    </w:p>
    <w:p w:rsidR="00DC44F7" w:rsidRPr="00310CD9" w:rsidRDefault="00DC44F7" w:rsidP="00DC4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x-none"/>
        </w:rPr>
      </w:pPr>
      <w:r w:rsidRPr="00DC44F7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       - подготовлено 9 административных регламентов по пре</w:t>
      </w:r>
      <w:r w:rsidR="00310CD9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доставлению муниципальных услуг</w:t>
      </w:r>
      <w:r w:rsidR="00310CD9">
        <w:rPr>
          <w:rFonts w:ascii="Times New Roman" w:eastAsia="Times New Roman" w:hAnsi="Times New Roman" w:cs="Times New Roman"/>
          <w:sz w:val="28"/>
          <w:szCs w:val="26"/>
          <w:lang w:eastAsia="x-none"/>
        </w:rPr>
        <w:t>;</w:t>
      </w:r>
    </w:p>
    <w:p w:rsidR="00DC44F7" w:rsidRPr="00DC44F7" w:rsidRDefault="00DC44F7" w:rsidP="00DC4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DC44F7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      - в ФГИС Ж</w:t>
      </w:r>
      <w:r w:rsidR="00310CD9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КХ  внесено 211 жилых помещений</w:t>
      </w:r>
      <w:r w:rsidR="00310CD9">
        <w:rPr>
          <w:rFonts w:ascii="Times New Roman" w:eastAsia="Times New Roman" w:hAnsi="Times New Roman" w:cs="Times New Roman"/>
          <w:sz w:val="28"/>
          <w:szCs w:val="26"/>
          <w:lang w:eastAsia="x-none"/>
        </w:rPr>
        <w:t>;</w:t>
      </w:r>
      <w:r w:rsidRPr="00DC44F7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</w:t>
      </w:r>
    </w:p>
    <w:p w:rsidR="00DC44F7" w:rsidRPr="00310CD9" w:rsidRDefault="00DC44F7" w:rsidP="00DC4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x-none"/>
        </w:rPr>
      </w:pPr>
      <w:r w:rsidRPr="00DC44F7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      - размещено 3 административных регламента в конструкторе цифровых регламентов</w:t>
      </w:r>
      <w:r w:rsidR="00310CD9">
        <w:rPr>
          <w:rFonts w:ascii="Times New Roman" w:eastAsia="Times New Roman" w:hAnsi="Times New Roman" w:cs="Times New Roman"/>
          <w:sz w:val="28"/>
          <w:szCs w:val="26"/>
          <w:lang w:eastAsia="x-none"/>
        </w:rPr>
        <w:t>;</w:t>
      </w:r>
    </w:p>
    <w:p w:rsidR="00DC44F7" w:rsidRPr="00310CD9" w:rsidRDefault="00310CD9" w:rsidP="00DC4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    - подготовлен</w:t>
      </w:r>
      <w:r>
        <w:rPr>
          <w:rFonts w:ascii="Times New Roman" w:eastAsia="Times New Roman" w:hAnsi="Times New Roman" w:cs="Times New Roman"/>
          <w:sz w:val="28"/>
          <w:szCs w:val="26"/>
          <w:lang w:eastAsia="x-none"/>
        </w:rPr>
        <w:t xml:space="preserve"> 121</w:t>
      </w:r>
      <w:r w:rsidR="00DC44F7" w:rsidRPr="00DC44F7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от</w:t>
      </w:r>
      <w:r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чет</w:t>
      </w:r>
      <w:r>
        <w:rPr>
          <w:rFonts w:ascii="Times New Roman" w:eastAsia="Times New Roman" w:hAnsi="Times New Roman" w:cs="Times New Roman"/>
          <w:sz w:val="28"/>
          <w:szCs w:val="26"/>
          <w:lang w:eastAsia="x-none"/>
        </w:rPr>
        <w:t xml:space="preserve"> в</w:t>
      </w:r>
      <w:r w:rsidR="00DC44F7" w:rsidRPr="00DC44F7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Минстрой НСО, </w:t>
      </w:r>
      <w:proofErr w:type="spellStart"/>
      <w:r w:rsidR="00DC44F7" w:rsidRPr="00DC44F7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МинЖКХ</w:t>
      </w:r>
      <w:proofErr w:type="spellEnd"/>
      <w:r w:rsidR="00DC44F7" w:rsidRPr="00DC44F7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НСО и</w:t>
      </w:r>
      <w:r>
        <w:rPr>
          <w:rFonts w:ascii="Times New Roman" w:eastAsia="Times New Roman" w:hAnsi="Times New Roman" w:cs="Times New Roman"/>
          <w:sz w:val="28"/>
          <w:szCs w:val="26"/>
          <w:lang w:eastAsia="x-none"/>
        </w:rPr>
        <w:t xml:space="preserve"> в</w:t>
      </w:r>
      <w:r w:rsidR="00DC44F7" w:rsidRPr="00DC44F7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различн</w:t>
      </w:r>
      <w:r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ые федеральные ведомства</w:t>
      </w:r>
      <w:r>
        <w:rPr>
          <w:rFonts w:ascii="Times New Roman" w:eastAsia="Times New Roman" w:hAnsi="Times New Roman" w:cs="Times New Roman"/>
          <w:sz w:val="28"/>
          <w:szCs w:val="26"/>
          <w:lang w:eastAsia="x-none"/>
        </w:rPr>
        <w:t>.</w:t>
      </w:r>
    </w:p>
    <w:p w:rsidR="00DC44F7" w:rsidRPr="00DC44F7" w:rsidRDefault="00DC44F7" w:rsidP="00DC44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492A88" w:rsidRPr="00DC7E61" w:rsidRDefault="00F51FE6" w:rsidP="00DC44F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lang w:eastAsia="ru-RU"/>
        </w:rPr>
      </w:pPr>
      <w:r w:rsidRPr="00775625">
        <w:rPr>
          <w:rFonts w:ascii="Times New Roman" w:hAnsi="Times New Roman" w:cs="Times New Roman"/>
          <w:b/>
          <w:sz w:val="28"/>
          <w:lang w:eastAsia="ru-RU"/>
        </w:rPr>
        <w:t>3.</w:t>
      </w:r>
      <w:r w:rsidR="00914AAC" w:rsidRPr="00775625">
        <w:rPr>
          <w:rFonts w:ascii="Times New Roman" w:hAnsi="Times New Roman" w:cs="Times New Roman"/>
          <w:b/>
          <w:sz w:val="28"/>
          <w:lang w:eastAsia="ru-RU"/>
        </w:rPr>
        <w:t>9</w:t>
      </w:r>
      <w:r w:rsidR="00F1539B" w:rsidRPr="00775625"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r w:rsidR="00492A88" w:rsidRPr="00775625">
        <w:rPr>
          <w:rFonts w:ascii="Times New Roman" w:hAnsi="Times New Roman" w:cs="Times New Roman"/>
          <w:b/>
          <w:sz w:val="28"/>
          <w:lang w:eastAsia="ru-RU"/>
        </w:rPr>
        <w:t>МУНИЦИПАЛЬНЫЙ КОНТРОЛЬ</w:t>
      </w:r>
      <w:bookmarkEnd w:id="30"/>
    </w:p>
    <w:p w:rsidR="00492A88" w:rsidRPr="00DC7E61" w:rsidRDefault="00492A88" w:rsidP="00492A88">
      <w:pPr>
        <w:tabs>
          <w:tab w:val="left" w:pos="600"/>
          <w:tab w:val="left" w:pos="1005"/>
        </w:tabs>
        <w:spacing w:line="240" w:lineRule="auto"/>
        <w:ind w:firstLine="536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75625" w:rsidRPr="00775625" w:rsidRDefault="00775625" w:rsidP="00775625">
      <w:pPr>
        <w:tabs>
          <w:tab w:val="left" w:pos="993"/>
        </w:tabs>
        <w:autoSpaceDE w:val="0"/>
        <w:autoSpaceDN w:val="0"/>
        <w:spacing w:after="0" w:line="240" w:lineRule="auto"/>
        <w:ind w:right="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города ежедневно проводятся профилактические мероприятия по недопущению совершения а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дминистративных правонарушений </w:t>
      </w: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посредством: профилактических бес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ru-RU"/>
        </w:rPr>
        <w:t>ед (лично и по телефону); выдачи</w:t>
      </w: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предписаний, уведомлений; информационных листовок; публикаций в средствах массовой информации.</w:t>
      </w:r>
    </w:p>
    <w:p w:rsidR="00775625" w:rsidRPr="00775625" w:rsidRDefault="00775625" w:rsidP="00775625">
      <w:pPr>
        <w:tabs>
          <w:tab w:val="left" w:pos="993"/>
        </w:tabs>
        <w:autoSpaceDE w:val="0"/>
        <w:autoSpaceDN w:val="0"/>
        <w:spacing w:after="0" w:line="240" w:lineRule="auto"/>
        <w:ind w:right="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года на территории города проведено 553 мероприятия по профилактике. Из них:</w:t>
      </w:r>
    </w:p>
    <w:p w:rsidR="00775625" w:rsidRPr="00775625" w:rsidRDefault="00775625" w:rsidP="00775625">
      <w:pPr>
        <w:tabs>
          <w:tab w:val="left" w:pos="993"/>
        </w:tabs>
        <w:autoSpaceDE w:val="0"/>
        <w:autoSpaceDN w:val="0"/>
        <w:spacing w:after="0" w:line="240" w:lineRule="auto"/>
        <w:ind w:right="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выдано предписаний, уведомлений и извещений о необходимости устранений выявленных нарушений – 403;</w:t>
      </w:r>
    </w:p>
    <w:p w:rsidR="00775625" w:rsidRPr="00775625" w:rsidRDefault="00775625" w:rsidP="00775625">
      <w:pPr>
        <w:tabs>
          <w:tab w:val="left" w:pos="993"/>
        </w:tabs>
        <w:autoSpaceDE w:val="0"/>
        <w:autoSpaceDN w:val="0"/>
        <w:spacing w:after="0" w:line="240" w:lineRule="auto"/>
        <w:ind w:right="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роздано информационных листовок – 75;</w:t>
      </w:r>
    </w:p>
    <w:p w:rsidR="00775625" w:rsidRPr="00775625" w:rsidRDefault="00775625" w:rsidP="00775625">
      <w:pPr>
        <w:tabs>
          <w:tab w:val="left" w:pos="993"/>
        </w:tabs>
        <w:autoSpaceDE w:val="0"/>
        <w:autoSpaceDN w:val="0"/>
        <w:spacing w:after="0" w:line="240" w:lineRule="auto"/>
        <w:ind w:right="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проведено профилактических бесед (лично и по телефону, без вручения уведомлений и предписаний) – 45;</w:t>
      </w:r>
    </w:p>
    <w:p w:rsidR="00775625" w:rsidRPr="00775625" w:rsidRDefault="00775625" w:rsidP="00775625">
      <w:pPr>
        <w:tabs>
          <w:tab w:val="left" w:pos="993"/>
        </w:tabs>
        <w:autoSpaceDE w:val="0"/>
        <w:autoSpaceDN w:val="0"/>
        <w:spacing w:after="0" w:line="240" w:lineRule="auto"/>
        <w:ind w:right="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выездных рейдов – 30.</w:t>
      </w:r>
    </w:p>
    <w:p w:rsidR="00775625" w:rsidRPr="00775625" w:rsidRDefault="00775625" w:rsidP="00775625">
      <w:pPr>
        <w:tabs>
          <w:tab w:val="left" w:pos="99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Организовывались рейдовые мероприятия с привлечением МО МВД России «Куйбышевский» - 12. </w:t>
      </w:r>
    </w:p>
    <w:p w:rsidR="00753C1A" w:rsidRPr="00775625" w:rsidRDefault="00753C1A" w:rsidP="00753C1A">
      <w:pPr>
        <w:tabs>
          <w:tab w:val="left" w:pos="99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переданных государственных полномочий в соответствии со статьей 2 закона № 485-ОЗ «О наделении органов местного самоуправления отдельными государственными полномочиями Новосибирской области по решению вопросов в сфере административных п</w:t>
      </w:r>
      <w:r w:rsidR="00057B3F"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равонарушений» управление наделе</w:t>
      </w: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полномочиями по составлению протоколов по 24 статьям Закона № 99-ОЗ «Об административных правонарушениях в НСО».</w:t>
      </w:r>
    </w:p>
    <w:p w:rsidR="00753C1A" w:rsidRPr="00775625" w:rsidRDefault="00753C1A" w:rsidP="00753C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за 202</w:t>
      </w:r>
      <w:r w:rsidR="00775625"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57B3F"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сотрудниками управления строительства</w:t>
      </w:r>
      <w:r w:rsidR="00310C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 и дорожного хозяйства администрации города составлено 10 </w:t>
      </w:r>
      <w:r w:rsidRPr="00775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протоколов</w:t>
      </w: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</w:p>
    <w:p w:rsidR="00753C1A" w:rsidRPr="00DC7E61" w:rsidRDefault="00753C1A" w:rsidP="00753C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W w:w="9464" w:type="dxa"/>
        <w:tblInd w:w="-34" w:type="dxa"/>
        <w:tblLook w:val="01E0" w:firstRow="1" w:lastRow="1" w:firstColumn="1" w:lastColumn="1" w:noHBand="0" w:noVBand="0"/>
      </w:tblPr>
      <w:tblGrid>
        <w:gridCol w:w="9464"/>
      </w:tblGrid>
      <w:tr w:rsidR="00DC7E61" w:rsidRPr="00DC7E61" w:rsidTr="002B36FD">
        <w:tc>
          <w:tcPr>
            <w:tcW w:w="9464" w:type="dxa"/>
          </w:tcPr>
          <w:p w:rsidR="002B36FD" w:rsidRPr="00DC7E61" w:rsidRDefault="002B36FD" w:rsidP="003B17D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3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7562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 нарушения требований Правил благоустройства города Куйбышева</w:t>
            </w:r>
            <w:r w:rsidRPr="0077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Порядка оформление земляных работ и восстановления б</w:t>
            </w:r>
            <w:r w:rsidR="00310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лагоустройства по статье 8.22 З</w:t>
            </w:r>
            <w:r w:rsidRPr="0077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акона НСО – </w:t>
            </w:r>
            <w:r w:rsidR="00775625" w:rsidRPr="0077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протокола</w:t>
            </w:r>
            <w:r w:rsidRPr="0077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DC7E61" w:rsidRPr="00DC7E61" w:rsidTr="002B36FD">
        <w:tc>
          <w:tcPr>
            <w:tcW w:w="9464" w:type="dxa"/>
          </w:tcPr>
          <w:p w:rsidR="002B36FD" w:rsidRPr="00775625" w:rsidRDefault="00057B3F" w:rsidP="003B17D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62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 торговлю в не</w:t>
            </w:r>
            <w:r w:rsidR="002B36FD" w:rsidRPr="0077562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установленных местах на территории города</w:t>
            </w:r>
            <w:r w:rsidR="002B36FD" w:rsidRPr="007756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B36FD" w:rsidRPr="0077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(торговля молоком, см</w:t>
            </w:r>
            <w:r w:rsidRPr="0077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етаной, творогом, маслом, рыбой</w:t>
            </w:r>
            <w:r w:rsidR="002B36FD" w:rsidRPr="0077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 территорий рынков и пр.)</w:t>
            </w:r>
            <w:r w:rsidR="002B36FD" w:rsidRPr="007756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10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статье 9.1 З</w:t>
            </w:r>
            <w:r w:rsidR="002B36FD" w:rsidRPr="0077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акона НСО – </w:t>
            </w:r>
            <w:r w:rsidR="00775625" w:rsidRPr="0077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B17D8" w:rsidRPr="0077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протокол</w:t>
            </w:r>
            <w:r w:rsidR="00775625" w:rsidRPr="0077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="002B36FD" w:rsidRPr="0077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B17D8" w:rsidRPr="00DC7E61" w:rsidRDefault="00775625" w:rsidP="003B17D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3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7562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 нахождение транспортных средств на детских или спортивных площадках, на газонах или иных территориях, занятых зелеными насаждениями, вне специально отведенных для стоянки транспортных средств мест, п.1 ст.</w:t>
            </w:r>
            <w:r w:rsidR="001A725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7562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8.2 – 3 протокола.</w:t>
            </w:r>
          </w:p>
        </w:tc>
      </w:tr>
    </w:tbl>
    <w:p w:rsidR="00775625" w:rsidRPr="001A7251" w:rsidRDefault="003B17D8" w:rsidP="001A7251">
      <w:pPr>
        <w:tabs>
          <w:tab w:val="left" w:pos="99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Большая работа проведена в сфере производства земляных работ и восстановле</w:t>
      </w:r>
      <w:r w:rsid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нарушенного благоустройства</w:t>
      </w:r>
      <w:r w:rsidRPr="0077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земляных раб</w:t>
      </w:r>
      <w:r w:rsid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на территории г. Куйбышева. </w:t>
      </w:r>
    </w:p>
    <w:p w:rsidR="00775625" w:rsidRPr="00775625" w:rsidRDefault="00775625" w:rsidP="00775625">
      <w:pPr>
        <w:tabs>
          <w:tab w:val="left" w:pos="99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7562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 2023 году зарегистрировано 268 разрешений на производство земляных работ на территории города Куйбышева, 54 из которых повлекли нарушение асфальтового покрытия тротуаров, дорог, внутриквартальных проездов. </w:t>
      </w:r>
    </w:p>
    <w:p w:rsidR="00775625" w:rsidRPr="00775625" w:rsidRDefault="00775625" w:rsidP="0077562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75625">
        <w:rPr>
          <w:rFonts w:ascii="Times New Roman" w:eastAsia="Times New Roman" w:hAnsi="Times New Roman" w:cs="Times New Roman"/>
          <w:sz w:val="28"/>
          <w:szCs w:val="26"/>
          <w:lang w:eastAsia="ru-RU"/>
        </w:rPr>
        <w:t>В 2023 году под контролем управления строительства</w:t>
      </w:r>
      <w:r w:rsidR="001A7251">
        <w:rPr>
          <w:rFonts w:ascii="Times New Roman" w:eastAsia="Times New Roman" w:hAnsi="Times New Roman" w:cs="Times New Roman"/>
          <w:sz w:val="28"/>
          <w:szCs w:val="26"/>
          <w:lang w:eastAsia="ru-RU"/>
        </w:rPr>
        <w:t>,</w:t>
      </w:r>
      <w:r w:rsidRPr="0077562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жилищно-коммунального и дорожного хозяйства восстановлено нарушенное при производстве земляных работ благоустройство:</w:t>
      </w:r>
    </w:p>
    <w:p w:rsidR="00775625" w:rsidRPr="00775625" w:rsidRDefault="00775625" w:rsidP="00930BFD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3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  <w:r w:rsidRPr="00775625">
        <w:rPr>
          <w:rFonts w:ascii="Times New Roman" w:eastAsia="Times New Roman" w:hAnsi="Times New Roman" w:cs="Times New Roman"/>
          <w:b/>
          <w:i/>
          <w:sz w:val="28"/>
          <w:szCs w:val="26"/>
          <w:lang w:eastAsia="ru-RU"/>
        </w:rPr>
        <w:t>161 м</w:t>
      </w:r>
      <w:r w:rsidRPr="00775625">
        <w:rPr>
          <w:rFonts w:ascii="Times New Roman" w:eastAsia="Times New Roman" w:hAnsi="Times New Roman" w:cs="Times New Roman"/>
          <w:b/>
          <w:i/>
          <w:sz w:val="28"/>
          <w:szCs w:val="26"/>
          <w:vertAlign w:val="superscript"/>
          <w:lang w:eastAsia="ru-RU"/>
        </w:rPr>
        <w:t>2</w:t>
      </w:r>
      <w:r w:rsidRPr="00775625">
        <w:rPr>
          <w:rFonts w:ascii="Times New Roman" w:eastAsia="Times New Roman" w:hAnsi="Times New Roman" w:cs="Times New Roman"/>
          <w:b/>
          <w:i/>
          <w:sz w:val="28"/>
          <w:szCs w:val="26"/>
          <w:lang w:eastAsia="ru-RU"/>
        </w:rPr>
        <w:t xml:space="preserve"> асфальтового покрытия</w:t>
      </w:r>
      <w:r w:rsidRPr="00775625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городских автодорог, тротуаров, внутриквартальных проездов, </w:t>
      </w:r>
    </w:p>
    <w:p w:rsidR="003B17D8" w:rsidRPr="001A7251" w:rsidRDefault="003B17D8" w:rsidP="003B17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79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контроль за провалами и просадками грунта в местах произ</w:t>
      </w:r>
      <w:r w:rsid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водства земляных работ в течение</w:t>
      </w:r>
      <w:r w:rsidRPr="00906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2-х лет со дня восстановления нарушенного благоустройства</w:t>
      </w:r>
      <w:r w:rsid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17D8" w:rsidRPr="00906794" w:rsidRDefault="002B36FD" w:rsidP="0074560C">
      <w:pPr>
        <w:shd w:val="clear" w:color="auto" w:fill="FFFFFF"/>
        <w:spacing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B17D8" w:rsidRPr="00906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31" w:name="_Toc128560581"/>
      <w:bookmarkStart w:id="32" w:name="_Toc128562345"/>
      <w:r w:rsidR="003B17D8" w:rsidRPr="009067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муниципального контроля в соответствии с Федеральным   законом от   31.07.2020</w:t>
      </w:r>
      <w:r w:rsidR="00057B3F" w:rsidRPr="00906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3B17D8" w:rsidRPr="00906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248-ФЗ «О государственном контроле (надзоре) и муниципальном к</w:t>
      </w:r>
      <w:r w:rsid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онтроле в Российской Федерации»</w:t>
      </w:r>
      <w:r w:rsidR="003B17D8" w:rsidRPr="0090679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B17D8" w:rsidRPr="0090679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юридических лиц и индивидуальных предпринимателей в 202</w:t>
      </w:r>
      <w:r w:rsidR="00906794" w:rsidRPr="0090679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17D8" w:rsidRPr="00906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проводились.</w:t>
      </w:r>
      <w:bookmarkEnd w:id="31"/>
      <w:bookmarkEnd w:id="32"/>
      <w:r w:rsidR="003B17D8" w:rsidRPr="00906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17D8" w:rsidRPr="0074560C" w:rsidRDefault="003B17D8" w:rsidP="0074560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60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случаях причинения юридическими лицами и индивидуальными предпринимателями, в отношении которых осуществляются контрольно-надзорные мероприятия, вреда жизни и здоровью граждан, а также о случаях возникновения чрезвычайных ситуаций природного и техногенного характера – отсутствуют.</w:t>
      </w:r>
    </w:p>
    <w:p w:rsidR="006D3D7C" w:rsidRPr="0074560C" w:rsidRDefault="002B36FD" w:rsidP="003B17D8">
      <w:pPr>
        <w:shd w:val="clear" w:color="auto" w:fill="FFFFFF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bookmarkStart w:id="33" w:name="_Toc128560582"/>
      <w:bookmarkStart w:id="34" w:name="_Toc128562346"/>
      <w:r w:rsidRPr="007456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 проводят</w:t>
      </w:r>
      <w:r w:rsidR="00057B3F" w:rsidRPr="0074560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осмотры городских территорий</w:t>
      </w:r>
      <w:r w:rsidRPr="00745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надлежащему состоянию тротуаров, скверов, внутриквартальных территорий. За нен</w:t>
      </w:r>
      <w:r w:rsidR="00057B3F" w:rsidRPr="0074560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адлежащее содержание территорий</w:t>
      </w:r>
      <w:r w:rsidRPr="00745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ответственные лица привлекаются к административной ответственности.</w:t>
      </w:r>
      <w:bookmarkEnd w:id="33"/>
      <w:bookmarkEnd w:id="34"/>
    </w:p>
    <w:p w:rsidR="006D3D7C" w:rsidRPr="00DC7E61" w:rsidRDefault="006D3D7C" w:rsidP="00F422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92A88" w:rsidRPr="00BD6320" w:rsidRDefault="00492A88" w:rsidP="00F153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lang w:eastAsia="ru-RU"/>
        </w:rPr>
      </w:pPr>
      <w:bookmarkStart w:id="35" w:name="_Toc128562347"/>
      <w:r w:rsidRPr="00BD6320">
        <w:rPr>
          <w:rFonts w:ascii="Times New Roman" w:hAnsi="Times New Roman" w:cs="Times New Roman"/>
          <w:b/>
          <w:color w:val="auto"/>
          <w:sz w:val="28"/>
          <w:lang w:eastAsia="ru-RU"/>
        </w:rPr>
        <w:t>3.1</w:t>
      </w:r>
      <w:r w:rsidR="00914AAC" w:rsidRPr="00BD6320">
        <w:rPr>
          <w:rFonts w:ascii="Times New Roman" w:hAnsi="Times New Roman" w:cs="Times New Roman"/>
          <w:b/>
          <w:color w:val="auto"/>
          <w:sz w:val="28"/>
          <w:lang w:eastAsia="ru-RU"/>
        </w:rPr>
        <w:t>0</w:t>
      </w:r>
      <w:r w:rsidRPr="00BD6320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  ДЕЯТЕЛЬНОСТЬ В ОБЛАСТИ ГРАЖДАНСКОЙ ОБОРОНЫ И        ЧРЕЗВЫЧАЙНЫХ СИТУАЦИЙ</w:t>
      </w:r>
      <w:bookmarkEnd w:id="35"/>
    </w:p>
    <w:p w:rsidR="007D15E8" w:rsidRPr="00BD6320" w:rsidRDefault="007D15E8" w:rsidP="007D15E8">
      <w:pPr>
        <w:rPr>
          <w:lang w:eastAsia="ru-RU"/>
        </w:rPr>
      </w:pPr>
    </w:p>
    <w:p w:rsidR="00492A88" w:rsidRPr="00BD6320" w:rsidRDefault="00E64179" w:rsidP="00242455">
      <w:pPr>
        <w:pStyle w:val="3"/>
        <w:rPr>
          <w:rFonts w:ascii="Times New Roman" w:hAnsi="Times New Roman" w:cs="Times New Roman"/>
          <w:b/>
          <w:color w:val="auto"/>
          <w:sz w:val="28"/>
        </w:rPr>
      </w:pPr>
      <w:r w:rsidRPr="00BD6320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 </w:t>
      </w:r>
      <w:bookmarkStart w:id="36" w:name="_Toc128562348"/>
      <w:r w:rsidR="00F51FE6" w:rsidRPr="00BD6320">
        <w:rPr>
          <w:rFonts w:ascii="Times New Roman" w:hAnsi="Times New Roman" w:cs="Times New Roman"/>
          <w:b/>
          <w:color w:val="auto"/>
          <w:sz w:val="28"/>
          <w:lang w:eastAsia="ru-RU"/>
        </w:rPr>
        <w:t>3.1</w:t>
      </w:r>
      <w:r w:rsidR="00914AAC" w:rsidRPr="00BD6320">
        <w:rPr>
          <w:rFonts w:ascii="Times New Roman" w:hAnsi="Times New Roman" w:cs="Times New Roman"/>
          <w:b/>
          <w:color w:val="auto"/>
          <w:sz w:val="28"/>
          <w:lang w:eastAsia="ru-RU"/>
        </w:rPr>
        <w:t>0</w:t>
      </w:r>
      <w:r w:rsidR="00492A88" w:rsidRPr="00BD6320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.1 </w:t>
      </w:r>
      <w:proofErr w:type="gramStart"/>
      <w:r w:rsidR="00057B3F" w:rsidRPr="00BD6320">
        <w:rPr>
          <w:rFonts w:ascii="Times New Roman" w:hAnsi="Times New Roman" w:cs="Times New Roman"/>
          <w:b/>
          <w:color w:val="auto"/>
          <w:sz w:val="28"/>
        </w:rPr>
        <w:t>В</w:t>
      </w:r>
      <w:proofErr w:type="gramEnd"/>
      <w:r w:rsidR="00492A88" w:rsidRPr="00BD6320">
        <w:rPr>
          <w:rFonts w:ascii="Times New Roman" w:hAnsi="Times New Roman" w:cs="Times New Roman"/>
          <w:b/>
          <w:color w:val="auto"/>
          <w:sz w:val="28"/>
        </w:rPr>
        <w:t xml:space="preserve"> области обеспечения пожарной безопасности</w:t>
      </w:r>
      <w:bookmarkEnd w:id="36"/>
    </w:p>
    <w:p w:rsidR="00BD6320" w:rsidRPr="00BD6320" w:rsidRDefault="00BD6320" w:rsidP="00BD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632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постановлением администрации города Куйбышева Куйбышевского района Новосибирской области от 23.07.2021</w:t>
      </w:r>
      <w:r w:rsidR="001A72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</w:t>
      </w:r>
      <w:r w:rsidRPr="00BD63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675 «Об утверждении муниципальной программы «Обеспечение первичных мер пожарной</w:t>
      </w:r>
      <w:r w:rsidR="001A72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безопасности на 2022-2024 годы»</w:t>
      </w:r>
      <w:r w:rsidRPr="00BD63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выполнены все мероприятия, запланированные на 2023 год, сумма финансирования 249 960 рублей:</w:t>
      </w:r>
    </w:p>
    <w:p w:rsidR="00BD6320" w:rsidRPr="00BD6320" w:rsidRDefault="00BD6320" w:rsidP="00BD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6320">
        <w:rPr>
          <w:rFonts w:ascii="Times New Roman" w:eastAsia="Times New Roman" w:hAnsi="Times New Roman" w:cs="Times New Roman"/>
          <w:sz w:val="27"/>
          <w:szCs w:val="27"/>
          <w:lang w:eastAsia="ru-RU"/>
        </w:rPr>
        <w:t>-  разработаны, утверждены Главой города Куйбышева и опубликов</w:t>
      </w:r>
      <w:r w:rsidR="001A7251">
        <w:rPr>
          <w:rFonts w:ascii="Times New Roman" w:eastAsia="Times New Roman" w:hAnsi="Times New Roman" w:cs="Times New Roman"/>
          <w:sz w:val="27"/>
          <w:szCs w:val="27"/>
          <w:lang w:eastAsia="ru-RU"/>
        </w:rPr>
        <w:t>аны 14 нормативно-правовых акта</w:t>
      </w:r>
      <w:r w:rsidRPr="00BD63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реализации муниципальной программы «Обеспечение первичных мер пожарной безопасности на 2022-2024 годы»;</w:t>
      </w:r>
    </w:p>
    <w:p w:rsidR="00BD6320" w:rsidRPr="00BD6320" w:rsidRDefault="00BD6320" w:rsidP="00BD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6320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проведены 5 конкурсов среди различных категорий населения, предприятий и организаций города Куйбышева по противопожарной безопасности.</w:t>
      </w:r>
    </w:p>
    <w:p w:rsidR="00BD6320" w:rsidRPr="00BD6320" w:rsidRDefault="00BD6320" w:rsidP="00BD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63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особый противопожарный режим с апреля по </w:t>
      </w:r>
      <w:r w:rsidR="001A7251">
        <w:rPr>
          <w:rFonts w:ascii="Times New Roman" w:eastAsia="Times New Roman" w:hAnsi="Times New Roman" w:cs="Times New Roman"/>
          <w:sz w:val="27"/>
          <w:szCs w:val="27"/>
          <w:lang w:eastAsia="ru-RU"/>
        </w:rPr>
        <w:t>май 2023 года</w:t>
      </w:r>
      <w:r w:rsidRPr="00BD63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совместно с сотрудниками </w:t>
      </w:r>
      <w:proofErr w:type="spellStart"/>
      <w:r w:rsidRPr="00BD6320">
        <w:rPr>
          <w:rFonts w:ascii="Times New Roman" w:eastAsia="Times New Roman" w:hAnsi="Times New Roman" w:cs="Times New Roman"/>
          <w:sz w:val="27"/>
          <w:szCs w:val="27"/>
          <w:lang w:eastAsia="ru-RU"/>
        </w:rPr>
        <w:t>ОНДиПР</w:t>
      </w:r>
      <w:proofErr w:type="spellEnd"/>
      <w:r w:rsidRPr="00BD63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Куйбышевскому и Северному районам Новосибирской области и сотрудниками Межмуниципального отдела МВД России «Куйбышевский» на территории города Куйбышева и садоводческих организациях проведено 11 рейдов с инструктированием граждан о введении особого противопожарного режима и мерам пожарной безопасности.</w:t>
      </w:r>
    </w:p>
    <w:p w:rsidR="00117CFF" w:rsidRPr="00DC7E61" w:rsidRDefault="00117CFF" w:rsidP="00896EEC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</w:pPr>
    </w:p>
    <w:p w:rsidR="00492A88" w:rsidRPr="00BD6320" w:rsidRDefault="00E64179" w:rsidP="00242455">
      <w:pPr>
        <w:pStyle w:val="3"/>
        <w:rPr>
          <w:rFonts w:ascii="Times New Roman" w:hAnsi="Times New Roman" w:cs="Times New Roman"/>
          <w:b/>
          <w:color w:val="auto"/>
        </w:rPr>
      </w:pPr>
      <w:r w:rsidRPr="00BD6320">
        <w:rPr>
          <w:rFonts w:cs="Times New Roman"/>
          <w:color w:val="auto"/>
          <w:lang w:eastAsia="ru-RU"/>
        </w:rPr>
        <w:t xml:space="preserve">  </w:t>
      </w:r>
      <w:bookmarkStart w:id="37" w:name="_Toc128562349"/>
      <w:r w:rsidR="00492A88" w:rsidRPr="00BD6320">
        <w:rPr>
          <w:rFonts w:ascii="Times New Roman" w:hAnsi="Times New Roman" w:cs="Times New Roman"/>
          <w:b/>
          <w:color w:val="auto"/>
          <w:sz w:val="28"/>
          <w:lang w:eastAsia="ru-RU"/>
        </w:rPr>
        <w:t>3.1</w:t>
      </w:r>
      <w:r w:rsidR="00914AAC" w:rsidRPr="00BD6320">
        <w:rPr>
          <w:rFonts w:ascii="Times New Roman" w:hAnsi="Times New Roman" w:cs="Times New Roman"/>
          <w:b/>
          <w:color w:val="auto"/>
          <w:sz w:val="28"/>
          <w:lang w:eastAsia="ru-RU"/>
        </w:rPr>
        <w:t>0</w:t>
      </w:r>
      <w:r w:rsidR="00492A88" w:rsidRPr="00BD6320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.2 </w:t>
      </w:r>
      <w:proofErr w:type="gramStart"/>
      <w:r w:rsidR="00057B3F" w:rsidRPr="00BD6320">
        <w:rPr>
          <w:rFonts w:ascii="Times New Roman" w:hAnsi="Times New Roman" w:cs="Times New Roman"/>
          <w:b/>
          <w:color w:val="auto"/>
          <w:sz w:val="28"/>
        </w:rPr>
        <w:t>В</w:t>
      </w:r>
      <w:proofErr w:type="gramEnd"/>
      <w:r w:rsidR="00492A88" w:rsidRPr="00BD6320">
        <w:rPr>
          <w:rFonts w:ascii="Times New Roman" w:hAnsi="Times New Roman" w:cs="Times New Roman"/>
          <w:b/>
          <w:color w:val="auto"/>
          <w:sz w:val="28"/>
        </w:rPr>
        <w:t xml:space="preserve"> области гражданской обороны</w:t>
      </w:r>
      <w:bookmarkEnd w:id="37"/>
    </w:p>
    <w:p w:rsidR="00BD6320" w:rsidRPr="00BD6320" w:rsidRDefault="00BD6320" w:rsidP="00BD63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6320">
        <w:rPr>
          <w:rFonts w:ascii="Times New Roman" w:hAnsi="Times New Roman" w:cs="Times New Roman"/>
          <w:sz w:val="28"/>
          <w:szCs w:val="28"/>
          <w:lang w:eastAsia="ru-RU"/>
        </w:rPr>
        <w:t xml:space="preserve">03 октября 2023 года принято </w:t>
      </w:r>
      <w:r w:rsidRPr="00BD63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проведении</w:t>
      </w:r>
      <w:r w:rsidRPr="00BD6320">
        <w:rPr>
          <w:rFonts w:ascii="Times New Roman" w:hAnsi="Times New Roman" w:cs="Times New Roman"/>
          <w:sz w:val="28"/>
          <w:szCs w:val="28"/>
          <w:lang w:eastAsia="ru-RU"/>
        </w:rPr>
        <w:t xml:space="preserve"> штабной тренировки по гражданской обороне с органами управления и сил</w:t>
      </w:r>
      <w:r w:rsidR="001A7251">
        <w:rPr>
          <w:rFonts w:ascii="Times New Roman" w:hAnsi="Times New Roman" w:cs="Times New Roman"/>
          <w:sz w:val="28"/>
          <w:szCs w:val="28"/>
          <w:lang w:eastAsia="ru-RU"/>
        </w:rPr>
        <w:t>ами гражданской обороны по теме</w:t>
      </w:r>
      <w:r w:rsidRPr="00BD6320">
        <w:rPr>
          <w:rFonts w:ascii="Times New Roman" w:hAnsi="Times New Roman" w:cs="Times New Roman"/>
          <w:sz w:val="28"/>
          <w:szCs w:val="28"/>
          <w:lang w:eastAsia="ru-RU"/>
        </w:rPr>
        <w:t xml:space="preserve"> «Организация и ведение гражданской обороны на территории Российской Федерации».</w:t>
      </w:r>
    </w:p>
    <w:p w:rsidR="00BD6320" w:rsidRPr="001A7251" w:rsidRDefault="00BD6320" w:rsidP="00BD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года на базе 5 муниципальных предприятий и учреждений проводилась работа по обучению и методической поддержке НФГО (нештатных формирований гражданской обороны). НФГО привлекались к проводимым в городе Куйбышеве учениям и тренировкам по гражданской обороне.</w:t>
      </w:r>
    </w:p>
    <w:p w:rsidR="00BD6320" w:rsidRPr="001A7251" w:rsidRDefault="00BD6320" w:rsidP="00BD6320">
      <w:pPr>
        <w:tabs>
          <w:tab w:val="left" w:pos="96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всего периода в установленные сроки отрабатывались текущие указания и рекомендации Главного Управления МЧС России по Новосибирской области и </w:t>
      </w:r>
      <w:proofErr w:type="gramStart"/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Новосибирской област</w:t>
      </w:r>
      <w:r w:rsid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и с предоставлением информации</w:t>
      </w:r>
      <w:proofErr w:type="gramEnd"/>
      <w:r w:rsid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отчётной документации в области гражданской обороны.  </w:t>
      </w:r>
    </w:p>
    <w:p w:rsidR="00896EEC" w:rsidRPr="001A7251" w:rsidRDefault="00896EEC" w:rsidP="00A0412C">
      <w:pPr>
        <w:tabs>
          <w:tab w:val="left" w:pos="96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96EEC" w:rsidRPr="00BD6320" w:rsidRDefault="00E64179" w:rsidP="00242455">
      <w:pPr>
        <w:pStyle w:val="3"/>
        <w:rPr>
          <w:rFonts w:ascii="Times New Roman" w:hAnsi="Times New Roman" w:cs="Times New Roman"/>
          <w:b/>
          <w:color w:val="auto"/>
          <w:sz w:val="28"/>
        </w:rPr>
      </w:pPr>
      <w:r w:rsidRPr="00BD6320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 </w:t>
      </w:r>
      <w:bookmarkStart w:id="38" w:name="_Toc128562350"/>
      <w:r w:rsidR="00492A88" w:rsidRPr="00BD6320">
        <w:rPr>
          <w:rFonts w:ascii="Times New Roman" w:hAnsi="Times New Roman" w:cs="Times New Roman"/>
          <w:b/>
          <w:color w:val="auto"/>
          <w:sz w:val="28"/>
          <w:lang w:eastAsia="ru-RU"/>
        </w:rPr>
        <w:t>3.1</w:t>
      </w:r>
      <w:r w:rsidR="00914AAC" w:rsidRPr="00BD6320">
        <w:rPr>
          <w:rFonts w:ascii="Times New Roman" w:hAnsi="Times New Roman" w:cs="Times New Roman"/>
          <w:b/>
          <w:color w:val="auto"/>
          <w:sz w:val="28"/>
          <w:lang w:eastAsia="ru-RU"/>
        </w:rPr>
        <w:t>0</w:t>
      </w:r>
      <w:r w:rsidR="00492A88" w:rsidRPr="00BD6320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.3 </w:t>
      </w:r>
      <w:proofErr w:type="gramStart"/>
      <w:r w:rsidR="006756DE" w:rsidRPr="00BD6320">
        <w:rPr>
          <w:rFonts w:ascii="Times New Roman" w:hAnsi="Times New Roman" w:cs="Times New Roman"/>
          <w:b/>
          <w:color w:val="auto"/>
          <w:sz w:val="28"/>
        </w:rPr>
        <w:t>В</w:t>
      </w:r>
      <w:proofErr w:type="gramEnd"/>
      <w:r w:rsidR="006756DE" w:rsidRPr="00BD6320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492A88" w:rsidRPr="00BD6320">
        <w:rPr>
          <w:rFonts w:ascii="Times New Roman" w:hAnsi="Times New Roman" w:cs="Times New Roman"/>
          <w:b/>
          <w:color w:val="auto"/>
          <w:sz w:val="28"/>
        </w:rPr>
        <w:t xml:space="preserve">области защиты населения и территории города от </w:t>
      </w:r>
      <w:r w:rsidR="0097543F" w:rsidRPr="00BD6320">
        <w:rPr>
          <w:rFonts w:ascii="Times New Roman" w:hAnsi="Times New Roman" w:cs="Times New Roman"/>
          <w:b/>
          <w:color w:val="auto"/>
          <w:sz w:val="28"/>
        </w:rPr>
        <w:t>ЧС природного</w:t>
      </w:r>
      <w:r w:rsidR="00896EEC" w:rsidRPr="00BD6320">
        <w:rPr>
          <w:rFonts w:ascii="Times New Roman" w:hAnsi="Times New Roman" w:cs="Times New Roman"/>
          <w:b/>
          <w:color w:val="auto"/>
          <w:sz w:val="28"/>
        </w:rPr>
        <w:t xml:space="preserve"> и техногенного характера</w:t>
      </w:r>
      <w:bookmarkEnd w:id="38"/>
    </w:p>
    <w:p w:rsidR="00896EEC" w:rsidRPr="00DC7E61" w:rsidRDefault="00896EEC" w:rsidP="00896EE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color w:val="FF0000"/>
          <w:sz w:val="28"/>
          <w:szCs w:val="28"/>
        </w:rPr>
      </w:pPr>
    </w:p>
    <w:p w:rsidR="00BD6320" w:rsidRPr="001A7251" w:rsidRDefault="00BD6320" w:rsidP="00BD6320">
      <w:pPr>
        <w:tabs>
          <w:tab w:val="left" w:pos="148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5 заседаний комиссии по предупреждению и ликвидации чрезвычайных ситуаций и обеспечению пожарной безопасности администрации города Куйбышева Куйбышевского района Новосибирской области, по которым приняты и реализованы решения.</w:t>
      </w:r>
    </w:p>
    <w:p w:rsidR="00BD6320" w:rsidRPr="001A7251" w:rsidRDefault="00BD6320" w:rsidP="00BD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A72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 постановлением администрации города Куйбышева Куйбышевского района Новосибирской области 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02.06.2021</w:t>
      </w:r>
      <w:r w:rsidR="00350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497 «Об утверждении муниципальной программы</w:t>
      </w:r>
      <w:r w:rsidRPr="001A72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защиты населения и тер</w:t>
      </w:r>
      <w:r w:rsidR="0035094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ритории от чрезвычайных ситуаций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обеспечения пожарной безопасности и безопасности людей на водных объектах (в об</w:t>
      </w:r>
      <w:r w:rsidR="0035094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финансирования мероприятий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защите населения и тер</w:t>
      </w:r>
      <w:r w:rsidR="0035094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ритории от чрезвычайных ситуаций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) города Куйбышева Куйбышевского района Новосибир</w:t>
      </w:r>
      <w:r w:rsidR="0035094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на 2021-2025 годы»</w:t>
      </w:r>
      <w:r w:rsidRPr="001A72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выполнены все мероприятия, запланированные на 2023 год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A72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сумма финансирования 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234 999</w:t>
      </w:r>
      <w:r w:rsidRPr="001A72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BD6320" w:rsidRPr="001A7251" w:rsidRDefault="00BD6320" w:rsidP="00BD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всего периода в установленные сроки отрабатывались текущие указания и рекомендации Главного Управления МЧС России по Новосибирской области и </w:t>
      </w:r>
      <w:proofErr w:type="gramStart"/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Новосибирской облас</w:t>
      </w:r>
      <w:r w:rsidR="00350945">
        <w:rPr>
          <w:rFonts w:ascii="Times New Roman" w:eastAsia="Times New Roman" w:hAnsi="Times New Roman" w:cs="Times New Roman"/>
          <w:sz w:val="28"/>
          <w:szCs w:val="28"/>
          <w:lang w:eastAsia="ru-RU"/>
        </w:rPr>
        <w:t>ти с предоставлением информации</w:t>
      </w:r>
      <w:proofErr w:type="gramEnd"/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отчётной документации в области защиты населения и территории города от чрезвычайных ситуаций природного и техногенного характера.  </w:t>
      </w:r>
    </w:p>
    <w:p w:rsidR="00896EEC" w:rsidRPr="00DC7E61" w:rsidRDefault="00896EEC" w:rsidP="00A04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D15E8" w:rsidRPr="00DC7E61" w:rsidRDefault="007D15E8" w:rsidP="00A04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92A88" w:rsidRPr="00BD6320" w:rsidRDefault="00E64179" w:rsidP="00242455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C7E61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 xml:space="preserve">  </w:t>
      </w:r>
      <w:bookmarkStart w:id="39" w:name="_Toc128562351"/>
      <w:r w:rsidR="00492A88" w:rsidRPr="00BD6320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3.1</w:t>
      </w:r>
      <w:r w:rsidR="00914AAC" w:rsidRPr="00BD6320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0</w:t>
      </w:r>
      <w:r w:rsidR="00492A88" w:rsidRPr="00BD6320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.4 </w:t>
      </w:r>
      <w:proofErr w:type="gramStart"/>
      <w:r w:rsidR="006756DE" w:rsidRPr="00BD6320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proofErr w:type="gramEnd"/>
      <w:r w:rsidR="00492A88" w:rsidRPr="00BD63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области обеспечения безопа</w:t>
      </w:r>
      <w:r w:rsidR="00896EEC" w:rsidRPr="00BD6320">
        <w:rPr>
          <w:rFonts w:ascii="Times New Roman" w:hAnsi="Times New Roman" w:cs="Times New Roman"/>
          <w:b/>
          <w:color w:val="auto"/>
          <w:sz w:val="28"/>
          <w:szCs w:val="28"/>
        </w:rPr>
        <w:t>сности людей на водных объектах</w:t>
      </w:r>
      <w:bookmarkEnd w:id="39"/>
    </w:p>
    <w:p w:rsidR="00896EEC" w:rsidRPr="00DC7E61" w:rsidRDefault="00896EEC" w:rsidP="00896EEC">
      <w:pPr>
        <w:spacing w:after="0" w:line="240" w:lineRule="auto"/>
        <w:jc w:val="both"/>
        <w:rPr>
          <w:rFonts w:ascii="Times New Roman" w:hAnsi="Times New Roman"/>
          <w:b/>
          <w:bCs/>
          <w:iCs/>
          <w:color w:val="FF0000"/>
          <w:sz w:val="28"/>
          <w:szCs w:val="28"/>
        </w:rPr>
      </w:pPr>
    </w:p>
    <w:p w:rsidR="00BD6320" w:rsidRPr="001A7251" w:rsidRDefault="00BD6320" w:rsidP="00BD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Разработаны, утверждены Главой города Куйбышева и опубликованы</w:t>
      </w:r>
      <w:r w:rsidRPr="001A72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A72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нормативно-правовых акта по </w:t>
      </w:r>
      <w:r w:rsidRPr="001A72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обеспечению безопасности людей на водных объектах города Куйбышева.</w:t>
      </w:r>
    </w:p>
    <w:p w:rsidR="00BD6320" w:rsidRPr="001A7251" w:rsidRDefault="00BD6320" w:rsidP="00BD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спланированные мероприятия в рамках проведения </w:t>
      </w:r>
      <w:proofErr w:type="gramStart"/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  «</w:t>
      </w:r>
      <w:proofErr w:type="gramEnd"/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– безопасная территория» на территории города Куйбышева Куйбышевского района Новосибирской области.</w:t>
      </w:r>
    </w:p>
    <w:p w:rsidR="00BD6320" w:rsidRPr="001A7251" w:rsidRDefault="00BD6320" w:rsidP="00BD63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Уточнён Реестр пляжей и мест массового (неорганизованного) отдыха людей на водных объектах города Куйбышева Куйбышевского района Новосибирской области по состоянию на </w:t>
      </w:r>
      <w:r w:rsidR="0035094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2024 года.</w:t>
      </w:r>
    </w:p>
    <w:p w:rsidR="00BD6320" w:rsidRPr="001A7251" w:rsidRDefault="00BD6320" w:rsidP="00BD63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Выставлены 7 знаков безопасности «Купание запрещено» в местах массового (неорганизованного) отдыха людей на водных объектах города Куйбышева Куйбышевского района Новосибирской области.</w:t>
      </w:r>
    </w:p>
    <w:p w:rsidR="00BD6320" w:rsidRPr="001A7251" w:rsidRDefault="00BD6320" w:rsidP="00BD63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купального сезона 2023 года организовано информирование населения города Куйбышева Куйбышевского района Новосибирской области о правилах безопасного поведения (отдыха) людей на пляжах и в местах массового (неорганизованного) отдыха людей на водных объектах города Куйбышева Куйбышевского района Новосибирской области в средствах массовой информации. </w:t>
      </w:r>
    </w:p>
    <w:p w:rsidR="00BD6320" w:rsidRPr="001A7251" w:rsidRDefault="00BD6320" w:rsidP="00BD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Проводились совместные выезды (рей</w:t>
      </w:r>
      <w:r w:rsidR="00350945">
        <w:rPr>
          <w:rFonts w:ascii="Times New Roman" w:eastAsia="Times New Roman" w:hAnsi="Times New Roman" w:cs="Times New Roman"/>
          <w:sz w:val="28"/>
          <w:szCs w:val="28"/>
          <w:lang w:eastAsia="ru-RU"/>
        </w:rPr>
        <w:t>ды) представителей администрации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Куйбышева Куйбышевского района Новосибирской области с привлечением государственных инспекторов ФКУ «Центр ГИМС МЧС России по Новосибирской области», специалистов гражданской обороны отдела по безопасности на воде ГКУ Новосибирской области «Центр ГО, ЧС и ПБ Новосибирской области», сотрудников полиции межмуниципального отдела МВД России «Куйбышевский», спасателей Куйбышевского поисково-спасательного отряда аварийно-спасательной службы Филиала государственного казенного учреждения Новосибирской области «Центр по обеспечению мероприятий в области гражданской обороны, чрезвычайных ситуаций и пожарной безопасности в Новосибирской области» по проверке мест массового (неорганизованного) отдыха.</w:t>
      </w:r>
    </w:p>
    <w:p w:rsidR="00BD6320" w:rsidRPr="001A7251" w:rsidRDefault="00BD6320" w:rsidP="00BD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Уточнён реестр мест массового выезда автомобильного транспорта и выхода людей на лед на водных объектах </w:t>
      </w:r>
      <w:r w:rsidRPr="001A72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Куйбышева Куйбышевского района Новосибирской области.</w:t>
      </w:r>
    </w:p>
    <w:p w:rsidR="00BD6320" w:rsidRPr="001A7251" w:rsidRDefault="00BD6320" w:rsidP="00BD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Выставлены 6 знаков безопасности</w:t>
      </w:r>
      <w:r w:rsidRPr="001A725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1A72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«Выход (выезд) на лёд запрещён» 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информационных щитов об опасности выезда автомобильного т</w:t>
      </w:r>
      <w:r w:rsidR="00C73D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ранспорта и выхода людей на лед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местах массового (неорганизованного) выхода людей на лёд на водных объектах города Куйбышева.</w:t>
      </w:r>
    </w:p>
    <w:p w:rsidR="00BD6320" w:rsidRPr="001A7251" w:rsidRDefault="00BD6320" w:rsidP="00BD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Организовано информирование населения города Куйбышева Куйбышевского района Новосибирской области о правилах безопасности выхода людей на лёд на водных объектах города Куйбышева (были изготовлены и раздавались населению памятки по безопасному поведению на льду). </w:t>
      </w:r>
    </w:p>
    <w:p w:rsidR="00BD6320" w:rsidRPr="001A7251" w:rsidRDefault="00C73D8A" w:rsidP="00BD6320">
      <w:pPr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Проводились мероприятия</w:t>
      </w:r>
      <w:r w:rsidR="00BD6320"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D6320"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плана</w:t>
      </w:r>
      <w:proofErr w:type="gramEnd"/>
      <w:r w:rsidR="00BD6320"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месячника безопасности людей на водных объектах города Куйбышева Куйбышевского района в осенне-зимний период 2023-2024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6320" w:rsidRPr="001A7251" w:rsidRDefault="00BD6320" w:rsidP="00BD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всего периода в установленные сроки отрабатывались текущие указания и рекомендации Главного Управления МЧС России по Новосибирской области и </w:t>
      </w:r>
      <w:proofErr w:type="gramStart"/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Новосибирской облас</w:t>
      </w:r>
      <w:r w:rsidR="00C73D8A">
        <w:rPr>
          <w:rFonts w:ascii="Times New Roman" w:eastAsia="Times New Roman" w:hAnsi="Times New Roman" w:cs="Times New Roman"/>
          <w:sz w:val="28"/>
          <w:szCs w:val="28"/>
          <w:lang w:eastAsia="ru-RU"/>
        </w:rPr>
        <w:t>ти с предоставлением информации</w:t>
      </w:r>
      <w:proofErr w:type="gramEnd"/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отчётной документации в области </w:t>
      </w:r>
      <w:r w:rsidRPr="001A72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обеспечения безопасности людей на водных объектах.</w:t>
      </w:r>
    </w:p>
    <w:p w:rsidR="00BD6320" w:rsidRPr="001A7251" w:rsidRDefault="00BD6320" w:rsidP="00BD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92A88" w:rsidRPr="001A7251" w:rsidRDefault="00E64179" w:rsidP="00242455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A7251">
        <w:rPr>
          <w:color w:val="auto"/>
          <w:sz w:val="28"/>
          <w:szCs w:val="28"/>
        </w:rPr>
        <w:t xml:space="preserve">  </w:t>
      </w:r>
      <w:bookmarkStart w:id="40" w:name="_Toc128562353"/>
      <w:r w:rsidR="00F51FE6" w:rsidRPr="001A7251">
        <w:rPr>
          <w:rFonts w:ascii="Times New Roman" w:hAnsi="Times New Roman" w:cs="Times New Roman"/>
          <w:b/>
          <w:color w:val="auto"/>
          <w:sz w:val="28"/>
          <w:szCs w:val="28"/>
        </w:rPr>
        <w:t>3.1</w:t>
      </w:r>
      <w:r w:rsidR="00914AAC" w:rsidRPr="001A7251">
        <w:rPr>
          <w:rFonts w:ascii="Times New Roman" w:hAnsi="Times New Roman" w:cs="Times New Roman"/>
          <w:b/>
          <w:color w:val="auto"/>
          <w:sz w:val="28"/>
          <w:szCs w:val="28"/>
        </w:rPr>
        <w:t>0</w:t>
      </w:r>
      <w:r w:rsidR="00F51FE6" w:rsidRPr="001A7251">
        <w:rPr>
          <w:rFonts w:ascii="Times New Roman" w:hAnsi="Times New Roman" w:cs="Times New Roman"/>
          <w:b/>
          <w:color w:val="auto"/>
          <w:sz w:val="28"/>
          <w:szCs w:val="28"/>
        </w:rPr>
        <w:t>.5</w:t>
      </w:r>
      <w:r w:rsidR="00492A88" w:rsidRPr="001A72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Start"/>
      <w:r w:rsidR="006756DE" w:rsidRPr="001A7251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proofErr w:type="gramEnd"/>
      <w:r w:rsidR="006756DE" w:rsidRPr="001A72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492A88" w:rsidRPr="001A7251">
        <w:rPr>
          <w:rFonts w:ascii="Times New Roman" w:hAnsi="Times New Roman" w:cs="Times New Roman"/>
          <w:b/>
          <w:color w:val="auto"/>
          <w:sz w:val="28"/>
          <w:szCs w:val="28"/>
        </w:rPr>
        <w:t>области</w:t>
      </w:r>
      <w:r w:rsidR="003314EC" w:rsidRPr="001A72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профилактики</w:t>
      </w:r>
      <w:r w:rsidR="00492A88" w:rsidRPr="001A72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3314EC" w:rsidRPr="001A7251">
        <w:rPr>
          <w:rFonts w:ascii="Times New Roman" w:hAnsi="Times New Roman" w:cs="Times New Roman"/>
          <w:b/>
          <w:color w:val="auto"/>
          <w:sz w:val="28"/>
          <w:szCs w:val="28"/>
        </w:rPr>
        <w:t>терроризма и экстремизма</w:t>
      </w:r>
      <w:bookmarkEnd w:id="40"/>
    </w:p>
    <w:p w:rsidR="00896EEC" w:rsidRPr="001A7251" w:rsidRDefault="00896EEC" w:rsidP="00F51FE6">
      <w:pPr>
        <w:pStyle w:val="af"/>
        <w:spacing w:after="0" w:line="240" w:lineRule="auto"/>
        <w:ind w:left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D6320" w:rsidRPr="001A7251" w:rsidRDefault="00BD6320" w:rsidP="00BD63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41" w:name="_Toc128562354"/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муниципальной программы </w:t>
      </w:r>
      <w:r w:rsidRPr="001A72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«Профилактика терроризма и экстремизма на территории города Куйбышева Куйбышевского района Новосибирской области на 2023-2024 годы» </w:t>
      </w:r>
      <w:r w:rsidRPr="001A72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выполнены все мероприятия, запланированные на 2023 год.</w:t>
      </w:r>
    </w:p>
    <w:p w:rsidR="00BD6320" w:rsidRPr="001A7251" w:rsidRDefault="00BD6320" w:rsidP="00BD632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Межведомственная комиссия по обследованию мест массового пребывания людей на территории города Куйбышева Куйбышевского района Новосибирской области</w:t>
      </w:r>
      <w:r w:rsidR="00C73D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созданная Постановлением администрации города Куйбышева от 18.07.2019</w:t>
      </w:r>
      <w:r w:rsidR="00C7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800, разработала и приняла «План проверки в форме документарного контроля и выездного обследования мест массового пребывания людей в городе Куйбышеве на предмет определения состояния их антитеррористической защищенности на 2023 год.</w:t>
      </w:r>
    </w:p>
    <w:p w:rsidR="00BD6320" w:rsidRPr="001A7251" w:rsidRDefault="00BD6320" w:rsidP="00BD632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планом было проведено девять проверок мест массового пребывания людей на предмет определения состояния их антитеррористической защищенности. По результатам проверок были составлены акты с указанием нарушений законодательства и рекомендаций по их устранению. </w:t>
      </w:r>
      <w:r w:rsidRPr="001A72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Оказывалась методическая помощь организациям и учреждениям города Куйбышева в организации категорирования </w:t>
      </w:r>
      <w:r w:rsidRPr="001A725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 массового пребывания людей</w:t>
      </w:r>
      <w:r w:rsidRPr="001A72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их паспортизации.</w:t>
      </w:r>
    </w:p>
    <w:p w:rsidR="00BD6320" w:rsidRPr="001A7251" w:rsidRDefault="00BD6320" w:rsidP="00BD632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72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Принимали участие в антитеррористических мероприятиях на территории города Куйбышева по исполнению решений антитеррористической комиссии Куйбышевского района.  </w:t>
      </w:r>
    </w:p>
    <w:p w:rsidR="00BD6320" w:rsidRPr="00BD6320" w:rsidRDefault="00BD6320" w:rsidP="00BD632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7"/>
          <w:szCs w:val="27"/>
          <w:lang w:eastAsia="ru-RU"/>
        </w:rPr>
      </w:pPr>
    </w:p>
    <w:p w:rsidR="00492A88" w:rsidRPr="004B1451" w:rsidRDefault="00492A88" w:rsidP="0088214C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  <w:lang w:eastAsia="ru-RU"/>
        </w:rPr>
      </w:pPr>
      <w:r w:rsidRPr="004B1451">
        <w:rPr>
          <w:rFonts w:ascii="Times New Roman" w:hAnsi="Times New Roman" w:cs="Times New Roman"/>
          <w:b/>
          <w:color w:val="auto"/>
          <w:sz w:val="28"/>
          <w:lang w:eastAsia="ru-RU"/>
        </w:rPr>
        <w:t>3.1</w:t>
      </w:r>
      <w:r w:rsidR="00914AAC" w:rsidRPr="004B1451">
        <w:rPr>
          <w:rFonts w:ascii="Times New Roman" w:hAnsi="Times New Roman" w:cs="Times New Roman"/>
          <w:b/>
          <w:color w:val="auto"/>
          <w:sz w:val="28"/>
          <w:lang w:eastAsia="ru-RU"/>
        </w:rPr>
        <w:t>1</w:t>
      </w:r>
      <w:r w:rsidRPr="004B1451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  ВЗАИМОДЕЙСТВИЕ С ТЕРРИТОРИАЛЬНЫМИ</w:t>
      </w:r>
      <w:bookmarkEnd w:id="41"/>
    </w:p>
    <w:p w:rsidR="00492A88" w:rsidRPr="004B1451" w:rsidRDefault="00492A88" w:rsidP="0088214C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  <w:lang w:eastAsia="ru-RU"/>
        </w:rPr>
      </w:pPr>
      <w:bookmarkStart w:id="42" w:name="_Toc128562355"/>
      <w:r w:rsidRPr="004B1451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ОБЩЕСТВЕННЫМИ </w:t>
      </w:r>
      <w:r w:rsidR="0065279C" w:rsidRPr="004B1451">
        <w:rPr>
          <w:rFonts w:ascii="Times New Roman" w:hAnsi="Times New Roman" w:cs="Times New Roman"/>
          <w:b/>
          <w:color w:val="auto"/>
          <w:sz w:val="28"/>
          <w:lang w:eastAsia="ru-RU"/>
        </w:rPr>
        <w:t>САМОУПРАВЛЕНИЯМИ (</w:t>
      </w:r>
      <w:r w:rsidRPr="004B1451">
        <w:rPr>
          <w:rFonts w:ascii="Times New Roman" w:hAnsi="Times New Roman" w:cs="Times New Roman"/>
          <w:b/>
          <w:color w:val="auto"/>
          <w:sz w:val="28"/>
          <w:lang w:eastAsia="ru-RU"/>
        </w:rPr>
        <w:t>ТОС)</w:t>
      </w:r>
      <w:bookmarkEnd w:id="42"/>
    </w:p>
    <w:p w:rsidR="007B1D59" w:rsidRPr="00DC7E61" w:rsidRDefault="007B1D59" w:rsidP="00492A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72A6D" w:rsidRDefault="00761D0E" w:rsidP="00472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451">
        <w:rPr>
          <w:rFonts w:ascii="Times New Roman" w:hAnsi="Times New Roman" w:cs="Times New Roman"/>
          <w:sz w:val="28"/>
          <w:szCs w:val="28"/>
        </w:rPr>
        <w:t xml:space="preserve">На территории города Куйбышева </w:t>
      </w:r>
      <w:r w:rsidR="00472A6D" w:rsidRPr="004B1451">
        <w:rPr>
          <w:rFonts w:ascii="Times New Roman" w:hAnsi="Times New Roman" w:cs="Times New Roman"/>
          <w:sz w:val="28"/>
          <w:szCs w:val="28"/>
        </w:rPr>
        <w:t>реализуется муниципальная программа «Развитие и поддержка территориального общественного самоуправления на территории города Куйбышева</w:t>
      </w:r>
      <w:r w:rsidR="004B1451" w:rsidRPr="004B145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4B1451" w:rsidRPr="004B1451">
        <w:rPr>
          <w:rFonts w:ascii="Times New Roman" w:hAnsi="Times New Roman" w:cs="Times New Roman"/>
          <w:sz w:val="28"/>
          <w:szCs w:val="28"/>
        </w:rPr>
        <w:t>Куйбышевского района Новосибирской области</w:t>
      </w:r>
      <w:r w:rsidR="00472A6D" w:rsidRPr="004B1451">
        <w:rPr>
          <w:rFonts w:ascii="Times New Roman" w:hAnsi="Times New Roman" w:cs="Times New Roman"/>
          <w:sz w:val="28"/>
          <w:szCs w:val="28"/>
        </w:rPr>
        <w:t xml:space="preserve"> на 20</w:t>
      </w:r>
      <w:r w:rsidRPr="004B1451">
        <w:rPr>
          <w:rFonts w:ascii="Times New Roman" w:hAnsi="Times New Roman" w:cs="Times New Roman"/>
          <w:sz w:val="28"/>
          <w:szCs w:val="28"/>
        </w:rPr>
        <w:t>22-2025</w:t>
      </w:r>
      <w:r w:rsidR="00472A6D" w:rsidRPr="004B1451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4B1451" w:rsidRDefault="004B1451" w:rsidP="004B1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451">
        <w:rPr>
          <w:rFonts w:ascii="Times New Roman" w:hAnsi="Times New Roman" w:cs="Times New Roman"/>
          <w:sz w:val="28"/>
          <w:szCs w:val="28"/>
        </w:rPr>
        <w:t>Целью программы является обеспечение благоприятных условий для устойчивого функционирования и развития ТОС на территории г. Куйбышева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6D8D" w:rsidRPr="004B1451" w:rsidRDefault="00856D8D" w:rsidP="00856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8D">
        <w:rPr>
          <w:rFonts w:ascii="Times New Roman" w:hAnsi="Times New Roman" w:cs="Times New Roman"/>
          <w:sz w:val="28"/>
          <w:szCs w:val="28"/>
        </w:rPr>
        <w:t>Затраты на реализацию программы из городского бюджета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56D8D">
        <w:rPr>
          <w:rFonts w:ascii="Times New Roman" w:hAnsi="Times New Roman" w:cs="Times New Roman"/>
          <w:sz w:val="28"/>
          <w:szCs w:val="28"/>
        </w:rPr>
        <w:t xml:space="preserve"> году составили 2</w:t>
      </w:r>
      <w:r>
        <w:rPr>
          <w:rFonts w:ascii="Times New Roman" w:hAnsi="Times New Roman" w:cs="Times New Roman"/>
          <w:sz w:val="28"/>
          <w:szCs w:val="28"/>
        </w:rPr>
        <w:t xml:space="preserve">50 </w:t>
      </w:r>
      <w:r w:rsidRPr="00856D8D">
        <w:rPr>
          <w:rFonts w:ascii="Times New Roman" w:hAnsi="Times New Roman" w:cs="Times New Roman"/>
          <w:sz w:val="28"/>
          <w:szCs w:val="28"/>
        </w:rPr>
        <w:t>тыс. руб.</w:t>
      </w:r>
    </w:p>
    <w:p w:rsidR="00472A6D" w:rsidRDefault="00472A6D" w:rsidP="00472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451">
        <w:rPr>
          <w:rFonts w:ascii="Times New Roman" w:hAnsi="Times New Roman" w:cs="Times New Roman"/>
          <w:sz w:val="28"/>
          <w:szCs w:val="28"/>
        </w:rPr>
        <w:t>Число жителей, охваченных территориальным общественным самоуправлением, составляет 21 512 человек.</w:t>
      </w:r>
    </w:p>
    <w:p w:rsidR="00856D8D" w:rsidRPr="00856D8D" w:rsidRDefault="00856D8D" w:rsidP="00856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8D">
        <w:rPr>
          <w:rFonts w:ascii="Times New Roman" w:hAnsi="Times New Roman" w:cs="Times New Roman"/>
          <w:sz w:val="28"/>
          <w:szCs w:val="28"/>
        </w:rPr>
        <w:t>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56D8D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r w:rsidRPr="00856D8D">
        <w:rPr>
          <w:rFonts w:ascii="Times New Roman" w:hAnsi="Times New Roman" w:cs="Times New Roman"/>
          <w:sz w:val="28"/>
          <w:szCs w:val="28"/>
        </w:rPr>
        <w:t>ТОСы</w:t>
      </w:r>
      <w:proofErr w:type="spellEnd"/>
      <w:r w:rsidRPr="00856D8D">
        <w:rPr>
          <w:rFonts w:ascii="Times New Roman" w:hAnsi="Times New Roman" w:cs="Times New Roman"/>
          <w:sz w:val="28"/>
          <w:szCs w:val="28"/>
        </w:rPr>
        <w:t xml:space="preserve"> г. Куйбышева приняли участие в следующих мероприятиях: </w:t>
      </w:r>
    </w:p>
    <w:p w:rsidR="00856D8D" w:rsidRDefault="00856D8D" w:rsidP="00472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E8A" w:rsidRPr="00907EEA" w:rsidRDefault="00856D8D" w:rsidP="00930BF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Городские</w:t>
      </w:r>
      <w:r w:rsidR="00081E8A" w:rsidRPr="00907EEA">
        <w:rPr>
          <w:rFonts w:ascii="Times New Roman" w:hAnsi="Times New Roman" w:cs="Times New Roman"/>
          <w:b/>
          <w:sz w:val="28"/>
          <w:szCs w:val="28"/>
        </w:rPr>
        <w:t xml:space="preserve"> конкурсы и мероприятия </w:t>
      </w:r>
    </w:p>
    <w:p w:rsidR="00856D8D" w:rsidRPr="00081E8A" w:rsidRDefault="00856D8D" w:rsidP="00930BF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E8A">
        <w:rPr>
          <w:rFonts w:ascii="Times New Roman" w:hAnsi="Times New Roman" w:cs="Times New Roman"/>
          <w:sz w:val="28"/>
          <w:szCs w:val="28"/>
        </w:rPr>
        <w:t>праздничное мероприятие, посвященное Дню защитника Отечества и</w:t>
      </w:r>
      <w:r w:rsidR="00EB21DF">
        <w:rPr>
          <w:rFonts w:ascii="Times New Roman" w:hAnsi="Times New Roman" w:cs="Times New Roman"/>
          <w:sz w:val="28"/>
          <w:szCs w:val="28"/>
        </w:rPr>
        <w:t xml:space="preserve"> Международному женскому дню 8 М</w:t>
      </w:r>
      <w:r w:rsidRPr="00081E8A">
        <w:rPr>
          <w:rFonts w:ascii="Times New Roman" w:hAnsi="Times New Roman" w:cs="Times New Roman"/>
          <w:sz w:val="28"/>
          <w:szCs w:val="28"/>
        </w:rPr>
        <w:t xml:space="preserve">арта для председателей ТОС г. Куйбышева; </w:t>
      </w:r>
    </w:p>
    <w:p w:rsidR="00856D8D" w:rsidRPr="00081E8A" w:rsidRDefault="00856D8D" w:rsidP="00930BF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E8A">
        <w:rPr>
          <w:rFonts w:ascii="Times New Roman" w:hAnsi="Times New Roman" w:cs="Times New Roman"/>
          <w:sz w:val="28"/>
          <w:szCs w:val="28"/>
        </w:rPr>
        <w:t>мероприятия, посвященные организации торжественных встреч тружеников тыла ко Дню Победы в Великой Отечественной войне 1941-1945 гг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81E8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56D8D" w:rsidRPr="00081E8A" w:rsidRDefault="00856D8D" w:rsidP="00930BF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E8A">
        <w:rPr>
          <w:rFonts w:ascii="Times New Roman" w:hAnsi="Times New Roman" w:cs="Times New Roman"/>
          <w:sz w:val="28"/>
          <w:szCs w:val="28"/>
        </w:rPr>
        <w:t>участие в смотре-конкурсе по благоустройству придомовых территорий, подведомственных территорий предприятий и организаций различных форм собственности;</w:t>
      </w:r>
    </w:p>
    <w:p w:rsidR="00856D8D" w:rsidRDefault="00856D8D" w:rsidP="00930BF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E8A">
        <w:rPr>
          <w:rFonts w:ascii="Times New Roman" w:hAnsi="Times New Roman" w:cs="Times New Roman"/>
          <w:sz w:val="28"/>
          <w:szCs w:val="28"/>
        </w:rPr>
        <w:t>участие в конкурсе «Лучший председатель территориального общественн</w:t>
      </w:r>
      <w:r>
        <w:rPr>
          <w:rFonts w:ascii="Times New Roman" w:hAnsi="Times New Roman" w:cs="Times New Roman"/>
          <w:sz w:val="28"/>
          <w:szCs w:val="28"/>
        </w:rPr>
        <w:t>ого самоуправления г. Куйбышева-</w:t>
      </w:r>
      <w:r w:rsidRPr="00081E8A">
        <w:rPr>
          <w:rFonts w:ascii="Times New Roman" w:hAnsi="Times New Roman" w:cs="Times New Roman"/>
          <w:sz w:val="28"/>
          <w:szCs w:val="28"/>
        </w:rPr>
        <w:t>202</w:t>
      </w:r>
      <w:r w:rsidR="00BC28C3">
        <w:rPr>
          <w:rFonts w:ascii="Times New Roman" w:hAnsi="Times New Roman" w:cs="Times New Roman"/>
          <w:sz w:val="28"/>
          <w:szCs w:val="28"/>
        </w:rPr>
        <w:t>3</w:t>
      </w:r>
      <w:r w:rsidRPr="00081E8A">
        <w:rPr>
          <w:rFonts w:ascii="Times New Roman" w:hAnsi="Times New Roman" w:cs="Times New Roman"/>
          <w:sz w:val="28"/>
          <w:szCs w:val="28"/>
        </w:rPr>
        <w:t>»;</w:t>
      </w:r>
    </w:p>
    <w:p w:rsidR="00BC28C3" w:rsidRPr="00BC28C3" w:rsidRDefault="00BC28C3" w:rsidP="00930BF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у</w:t>
      </w:r>
      <w:r w:rsidRPr="00BC28C3">
        <w:rPr>
          <w:rFonts w:ascii="Times New Roman" w:hAnsi="Times New Roman" w:cs="Times New Roman"/>
          <w:sz w:val="28"/>
          <w:szCs w:val="24"/>
        </w:rPr>
        <w:t>частие в городской выставке цветов, овощей и фруктов «Расцве</w:t>
      </w:r>
      <w:r w:rsidRPr="00BC28C3">
        <w:rPr>
          <w:rFonts w:ascii="Times New Roman" w:hAnsi="Times New Roman" w:cs="Times New Roman"/>
          <w:sz w:val="28"/>
          <w:szCs w:val="24"/>
        </w:rPr>
        <w:softHyphen/>
        <w:t xml:space="preserve">тай, любимый город!» среди </w:t>
      </w:r>
      <w:proofErr w:type="spellStart"/>
      <w:r w:rsidRPr="00BC28C3">
        <w:rPr>
          <w:rFonts w:ascii="Times New Roman" w:hAnsi="Times New Roman" w:cs="Times New Roman"/>
          <w:sz w:val="28"/>
          <w:szCs w:val="24"/>
        </w:rPr>
        <w:t>ТОС</w:t>
      </w:r>
      <w:r w:rsidR="00EB21DF">
        <w:rPr>
          <w:rFonts w:ascii="Times New Roman" w:hAnsi="Times New Roman" w:cs="Times New Roman"/>
          <w:sz w:val="28"/>
          <w:szCs w:val="24"/>
        </w:rPr>
        <w:t>ов</w:t>
      </w:r>
      <w:proofErr w:type="spellEnd"/>
      <w:r w:rsidRPr="00BC28C3">
        <w:rPr>
          <w:rFonts w:ascii="Times New Roman" w:hAnsi="Times New Roman" w:cs="Times New Roman"/>
          <w:sz w:val="28"/>
          <w:szCs w:val="24"/>
        </w:rPr>
        <w:t xml:space="preserve"> г. Куйбышева</w:t>
      </w:r>
      <w:r>
        <w:rPr>
          <w:rFonts w:ascii="Times New Roman" w:hAnsi="Times New Roman" w:cs="Times New Roman"/>
          <w:sz w:val="28"/>
          <w:szCs w:val="24"/>
        </w:rPr>
        <w:t>;</w:t>
      </w:r>
    </w:p>
    <w:p w:rsidR="00856D8D" w:rsidRPr="00081E8A" w:rsidRDefault="00856D8D" w:rsidP="00930BF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E8A">
        <w:rPr>
          <w:rFonts w:ascii="Times New Roman" w:hAnsi="Times New Roman" w:cs="Times New Roman"/>
          <w:sz w:val="28"/>
          <w:szCs w:val="28"/>
        </w:rPr>
        <w:t>мероприятия для детей, посвященные Международному дню защиты детей.</w:t>
      </w:r>
    </w:p>
    <w:p w:rsidR="00081E8A" w:rsidRPr="00907EEA" w:rsidRDefault="00081E8A" w:rsidP="00930BF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EEA">
        <w:rPr>
          <w:rFonts w:ascii="Times New Roman" w:hAnsi="Times New Roman" w:cs="Times New Roman"/>
          <w:b/>
          <w:sz w:val="28"/>
          <w:szCs w:val="28"/>
        </w:rPr>
        <w:t>Районные конкурсы и мероприятия</w:t>
      </w:r>
    </w:p>
    <w:p w:rsidR="00081E8A" w:rsidRPr="00907EEA" w:rsidRDefault="006756DE" w:rsidP="00930BFD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EEA">
        <w:rPr>
          <w:rFonts w:ascii="Times New Roman" w:hAnsi="Times New Roman" w:cs="Times New Roman"/>
          <w:sz w:val="28"/>
          <w:szCs w:val="28"/>
        </w:rPr>
        <w:t xml:space="preserve">участие в конкурсе социально </w:t>
      </w:r>
      <w:r w:rsidR="00081E8A" w:rsidRPr="00907EEA">
        <w:rPr>
          <w:rFonts w:ascii="Times New Roman" w:hAnsi="Times New Roman" w:cs="Times New Roman"/>
          <w:sz w:val="28"/>
          <w:szCs w:val="28"/>
        </w:rPr>
        <w:t>значимых проектов по подде</w:t>
      </w:r>
      <w:r w:rsidR="00907EEA">
        <w:rPr>
          <w:rFonts w:ascii="Times New Roman" w:hAnsi="Times New Roman" w:cs="Times New Roman"/>
          <w:sz w:val="28"/>
          <w:szCs w:val="28"/>
        </w:rPr>
        <w:t>ржке инициатив деятельности ТОС.</w:t>
      </w:r>
    </w:p>
    <w:p w:rsidR="00081E8A" w:rsidRDefault="006756DE" w:rsidP="00081E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EEA">
        <w:rPr>
          <w:rFonts w:ascii="Times New Roman" w:hAnsi="Times New Roman" w:cs="Times New Roman"/>
          <w:sz w:val="28"/>
          <w:szCs w:val="28"/>
        </w:rPr>
        <w:t>Так</w:t>
      </w:r>
      <w:r w:rsidR="00081E8A" w:rsidRPr="00907EEA">
        <w:rPr>
          <w:rFonts w:ascii="Times New Roman" w:hAnsi="Times New Roman" w:cs="Times New Roman"/>
          <w:sz w:val="28"/>
          <w:szCs w:val="28"/>
        </w:rPr>
        <w:t xml:space="preserve">же председатели </w:t>
      </w:r>
      <w:proofErr w:type="spellStart"/>
      <w:r w:rsidR="00081E8A" w:rsidRPr="00907EEA">
        <w:rPr>
          <w:rFonts w:ascii="Times New Roman" w:hAnsi="Times New Roman" w:cs="Times New Roman"/>
          <w:sz w:val="28"/>
          <w:szCs w:val="28"/>
        </w:rPr>
        <w:t>ТОС</w:t>
      </w:r>
      <w:r w:rsidRPr="00907EEA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081E8A" w:rsidRPr="00907EEA">
        <w:rPr>
          <w:rFonts w:ascii="Times New Roman" w:hAnsi="Times New Roman" w:cs="Times New Roman"/>
          <w:sz w:val="28"/>
          <w:szCs w:val="28"/>
        </w:rPr>
        <w:t xml:space="preserve"> г. Куйбышева приняли участие в сборе вещей, медикаментов и предметов первой необходимости для российских военнослужащих, мобилизованных и добровольцев, участвующих в специальной военной операции на Украине. </w:t>
      </w:r>
    </w:p>
    <w:p w:rsidR="0055575B" w:rsidRPr="00DC7E61" w:rsidRDefault="0055575B" w:rsidP="00081E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2662E" w:rsidRPr="00FD54DB" w:rsidRDefault="00914AAC" w:rsidP="0088214C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43" w:name="_Toc128562356"/>
      <w:r w:rsidRPr="00FD54DB">
        <w:rPr>
          <w:rFonts w:ascii="Times New Roman" w:hAnsi="Times New Roman" w:cs="Times New Roman"/>
          <w:b/>
          <w:color w:val="auto"/>
          <w:sz w:val="28"/>
        </w:rPr>
        <w:t>3.12 ОСУЩЕСТВЛЕНИЕ</w:t>
      </w:r>
      <w:r w:rsidR="0059145E" w:rsidRPr="00FD54DB">
        <w:rPr>
          <w:rFonts w:ascii="Times New Roman" w:hAnsi="Times New Roman" w:cs="Times New Roman"/>
          <w:b/>
          <w:color w:val="auto"/>
          <w:sz w:val="28"/>
        </w:rPr>
        <w:t xml:space="preserve"> ЛИЧНОГО ПРИЕМА </w:t>
      </w:r>
      <w:r w:rsidR="00D20175" w:rsidRPr="00FD54DB">
        <w:rPr>
          <w:rFonts w:ascii="Times New Roman" w:hAnsi="Times New Roman" w:cs="Times New Roman"/>
          <w:b/>
          <w:color w:val="auto"/>
          <w:sz w:val="28"/>
        </w:rPr>
        <w:t>ГРАЖДАН, РАССМОТРЕНИЕ</w:t>
      </w:r>
      <w:r w:rsidR="0059145E" w:rsidRPr="00FD54DB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D20175" w:rsidRPr="00FD54DB">
        <w:rPr>
          <w:rFonts w:ascii="Times New Roman" w:hAnsi="Times New Roman" w:cs="Times New Roman"/>
          <w:b/>
          <w:color w:val="auto"/>
          <w:sz w:val="28"/>
        </w:rPr>
        <w:t>ЗАЯВЛЕНИЙ, ЖАЛОБ</w:t>
      </w:r>
      <w:r w:rsidR="0059145E" w:rsidRPr="00FD54DB">
        <w:rPr>
          <w:rFonts w:ascii="Times New Roman" w:hAnsi="Times New Roman" w:cs="Times New Roman"/>
          <w:b/>
          <w:color w:val="auto"/>
          <w:sz w:val="28"/>
        </w:rPr>
        <w:t xml:space="preserve"> И</w:t>
      </w:r>
      <w:bookmarkEnd w:id="43"/>
    </w:p>
    <w:p w:rsidR="0059145E" w:rsidRPr="00FD54DB" w:rsidRDefault="0059145E" w:rsidP="0088214C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44" w:name="_Toc128562357"/>
      <w:r w:rsidRPr="00FD54DB">
        <w:rPr>
          <w:rFonts w:ascii="Times New Roman" w:hAnsi="Times New Roman" w:cs="Times New Roman"/>
          <w:b/>
          <w:color w:val="auto"/>
          <w:sz w:val="28"/>
        </w:rPr>
        <w:t>ПРЕДЛОЖЕНИЙ ГРАЖДАН</w:t>
      </w:r>
      <w:bookmarkEnd w:id="44"/>
    </w:p>
    <w:p w:rsidR="0059145E" w:rsidRPr="00DC7E61" w:rsidRDefault="0059145E" w:rsidP="0059145E">
      <w:pPr>
        <w:autoSpaceDE w:val="0"/>
        <w:autoSpaceDN w:val="0"/>
        <w:spacing w:after="0" w:line="240" w:lineRule="auto"/>
        <w:ind w:left="993" w:hanging="85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  <w:lang w:eastAsia="ru-RU"/>
        </w:rPr>
      </w:pPr>
    </w:p>
    <w:p w:rsidR="00223FA1" w:rsidRPr="00223FA1" w:rsidRDefault="00223FA1" w:rsidP="00223FA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3FA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Рассмотрение обращений граждан, объединений граждан, адресованных главе города Куйбышева Куйбышевского района Новосибирской области, ведется в соответствии с Конституцией Российской Федерации, действующим федеральным, областным законодательством, нормативными правовыми актами администрации города Куйбышева Куйбышевского района Новосибирской области. Организацию работы по объективному, всестороннему и своевременному рассмотрению граждан осуществляет управление делами администрации города Куйбышева Куйбышевского района Новосибирской области.</w:t>
      </w:r>
    </w:p>
    <w:p w:rsidR="00223FA1" w:rsidRPr="00223FA1" w:rsidRDefault="00223FA1" w:rsidP="00223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FA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организации работы с обращениями граждан и проведению личного приема граждан в администрации города Куйбышева Куйбышевского района Новосибирской области установлены Порядком, утвержденным постановлением администрации города Куйбышева Куйбышевского района Новосибирской области от 06.02.2015</w:t>
      </w:r>
      <w:r w:rsidR="00EB2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223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B2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3FA1">
        <w:rPr>
          <w:rFonts w:ascii="Times New Roman" w:eastAsia="Times New Roman" w:hAnsi="Times New Roman" w:cs="Times New Roman"/>
          <w:sz w:val="28"/>
          <w:szCs w:val="28"/>
          <w:lang w:eastAsia="ru-RU"/>
        </w:rPr>
        <w:t>168 (с измен. от 08.04.2015</w:t>
      </w:r>
      <w:r w:rsidR="00EB2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223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508, от 17.12.2015</w:t>
      </w:r>
      <w:r w:rsidR="00EB2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223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1668, от 15.01.2018</w:t>
      </w:r>
      <w:r w:rsidR="00EB2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223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B2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3FA1">
        <w:rPr>
          <w:rFonts w:ascii="Times New Roman" w:eastAsia="Times New Roman" w:hAnsi="Times New Roman" w:cs="Times New Roman"/>
          <w:sz w:val="28"/>
          <w:szCs w:val="28"/>
          <w:lang w:eastAsia="ru-RU"/>
        </w:rPr>
        <w:t>22, от 23.04.2018</w:t>
      </w:r>
      <w:r w:rsidR="00EB2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223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B2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3FA1">
        <w:rPr>
          <w:rFonts w:ascii="Times New Roman" w:eastAsia="Times New Roman" w:hAnsi="Times New Roman" w:cs="Times New Roman"/>
          <w:sz w:val="28"/>
          <w:szCs w:val="28"/>
          <w:lang w:eastAsia="ru-RU"/>
        </w:rPr>
        <w:t>447, от 17.07.2018</w:t>
      </w:r>
      <w:r w:rsidR="00EB2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223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B2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3FA1">
        <w:rPr>
          <w:rFonts w:ascii="Times New Roman" w:eastAsia="Times New Roman" w:hAnsi="Times New Roman" w:cs="Times New Roman"/>
          <w:sz w:val="28"/>
          <w:szCs w:val="28"/>
          <w:lang w:eastAsia="ru-RU"/>
        </w:rPr>
        <w:t>897).</w:t>
      </w:r>
    </w:p>
    <w:p w:rsidR="00223FA1" w:rsidRPr="00223FA1" w:rsidRDefault="00223FA1" w:rsidP="00223FA1">
      <w:pPr>
        <w:tabs>
          <w:tab w:val="left" w:pos="3416"/>
        </w:tabs>
        <w:spacing w:after="0" w:line="240" w:lineRule="auto"/>
        <w:ind w:firstLine="680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223F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2023 году в администрацию города Куйбышева Куйбышевского района Новосибирской области поступило </w:t>
      </w:r>
      <w:r w:rsidRPr="00223FA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413</w:t>
      </w:r>
      <w:r w:rsidRPr="00223F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обращений</w:t>
      </w:r>
      <w:r w:rsidRPr="00223FA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(в 2022 году – 252, в 2021 году – 333), </w:t>
      </w:r>
      <w:r w:rsidRPr="00223F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том числе:</w:t>
      </w:r>
    </w:p>
    <w:p w:rsidR="00223FA1" w:rsidRPr="00223FA1" w:rsidRDefault="00223FA1" w:rsidP="00930BFD">
      <w:pPr>
        <w:numPr>
          <w:ilvl w:val="0"/>
          <w:numId w:val="11"/>
        </w:numPr>
        <w:tabs>
          <w:tab w:val="left" w:pos="3416"/>
        </w:tabs>
        <w:spacing w:after="0" w:line="240" w:lineRule="auto"/>
        <w:ind w:left="1040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223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письменных обращений и запросов </w:t>
      </w:r>
      <w:r w:rsidRPr="00223F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 w:rsidRPr="00223FA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389 </w:t>
      </w:r>
      <w:r w:rsidRPr="00223FA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(в 2021 году – 331, в 2022 году – 242)</w:t>
      </w:r>
      <w:r w:rsidRPr="00223FA1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223FA1" w:rsidRPr="00223FA1" w:rsidRDefault="00223FA1" w:rsidP="00930BFD">
      <w:pPr>
        <w:numPr>
          <w:ilvl w:val="0"/>
          <w:numId w:val="11"/>
        </w:numPr>
        <w:tabs>
          <w:tab w:val="left" w:pos="3416"/>
        </w:tabs>
        <w:spacing w:after="0" w:line="240" w:lineRule="auto"/>
        <w:ind w:left="1040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223FA1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>устных</w:t>
      </w:r>
      <w:r w:rsidRPr="00223FA1">
        <w:rPr>
          <w:rFonts w:ascii="Times New Roman" w:eastAsia="Times New Roman" w:hAnsi="Times New Roman" w:cstheme="minorBidi"/>
          <w:b/>
          <w:bCs/>
          <w:sz w:val="28"/>
          <w:szCs w:val="28"/>
          <w:lang w:eastAsia="ru-RU"/>
        </w:rPr>
        <w:t xml:space="preserve"> </w:t>
      </w:r>
      <w:r w:rsidRPr="00223FA1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 xml:space="preserve">обращений на личных приемах главы города Куйбышева, руководителей структурных подразделений администрации города </w:t>
      </w:r>
      <w:r w:rsidRPr="00223FA1">
        <w:rPr>
          <w:rFonts w:ascii="Times New Roman" w:eastAsia="Times New Roman" w:hAnsi="Times New Roman" w:cstheme="minorBidi"/>
          <w:b/>
          <w:bCs/>
          <w:sz w:val="28"/>
          <w:szCs w:val="28"/>
          <w:lang w:eastAsia="ru-RU"/>
        </w:rPr>
        <w:t>-13</w:t>
      </w:r>
      <w:r w:rsidRPr="00223FA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223FA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(в 2021 году – не поступало, в 2022 году – 3)</w:t>
      </w:r>
    </w:p>
    <w:p w:rsidR="00223FA1" w:rsidRPr="00223FA1" w:rsidRDefault="00223FA1" w:rsidP="00930BFD">
      <w:pPr>
        <w:numPr>
          <w:ilvl w:val="0"/>
          <w:numId w:val="11"/>
        </w:numPr>
        <w:tabs>
          <w:tab w:val="left" w:pos="3416"/>
        </w:tabs>
        <w:spacing w:after="0" w:line="240" w:lineRule="auto"/>
        <w:ind w:left="1040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223FA1">
        <w:rPr>
          <w:rFonts w:ascii="Times New Roman" w:eastAsia="Times New Roman" w:hAnsi="Times New Roman" w:cstheme="minorBidi"/>
          <w:sz w:val="28"/>
          <w:szCs w:val="28"/>
          <w:lang w:eastAsia="ru-RU"/>
        </w:rPr>
        <w:t>устных запросов информации и сообщений в справочную телефонную службу</w:t>
      </w:r>
      <w:r w:rsidRPr="00223FA1">
        <w:rPr>
          <w:rFonts w:asciiTheme="minorHAnsi" w:eastAsiaTheme="minorEastAsia" w:hAnsiTheme="minorHAnsi" w:cstheme="minorBidi"/>
          <w:lang w:eastAsia="ru-RU"/>
        </w:rPr>
        <w:t xml:space="preserve"> </w:t>
      </w:r>
      <w:r w:rsidRPr="00223FA1">
        <w:rPr>
          <w:rFonts w:ascii="Times New Roman" w:eastAsia="Times New Roman" w:hAnsi="Times New Roman" w:cstheme="minorBidi"/>
          <w:sz w:val="28"/>
          <w:szCs w:val="28"/>
          <w:lang w:eastAsia="ru-RU"/>
        </w:rPr>
        <w:t>администрации города</w:t>
      </w:r>
      <w:r w:rsidRPr="00223F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223FA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11 </w:t>
      </w:r>
      <w:r w:rsidRPr="00223FA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(в 2021 году – 2, в 2022 году – 7)</w:t>
      </w:r>
      <w:r w:rsidRPr="00223F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223FA1" w:rsidRPr="00223FA1" w:rsidRDefault="00223FA1" w:rsidP="00223FA1">
      <w:pPr>
        <w:tabs>
          <w:tab w:val="left" w:pos="3416"/>
        </w:tabs>
        <w:spacing w:after="0" w:line="240" w:lineRule="auto"/>
        <w:ind w:left="1040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223FA1" w:rsidRPr="00223FA1" w:rsidRDefault="00223FA1" w:rsidP="00223FA1">
      <w:pPr>
        <w:tabs>
          <w:tab w:val="left" w:pos="3416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3F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сравнению с 2022 годом общее количество обращений граждан в 2023 году (письменных и устных) </w:t>
      </w:r>
      <w:r w:rsidRPr="00223FA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увеличилось на 60,3%</w:t>
      </w:r>
      <w:r w:rsidRPr="00223F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(на 161 обращение).</w:t>
      </w:r>
    </w:p>
    <w:p w:rsidR="00223FA1" w:rsidRPr="00223FA1" w:rsidRDefault="00223FA1" w:rsidP="00223FA1">
      <w:pPr>
        <w:tabs>
          <w:tab w:val="left" w:pos="3416"/>
        </w:tabs>
        <w:spacing w:after="0" w:line="240" w:lineRule="auto"/>
        <w:ind w:firstLine="680"/>
        <w:jc w:val="both"/>
        <w:rPr>
          <w:rFonts w:ascii="Times New Roman" w:hAnsi="Times New Roman" w:cs="Times New Roman"/>
          <w:noProof/>
          <w:color w:val="FF0000"/>
          <w:sz w:val="28"/>
          <w:szCs w:val="28"/>
        </w:rPr>
      </w:pPr>
    </w:p>
    <w:p w:rsidR="00223FA1" w:rsidRPr="00223FA1" w:rsidRDefault="00223FA1" w:rsidP="00223FA1">
      <w:pPr>
        <w:tabs>
          <w:tab w:val="left" w:pos="3416"/>
        </w:tabs>
        <w:spacing w:after="0" w:line="240" w:lineRule="auto"/>
        <w:jc w:val="both"/>
        <w:rPr>
          <w:rFonts w:ascii="Times New Roman" w:eastAsiaTheme="minorEastAsia" w:hAnsi="Times New Roman" w:cs="Times New Roman"/>
          <w:noProof/>
          <w:color w:val="FF0000"/>
          <w:sz w:val="28"/>
          <w:szCs w:val="28"/>
          <w:lang w:eastAsia="ru-RU"/>
        </w:rPr>
      </w:pPr>
      <w:r w:rsidRPr="00223FA1">
        <w:rPr>
          <w:rFonts w:eastAsiaTheme="minorEastAsia"/>
          <w:noProof/>
          <w:lang w:eastAsia="ru-RU"/>
        </w:rPr>
        <w:drawing>
          <wp:anchor distT="0" distB="0" distL="114300" distR="114300" simplePos="0" relativeHeight="251672576" behindDoc="0" locked="0" layoutInCell="1" allowOverlap="1" wp14:anchorId="2DD66FF7" wp14:editId="1692187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492750" cy="3639185"/>
            <wp:effectExtent l="0" t="0" r="12700" b="18415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FA1" w:rsidRPr="00223FA1" w:rsidRDefault="00223FA1" w:rsidP="00223FA1">
      <w:pPr>
        <w:tabs>
          <w:tab w:val="left" w:pos="3416"/>
        </w:tabs>
        <w:spacing w:after="0" w:line="240" w:lineRule="auto"/>
        <w:jc w:val="both"/>
        <w:rPr>
          <w:rFonts w:ascii="Times New Roman" w:eastAsiaTheme="minorEastAsia" w:hAnsi="Times New Roman" w:cs="Times New Roman"/>
          <w:noProof/>
          <w:color w:val="FF0000"/>
          <w:sz w:val="28"/>
          <w:szCs w:val="28"/>
          <w:lang w:eastAsia="ru-RU"/>
        </w:rPr>
      </w:pPr>
    </w:p>
    <w:p w:rsidR="00223FA1" w:rsidRPr="00223FA1" w:rsidRDefault="00223FA1" w:rsidP="00223FA1">
      <w:pPr>
        <w:tabs>
          <w:tab w:val="left" w:pos="3416"/>
        </w:tabs>
        <w:spacing w:after="0" w:line="240" w:lineRule="auto"/>
        <w:jc w:val="both"/>
        <w:rPr>
          <w:rFonts w:ascii="Times New Roman" w:eastAsiaTheme="minorEastAsia" w:hAnsi="Times New Roman" w:cs="Times New Roman"/>
          <w:noProof/>
          <w:color w:val="FF0000"/>
          <w:sz w:val="28"/>
          <w:szCs w:val="28"/>
          <w:lang w:eastAsia="ru-RU"/>
        </w:rPr>
      </w:pPr>
    </w:p>
    <w:p w:rsidR="00223FA1" w:rsidRPr="00223FA1" w:rsidRDefault="00223FA1" w:rsidP="00223FA1">
      <w:pPr>
        <w:tabs>
          <w:tab w:val="left" w:pos="3416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</w:p>
    <w:p w:rsidR="00223FA1" w:rsidRPr="00223FA1" w:rsidRDefault="00223FA1" w:rsidP="00223FA1">
      <w:pPr>
        <w:ind w:left="720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23FA1" w:rsidRPr="00223FA1" w:rsidRDefault="00223FA1" w:rsidP="00223FA1">
      <w:pPr>
        <w:ind w:left="720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276C1" w:rsidRPr="00DC7E61" w:rsidRDefault="00D276C1" w:rsidP="00552FC3">
      <w:pPr>
        <w:pStyle w:val="af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23FA1" w:rsidRDefault="00223FA1" w:rsidP="00552FC3">
      <w:pPr>
        <w:pStyle w:val="af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23FA1" w:rsidRDefault="00223FA1" w:rsidP="00552FC3">
      <w:pPr>
        <w:pStyle w:val="af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23FA1" w:rsidRDefault="00223FA1" w:rsidP="00552FC3">
      <w:pPr>
        <w:pStyle w:val="af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23FA1" w:rsidRDefault="00223FA1" w:rsidP="00552FC3">
      <w:pPr>
        <w:pStyle w:val="af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23FA1" w:rsidRDefault="00223FA1" w:rsidP="00552FC3">
      <w:pPr>
        <w:pStyle w:val="af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23FA1" w:rsidRDefault="00223FA1" w:rsidP="00552FC3">
      <w:pPr>
        <w:pStyle w:val="af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23FA1" w:rsidRDefault="00223FA1" w:rsidP="00552FC3">
      <w:pPr>
        <w:pStyle w:val="af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23FA1" w:rsidRDefault="00223FA1" w:rsidP="00552FC3">
      <w:pPr>
        <w:pStyle w:val="af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23FA1" w:rsidRDefault="00223FA1" w:rsidP="00552FC3">
      <w:pPr>
        <w:pStyle w:val="af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47F23" w:rsidRPr="00223FA1" w:rsidRDefault="002F5734" w:rsidP="00552FC3">
      <w:pPr>
        <w:pStyle w:val="af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FA1">
        <w:rPr>
          <w:rFonts w:ascii="Times New Roman" w:hAnsi="Times New Roman" w:cs="Times New Roman"/>
          <w:b/>
          <w:sz w:val="28"/>
          <w:szCs w:val="28"/>
        </w:rPr>
        <w:t>Письменные обращения</w:t>
      </w:r>
    </w:p>
    <w:p w:rsidR="00223FA1" w:rsidRPr="00223FA1" w:rsidRDefault="00223FA1" w:rsidP="00223FA1">
      <w:pPr>
        <w:spacing w:after="0" w:line="240" w:lineRule="auto"/>
        <w:ind w:left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3F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2023 году в администрацию города Куйбышева поступило </w:t>
      </w:r>
      <w:r w:rsidRPr="00223FA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389</w:t>
      </w:r>
    </w:p>
    <w:p w:rsidR="00223FA1" w:rsidRPr="00223FA1" w:rsidRDefault="00223FA1" w:rsidP="00223FA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3F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письменных обращений.</w:t>
      </w:r>
    </w:p>
    <w:p w:rsidR="00223FA1" w:rsidRPr="00223FA1" w:rsidRDefault="00223FA1" w:rsidP="00EB21D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23F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сравнению с 2022 годом количество письменных обращений </w:t>
      </w:r>
      <w:r w:rsidRPr="00223FA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увеличилось на 57 %</w:t>
      </w:r>
      <w:r w:rsidRPr="00223F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(на 147 обращений).</w:t>
      </w:r>
    </w:p>
    <w:p w:rsidR="00A47F23" w:rsidRPr="00DC7E61" w:rsidRDefault="00A47F23" w:rsidP="00552FC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C7E6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41FCA" w:rsidRPr="00DC7E61" w:rsidRDefault="00BD481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67E9237A" wp14:editId="7602E944">
            <wp:simplePos x="0" y="0"/>
            <wp:positionH relativeFrom="column">
              <wp:posOffset>-3925</wp:posOffset>
            </wp:positionH>
            <wp:positionV relativeFrom="paragraph">
              <wp:posOffset>206029</wp:posOffset>
            </wp:positionV>
            <wp:extent cx="5498465" cy="3639185"/>
            <wp:effectExtent l="0" t="0" r="6985" b="18415"/>
            <wp:wrapSquare wrapText="bothSides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33B7" w:rsidRPr="00DC7E61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55672561" wp14:editId="7111CAEF">
            <wp:simplePos x="0" y="0"/>
            <wp:positionH relativeFrom="column">
              <wp:posOffset>0</wp:posOffset>
            </wp:positionH>
            <wp:positionV relativeFrom="paragraph">
              <wp:posOffset>207645</wp:posOffset>
            </wp:positionV>
            <wp:extent cx="5487035" cy="3625215"/>
            <wp:effectExtent l="0" t="0" r="18415" b="13335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="00A47F23" w:rsidRPr="00DC7E61">
        <w:rPr>
          <w:rFonts w:ascii="Times New Roman" w:hAnsi="Times New Roman" w:cs="Times New Roman"/>
          <w:color w:val="FF0000"/>
          <w:sz w:val="28"/>
          <w:szCs w:val="28"/>
        </w:rPr>
        <w:br w:type="textWrapping" w:clear="all"/>
      </w:r>
    </w:p>
    <w:p w:rsidR="007A33B7" w:rsidRPr="00DC7E61" w:rsidRDefault="007A33B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A33B7" w:rsidRPr="00DC7E61" w:rsidRDefault="007A33B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A33B7" w:rsidRPr="00DC7E61" w:rsidRDefault="007A33B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A33B7" w:rsidRPr="00DC7E61" w:rsidRDefault="007A33B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A33B7" w:rsidRPr="00DC7E61" w:rsidRDefault="007A33B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A33B7" w:rsidRPr="00DC7E61" w:rsidRDefault="007A33B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A33B7" w:rsidRPr="00DC7E61" w:rsidRDefault="007A33B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A33B7" w:rsidRPr="00DC7E61" w:rsidRDefault="007A33B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A33B7" w:rsidRPr="00DC7E61" w:rsidRDefault="007A33B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A33B7" w:rsidRPr="00DC7E61" w:rsidRDefault="007A33B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A33B7" w:rsidRPr="00DC7E61" w:rsidRDefault="007A33B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A33B7" w:rsidRPr="00DC7E61" w:rsidRDefault="007A33B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A33B7" w:rsidRPr="00DC7E61" w:rsidRDefault="007A33B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A33B7" w:rsidRPr="00DC7E61" w:rsidRDefault="007A33B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A33B7" w:rsidRPr="00DC7E61" w:rsidRDefault="007A33B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A33B7" w:rsidRPr="00DC7E61" w:rsidRDefault="007A33B7" w:rsidP="00A47F2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A64417" w:rsidRPr="00DC7E61" w:rsidRDefault="00A64417" w:rsidP="00EB21DF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Вопросы, поднимаемые гражданами в письменных обращениях, относятся к тематическим разделам: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- 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«Жилищно-коммунальная сфера»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(улучшение жилищных условий, строительство жилья, состояние жилищно-коммунального хозяйства и благоустройство придомовых территорий) -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 145</w:t>
      </w:r>
      <w:r w:rsidRPr="00BD4817">
        <w:rPr>
          <w:rFonts w:ascii="Times New Roman" w:eastAsia="Times New Roman" w:hAnsi="Times New Roman" w:cstheme="minorBidi"/>
          <w:b/>
          <w:color w:val="FF0000"/>
          <w:sz w:val="28"/>
          <w:szCs w:val="28"/>
          <w:lang w:eastAsia="ru-RU"/>
        </w:rPr>
        <w:t xml:space="preserve"> 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(38,2%)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 </w:t>
      </w:r>
      <w:r w:rsidRPr="00BD4817"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  <w:t>(в 2022 году – 105 (58,2%));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- 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«Социальная сфера»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(социальное обеспечение и социальное страхование; оказание финансовой помощи; физическая культура и спорт, туризм) –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 17 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(4,5%)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 </w:t>
      </w:r>
      <w:r w:rsidRPr="00BD4817"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  <w:t>(в 2022 году - 10 (3,9%);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>- </w:t>
      </w:r>
      <w:r w:rsidRPr="00BD4817">
        <w:rPr>
          <w:rFonts w:ascii="Times New Roman" w:eastAsia="Times New Roman" w:hAnsi="Times New Roman" w:cstheme="minorBidi"/>
          <w:b/>
          <w:bCs/>
          <w:sz w:val="28"/>
          <w:szCs w:val="28"/>
          <w:lang w:eastAsia="ru-RU"/>
        </w:rPr>
        <w:t>«Экономика»</w:t>
      </w:r>
      <w:r w:rsidRPr="00BD4817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 xml:space="preserve"> (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обустройство придомовых территорий; дорожное хозяйство; электрификация поселений; загрязнение окружающей среды; гуманное отношение к животным (создание приютов для безнадзорных животных)) - </w:t>
      </w:r>
      <w:r w:rsidRPr="00BD4817">
        <w:rPr>
          <w:rFonts w:ascii="Times New Roman" w:eastAsia="Times New Roman" w:hAnsi="Times New Roman" w:cstheme="minorBidi"/>
          <w:b/>
          <w:bCs/>
          <w:sz w:val="28"/>
          <w:szCs w:val="28"/>
          <w:lang w:eastAsia="ru-RU"/>
        </w:rPr>
        <w:t>221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(49,4%) </w:t>
      </w:r>
      <w:r w:rsidRPr="00BD4817"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  <w:t>(в 2022 году - 124 (49,4%))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;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- </w:t>
      </w:r>
      <w:r w:rsidRPr="00BD4817">
        <w:rPr>
          <w:rFonts w:ascii="Times New Roman" w:eastAsia="Times New Roman" w:hAnsi="Times New Roman" w:cstheme="minorBidi"/>
          <w:b/>
          <w:bCs/>
          <w:sz w:val="28"/>
          <w:szCs w:val="28"/>
          <w:lang w:eastAsia="ru-RU"/>
        </w:rPr>
        <w:t>«Государство, общество и политика»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(конституционный строй; арендные отношения; муниципальные закупки; мастное самоуправление) - </w:t>
      </w:r>
      <w:r w:rsidRPr="00BD4817">
        <w:rPr>
          <w:rFonts w:ascii="Times New Roman" w:eastAsia="Times New Roman" w:hAnsi="Times New Roman" w:cstheme="minorBidi"/>
          <w:b/>
          <w:bCs/>
          <w:sz w:val="28"/>
          <w:szCs w:val="28"/>
          <w:lang w:eastAsia="ru-RU"/>
        </w:rPr>
        <w:t>12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 (3,2%) </w:t>
      </w:r>
      <w:r w:rsidRPr="00BD4817"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  <w:t>(в 2022 году - 5(2%)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);</w:t>
      </w:r>
    </w:p>
    <w:p w:rsid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- 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«</w:t>
      </w:r>
      <w:r w:rsidRPr="00BD4817">
        <w:rPr>
          <w:rFonts w:ascii="Times New Roman" w:eastAsia="Times New Roman" w:hAnsi="Times New Roman" w:cstheme="minorBidi"/>
          <w:b/>
          <w:bCs/>
          <w:sz w:val="28"/>
          <w:szCs w:val="28"/>
          <w:lang w:eastAsia="ru-RU"/>
        </w:rPr>
        <w:t>Оборона, безопасность, законность</w:t>
      </w:r>
      <w:r w:rsidRPr="00BD4817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>» (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оборона; безопасность и охрана правопорядка; решение хозяйственных споров; борьба с коррупцией) - </w:t>
      </w:r>
      <w:r w:rsidRPr="00BD4817">
        <w:rPr>
          <w:rFonts w:ascii="Times New Roman" w:eastAsia="Times New Roman" w:hAnsi="Times New Roman" w:cstheme="minorBidi"/>
          <w:b/>
          <w:bCs/>
          <w:sz w:val="28"/>
          <w:szCs w:val="28"/>
          <w:lang w:eastAsia="ru-RU"/>
        </w:rPr>
        <w:t>13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(3,4%) </w:t>
      </w:r>
      <w:r w:rsidRPr="00BD4817"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  <w:t>(в 2022 году - 12(4,8%)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).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</w:p>
    <w:p w:rsidR="00A47F23" w:rsidRPr="00DC7E61" w:rsidRDefault="00BD4817" w:rsidP="00A47F2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noProof/>
          <w:color w:val="FF0000"/>
          <w:lang w:eastAsia="ru-RU"/>
        </w:rPr>
        <w:drawing>
          <wp:inline distT="0" distB="0" distL="0" distR="0" wp14:anchorId="5ED81357" wp14:editId="226AD636">
            <wp:extent cx="5910580" cy="4838065"/>
            <wp:effectExtent l="0" t="0" r="13970" b="63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47F23" w:rsidRPr="00DC7E61" w:rsidRDefault="00A47F23" w:rsidP="00A47F2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В сравнении с 2022 годом необходимо отметить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 увеличение</w:t>
      </w:r>
      <w:r w:rsidRPr="00BD4817">
        <w:rPr>
          <w:rFonts w:ascii="Times New Roman" w:eastAsia="Times New Roman" w:hAnsi="Times New Roman" w:cstheme="minorBidi"/>
          <w:b/>
          <w:color w:val="FF0000"/>
          <w:sz w:val="28"/>
          <w:szCs w:val="28"/>
          <w:lang w:eastAsia="ru-RU"/>
        </w:rPr>
        <w:t xml:space="preserve"> 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количества обращений по следующим тематическим разделам: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-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 «Жилищно-коммунальная сфера»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(улучшение жилищных условий, строительство жилья, состояние жилищно-коммунального хозяйства и благоустройство придомовых территорий) (в 202</w:t>
      </w:r>
      <w:r w:rsidR="00EB21DF">
        <w:rPr>
          <w:rFonts w:ascii="Times New Roman" w:eastAsia="Times New Roman" w:hAnsi="Times New Roman" w:cstheme="minorBidi"/>
          <w:sz w:val="28"/>
          <w:szCs w:val="28"/>
          <w:lang w:eastAsia="ru-RU"/>
        </w:rPr>
        <w:t>2 году - 105) (на 40 обращений);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>- </w:t>
      </w:r>
      <w:r w:rsidRPr="00BD4817">
        <w:rPr>
          <w:rFonts w:ascii="Times New Roman" w:eastAsia="Times New Roman" w:hAnsi="Times New Roman" w:cstheme="minorBidi"/>
          <w:b/>
          <w:bCs/>
          <w:sz w:val="28"/>
          <w:szCs w:val="28"/>
          <w:lang w:eastAsia="ru-RU"/>
        </w:rPr>
        <w:t>«Экономика»</w:t>
      </w:r>
      <w:r w:rsidRPr="00BD4817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 xml:space="preserve"> (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обустройство придомовых территорий; дорожное хозяйство; электрификация поселений; загрязнение окружающей среды; гуманное отношение к животным (создание приютов для безнадзорных животных) (в 2022 году-124) (на 97 обращений).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Незначительное увеличение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количества обращений отмечается по следующим тематическим разделам: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- </w:t>
      </w:r>
      <w:r w:rsidRPr="00BD4817">
        <w:rPr>
          <w:rFonts w:ascii="Times New Roman" w:eastAsia="Times New Roman" w:hAnsi="Times New Roman" w:cstheme="minorBidi"/>
          <w:b/>
          <w:bCs/>
          <w:sz w:val="28"/>
          <w:szCs w:val="28"/>
          <w:lang w:eastAsia="ru-RU"/>
        </w:rPr>
        <w:t>«Государство, общество и политика»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(конституционный строй; арендные отношения; муниципальные закупки; мастное самоуправление) (в 2022 году- 5) (на 7 обращений).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-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 «Социальная сфера» 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социальное обеспечение и социальное страхование; оказание финансовой помощи; физическая культура и спорт, туризм) (в 2022 году- 10) (на 7 обращений).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</w:p>
    <w:p w:rsidR="00BD4817" w:rsidRPr="00BD4817" w:rsidRDefault="00BD4817" w:rsidP="00BD4817">
      <w:pPr>
        <w:spacing w:after="0" w:line="240" w:lineRule="auto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По результатам рассмотрения</w:t>
      </w:r>
      <w:r w:rsidRPr="00BD4817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 xml:space="preserve"> 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письменных обращений: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-</w:t>
      </w:r>
      <w:r w:rsidRPr="00BD4817">
        <w:rPr>
          <w:rFonts w:ascii="Times New Roman" w:eastAsia="Times New Roman" w:hAnsi="Times New Roman" w:cstheme="minorBidi"/>
          <w:sz w:val="28"/>
          <w:szCs w:val="28"/>
          <w:lang w:val="en-US" w:eastAsia="ru-RU"/>
        </w:rPr>
        <w:t> 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Рассмотрено. Разъяснено – 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по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 389 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обращениям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 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(99,2%) (</w:t>
      </w:r>
      <w:r w:rsidRPr="00BD4817"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  <w:t xml:space="preserve">в 2021 году - 262(91,6%)); 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- направлено по компетенции – 3</w:t>
      </w:r>
      <w:r w:rsidRPr="00BD4817"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  <w:t>(1,9%) (в 2021году –6);</w:t>
      </w:r>
    </w:p>
    <w:p w:rsidR="00BD4817" w:rsidRPr="00BD4817" w:rsidRDefault="00BD4817" w:rsidP="00BD481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4817" w:rsidRPr="00BD4817" w:rsidRDefault="00BD4817" w:rsidP="00BD4817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b/>
          <w:bCs/>
          <w:sz w:val="28"/>
          <w:szCs w:val="28"/>
          <w:lang w:eastAsia="ru-RU"/>
        </w:rPr>
        <w:t>Личный прием граждан</w:t>
      </w:r>
    </w:p>
    <w:p w:rsidR="00BD4817" w:rsidRPr="00BD4817" w:rsidRDefault="00BD4817" w:rsidP="00BD4817">
      <w:pPr>
        <w:spacing w:after="0" w:line="240" w:lineRule="auto"/>
        <w:ind w:left="720"/>
        <w:jc w:val="both"/>
        <w:rPr>
          <w:rFonts w:ascii="Times New Roman" w:eastAsia="Times New Roman" w:hAnsi="Times New Roman" w:cstheme="minorBidi"/>
          <w:b/>
          <w:bCs/>
          <w:sz w:val="28"/>
          <w:szCs w:val="28"/>
          <w:lang w:eastAsia="ru-RU"/>
        </w:rPr>
      </w:pP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В 2023 году на личном</w:t>
      </w:r>
      <w:r w:rsidRPr="00BD4817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приеме граждан главой города Куйбышева, руководителями структурных подразделений было принято </w:t>
      </w:r>
      <w:r w:rsidRPr="00BD4817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 xml:space="preserve">13 </w:t>
      </w:r>
      <w:r w:rsidRPr="00BD4817">
        <w:rPr>
          <w:rFonts w:ascii="Times New Roman" w:eastAsiaTheme="minorEastAsia" w:hAnsi="Times New Roman" w:cstheme="minorBidi"/>
          <w:sz w:val="28"/>
          <w:szCs w:val="28"/>
          <w:lang w:eastAsia="ru-RU"/>
        </w:rPr>
        <w:t>человек</w:t>
      </w:r>
      <w:r w:rsidRPr="00BD4817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>.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48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2022 году в администрации города Куйбышева на личном приеме граждан было принято 3 человека </w:t>
      </w:r>
      <w:r w:rsidRPr="00BD4817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(в 2021 году – 0).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48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сравнению с 2022 годом общее количество устных обращений граждан в 2022 году </w:t>
      </w:r>
      <w:r w:rsidRPr="00BD481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уменьшилось </w:t>
      </w:r>
      <w:r w:rsidRPr="00BD48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80 % (на 10 обращений).</w:t>
      </w:r>
    </w:p>
    <w:p w:rsidR="00AA7A9C" w:rsidRPr="00DC7E61" w:rsidRDefault="00AA7A9C" w:rsidP="00AA7A9C">
      <w:pPr>
        <w:spacing w:after="0" w:line="240" w:lineRule="auto"/>
        <w:ind w:firstLine="709"/>
        <w:jc w:val="both"/>
        <w:rPr>
          <w:rFonts w:ascii="Tahoma" w:eastAsia="Times New Roman" w:hAnsi="Tahoma" w:cs="Tahoma"/>
          <w:color w:val="FF0000"/>
          <w:sz w:val="28"/>
          <w:szCs w:val="28"/>
          <w:lang w:eastAsia="ru-RU"/>
        </w:rPr>
      </w:pPr>
    </w:p>
    <w:p w:rsidR="00AA7A9C" w:rsidRPr="00DC7E61" w:rsidRDefault="00BD4817" w:rsidP="00AA7A9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 wp14:anchorId="48C19F32" wp14:editId="470525A5">
            <wp:simplePos x="0" y="0"/>
            <wp:positionH relativeFrom="column">
              <wp:posOffset>0</wp:posOffset>
            </wp:positionH>
            <wp:positionV relativeFrom="paragraph">
              <wp:posOffset>198755</wp:posOffset>
            </wp:positionV>
            <wp:extent cx="5913120" cy="4243070"/>
            <wp:effectExtent l="0" t="0" r="11430" b="5080"/>
            <wp:wrapSquare wrapText="bothSides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По результатам рассмотрения</w:t>
      </w:r>
      <w:r w:rsidRPr="00BD4817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 xml:space="preserve"> 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устных обращений: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-</w:t>
      </w:r>
      <w:r w:rsidRPr="00BD4817">
        <w:rPr>
          <w:rFonts w:ascii="Times New Roman" w:eastAsia="Times New Roman" w:hAnsi="Times New Roman" w:cstheme="minorBidi"/>
          <w:sz w:val="28"/>
          <w:szCs w:val="28"/>
          <w:lang w:val="en-US" w:eastAsia="ru-RU"/>
        </w:rPr>
        <w:t> 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даны разъяснения и консультации 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 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по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 13 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обращениям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 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(100%) (</w:t>
      </w:r>
      <w:r w:rsidR="00EB21DF"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  <w:t xml:space="preserve">в 2022 </w:t>
      </w:r>
      <w:r w:rsidRPr="00BD4817"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  <w:t xml:space="preserve">году – 3 (100%)); </w:t>
      </w:r>
    </w:p>
    <w:p w:rsidR="00BD4817" w:rsidRPr="00BD4817" w:rsidRDefault="00BD4817" w:rsidP="00BD4817">
      <w:pPr>
        <w:spacing w:after="0" w:line="240" w:lineRule="auto"/>
        <w:jc w:val="both"/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         -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 не поддержано 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(по результатам рассмотрения предложение признано нецелесообразным, заявление или жалоба - необоснованными и не подлежащими удовлетворению)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 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 0 (</w:t>
      </w:r>
      <w:r w:rsidRPr="00BD4817"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  <w:t>в 2022 году - 0).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Устные запросы информации и сообщения в справочную телефонную службу администрации города Куйбышева Куйбышевского района Новосибирской области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В справочную телефонную службу устных запросов информации и сообщений обращений поступило 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11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обращений</w:t>
      </w:r>
      <w:r w:rsidRPr="00BD4817">
        <w:rPr>
          <w:rFonts w:ascii="Times New Roman" w:eastAsia="Times New Roman" w:hAnsi="Times New Roman" w:cstheme="minorBidi"/>
          <w:bCs/>
          <w:i/>
          <w:sz w:val="28"/>
          <w:szCs w:val="28"/>
          <w:lang w:eastAsia="ru-RU"/>
        </w:rPr>
        <w:t xml:space="preserve"> (в 2022 – 7, в 2021 года – 2</w:t>
      </w:r>
      <w:r w:rsidRPr="00BD4817">
        <w:rPr>
          <w:rFonts w:ascii="Times New Roman" w:eastAsia="Times New Roman" w:hAnsi="Times New Roman" w:cstheme="minorBidi"/>
          <w:i/>
          <w:sz w:val="28"/>
          <w:szCs w:val="28"/>
          <w:lang w:eastAsia="ru-RU"/>
        </w:rPr>
        <w:t>).</w:t>
      </w:r>
    </w:p>
    <w:p w:rsidR="00942CF3" w:rsidRPr="00DC7E61" w:rsidRDefault="00942CF3" w:rsidP="002F57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CA7C8F" w:rsidRPr="00BD4817" w:rsidRDefault="00CA7C8F" w:rsidP="00CA7C8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BD4817">
        <w:rPr>
          <w:rFonts w:ascii="Times New Roman" w:hAnsi="Times New Roman"/>
          <w:noProof/>
          <w:sz w:val="28"/>
          <w:szCs w:val="28"/>
        </w:rPr>
        <w:t xml:space="preserve">По </w:t>
      </w:r>
      <w:r w:rsidRPr="00BD4817">
        <w:rPr>
          <w:rFonts w:ascii="Times New Roman" w:hAnsi="Times New Roman"/>
          <w:b/>
          <w:noProof/>
          <w:sz w:val="28"/>
          <w:szCs w:val="28"/>
        </w:rPr>
        <w:t>всем</w:t>
      </w:r>
      <w:r w:rsidRPr="00BD4817">
        <w:rPr>
          <w:rFonts w:ascii="Times New Roman" w:hAnsi="Times New Roman"/>
          <w:noProof/>
          <w:sz w:val="28"/>
          <w:szCs w:val="28"/>
        </w:rPr>
        <w:t xml:space="preserve"> обращениям по справочному телефону были приняты оперативные меры.</w:t>
      </w:r>
    </w:p>
    <w:p w:rsid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A3272F" w:rsidRDefault="00A3272F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A3272F" w:rsidRDefault="00A3272F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A3272F" w:rsidRDefault="00A3272F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CA7C8F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FF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 wp14:anchorId="5BBC8F62" wp14:editId="6BD58F9F">
            <wp:simplePos x="0" y="0"/>
            <wp:positionH relativeFrom="column">
              <wp:posOffset>0</wp:posOffset>
            </wp:positionH>
            <wp:positionV relativeFrom="paragraph">
              <wp:posOffset>-7519670</wp:posOffset>
            </wp:positionV>
            <wp:extent cx="5913120" cy="3950335"/>
            <wp:effectExtent l="0" t="0" r="11430" b="12065"/>
            <wp:wrapSquare wrapText="bothSides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2CF3" w:rsidRPr="00BD4817" w:rsidRDefault="00942CF3" w:rsidP="00942CF3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</w:pPr>
      <w:r w:rsidRPr="00BD481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="00CA7C8F"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нформационно</w:t>
      </w:r>
      <w:r w:rsidR="00CA7C8F"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-</w:t>
      </w:r>
      <w:r w:rsidR="00CA7C8F"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аналитическая работа </w:t>
      </w:r>
      <w:r w:rsidR="00CA7C8F" w:rsidRPr="00BD4817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>с обращениями</w:t>
      </w:r>
    </w:p>
    <w:p w:rsidR="00942CF3" w:rsidRPr="00DC7E61" w:rsidRDefault="00942CF3" w:rsidP="00942CF3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/>
          <w:color w:val="FF0000"/>
          <w:sz w:val="28"/>
          <w:szCs w:val="28"/>
          <w:lang w:eastAsia="ru-RU"/>
        </w:rPr>
      </w:pP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В 2023 году управлением делами администрации города представлены главе города Куйбышева Куйбышевского района Новосибирской области, а также направлены в администрацию Куйбышевского района информационно-аналитические материалы с анализом обращений, результатами рассмотрения и принятых по ним мер: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- 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12 ежемесячных отчетов 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о количестве, тематике и результатах рассмотрения обращений граждан в администрации города Куйбышева;</w:t>
      </w:r>
    </w:p>
    <w:p w:rsidR="00BD4817" w:rsidRPr="00BD4817" w:rsidRDefault="00BD4817" w:rsidP="00BD48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- 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5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периодических информационно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>-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статистических обзоров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обращений (ежеквартальные (4), годовые (1));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- 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40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еженедельных </w:t>
      </w:r>
      <w:r w:rsidRPr="00BD4817">
        <w:rPr>
          <w:rFonts w:ascii="Times New Roman" w:eastAsia="Times New Roman" w:hAnsi="Times New Roman" w:cstheme="minorBidi"/>
          <w:b/>
          <w:bCs/>
          <w:sz w:val="28"/>
          <w:szCs w:val="28"/>
          <w:lang w:eastAsia="ru-RU"/>
        </w:rPr>
        <w:t>оперативных информаций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о количестве, тематике и результатах рассмотрения устных обращений граждан, поступивших на личном приёме;</w:t>
      </w:r>
    </w:p>
    <w:p w:rsidR="00BD4817" w:rsidRPr="00BD4817" w:rsidRDefault="00BD4817" w:rsidP="00BD481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- 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12 ежемесячных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Pr="00BD481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статистических отчетов</w:t>
      </w:r>
      <w:r w:rsidRPr="00BD481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о количестве, тематике и результатах рассмотрения обращений граждан (по классификатору и результативности).</w:t>
      </w:r>
    </w:p>
    <w:p w:rsidR="00AA7A9C" w:rsidRDefault="00AA7A9C" w:rsidP="0088214C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</w:pPr>
    </w:p>
    <w:p w:rsidR="00BD4817" w:rsidRDefault="00BD4817" w:rsidP="0088214C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</w:pPr>
    </w:p>
    <w:p w:rsidR="00BD4817" w:rsidRDefault="00BD4817" w:rsidP="0088214C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</w:pPr>
    </w:p>
    <w:p w:rsidR="00BD4817" w:rsidRDefault="00BD4817" w:rsidP="0088214C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</w:pPr>
    </w:p>
    <w:p w:rsidR="00A3272F" w:rsidRDefault="00A3272F" w:rsidP="0088214C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</w:pPr>
    </w:p>
    <w:p w:rsidR="00A3272F" w:rsidRDefault="00A3272F" w:rsidP="0088214C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</w:pPr>
    </w:p>
    <w:p w:rsidR="00A3272F" w:rsidRDefault="00A3272F" w:rsidP="0088214C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</w:pPr>
    </w:p>
    <w:p w:rsidR="00A3272F" w:rsidRPr="00DC7E61" w:rsidRDefault="00A3272F" w:rsidP="0088214C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</w:pPr>
    </w:p>
    <w:p w:rsidR="00D276C1" w:rsidRPr="00DC7E61" w:rsidRDefault="00D276C1" w:rsidP="0088214C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</w:pPr>
    </w:p>
    <w:p w:rsidR="0059145E" w:rsidRPr="00A903EA" w:rsidRDefault="00AA7A9C" w:rsidP="0088214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highlight w:val="yellow"/>
          <w:u w:val="single"/>
        </w:rPr>
      </w:pPr>
      <w:bookmarkStart w:id="45" w:name="_Toc128562358"/>
      <w:r w:rsidRPr="00A903EA">
        <w:rPr>
          <w:rFonts w:ascii="Times New Roman" w:hAnsi="Times New Roman" w:cs="Times New Roman"/>
          <w:b/>
          <w:color w:val="auto"/>
          <w:sz w:val="28"/>
        </w:rPr>
        <w:t>3.13 ДЕЯТЕЛЬНОСТЬ</w:t>
      </w:r>
      <w:r w:rsidR="00942CF3" w:rsidRPr="00A903EA">
        <w:rPr>
          <w:rFonts w:ascii="Times New Roman" w:hAnsi="Times New Roman" w:cs="Times New Roman"/>
          <w:b/>
          <w:color w:val="auto"/>
          <w:sz w:val="28"/>
        </w:rPr>
        <w:t xml:space="preserve"> А</w:t>
      </w:r>
      <w:r w:rsidR="0059145E" w:rsidRPr="00A903EA">
        <w:rPr>
          <w:rFonts w:ascii="Times New Roman" w:hAnsi="Times New Roman" w:cs="Times New Roman"/>
          <w:b/>
          <w:color w:val="auto"/>
          <w:sz w:val="28"/>
        </w:rPr>
        <w:t>ДМИНИСТРАТИВНОЙ КОМИССИИ</w:t>
      </w:r>
      <w:bookmarkEnd w:id="45"/>
    </w:p>
    <w:p w:rsidR="0059145E" w:rsidRPr="00DC7E61" w:rsidRDefault="0059145E" w:rsidP="0059145E">
      <w:pPr>
        <w:autoSpaceDE w:val="0"/>
        <w:autoSpaceDN w:val="0"/>
        <w:spacing w:after="0" w:line="240" w:lineRule="auto"/>
        <w:ind w:left="993" w:hanging="85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  <w:lang w:eastAsia="ru-RU"/>
        </w:rPr>
      </w:pPr>
    </w:p>
    <w:p w:rsidR="00E7043D" w:rsidRPr="00B4071C" w:rsidRDefault="00E7043D" w:rsidP="00896E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71C">
        <w:rPr>
          <w:rFonts w:ascii="Times New Roman" w:hAnsi="Times New Roman" w:cs="Times New Roman"/>
          <w:b/>
          <w:sz w:val="28"/>
          <w:szCs w:val="28"/>
        </w:rPr>
        <w:t>I. Эффективность работы административной комиссии</w:t>
      </w:r>
    </w:p>
    <w:p w:rsidR="00642CEC" w:rsidRPr="00DC7E61" w:rsidRDefault="00642CEC" w:rsidP="00393F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7043D" w:rsidRPr="00B4071C" w:rsidRDefault="00E7043D" w:rsidP="00393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6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4071C">
        <w:rPr>
          <w:rFonts w:ascii="Times New Roman" w:hAnsi="Times New Roman" w:cs="Times New Roman"/>
          <w:sz w:val="28"/>
          <w:szCs w:val="28"/>
        </w:rPr>
        <w:t>Административной комиссией города Куйбышева Куйбышевско</w:t>
      </w:r>
      <w:r w:rsidR="00A3272F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Pr="00B4071C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</w:t>
      </w:r>
      <w:r w:rsidR="00A3272F">
        <w:rPr>
          <w:rFonts w:ascii="Times New Roman" w:hAnsi="Times New Roman" w:cs="Times New Roman"/>
          <w:sz w:val="28"/>
          <w:szCs w:val="28"/>
        </w:rPr>
        <w:t>ом и утвержденным планом работы</w:t>
      </w:r>
      <w:r w:rsidRPr="00B4071C">
        <w:rPr>
          <w:rFonts w:ascii="Times New Roman" w:hAnsi="Times New Roman" w:cs="Times New Roman"/>
          <w:sz w:val="28"/>
          <w:szCs w:val="28"/>
        </w:rPr>
        <w:t xml:space="preserve"> в 202</w:t>
      </w:r>
      <w:r w:rsidR="00B4071C" w:rsidRPr="00B4071C">
        <w:rPr>
          <w:rFonts w:ascii="Times New Roman" w:hAnsi="Times New Roman" w:cs="Times New Roman"/>
          <w:sz w:val="28"/>
          <w:szCs w:val="28"/>
        </w:rPr>
        <w:t>3</w:t>
      </w:r>
      <w:r w:rsidRPr="00B4071C">
        <w:rPr>
          <w:rFonts w:ascii="Times New Roman" w:hAnsi="Times New Roman" w:cs="Times New Roman"/>
          <w:sz w:val="28"/>
          <w:szCs w:val="28"/>
        </w:rPr>
        <w:t xml:space="preserve"> году было проведено </w:t>
      </w:r>
      <w:r w:rsidRPr="00B4071C">
        <w:rPr>
          <w:rFonts w:ascii="Times New Roman" w:hAnsi="Times New Roman" w:cs="Times New Roman"/>
          <w:b/>
          <w:sz w:val="28"/>
          <w:szCs w:val="28"/>
        </w:rPr>
        <w:t>5</w:t>
      </w:r>
      <w:r w:rsidR="00261A6F" w:rsidRPr="00B4071C">
        <w:rPr>
          <w:rFonts w:ascii="Times New Roman" w:hAnsi="Times New Roman" w:cs="Times New Roman"/>
          <w:b/>
          <w:sz w:val="28"/>
          <w:szCs w:val="28"/>
        </w:rPr>
        <w:t>8</w:t>
      </w:r>
      <w:r w:rsidRPr="00B407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1A6F" w:rsidRPr="00B4071C">
        <w:rPr>
          <w:rFonts w:ascii="Times New Roman" w:hAnsi="Times New Roman" w:cs="Times New Roman"/>
          <w:sz w:val="28"/>
          <w:szCs w:val="28"/>
        </w:rPr>
        <w:t>заседаний</w:t>
      </w:r>
      <w:r w:rsidRPr="00B4071C">
        <w:rPr>
          <w:rFonts w:ascii="Times New Roman" w:hAnsi="Times New Roman" w:cs="Times New Roman"/>
          <w:sz w:val="28"/>
          <w:szCs w:val="28"/>
        </w:rPr>
        <w:t>.</w:t>
      </w:r>
      <w:r w:rsidR="00B4071C" w:rsidRPr="00B4071C">
        <w:rPr>
          <w:rFonts w:ascii="Arial" w:eastAsiaTheme="minorHAnsi" w:hAnsi="Arial" w:cs="Arial"/>
          <w:sz w:val="24"/>
          <w:szCs w:val="24"/>
        </w:rPr>
        <w:t xml:space="preserve"> </w:t>
      </w:r>
      <w:r w:rsidR="00B4071C" w:rsidRPr="00B4071C">
        <w:rPr>
          <w:rFonts w:ascii="Times New Roman" w:hAnsi="Times New Roman" w:cs="Times New Roman"/>
          <w:sz w:val="28"/>
          <w:szCs w:val="28"/>
        </w:rPr>
        <w:t>Данный показатель соответствует уровню прошлого года.</w:t>
      </w:r>
      <w:r w:rsidRPr="00B4071C">
        <w:rPr>
          <w:rFonts w:ascii="Times New Roman" w:hAnsi="Times New Roman" w:cs="Times New Roman"/>
          <w:sz w:val="28"/>
          <w:szCs w:val="28"/>
        </w:rPr>
        <w:t xml:space="preserve"> При этом стоить отметить, что заседания комиссии проводились регулярно /не реже двух раз в месяц/. Все поступившие материалы были рассмотрены в установленные законодательством сроки. </w:t>
      </w:r>
    </w:p>
    <w:p w:rsidR="00393FAC" w:rsidRPr="00393FAC" w:rsidRDefault="00E7043D" w:rsidP="00393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FAC">
        <w:rPr>
          <w:rFonts w:ascii="Times New Roman" w:hAnsi="Times New Roman" w:cs="Times New Roman"/>
          <w:sz w:val="28"/>
          <w:szCs w:val="28"/>
        </w:rPr>
        <w:tab/>
      </w:r>
      <w:r w:rsidR="00393FAC" w:rsidRPr="00393FAC">
        <w:rPr>
          <w:rFonts w:ascii="Times New Roman" w:hAnsi="Times New Roman" w:cs="Times New Roman"/>
          <w:sz w:val="28"/>
          <w:szCs w:val="28"/>
        </w:rPr>
        <w:t xml:space="preserve">Для всестороннего рассмотрения и принятия решения в комиссию поступило </w:t>
      </w:r>
      <w:r w:rsidR="00393FAC" w:rsidRPr="00393FAC">
        <w:rPr>
          <w:rFonts w:ascii="Times New Roman" w:hAnsi="Times New Roman" w:cs="Times New Roman"/>
          <w:b/>
          <w:sz w:val="28"/>
          <w:szCs w:val="28"/>
        </w:rPr>
        <w:t xml:space="preserve">200 </w:t>
      </w:r>
      <w:r w:rsidR="00393FAC" w:rsidRPr="00393FAC">
        <w:rPr>
          <w:rFonts w:ascii="Times New Roman" w:hAnsi="Times New Roman" w:cs="Times New Roman"/>
          <w:sz w:val="28"/>
          <w:szCs w:val="28"/>
        </w:rPr>
        <w:t xml:space="preserve">дел об административных правонарушениях, предусмотренных Законом Новосибирской области "Об административных правонарушениях в Новосибирской области" </w:t>
      </w:r>
      <w:proofErr w:type="gramStart"/>
      <w:r w:rsidR="00393FAC" w:rsidRPr="00393FAC">
        <w:rPr>
          <w:rFonts w:ascii="Times New Roman" w:hAnsi="Times New Roman" w:cs="Times New Roman"/>
          <w:sz w:val="28"/>
          <w:szCs w:val="28"/>
        </w:rPr>
        <w:t xml:space="preserve">№ </w:t>
      </w:r>
      <w:r w:rsidR="00A3272F">
        <w:rPr>
          <w:rFonts w:ascii="Times New Roman" w:hAnsi="Times New Roman" w:cs="Times New Roman"/>
          <w:sz w:val="28"/>
          <w:szCs w:val="28"/>
        </w:rPr>
        <w:t xml:space="preserve"> </w:t>
      </w:r>
      <w:r w:rsidR="00393FAC" w:rsidRPr="00393FAC">
        <w:rPr>
          <w:rFonts w:ascii="Times New Roman" w:hAnsi="Times New Roman" w:cs="Times New Roman"/>
          <w:sz w:val="28"/>
          <w:szCs w:val="28"/>
        </w:rPr>
        <w:t>99</w:t>
      </w:r>
      <w:proofErr w:type="gramEnd"/>
      <w:r w:rsidR="00393FAC" w:rsidRPr="00393FAC">
        <w:rPr>
          <w:rFonts w:ascii="Times New Roman" w:hAnsi="Times New Roman" w:cs="Times New Roman"/>
          <w:sz w:val="28"/>
          <w:szCs w:val="28"/>
        </w:rPr>
        <w:t>-ОЗ от 14.02.2003 г. /далее по тексту Закон № 99-ОЗ от 14.02.2003 г./, что выше аналогичного показателя прошлого года на 3 протокола (</w:t>
      </w:r>
      <w:r w:rsidR="00393FAC" w:rsidRPr="00393FAC">
        <w:rPr>
          <w:rFonts w:ascii="Times New Roman" w:hAnsi="Times New Roman" w:cs="Times New Roman"/>
          <w:b/>
          <w:sz w:val="28"/>
          <w:szCs w:val="28"/>
        </w:rPr>
        <w:t>197</w:t>
      </w:r>
      <w:r w:rsidR="00393FAC" w:rsidRPr="00393FAC">
        <w:rPr>
          <w:rFonts w:ascii="Times New Roman" w:hAnsi="Times New Roman" w:cs="Times New Roman"/>
          <w:sz w:val="28"/>
          <w:szCs w:val="28"/>
        </w:rPr>
        <w:t>).</w:t>
      </w:r>
    </w:p>
    <w:p w:rsidR="00261A6F" w:rsidRPr="00393FAC" w:rsidRDefault="00261A6F" w:rsidP="00E70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FAC" w:rsidRDefault="00E7043D" w:rsidP="00393FAC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C7E6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93FAC" w:rsidRPr="00393FAC">
        <w:rPr>
          <w:rFonts w:ascii="Times New Roman" w:hAnsi="Times New Roman" w:cs="Times New Roman"/>
          <w:sz w:val="28"/>
          <w:szCs w:val="28"/>
        </w:rPr>
        <w:t xml:space="preserve">Должностными лицами органов местного самоуправления, уполномоченными составлять протоколы об административных правонарушениях, предусмотренных Законом № 99-ОЗ от 14.02.2003 г., за отчётный период направлено в комиссию для рассмотрения и принятия решения </w:t>
      </w:r>
      <w:r w:rsidR="00393FAC" w:rsidRPr="00393FAC">
        <w:rPr>
          <w:rFonts w:ascii="Times New Roman" w:hAnsi="Times New Roman" w:cs="Times New Roman"/>
          <w:b/>
          <w:sz w:val="28"/>
          <w:szCs w:val="28"/>
        </w:rPr>
        <w:t xml:space="preserve">10 протоколов </w:t>
      </w:r>
      <w:r w:rsidR="00393FAC" w:rsidRPr="00393FAC">
        <w:rPr>
          <w:rFonts w:ascii="Times New Roman" w:hAnsi="Times New Roman" w:cs="Times New Roman"/>
          <w:sz w:val="28"/>
          <w:szCs w:val="28"/>
        </w:rPr>
        <w:t>(5% от общего числа рассмотренных дел</w:t>
      </w:r>
      <w:r w:rsidR="00A3272F">
        <w:rPr>
          <w:rFonts w:ascii="Times New Roman" w:hAnsi="Times New Roman" w:cs="Times New Roman"/>
          <w:sz w:val="28"/>
          <w:szCs w:val="28"/>
        </w:rPr>
        <w:t>), что соответствует аналогичному</w:t>
      </w:r>
      <w:r w:rsidR="00393FAC" w:rsidRPr="00393FAC">
        <w:rPr>
          <w:rFonts w:ascii="Times New Roman" w:hAnsi="Times New Roman" w:cs="Times New Roman"/>
          <w:sz w:val="28"/>
          <w:szCs w:val="28"/>
        </w:rPr>
        <w:t xml:space="preserve"> периоду прошлого года (</w:t>
      </w:r>
      <w:r w:rsidR="00393FAC" w:rsidRPr="00393FAC">
        <w:rPr>
          <w:rFonts w:ascii="Times New Roman" w:hAnsi="Times New Roman" w:cs="Times New Roman"/>
          <w:b/>
          <w:sz w:val="28"/>
          <w:szCs w:val="28"/>
        </w:rPr>
        <w:t>10</w:t>
      </w:r>
      <w:r w:rsidR="00393FAC" w:rsidRPr="00393FAC">
        <w:rPr>
          <w:rFonts w:ascii="Times New Roman" w:hAnsi="Times New Roman" w:cs="Times New Roman"/>
          <w:sz w:val="28"/>
          <w:szCs w:val="28"/>
        </w:rPr>
        <w:t>).</w:t>
      </w:r>
    </w:p>
    <w:p w:rsidR="00261A6F" w:rsidRPr="00C83295" w:rsidRDefault="00261A6F" w:rsidP="00393FA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295">
        <w:rPr>
          <w:rFonts w:ascii="Arial" w:hAnsi="Arial" w:cs="Arial"/>
          <w:sz w:val="24"/>
          <w:szCs w:val="24"/>
        </w:rPr>
        <w:tab/>
      </w:r>
      <w:r w:rsidRPr="00C83295">
        <w:rPr>
          <w:rFonts w:ascii="Times New Roman" w:hAnsi="Times New Roman" w:cs="Times New Roman"/>
          <w:sz w:val="28"/>
          <w:szCs w:val="28"/>
        </w:rPr>
        <w:t>Количество дел, возбужденных прокур</w:t>
      </w:r>
      <w:r w:rsidR="00642CEC" w:rsidRPr="00C83295">
        <w:rPr>
          <w:rFonts w:ascii="Times New Roman" w:hAnsi="Times New Roman" w:cs="Times New Roman"/>
          <w:sz w:val="28"/>
          <w:szCs w:val="28"/>
        </w:rPr>
        <w:t xml:space="preserve">ором, </w:t>
      </w:r>
      <w:r w:rsidRPr="00C83295">
        <w:rPr>
          <w:rFonts w:ascii="Times New Roman" w:hAnsi="Times New Roman" w:cs="Times New Roman"/>
          <w:sz w:val="28"/>
          <w:szCs w:val="28"/>
        </w:rPr>
        <w:t>составляет 1</w:t>
      </w:r>
      <w:r w:rsidR="00C83295" w:rsidRPr="00C83295">
        <w:rPr>
          <w:rFonts w:ascii="Times New Roman" w:hAnsi="Times New Roman" w:cs="Times New Roman"/>
          <w:sz w:val="28"/>
          <w:szCs w:val="28"/>
        </w:rPr>
        <w:t>3</w:t>
      </w:r>
      <w:r w:rsidRPr="00C83295">
        <w:rPr>
          <w:rFonts w:ascii="Times New Roman" w:hAnsi="Times New Roman" w:cs="Times New Roman"/>
          <w:sz w:val="28"/>
          <w:szCs w:val="28"/>
        </w:rPr>
        <w:t xml:space="preserve">% от общего числа рассмотренных дел. Комиссией в отчётном периоде вынесены решения по </w:t>
      </w:r>
      <w:r w:rsidR="00C83295" w:rsidRPr="00C83295">
        <w:rPr>
          <w:rFonts w:ascii="Times New Roman" w:hAnsi="Times New Roman" w:cs="Times New Roman"/>
          <w:b/>
          <w:sz w:val="28"/>
          <w:szCs w:val="28"/>
        </w:rPr>
        <w:t xml:space="preserve">26 </w:t>
      </w:r>
      <w:r w:rsidRPr="00C83295">
        <w:rPr>
          <w:rFonts w:ascii="Times New Roman" w:hAnsi="Times New Roman" w:cs="Times New Roman"/>
          <w:sz w:val="28"/>
          <w:szCs w:val="28"/>
        </w:rPr>
        <w:t>постановлениям, возбужденным в отношении должностных лиц управляющих компаний, допустивших нарушения в области благоустройства, за аналогичный период 202</w:t>
      </w:r>
      <w:r w:rsidR="00C83295" w:rsidRPr="00C83295">
        <w:rPr>
          <w:rFonts w:ascii="Times New Roman" w:hAnsi="Times New Roman" w:cs="Times New Roman"/>
          <w:sz w:val="28"/>
          <w:szCs w:val="28"/>
        </w:rPr>
        <w:t>2</w:t>
      </w:r>
      <w:r w:rsidRPr="00C83295">
        <w:rPr>
          <w:rFonts w:ascii="Times New Roman" w:hAnsi="Times New Roman" w:cs="Times New Roman"/>
          <w:sz w:val="28"/>
          <w:szCs w:val="28"/>
        </w:rPr>
        <w:t xml:space="preserve"> года было рассмотрено </w:t>
      </w:r>
      <w:r w:rsidR="00C83295" w:rsidRPr="00C83295">
        <w:rPr>
          <w:rFonts w:ascii="Times New Roman" w:hAnsi="Times New Roman" w:cs="Times New Roman"/>
          <w:b/>
          <w:sz w:val="28"/>
          <w:szCs w:val="28"/>
        </w:rPr>
        <w:t>34</w:t>
      </w:r>
      <w:r w:rsidRPr="00C83295">
        <w:rPr>
          <w:rFonts w:ascii="Times New Roman" w:hAnsi="Times New Roman" w:cs="Times New Roman"/>
          <w:sz w:val="28"/>
          <w:szCs w:val="28"/>
        </w:rPr>
        <w:t xml:space="preserve"> подобных материала.</w:t>
      </w:r>
    </w:p>
    <w:p w:rsidR="00261A6F" w:rsidRDefault="00261A6F" w:rsidP="00261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6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3295">
        <w:rPr>
          <w:rFonts w:ascii="Times New Roman" w:hAnsi="Times New Roman" w:cs="Times New Roman"/>
          <w:sz w:val="28"/>
          <w:szCs w:val="28"/>
        </w:rPr>
        <w:t xml:space="preserve">От уполномоченных должностных лиц полиции в комиссию для принятия решения поступило </w:t>
      </w:r>
      <w:r w:rsidRPr="00C83295">
        <w:rPr>
          <w:rFonts w:ascii="Times New Roman" w:hAnsi="Times New Roman" w:cs="Times New Roman"/>
          <w:b/>
          <w:sz w:val="28"/>
          <w:szCs w:val="28"/>
        </w:rPr>
        <w:t>1</w:t>
      </w:r>
      <w:r w:rsidR="00C83295" w:rsidRPr="00C83295">
        <w:rPr>
          <w:rFonts w:ascii="Times New Roman" w:hAnsi="Times New Roman" w:cs="Times New Roman"/>
          <w:b/>
          <w:sz w:val="28"/>
          <w:szCs w:val="28"/>
        </w:rPr>
        <w:t>64</w:t>
      </w:r>
      <w:r w:rsidRPr="00C83295">
        <w:rPr>
          <w:rFonts w:ascii="Times New Roman" w:hAnsi="Times New Roman" w:cs="Times New Roman"/>
          <w:sz w:val="28"/>
          <w:szCs w:val="28"/>
        </w:rPr>
        <w:t xml:space="preserve"> протокола (</w:t>
      </w:r>
      <w:r w:rsidR="00C83295" w:rsidRPr="00C83295">
        <w:rPr>
          <w:rFonts w:ascii="Times New Roman" w:hAnsi="Times New Roman" w:cs="Times New Roman"/>
          <w:sz w:val="28"/>
          <w:szCs w:val="28"/>
        </w:rPr>
        <w:t>82</w:t>
      </w:r>
      <w:r w:rsidRPr="00C83295">
        <w:rPr>
          <w:rFonts w:ascii="Times New Roman" w:hAnsi="Times New Roman" w:cs="Times New Roman"/>
          <w:sz w:val="28"/>
          <w:szCs w:val="28"/>
        </w:rPr>
        <w:t>% от общего числа рассмотренных дел), что на 1</w:t>
      </w:r>
      <w:r w:rsidR="00C83295" w:rsidRPr="00C83295">
        <w:rPr>
          <w:rFonts w:ascii="Times New Roman" w:hAnsi="Times New Roman" w:cs="Times New Roman"/>
          <w:sz w:val="28"/>
          <w:szCs w:val="28"/>
        </w:rPr>
        <w:t xml:space="preserve">1 </w:t>
      </w:r>
      <w:r w:rsidRPr="00C83295">
        <w:rPr>
          <w:rFonts w:ascii="Times New Roman" w:hAnsi="Times New Roman" w:cs="Times New Roman"/>
          <w:sz w:val="28"/>
          <w:szCs w:val="28"/>
        </w:rPr>
        <w:t xml:space="preserve">протоколов </w:t>
      </w:r>
      <w:r w:rsidR="00C83295" w:rsidRPr="00C83295">
        <w:rPr>
          <w:rFonts w:ascii="Times New Roman" w:hAnsi="Times New Roman" w:cs="Times New Roman"/>
          <w:sz w:val="28"/>
          <w:szCs w:val="28"/>
        </w:rPr>
        <w:t>больше</w:t>
      </w:r>
      <w:r w:rsidRPr="00C83295">
        <w:rPr>
          <w:rFonts w:ascii="Times New Roman" w:hAnsi="Times New Roman" w:cs="Times New Roman"/>
          <w:sz w:val="28"/>
          <w:szCs w:val="28"/>
        </w:rPr>
        <w:t>, чем в аналогичном периоде прошлого года (1</w:t>
      </w:r>
      <w:r w:rsidR="00C83295" w:rsidRPr="00C83295">
        <w:rPr>
          <w:rFonts w:ascii="Times New Roman" w:hAnsi="Times New Roman" w:cs="Times New Roman"/>
          <w:sz w:val="28"/>
          <w:szCs w:val="28"/>
        </w:rPr>
        <w:t>53</w:t>
      </w:r>
      <w:r w:rsidRPr="00C83295">
        <w:rPr>
          <w:rFonts w:ascii="Times New Roman" w:hAnsi="Times New Roman" w:cs="Times New Roman"/>
          <w:sz w:val="28"/>
          <w:szCs w:val="28"/>
        </w:rPr>
        <w:t>).</w:t>
      </w:r>
    </w:p>
    <w:p w:rsidR="00C83295" w:rsidRPr="00C83295" w:rsidRDefault="00C83295" w:rsidP="00261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043D" w:rsidRPr="009C7913" w:rsidRDefault="00E7043D" w:rsidP="00896E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91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C7913">
        <w:rPr>
          <w:rFonts w:ascii="Times New Roman" w:hAnsi="Times New Roman" w:cs="Times New Roman"/>
          <w:b/>
          <w:sz w:val="28"/>
          <w:szCs w:val="28"/>
        </w:rPr>
        <w:t>. Постатейный анализ рассмотренных протоколов об административных правонарушениях, предусмотренных Законом Новосибирской</w:t>
      </w:r>
      <w:r w:rsidR="00896EEC" w:rsidRPr="009C7913">
        <w:rPr>
          <w:rFonts w:ascii="Times New Roman" w:hAnsi="Times New Roman" w:cs="Times New Roman"/>
          <w:b/>
          <w:sz w:val="28"/>
          <w:szCs w:val="28"/>
        </w:rPr>
        <w:t xml:space="preserve"> области № 99-ОЗ от 14.02.2003</w:t>
      </w:r>
      <w:r w:rsidR="00642CEC" w:rsidRPr="009C7913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896EEC" w:rsidRPr="009C791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9C7913">
        <w:rPr>
          <w:rFonts w:ascii="Times New Roman" w:hAnsi="Times New Roman" w:cs="Times New Roman"/>
          <w:b/>
          <w:sz w:val="28"/>
          <w:szCs w:val="28"/>
        </w:rPr>
        <w:t>Об административных правонар</w:t>
      </w:r>
      <w:r w:rsidR="00896EEC" w:rsidRPr="009C7913">
        <w:rPr>
          <w:rFonts w:ascii="Times New Roman" w:hAnsi="Times New Roman" w:cs="Times New Roman"/>
          <w:b/>
          <w:sz w:val="28"/>
          <w:szCs w:val="28"/>
        </w:rPr>
        <w:t>ушениях в Новосибирской области»</w:t>
      </w:r>
    </w:p>
    <w:p w:rsidR="00896EEC" w:rsidRPr="00DC7E61" w:rsidRDefault="00896EEC" w:rsidP="00896E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7043D" w:rsidRPr="009C7913" w:rsidRDefault="00E7043D" w:rsidP="00E70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13">
        <w:rPr>
          <w:rFonts w:ascii="Times New Roman" w:hAnsi="Times New Roman" w:cs="Times New Roman"/>
          <w:sz w:val="28"/>
          <w:szCs w:val="28"/>
        </w:rPr>
        <w:t>Административной комиссией наибольшее количество протоколов было рассмотрено по следующим статьям Закона Новосибирской области от 14.02.2003</w:t>
      </w:r>
      <w:r w:rsidR="00642CEC" w:rsidRPr="009C7913">
        <w:rPr>
          <w:rFonts w:ascii="Times New Roman" w:hAnsi="Times New Roman" w:cs="Times New Roman"/>
          <w:sz w:val="28"/>
          <w:szCs w:val="28"/>
        </w:rPr>
        <w:t xml:space="preserve"> г.</w:t>
      </w:r>
      <w:r w:rsidRPr="009C7913">
        <w:rPr>
          <w:rFonts w:ascii="Times New Roman" w:hAnsi="Times New Roman" w:cs="Times New Roman"/>
          <w:sz w:val="28"/>
          <w:szCs w:val="28"/>
        </w:rPr>
        <w:t xml:space="preserve"> № 99-ОЗ «Об административных правонарушениях в Новосибирской области»:</w:t>
      </w:r>
    </w:p>
    <w:p w:rsidR="009C7913" w:rsidRPr="009C7913" w:rsidRDefault="00E7043D" w:rsidP="009C7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C7E6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C7913" w:rsidRPr="009C7913">
        <w:rPr>
          <w:rFonts w:ascii="Times New Roman" w:hAnsi="Times New Roman" w:cs="Times New Roman"/>
          <w:sz w:val="28"/>
          <w:szCs w:val="24"/>
        </w:rPr>
        <w:t xml:space="preserve">- </w:t>
      </w:r>
      <w:r w:rsidR="009C7913" w:rsidRPr="009C7913">
        <w:rPr>
          <w:rFonts w:ascii="Times New Roman" w:hAnsi="Times New Roman" w:cs="Times New Roman"/>
          <w:b/>
          <w:sz w:val="28"/>
          <w:szCs w:val="24"/>
        </w:rPr>
        <w:t>ст. 4.2</w:t>
      </w:r>
      <w:r w:rsidR="009C7913" w:rsidRPr="009C7913">
        <w:rPr>
          <w:rFonts w:ascii="Times New Roman" w:hAnsi="Times New Roman" w:cs="Times New Roman"/>
          <w:sz w:val="28"/>
          <w:szCs w:val="24"/>
        </w:rPr>
        <w:t xml:space="preserve"> «Нарушение тишины и покоя граждан» - </w:t>
      </w:r>
      <w:r w:rsidR="009C7913" w:rsidRPr="009C7913">
        <w:rPr>
          <w:rFonts w:ascii="Times New Roman" w:hAnsi="Times New Roman" w:cs="Times New Roman"/>
          <w:b/>
          <w:sz w:val="28"/>
          <w:szCs w:val="24"/>
        </w:rPr>
        <w:t xml:space="preserve">164 </w:t>
      </w:r>
      <w:r w:rsidR="009C7913" w:rsidRPr="009C7913">
        <w:rPr>
          <w:rFonts w:ascii="Times New Roman" w:hAnsi="Times New Roman" w:cs="Times New Roman"/>
          <w:sz w:val="28"/>
          <w:szCs w:val="24"/>
        </w:rPr>
        <w:t>материала /ч.1 – 124; ч.2 – 40/, за аналогичный период 2022 года – 153 протокола, на прежнем уровне на территории муниципалитета остаются наиболее выявляемыми административные правонарушения, посягающие на общественную безопасность и общественный порядок (82% от общего числа рассмотренных протоколов);</w:t>
      </w:r>
    </w:p>
    <w:p w:rsidR="009C7913" w:rsidRPr="009C7913" w:rsidRDefault="009C7913" w:rsidP="009C7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7913">
        <w:rPr>
          <w:rFonts w:ascii="Times New Roman" w:hAnsi="Times New Roman" w:cs="Times New Roman"/>
          <w:sz w:val="28"/>
          <w:szCs w:val="24"/>
        </w:rPr>
        <w:tab/>
        <w:t xml:space="preserve">- </w:t>
      </w:r>
      <w:r w:rsidRPr="009C7913">
        <w:rPr>
          <w:rFonts w:ascii="Times New Roman" w:hAnsi="Times New Roman" w:cs="Times New Roman"/>
          <w:b/>
          <w:color w:val="000000"/>
          <w:sz w:val="28"/>
          <w:szCs w:val="24"/>
        </w:rPr>
        <w:t>ст. 4.5</w:t>
      </w:r>
      <w:r w:rsidRPr="009C7913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9C7913">
        <w:rPr>
          <w:rFonts w:ascii="Times New Roman" w:hAnsi="Times New Roman" w:cs="Times New Roman"/>
          <w:sz w:val="28"/>
          <w:szCs w:val="24"/>
        </w:rPr>
        <w:t xml:space="preserve">«Ненадлежащее содержание сельскохозяйственных животных и птиц» </w:t>
      </w:r>
      <w:r w:rsidRPr="009C7913">
        <w:rPr>
          <w:rFonts w:ascii="Times New Roman" w:hAnsi="Times New Roman" w:cs="Times New Roman"/>
          <w:b/>
          <w:sz w:val="28"/>
          <w:szCs w:val="24"/>
        </w:rPr>
        <w:t xml:space="preserve">- 2 </w:t>
      </w:r>
      <w:r w:rsidRPr="009C7913">
        <w:rPr>
          <w:rFonts w:ascii="Times New Roman" w:hAnsi="Times New Roman" w:cs="Times New Roman"/>
          <w:sz w:val="28"/>
          <w:szCs w:val="24"/>
        </w:rPr>
        <w:t>протокола (1% от общего числа рассмотренных протоколов), в аналогичном периоде прошлого года по данной статье административные дела не возбуждались;</w:t>
      </w:r>
    </w:p>
    <w:p w:rsidR="009C7913" w:rsidRPr="009C7913" w:rsidRDefault="009C7913" w:rsidP="009C7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7913">
        <w:rPr>
          <w:rFonts w:ascii="Times New Roman" w:hAnsi="Times New Roman" w:cs="Times New Roman"/>
          <w:sz w:val="28"/>
          <w:szCs w:val="24"/>
        </w:rPr>
        <w:tab/>
        <w:t xml:space="preserve">- </w:t>
      </w:r>
      <w:r w:rsidRPr="009C7913">
        <w:rPr>
          <w:rFonts w:ascii="Times New Roman" w:hAnsi="Times New Roman" w:cs="Times New Roman"/>
          <w:b/>
          <w:sz w:val="28"/>
          <w:szCs w:val="24"/>
        </w:rPr>
        <w:t>ст. 8.22</w:t>
      </w:r>
      <w:r w:rsidRPr="009C7913">
        <w:rPr>
          <w:rFonts w:ascii="Times New Roman" w:hAnsi="Times New Roman" w:cs="Times New Roman"/>
          <w:sz w:val="28"/>
          <w:szCs w:val="24"/>
        </w:rPr>
        <w:t xml:space="preserve"> «Нарушение иных требований, установленных нормативными правовыми актами органов местного самоуправления в области благоустройства» - </w:t>
      </w:r>
      <w:r w:rsidRPr="009C7913">
        <w:rPr>
          <w:rFonts w:ascii="Times New Roman" w:hAnsi="Times New Roman" w:cs="Times New Roman"/>
          <w:b/>
          <w:sz w:val="28"/>
          <w:szCs w:val="24"/>
        </w:rPr>
        <w:t xml:space="preserve">26 материалов </w:t>
      </w:r>
      <w:r w:rsidRPr="009C7913">
        <w:rPr>
          <w:rFonts w:ascii="Times New Roman" w:hAnsi="Times New Roman" w:cs="Times New Roman"/>
          <w:sz w:val="28"/>
          <w:szCs w:val="24"/>
        </w:rPr>
        <w:t>(13% от общего числа рассмотренных протоколов), данный показатель снизился в сравнении с 2022 годом на 8 протоколов;</w:t>
      </w:r>
    </w:p>
    <w:p w:rsidR="009C7913" w:rsidRPr="009C7913" w:rsidRDefault="009C7913" w:rsidP="009C7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7913">
        <w:rPr>
          <w:rFonts w:ascii="Times New Roman" w:hAnsi="Times New Roman" w:cs="Times New Roman"/>
          <w:sz w:val="28"/>
          <w:szCs w:val="24"/>
        </w:rPr>
        <w:tab/>
        <w:t xml:space="preserve">- </w:t>
      </w:r>
      <w:r w:rsidRPr="009C7913">
        <w:rPr>
          <w:rFonts w:ascii="Times New Roman" w:hAnsi="Times New Roman" w:cs="Times New Roman"/>
          <w:b/>
          <w:sz w:val="28"/>
          <w:szCs w:val="24"/>
        </w:rPr>
        <w:t>ст. 8.2</w:t>
      </w:r>
      <w:r w:rsidRPr="009C7913">
        <w:rPr>
          <w:rFonts w:ascii="Times New Roman" w:hAnsi="Times New Roman" w:cs="Times New Roman"/>
          <w:sz w:val="28"/>
          <w:szCs w:val="24"/>
        </w:rPr>
        <w:t xml:space="preserve"> «Нахождение и </w:t>
      </w:r>
      <w:r w:rsidR="00A3272F">
        <w:rPr>
          <w:rFonts w:ascii="Times New Roman" w:hAnsi="Times New Roman" w:cs="Times New Roman"/>
          <w:sz w:val="28"/>
          <w:szCs w:val="24"/>
        </w:rPr>
        <w:t>мойка транспортных средств в не</w:t>
      </w:r>
      <w:r w:rsidRPr="009C7913">
        <w:rPr>
          <w:rFonts w:ascii="Times New Roman" w:hAnsi="Times New Roman" w:cs="Times New Roman"/>
          <w:sz w:val="28"/>
          <w:szCs w:val="24"/>
        </w:rPr>
        <w:t xml:space="preserve">предназначенных для этого местах» - по указанной статье рассмотрено </w:t>
      </w:r>
      <w:r w:rsidRPr="009C7913">
        <w:rPr>
          <w:rFonts w:ascii="Times New Roman" w:hAnsi="Times New Roman" w:cs="Times New Roman"/>
          <w:b/>
          <w:sz w:val="28"/>
          <w:szCs w:val="24"/>
        </w:rPr>
        <w:t>3</w:t>
      </w:r>
      <w:r w:rsidRPr="009C7913">
        <w:rPr>
          <w:rFonts w:ascii="Times New Roman" w:hAnsi="Times New Roman" w:cs="Times New Roman"/>
          <w:sz w:val="28"/>
          <w:szCs w:val="24"/>
        </w:rPr>
        <w:t xml:space="preserve"> административных дела (1,5% от общего числа рассмотренных протоколов), что на 1 протокол больше, чем в 2022 году;</w:t>
      </w:r>
    </w:p>
    <w:p w:rsidR="009C7913" w:rsidRPr="009C7913" w:rsidRDefault="009C7913" w:rsidP="009C7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7913">
        <w:rPr>
          <w:rFonts w:ascii="Times New Roman" w:hAnsi="Times New Roman" w:cs="Times New Roman"/>
          <w:sz w:val="28"/>
          <w:szCs w:val="24"/>
        </w:rPr>
        <w:tab/>
        <w:t xml:space="preserve">- </w:t>
      </w:r>
      <w:r w:rsidRPr="009C7913">
        <w:rPr>
          <w:rFonts w:ascii="Times New Roman" w:hAnsi="Times New Roman" w:cs="Times New Roman"/>
          <w:b/>
          <w:sz w:val="28"/>
          <w:szCs w:val="24"/>
        </w:rPr>
        <w:t>ст. 9.1</w:t>
      </w:r>
      <w:r w:rsidRPr="009C7913">
        <w:rPr>
          <w:rFonts w:ascii="Times New Roman" w:hAnsi="Times New Roman" w:cs="Times New Roman"/>
          <w:sz w:val="28"/>
          <w:szCs w:val="24"/>
        </w:rPr>
        <w:t xml:space="preserve"> «Торговля в неустановленных местах» - </w:t>
      </w:r>
      <w:r w:rsidRPr="009C7913">
        <w:rPr>
          <w:rFonts w:ascii="Times New Roman" w:hAnsi="Times New Roman" w:cs="Times New Roman"/>
          <w:b/>
          <w:sz w:val="28"/>
          <w:szCs w:val="24"/>
        </w:rPr>
        <w:t xml:space="preserve">5 </w:t>
      </w:r>
      <w:r w:rsidRPr="009C7913">
        <w:rPr>
          <w:rFonts w:ascii="Times New Roman" w:hAnsi="Times New Roman" w:cs="Times New Roman"/>
          <w:sz w:val="28"/>
          <w:szCs w:val="24"/>
        </w:rPr>
        <w:t xml:space="preserve">(2,5% от общего числа рассмотренных протоколов), в аналогичном периоде прошлого года комиссией был рассмотрен </w:t>
      </w:r>
      <w:r w:rsidRPr="009C7913">
        <w:rPr>
          <w:rFonts w:ascii="Times New Roman" w:hAnsi="Times New Roman" w:cs="Times New Roman"/>
          <w:b/>
          <w:sz w:val="28"/>
          <w:szCs w:val="24"/>
        </w:rPr>
        <w:t xml:space="preserve">1 </w:t>
      </w:r>
      <w:r w:rsidRPr="009C7913">
        <w:rPr>
          <w:rFonts w:ascii="Times New Roman" w:hAnsi="Times New Roman" w:cs="Times New Roman"/>
          <w:sz w:val="28"/>
          <w:szCs w:val="24"/>
        </w:rPr>
        <w:t>протокол</w:t>
      </w:r>
      <w:r w:rsidRPr="009C7913">
        <w:rPr>
          <w:rFonts w:ascii="Times New Roman" w:hAnsi="Times New Roman" w:cs="Times New Roman"/>
          <w:b/>
          <w:sz w:val="28"/>
          <w:szCs w:val="24"/>
        </w:rPr>
        <w:t>.</w:t>
      </w:r>
    </w:p>
    <w:p w:rsidR="009C7913" w:rsidRPr="009C7913" w:rsidRDefault="009C7913" w:rsidP="009C7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7913">
        <w:rPr>
          <w:rFonts w:ascii="Times New Roman" w:hAnsi="Times New Roman" w:cs="Times New Roman"/>
          <w:b/>
          <w:sz w:val="28"/>
          <w:szCs w:val="24"/>
        </w:rPr>
        <w:tab/>
      </w:r>
      <w:r w:rsidRPr="009C7913">
        <w:rPr>
          <w:rFonts w:ascii="Times New Roman" w:hAnsi="Times New Roman" w:cs="Times New Roman"/>
          <w:sz w:val="28"/>
          <w:szCs w:val="24"/>
        </w:rPr>
        <w:t>Проведённый анализ поступивших протоколов в административную комиссию города Куйбышева показывает, что</w:t>
      </w:r>
      <w:r w:rsidRPr="009C791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C7913">
        <w:rPr>
          <w:rFonts w:ascii="Times New Roman" w:hAnsi="Times New Roman" w:cs="Times New Roman"/>
          <w:sz w:val="28"/>
          <w:szCs w:val="24"/>
        </w:rPr>
        <w:t>наибольшее число рассм</w:t>
      </w:r>
      <w:r w:rsidR="00A3272F">
        <w:rPr>
          <w:rFonts w:ascii="Times New Roman" w:hAnsi="Times New Roman" w:cs="Times New Roman"/>
          <w:sz w:val="28"/>
          <w:szCs w:val="24"/>
        </w:rPr>
        <w:t>отренных протоколов за 2023 год</w:t>
      </w:r>
      <w:r w:rsidRPr="009C7913">
        <w:rPr>
          <w:rFonts w:ascii="Times New Roman" w:hAnsi="Times New Roman" w:cs="Times New Roman"/>
          <w:sz w:val="28"/>
          <w:szCs w:val="24"/>
        </w:rPr>
        <w:t xml:space="preserve"> было по статье 4.2 Закона № 99-ОЗ от 14.02.2003 г., предусматривающих административную ответственность за нарушение норм Закона Новосибирской области от 28.03.2016</w:t>
      </w:r>
      <w:r w:rsidR="00A3272F">
        <w:rPr>
          <w:rFonts w:ascii="Times New Roman" w:hAnsi="Times New Roman" w:cs="Times New Roman"/>
          <w:sz w:val="28"/>
          <w:szCs w:val="24"/>
        </w:rPr>
        <w:t xml:space="preserve"> г.</w:t>
      </w:r>
      <w:r w:rsidRPr="009C7913">
        <w:rPr>
          <w:rFonts w:ascii="Times New Roman" w:hAnsi="Times New Roman" w:cs="Times New Roman"/>
          <w:sz w:val="28"/>
          <w:szCs w:val="24"/>
        </w:rPr>
        <w:t xml:space="preserve"> № 47-ОЗ, регулирующего вопросы обеспечения тишины и покоя граждан на территории Новосибирской области. Данные административные дела составили 82 % от общего числа поступивших дел, что на 4,4% выше, чем в аналогичном периоде прошлого года.</w:t>
      </w:r>
    </w:p>
    <w:p w:rsidR="00261A6F" w:rsidRPr="00DC7E61" w:rsidRDefault="00261A6F" w:rsidP="009C791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C7E6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C7913" w:rsidRPr="009C7913" w:rsidRDefault="009C7913" w:rsidP="009C7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13">
        <w:rPr>
          <w:rFonts w:ascii="Times New Roman" w:hAnsi="Times New Roman" w:cs="Times New Roman"/>
          <w:sz w:val="28"/>
          <w:szCs w:val="28"/>
        </w:rPr>
        <w:t xml:space="preserve">В 2023 году отмечен резкий рост поступивших протоколов по ч.2 ст. 4.2 Закона № 99-ОЗ от 14.02.2003 г., во втором полугодии отчётного периода совместно с участковыми уполномоченными МО МВД России «Куйбышевский» проводились профилактические мероприятия с лицами, систематически нарушающими спокойствие граждан в дневное и ночное время. </w:t>
      </w:r>
    </w:p>
    <w:p w:rsidR="00E7043D" w:rsidRPr="00DC7E61" w:rsidRDefault="00E7043D" w:rsidP="00D112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7043D" w:rsidRPr="009C7913" w:rsidRDefault="00E7043D" w:rsidP="00896E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91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112A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C7913">
        <w:rPr>
          <w:rFonts w:ascii="Times New Roman" w:hAnsi="Times New Roman" w:cs="Times New Roman"/>
          <w:b/>
          <w:sz w:val="28"/>
          <w:szCs w:val="28"/>
        </w:rPr>
        <w:t>. Исполнение постановлений административной комиссии о наложении штрафов</w:t>
      </w:r>
    </w:p>
    <w:p w:rsidR="00896EEC" w:rsidRPr="00DC7E61" w:rsidRDefault="00896EEC" w:rsidP="00896E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C7913" w:rsidRPr="009C7913" w:rsidRDefault="00E7043D" w:rsidP="009C79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E6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C7913" w:rsidRPr="009C7913">
        <w:rPr>
          <w:rFonts w:ascii="Arial" w:hAnsi="Arial" w:cs="Arial"/>
          <w:sz w:val="24"/>
          <w:szCs w:val="24"/>
        </w:rPr>
        <w:tab/>
      </w:r>
      <w:r w:rsidR="009C7913" w:rsidRPr="009C7913">
        <w:rPr>
          <w:rFonts w:ascii="Times New Roman" w:hAnsi="Times New Roman" w:cs="Times New Roman"/>
          <w:sz w:val="28"/>
          <w:szCs w:val="24"/>
        </w:rPr>
        <w:t xml:space="preserve">Общая сумма штрафов, назначенных административной комиссией города Куйбышева за отчётный период по рассмотренным 170 делам об административных правонарушениях, </w:t>
      </w:r>
      <w:r w:rsidR="009C7913" w:rsidRPr="009C7913">
        <w:rPr>
          <w:rFonts w:ascii="Times New Roman" w:hAnsi="Times New Roman" w:cs="Times New Roman"/>
          <w:color w:val="000000"/>
          <w:sz w:val="28"/>
          <w:szCs w:val="24"/>
        </w:rPr>
        <w:t xml:space="preserve">составила </w:t>
      </w:r>
      <w:r w:rsidR="009C7913" w:rsidRPr="009C7913">
        <w:rPr>
          <w:rFonts w:ascii="Times New Roman" w:hAnsi="Times New Roman" w:cs="Times New Roman"/>
          <w:b/>
          <w:color w:val="000000"/>
          <w:sz w:val="28"/>
          <w:szCs w:val="24"/>
        </w:rPr>
        <w:t>573 000 рублей</w:t>
      </w:r>
      <w:r w:rsidR="009C7913" w:rsidRPr="009C7913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="009C7913" w:rsidRPr="009C7913">
        <w:rPr>
          <w:rFonts w:ascii="Times New Roman" w:hAnsi="Times New Roman" w:cs="Times New Roman"/>
          <w:sz w:val="28"/>
          <w:szCs w:val="24"/>
        </w:rPr>
        <w:t xml:space="preserve">что на </w:t>
      </w:r>
      <w:r w:rsidR="009C7913" w:rsidRPr="009C7913">
        <w:rPr>
          <w:rFonts w:ascii="Times New Roman" w:hAnsi="Times New Roman" w:cs="Times New Roman"/>
          <w:b/>
          <w:color w:val="000000"/>
          <w:sz w:val="28"/>
          <w:szCs w:val="24"/>
        </w:rPr>
        <w:t>66 300</w:t>
      </w:r>
      <w:r w:rsidR="009C7913" w:rsidRPr="009C7913">
        <w:rPr>
          <w:rFonts w:ascii="Times New Roman" w:hAnsi="Times New Roman" w:cs="Times New Roman"/>
          <w:sz w:val="28"/>
          <w:szCs w:val="24"/>
        </w:rPr>
        <w:t xml:space="preserve"> рублей больше по сравнению с предыдущим отчётным периодом 2022 года.</w:t>
      </w:r>
    </w:p>
    <w:p w:rsidR="008A1BAE" w:rsidRPr="009C7913" w:rsidRDefault="00E7043D" w:rsidP="00E70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13">
        <w:rPr>
          <w:rFonts w:ascii="Times New Roman" w:hAnsi="Times New Roman" w:cs="Times New Roman"/>
          <w:sz w:val="28"/>
          <w:szCs w:val="28"/>
        </w:rPr>
        <w:tab/>
        <w:t xml:space="preserve">В отчётном периоде лицами, привлеченными к административной ответственности, добровольно исполнено </w:t>
      </w:r>
      <w:r w:rsidR="009C7913" w:rsidRPr="009C7913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9C7913">
        <w:rPr>
          <w:rFonts w:ascii="Times New Roman" w:hAnsi="Times New Roman" w:cs="Times New Roman"/>
          <w:sz w:val="28"/>
          <w:szCs w:val="28"/>
        </w:rPr>
        <w:t>постановлений на сумму 1</w:t>
      </w:r>
      <w:r w:rsidR="008A1BAE" w:rsidRPr="009C7913">
        <w:rPr>
          <w:rFonts w:ascii="Times New Roman" w:hAnsi="Times New Roman" w:cs="Times New Roman"/>
          <w:sz w:val="28"/>
          <w:szCs w:val="28"/>
        </w:rPr>
        <w:t>7</w:t>
      </w:r>
      <w:r w:rsidR="009C7913" w:rsidRPr="009C7913">
        <w:rPr>
          <w:rFonts w:ascii="Times New Roman" w:hAnsi="Times New Roman" w:cs="Times New Roman"/>
          <w:sz w:val="28"/>
          <w:szCs w:val="28"/>
        </w:rPr>
        <w:t xml:space="preserve">5 </w:t>
      </w:r>
      <w:r w:rsidR="00AA7A9C" w:rsidRPr="009C7913">
        <w:rPr>
          <w:rFonts w:ascii="Times New Roman" w:hAnsi="Times New Roman" w:cs="Times New Roman"/>
          <w:sz w:val="28"/>
          <w:szCs w:val="28"/>
        </w:rPr>
        <w:t>тыс. руб.</w:t>
      </w:r>
      <w:r w:rsidRPr="009C7913">
        <w:rPr>
          <w:rFonts w:ascii="Times New Roman" w:hAnsi="Times New Roman" w:cs="Times New Roman"/>
          <w:sz w:val="28"/>
          <w:szCs w:val="28"/>
        </w:rPr>
        <w:t xml:space="preserve"> </w:t>
      </w:r>
      <w:r w:rsidRPr="009C7913">
        <w:rPr>
          <w:rFonts w:ascii="Times New Roman" w:hAnsi="Times New Roman" w:cs="Times New Roman"/>
          <w:sz w:val="28"/>
          <w:szCs w:val="28"/>
        </w:rPr>
        <w:tab/>
      </w:r>
    </w:p>
    <w:p w:rsidR="00E7043D" w:rsidRPr="009C7913" w:rsidRDefault="00E7043D" w:rsidP="00E70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13">
        <w:rPr>
          <w:rFonts w:ascii="Times New Roman" w:hAnsi="Times New Roman" w:cs="Times New Roman"/>
          <w:sz w:val="28"/>
          <w:szCs w:val="28"/>
        </w:rPr>
        <w:t>Для принудительного исполнения административного штрафа с истёкшим сроком добровольного погашения комиссией в 202</w:t>
      </w:r>
      <w:r w:rsidR="009C7913" w:rsidRPr="009C7913">
        <w:rPr>
          <w:rFonts w:ascii="Times New Roman" w:hAnsi="Times New Roman" w:cs="Times New Roman"/>
          <w:sz w:val="28"/>
          <w:szCs w:val="28"/>
        </w:rPr>
        <w:t>3</w:t>
      </w:r>
      <w:r w:rsidRPr="009C7913">
        <w:rPr>
          <w:rFonts w:ascii="Times New Roman" w:hAnsi="Times New Roman" w:cs="Times New Roman"/>
          <w:sz w:val="28"/>
          <w:szCs w:val="28"/>
        </w:rPr>
        <w:t xml:space="preserve"> году направлено </w:t>
      </w:r>
      <w:r w:rsidRPr="009C7913">
        <w:rPr>
          <w:rFonts w:ascii="Times New Roman" w:hAnsi="Times New Roman" w:cs="Times New Roman"/>
          <w:b/>
          <w:sz w:val="28"/>
          <w:szCs w:val="28"/>
        </w:rPr>
        <w:t>1</w:t>
      </w:r>
      <w:r w:rsidR="009C7913" w:rsidRPr="009C7913">
        <w:rPr>
          <w:rFonts w:ascii="Times New Roman" w:hAnsi="Times New Roman" w:cs="Times New Roman"/>
          <w:b/>
          <w:sz w:val="28"/>
          <w:szCs w:val="28"/>
        </w:rPr>
        <w:t>2</w:t>
      </w:r>
      <w:r w:rsidR="008A1BAE" w:rsidRPr="009C7913">
        <w:rPr>
          <w:rFonts w:ascii="Times New Roman" w:hAnsi="Times New Roman" w:cs="Times New Roman"/>
          <w:b/>
          <w:sz w:val="28"/>
          <w:szCs w:val="28"/>
        </w:rPr>
        <w:t>1</w:t>
      </w:r>
      <w:r w:rsidR="009C7913" w:rsidRPr="009C7913">
        <w:rPr>
          <w:rFonts w:ascii="Times New Roman" w:hAnsi="Times New Roman" w:cs="Times New Roman"/>
          <w:b/>
          <w:sz w:val="28"/>
          <w:szCs w:val="28"/>
        </w:rPr>
        <w:t xml:space="preserve"> (+20)</w:t>
      </w:r>
      <w:r w:rsidRPr="009C7913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A3272F">
        <w:rPr>
          <w:rFonts w:ascii="Times New Roman" w:hAnsi="Times New Roman" w:cs="Times New Roman"/>
          <w:sz w:val="28"/>
          <w:szCs w:val="28"/>
        </w:rPr>
        <w:t>е</w:t>
      </w:r>
      <w:r w:rsidRPr="009C7913">
        <w:rPr>
          <w:rFonts w:ascii="Times New Roman" w:hAnsi="Times New Roman" w:cs="Times New Roman"/>
          <w:sz w:val="28"/>
          <w:szCs w:val="28"/>
        </w:rPr>
        <w:t xml:space="preserve"> о возбуждении исполнительного производства в отделы федеральной службы судебных приставов РФ. </w:t>
      </w:r>
    </w:p>
    <w:p w:rsidR="00E7043D" w:rsidRPr="00B849CE" w:rsidRDefault="00E7043D" w:rsidP="00B849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C7E6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849CE" w:rsidRPr="00B849CE">
        <w:rPr>
          <w:rFonts w:ascii="Times New Roman" w:hAnsi="Times New Roman" w:cs="Times New Roman"/>
          <w:color w:val="000000"/>
          <w:sz w:val="28"/>
          <w:szCs w:val="24"/>
        </w:rPr>
        <w:t xml:space="preserve">Службой судебных приставов по </w:t>
      </w:r>
      <w:r w:rsidR="00B849CE" w:rsidRPr="00B849CE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24 </w:t>
      </w:r>
      <w:r w:rsidR="00B849CE" w:rsidRPr="00B849CE">
        <w:rPr>
          <w:rFonts w:ascii="Times New Roman" w:hAnsi="Times New Roman" w:cs="Times New Roman"/>
          <w:color w:val="000000"/>
          <w:sz w:val="28"/>
          <w:szCs w:val="24"/>
        </w:rPr>
        <w:t xml:space="preserve">постановлениям 2023 года произведены взыскания денежных средств на общую сумму </w:t>
      </w:r>
      <w:r w:rsidR="00B849CE" w:rsidRPr="00B849CE">
        <w:rPr>
          <w:rFonts w:ascii="Times New Roman" w:hAnsi="Times New Roman" w:cs="Times New Roman"/>
          <w:b/>
          <w:color w:val="000000"/>
          <w:sz w:val="28"/>
          <w:szCs w:val="24"/>
        </w:rPr>
        <w:t>66 556</w:t>
      </w:r>
      <w:r w:rsidR="00B849CE" w:rsidRPr="00B849CE">
        <w:rPr>
          <w:rFonts w:ascii="Times New Roman" w:hAnsi="Times New Roman" w:cs="Times New Roman"/>
          <w:color w:val="000000"/>
          <w:sz w:val="28"/>
          <w:szCs w:val="24"/>
        </w:rPr>
        <w:t xml:space="preserve"> рублей </w:t>
      </w:r>
      <w:r w:rsidR="00B849CE" w:rsidRPr="00B849CE">
        <w:rPr>
          <w:rFonts w:ascii="Times New Roman" w:hAnsi="Times New Roman" w:cs="Times New Roman"/>
          <w:b/>
          <w:color w:val="000000"/>
          <w:sz w:val="28"/>
          <w:szCs w:val="24"/>
        </w:rPr>
        <w:t>32</w:t>
      </w:r>
      <w:r w:rsidR="00B849CE" w:rsidRPr="00B849CE">
        <w:rPr>
          <w:rFonts w:ascii="Times New Roman" w:hAnsi="Times New Roman" w:cs="Times New Roman"/>
          <w:color w:val="000000"/>
          <w:sz w:val="28"/>
          <w:szCs w:val="24"/>
        </w:rPr>
        <w:t xml:space="preserve"> копейки, из них в полном объёме исполнены </w:t>
      </w:r>
      <w:r w:rsidR="00B849CE" w:rsidRPr="00B849CE">
        <w:rPr>
          <w:rFonts w:ascii="Times New Roman" w:hAnsi="Times New Roman" w:cs="Times New Roman"/>
          <w:b/>
          <w:color w:val="000000"/>
          <w:sz w:val="28"/>
          <w:szCs w:val="24"/>
        </w:rPr>
        <w:t>19</w:t>
      </w:r>
      <w:r w:rsidR="00B849CE" w:rsidRPr="00B849CE">
        <w:rPr>
          <w:rFonts w:ascii="Times New Roman" w:hAnsi="Times New Roman" w:cs="Times New Roman"/>
          <w:color w:val="000000"/>
          <w:sz w:val="28"/>
          <w:szCs w:val="24"/>
        </w:rPr>
        <w:t xml:space="preserve"> актов на сумму </w:t>
      </w:r>
      <w:r w:rsidR="00B849CE" w:rsidRPr="00B849CE">
        <w:rPr>
          <w:rFonts w:ascii="Times New Roman" w:hAnsi="Times New Roman" w:cs="Times New Roman"/>
          <w:b/>
          <w:color w:val="000000"/>
          <w:sz w:val="28"/>
          <w:szCs w:val="24"/>
        </w:rPr>
        <w:t>66 040</w:t>
      </w:r>
      <w:r w:rsidR="00B849CE" w:rsidRPr="00B849CE">
        <w:rPr>
          <w:rFonts w:ascii="Times New Roman" w:hAnsi="Times New Roman" w:cs="Times New Roman"/>
          <w:color w:val="000000"/>
          <w:sz w:val="28"/>
          <w:szCs w:val="24"/>
        </w:rPr>
        <w:t xml:space="preserve"> рублей, по </w:t>
      </w:r>
      <w:r w:rsidR="00B849CE" w:rsidRPr="00B849CE">
        <w:rPr>
          <w:rFonts w:ascii="Times New Roman" w:hAnsi="Times New Roman" w:cs="Times New Roman"/>
          <w:b/>
          <w:color w:val="000000"/>
          <w:sz w:val="28"/>
          <w:szCs w:val="24"/>
        </w:rPr>
        <w:t>5</w:t>
      </w:r>
      <w:r w:rsidR="00B849CE" w:rsidRPr="00B849CE">
        <w:rPr>
          <w:rFonts w:ascii="Times New Roman" w:hAnsi="Times New Roman" w:cs="Times New Roman"/>
          <w:color w:val="000000"/>
          <w:sz w:val="28"/>
          <w:szCs w:val="24"/>
        </w:rPr>
        <w:t xml:space="preserve"> постановлениям произведены частичные взыскания на общую сумму </w:t>
      </w:r>
      <w:r w:rsidR="00B849CE" w:rsidRPr="00B849CE">
        <w:rPr>
          <w:rFonts w:ascii="Times New Roman" w:hAnsi="Times New Roman" w:cs="Times New Roman"/>
          <w:b/>
          <w:color w:val="000000"/>
          <w:sz w:val="28"/>
          <w:szCs w:val="24"/>
        </w:rPr>
        <w:t>516</w:t>
      </w:r>
      <w:r w:rsidR="00B849CE" w:rsidRPr="00B849CE">
        <w:rPr>
          <w:rFonts w:ascii="Times New Roman" w:hAnsi="Times New Roman" w:cs="Times New Roman"/>
          <w:color w:val="000000"/>
          <w:sz w:val="28"/>
          <w:szCs w:val="24"/>
        </w:rPr>
        <w:t xml:space="preserve"> рублей </w:t>
      </w:r>
      <w:r w:rsidR="00B849CE" w:rsidRPr="00B849CE">
        <w:rPr>
          <w:rFonts w:ascii="Times New Roman" w:hAnsi="Times New Roman" w:cs="Times New Roman"/>
          <w:b/>
          <w:color w:val="000000"/>
          <w:sz w:val="28"/>
          <w:szCs w:val="24"/>
        </w:rPr>
        <w:t>32</w:t>
      </w:r>
      <w:r w:rsidR="00B849CE" w:rsidRPr="00B849CE">
        <w:rPr>
          <w:rFonts w:ascii="Times New Roman" w:hAnsi="Times New Roman" w:cs="Times New Roman"/>
          <w:color w:val="000000"/>
          <w:sz w:val="28"/>
          <w:szCs w:val="24"/>
        </w:rPr>
        <w:t xml:space="preserve"> копейки.</w:t>
      </w:r>
      <w:r w:rsidRPr="00B849CE">
        <w:rPr>
          <w:rFonts w:ascii="Times New Roman" w:hAnsi="Times New Roman" w:cs="Times New Roman"/>
          <w:color w:val="FF0000"/>
          <w:sz w:val="32"/>
          <w:szCs w:val="28"/>
        </w:rPr>
        <w:tab/>
      </w:r>
      <w:r w:rsidR="00BF2B9D" w:rsidRPr="00B849CE">
        <w:rPr>
          <w:rFonts w:ascii="Times New Roman" w:hAnsi="Times New Roman" w:cs="Times New Roman"/>
          <w:color w:val="FF0000"/>
          <w:sz w:val="32"/>
          <w:szCs w:val="28"/>
        </w:rPr>
        <w:t xml:space="preserve"> </w:t>
      </w:r>
    </w:p>
    <w:p w:rsidR="00E7043D" w:rsidRPr="00DC7E61" w:rsidRDefault="00E7043D" w:rsidP="00E704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C7E6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849CE">
        <w:rPr>
          <w:rFonts w:ascii="Times New Roman" w:hAnsi="Times New Roman" w:cs="Times New Roman"/>
          <w:sz w:val="28"/>
          <w:szCs w:val="28"/>
        </w:rPr>
        <w:t xml:space="preserve">Подводя итог вышеизложенному, можно сделать вывод о том, что административной комиссией проводится анализ по исполнимости постановлений, вынесенных комиссией.  </w:t>
      </w:r>
    </w:p>
    <w:p w:rsidR="00E7043D" w:rsidRPr="00DC7E61" w:rsidRDefault="00E7043D" w:rsidP="00A809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C7E6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F68AE">
        <w:rPr>
          <w:rFonts w:ascii="Times New Roman" w:hAnsi="Times New Roman" w:cs="Times New Roman"/>
          <w:sz w:val="28"/>
          <w:szCs w:val="28"/>
        </w:rPr>
        <w:t>Основными задачами комиссии на 202</w:t>
      </w:r>
      <w:r w:rsidR="003F68AE" w:rsidRPr="003F68AE">
        <w:rPr>
          <w:rFonts w:ascii="Times New Roman" w:hAnsi="Times New Roman" w:cs="Times New Roman"/>
          <w:sz w:val="28"/>
          <w:szCs w:val="28"/>
        </w:rPr>
        <w:t>4</w:t>
      </w:r>
      <w:r w:rsidRPr="003F68AE">
        <w:rPr>
          <w:rFonts w:ascii="Times New Roman" w:hAnsi="Times New Roman" w:cs="Times New Roman"/>
          <w:sz w:val="28"/>
          <w:szCs w:val="28"/>
        </w:rPr>
        <w:t xml:space="preserve"> год являются: </w:t>
      </w:r>
    </w:p>
    <w:p w:rsidR="003F68AE" w:rsidRPr="003F68AE" w:rsidRDefault="00E7043D" w:rsidP="003F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C7E6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68AE" w:rsidRPr="003F68AE">
        <w:rPr>
          <w:rFonts w:ascii="Times New Roman" w:hAnsi="Times New Roman" w:cs="Times New Roman"/>
          <w:sz w:val="28"/>
          <w:szCs w:val="24"/>
        </w:rPr>
        <w:t>- снижение количества вынесенных постановлений о прекращении производства по делу об административном правонарушении;</w:t>
      </w:r>
    </w:p>
    <w:p w:rsidR="003F68AE" w:rsidRPr="003F68AE" w:rsidRDefault="003F68AE" w:rsidP="003F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F68AE">
        <w:rPr>
          <w:rFonts w:ascii="Times New Roman" w:hAnsi="Times New Roman" w:cs="Times New Roman"/>
          <w:sz w:val="28"/>
          <w:szCs w:val="24"/>
        </w:rPr>
        <w:tab/>
        <w:t>- информирование должностных лиц, уполномоченных на составление протоколов об административных правонарушениях, по вопросам составления административных протоколов в соответствии с законодательством, а также об изменениях действующего законодательства в области административных правонарушений;</w:t>
      </w:r>
    </w:p>
    <w:p w:rsidR="003F68AE" w:rsidRPr="003F68AE" w:rsidRDefault="003F68AE" w:rsidP="003F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F68AE">
        <w:rPr>
          <w:rFonts w:ascii="Times New Roman" w:hAnsi="Times New Roman" w:cs="Times New Roman"/>
          <w:sz w:val="28"/>
          <w:szCs w:val="24"/>
        </w:rPr>
        <w:tab/>
        <w:t>- оказание консультационной поддержки должностным лицам, уполномоченным составлять протоколы об административных правонарушениях, предусмотренных статьями 4.5, 4.5.1, 7.6 Закона 99-ОЗ от 14.02.2003</w:t>
      </w:r>
      <w:r w:rsidR="000A6723">
        <w:rPr>
          <w:rFonts w:ascii="Times New Roman" w:hAnsi="Times New Roman" w:cs="Times New Roman"/>
          <w:sz w:val="28"/>
          <w:szCs w:val="24"/>
        </w:rPr>
        <w:t xml:space="preserve"> </w:t>
      </w:r>
      <w:r w:rsidRPr="003F68AE">
        <w:rPr>
          <w:rFonts w:ascii="Times New Roman" w:hAnsi="Times New Roman" w:cs="Times New Roman"/>
          <w:sz w:val="28"/>
          <w:szCs w:val="24"/>
        </w:rPr>
        <w:t>г., рассматриваемых административной комиссией;</w:t>
      </w:r>
    </w:p>
    <w:p w:rsidR="003F68AE" w:rsidRPr="003F68AE" w:rsidRDefault="003F68AE" w:rsidP="003F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F68AE">
        <w:rPr>
          <w:rFonts w:ascii="Times New Roman" w:hAnsi="Times New Roman" w:cs="Times New Roman"/>
          <w:sz w:val="28"/>
          <w:szCs w:val="24"/>
        </w:rPr>
        <w:t>- повышение уровня проведен</w:t>
      </w:r>
      <w:r w:rsidR="000A6723">
        <w:rPr>
          <w:rFonts w:ascii="Times New Roman" w:hAnsi="Times New Roman" w:cs="Times New Roman"/>
          <w:sz w:val="28"/>
          <w:szCs w:val="24"/>
        </w:rPr>
        <w:t>ия профилактических мероприятий</w:t>
      </w:r>
      <w:r w:rsidRPr="003F68AE">
        <w:rPr>
          <w:rFonts w:ascii="Times New Roman" w:hAnsi="Times New Roman" w:cs="Times New Roman"/>
          <w:sz w:val="28"/>
          <w:szCs w:val="24"/>
        </w:rPr>
        <w:t xml:space="preserve"> путем выработки практического алгоритма совместно с органами местного самоуправления</w:t>
      </w:r>
      <w:r w:rsidR="000A6723">
        <w:rPr>
          <w:rFonts w:ascii="Times New Roman" w:hAnsi="Times New Roman" w:cs="Times New Roman"/>
          <w:sz w:val="28"/>
          <w:szCs w:val="24"/>
        </w:rPr>
        <w:t xml:space="preserve"> </w:t>
      </w:r>
      <w:r w:rsidRPr="003F68AE">
        <w:rPr>
          <w:rFonts w:ascii="Times New Roman" w:hAnsi="Times New Roman" w:cs="Times New Roman"/>
          <w:sz w:val="28"/>
          <w:szCs w:val="24"/>
        </w:rPr>
        <w:t>осуществления профилактических мероприятий в условиях моратория;</w:t>
      </w:r>
    </w:p>
    <w:p w:rsidR="003F68AE" w:rsidRPr="003F68AE" w:rsidRDefault="003F68AE" w:rsidP="003F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F68AE">
        <w:rPr>
          <w:rFonts w:ascii="Times New Roman" w:hAnsi="Times New Roman" w:cs="Times New Roman"/>
          <w:sz w:val="28"/>
          <w:szCs w:val="24"/>
        </w:rPr>
        <w:t>- продолжение систематической и целенаправленной работы по взысканию наложенных штрафов, которые не были уплачены правонарушителями в добровольном порядке в установленный законом срок;</w:t>
      </w:r>
    </w:p>
    <w:p w:rsidR="003F68AE" w:rsidRPr="003F68AE" w:rsidRDefault="003F68AE" w:rsidP="003F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F68AE">
        <w:rPr>
          <w:rFonts w:ascii="Times New Roman" w:hAnsi="Times New Roman" w:cs="Times New Roman"/>
          <w:sz w:val="28"/>
          <w:szCs w:val="24"/>
        </w:rPr>
        <w:t>- проведение мероприятий по инвентаризации дебиторской задолженности по административным штрафам по постановлениям о назначении административного наказания, вынесенных административной комиссией города Куйбышева, а также своевременного принятия решения о признании безнадежной к взысканию по платежам в бюджет и о её списании;</w:t>
      </w:r>
    </w:p>
    <w:p w:rsidR="003F68AE" w:rsidRPr="003F68AE" w:rsidRDefault="003F68AE" w:rsidP="003F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F68AE">
        <w:rPr>
          <w:rFonts w:ascii="Times New Roman" w:hAnsi="Times New Roman" w:cs="Times New Roman"/>
          <w:sz w:val="28"/>
          <w:szCs w:val="24"/>
        </w:rPr>
        <w:tab/>
        <w:t xml:space="preserve">– взаимодействие с МО МВД России «Куйбышевский» в части проведения совместных рейдовых мероприятий; </w:t>
      </w:r>
    </w:p>
    <w:p w:rsidR="00842A52" w:rsidRDefault="003F68AE" w:rsidP="003F68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3F68AE">
        <w:rPr>
          <w:rFonts w:ascii="Times New Roman" w:hAnsi="Times New Roman" w:cs="Times New Roman"/>
          <w:sz w:val="28"/>
          <w:szCs w:val="24"/>
        </w:rPr>
        <w:tab/>
        <w:t xml:space="preserve">- взаимодействие с </w:t>
      </w:r>
      <w:r w:rsidRPr="003F68AE">
        <w:rPr>
          <w:rFonts w:ascii="Times New Roman" w:hAnsi="Times New Roman" w:cs="Times New Roman"/>
          <w:color w:val="000000" w:themeColor="text1"/>
          <w:sz w:val="28"/>
          <w:szCs w:val="24"/>
        </w:rPr>
        <w:t>ГБУ НСО «Управления ветеринарии Куйбышевского района» в части проведения рейдовых мероприятий.</w:t>
      </w:r>
    </w:p>
    <w:p w:rsidR="003F68AE" w:rsidRPr="003F68AE" w:rsidRDefault="003F68AE" w:rsidP="003F68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2"/>
          <w:szCs w:val="28"/>
        </w:rPr>
      </w:pPr>
    </w:p>
    <w:p w:rsidR="0059145E" w:rsidRPr="0064102A" w:rsidRDefault="00914AAC" w:rsidP="0088214C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  <w:lang w:eastAsia="ru-RU"/>
        </w:rPr>
      </w:pPr>
      <w:bookmarkStart w:id="46" w:name="_Toc128562359"/>
      <w:r w:rsidRPr="0064102A">
        <w:rPr>
          <w:rFonts w:ascii="Times New Roman" w:hAnsi="Times New Roman" w:cs="Times New Roman"/>
          <w:b/>
          <w:color w:val="auto"/>
          <w:sz w:val="28"/>
          <w:lang w:eastAsia="ru-RU"/>
        </w:rPr>
        <w:t>3.14</w:t>
      </w:r>
      <w:r w:rsidR="0055575B" w:rsidRPr="0064102A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</w:t>
      </w:r>
      <w:r w:rsidR="0059145E" w:rsidRPr="0064102A">
        <w:rPr>
          <w:rFonts w:ascii="Times New Roman" w:hAnsi="Times New Roman" w:cs="Times New Roman"/>
          <w:b/>
          <w:color w:val="auto"/>
          <w:sz w:val="28"/>
          <w:lang w:eastAsia="ru-RU"/>
        </w:rPr>
        <w:t>СОЗДАНИЕ УСЛОВИЙ ДЛЯ ОРГАНИЗАЦИИ ДОСУГА И    ОБЕСПЕЧЕНИЯ ЖИТЕЛЕЙ ГОРОДА УСЛУГАМИ   ОРГАНИЗАЦИЙ КУЛЬТУРЫ, СПОРТА И</w:t>
      </w:r>
      <w:bookmarkStart w:id="47" w:name="_Toc128562360"/>
      <w:bookmarkEnd w:id="46"/>
      <w:r w:rsidR="0088214C" w:rsidRPr="0064102A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</w:t>
      </w:r>
      <w:r w:rsidR="0059145E" w:rsidRPr="0064102A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МОЛОДЁЖНОЙ </w:t>
      </w:r>
      <w:r w:rsidR="00E31FD2" w:rsidRPr="0064102A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</w:t>
      </w:r>
      <w:r w:rsidR="0059145E" w:rsidRPr="0064102A">
        <w:rPr>
          <w:rFonts w:ascii="Times New Roman" w:hAnsi="Times New Roman" w:cs="Times New Roman"/>
          <w:b/>
          <w:color w:val="auto"/>
          <w:sz w:val="28"/>
          <w:lang w:eastAsia="ru-RU"/>
        </w:rPr>
        <w:t xml:space="preserve"> ПОЛИТИКИ</w:t>
      </w:r>
      <w:bookmarkEnd w:id="47"/>
    </w:p>
    <w:p w:rsidR="0059145E" w:rsidRPr="00DC7E61" w:rsidRDefault="0059145E" w:rsidP="00914AA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ED6655" w:rsidRDefault="00842A52" w:rsidP="0084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02A">
        <w:rPr>
          <w:rFonts w:ascii="Times New Roman" w:hAnsi="Times New Roman" w:cs="Times New Roman"/>
          <w:sz w:val="28"/>
          <w:szCs w:val="28"/>
        </w:rPr>
        <w:t>На территории города Куйбышева находятся муниципальные учреждения культуры, спорта и молодёжной политики: МКУ «Молодёжный центр», МБУС «Спортивно-оздоровительный центр города Куйбышева», сеть учреждений культуры составляют 3 юридических лица: МБУК «Культурно-досуговый комплекс», МКУК «Централизованная библиотечная система», МКУК «Музейный комплекс», в которые входят 9 сетевых единиц – Дворец культуры, Сквер «Городской сад», 4 библиотеки, 3 музея.</w:t>
      </w:r>
    </w:p>
    <w:p w:rsidR="000A6723" w:rsidRDefault="00842A52" w:rsidP="000A6723">
      <w:pPr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4102A">
        <w:rPr>
          <w:rFonts w:ascii="Times New Roman" w:hAnsi="Times New Roman" w:cs="Times New Roman"/>
          <w:sz w:val="28"/>
          <w:szCs w:val="28"/>
        </w:rPr>
        <w:t xml:space="preserve"> </w:t>
      </w:r>
      <w:r w:rsidR="00ED6655" w:rsidRPr="00ED6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МБУК «КДК»</w:t>
      </w:r>
      <w:r w:rsidR="00ED6655" w:rsidRPr="00ED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объединяет в себе структурные подразделения - Дворец культуры им.</w:t>
      </w:r>
      <w:r w:rsidR="000A6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655" w:rsidRPr="00ED6655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</w:t>
      </w:r>
      <w:r w:rsidR="000A6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655" w:rsidRPr="00ED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Куйбышева и Сквер «Городской сад».  На базе учреждения работают 52 формирования клубного типа, число участников более 1000 чел. </w:t>
      </w:r>
      <w:r w:rsidR="00ED6655"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Пять коллективов имеют звание «образцовый самодеятельный коллектив», одиннадцать – звание «народный самодеятельный коллектив», один – «заслуженный колле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ктив народного творчества НСО».</w:t>
      </w:r>
    </w:p>
    <w:p w:rsidR="00ED6655" w:rsidRDefault="00ED6655" w:rsidP="000A6723">
      <w:pPr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 2023 год для жителей и гостей города проведено более 600 мероприятий, которые посетили более 70 тыс.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чел. Сквер «Г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ородской сад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посетили более 35 тыс.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чел.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ED6655" w:rsidRDefault="000A6723" w:rsidP="00ED66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рамках оказания платных услуг</w:t>
      </w:r>
      <w:r w:rsidR="00ED6655"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учреждении активно ведется деятельность по реализации программы «Пушкинская карта». Так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ED6655"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 прошедший год с использованием «Пушкинской карты» продано 35</w:t>
      </w:r>
      <w:r w:rsid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89 билетов на сумму 740 тыс.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руб.</w:t>
      </w:r>
    </w:p>
    <w:p w:rsidR="00ED6655" w:rsidRPr="00ED6655" w:rsidRDefault="000A6723" w:rsidP="00ED66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Активно в учреждении</w:t>
      </w:r>
      <w:r w:rsidR="00ED6655"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развивается </w:t>
      </w:r>
      <w:proofErr w:type="spellStart"/>
      <w:r w:rsidR="00ED6655"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грантовая</w:t>
      </w:r>
      <w:proofErr w:type="spellEnd"/>
      <w:r w:rsidR="00ED6655"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деятельность. В конкурсном отборе на предоставление грантов в форме субсидий из областного бюджета НСО на реализацию творческих проектов в сфере культуры в рамках выполнения мероприятий ГП НСО «Культура Новосибирской области» в 2023 году были поддержаны 2 проекта и каждый получил финансовую поддержку в сумме 500 тысяч рублей. </w:t>
      </w:r>
    </w:p>
    <w:p w:rsidR="00ED6655" w:rsidRPr="00ED6655" w:rsidRDefault="00ED6655" w:rsidP="00ED66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Проект «Благоустройство семейного сквера «Мать и дитя» получи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л </w:t>
      </w:r>
      <w:proofErr w:type="spellStart"/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грантовую</w:t>
      </w:r>
      <w:proofErr w:type="spellEnd"/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поддержку в сумме 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150 000 руб. Основная цель проекта - благоустройство сквера для повседневного а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ктивного отдыха жителей города 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 вовлечение их в массовые городские мероприятия. На выделенные средства на территории сквера демонтированы 8 железобетонных оп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ор, установлена деревянная мини-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сцена-беседка.</w:t>
      </w:r>
    </w:p>
    <w:p w:rsidR="00ED6655" w:rsidRPr="00ED6655" w:rsidRDefault="00ED6655" w:rsidP="00ED66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2023 году в учреждении в рамках</w:t>
      </w:r>
      <w:r w:rsidR="00F0457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государственной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программы НСО «Культура Новосибирской области» был выполнен капитальный ремонт системы электроснабжения и вентиляции на сумму 4649,7 тыс.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руб. Кроме того, за счет собственных средств учреждения выполнен монтаж и подключение авар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ийного освещения здания Дворца культуры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сумму 294,7 тыс.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руб. За счет средств местного бюджета выполнен капитальный ремонт системы приточной вентиляции на сумму 947,8 тыс.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руб.</w:t>
      </w:r>
    </w:p>
    <w:p w:rsidR="00ED6655" w:rsidRPr="00ED6655" w:rsidRDefault="00ED6655" w:rsidP="00ED66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 целью проведения в 2024-2025 годах капитальног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 ремонта фасада здания Дворца к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ультуры имени 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В.В. Куйбышева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рамк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ах программы НСО «Культура НСО»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2023 году была подгот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овлена ПСД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пройдена экспертиза. </w:t>
      </w:r>
    </w:p>
    <w:p w:rsidR="00ED6655" w:rsidRPr="00ED6655" w:rsidRDefault="00993D45" w:rsidP="00ED66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МКУК «</w:t>
      </w:r>
      <w:r w:rsidR="00ED6655" w:rsidRPr="00ED665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Музейный комплекс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как и прежде</w:t>
      </w:r>
      <w:r w:rsidR="00ED6655"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остается учреждением, которое не только хранит памятники истории и культуры, но и </w:t>
      </w:r>
      <w:r w:rsidR="00ED6655"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ru-RU"/>
        </w:rPr>
        <w:t>реша</w:t>
      </w:r>
      <w:r w:rsidR="00ED6655"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ет</w:t>
      </w:r>
      <w:r w:rsidR="00ED6655"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ru-RU"/>
        </w:rPr>
        <w:t xml:space="preserve"> такую социально значимую задачу, как научно</w:t>
      </w:r>
      <w:r w:rsidR="00ED6655"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-познавательный досуг населения</w:t>
      </w:r>
      <w:r w:rsidR="00ED6655"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ru-RU"/>
        </w:rPr>
        <w:t>.</w:t>
      </w:r>
      <w:r w:rsidR="00ED6655"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ED6655" w:rsidRPr="00ED6655" w:rsidRDefault="00ED6655" w:rsidP="00ED6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На сегодня в фондах музея хранится более </w:t>
      </w:r>
      <w:r w:rsidR="000A67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50 тысяч единиц хранения. Прошел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ru-RU"/>
        </w:rPr>
        <w:t>регистраци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ю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ru-RU"/>
        </w:rPr>
        <w:t xml:space="preserve"> предметов в Государственном Каталоге Музейного Фонда Российской Федерации</w:t>
      </w:r>
      <w:r w:rsidRPr="00ED6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61% основного фонда – это 21241 музейный предмет.</w:t>
      </w:r>
    </w:p>
    <w:p w:rsidR="00ED6655" w:rsidRDefault="00ED6655" w:rsidP="00ED665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6655">
        <w:rPr>
          <w:rFonts w:ascii="Times New Roman" w:hAnsi="Times New Roman" w:cs="Times New Roman"/>
          <w:sz w:val="28"/>
          <w:szCs w:val="28"/>
        </w:rPr>
        <w:t xml:space="preserve">Музейные фонды являются 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  <w:lang w:val="x-none"/>
        </w:rPr>
        <w:t>базой для реализации культурно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  <w:lang w:val="x-none"/>
        </w:rPr>
        <w:t>образовательной деятельности учреждения.</w:t>
      </w:r>
      <w:r w:rsidRPr="00ED6655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ED6655">
        <w:rPr>
          <w:rFonts w:ascii="Times New Roman" w:hAnsi="Times New Roman" w:cs="Times New Roman"/>
          <w:sz w:val="28"/>
          <w:szCs w:val="28"/>
        </w:rPr>
        <w:t xml:space="preserve">Коллектив музея использует в своей работе самые 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  <w:lang w:val="x-none"/>
        </w:rPr>
        <w:t>разнообразные формы и виды массовой работы –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не только традиционные музейные формы – лекции и беседы, но и 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  <w:lang w:val="x-none"/>
        </w:rPr>
        <w:t xml:space="preserve">фольклорные праздники, </w:t>
      </w:r>
      <w:proofErr w:type="spellStart"/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  <w:lang w:val="x-none"/>
        </w:rPr>
        <w:t>квесты</w:t>
      </w:r>
      <w:proofErr w:type="spellEnd"/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  <w:lang w:val="x-none"/>
        </w:rPr>
        <w:t>, вечера, концерты, спектакли</w:t>
      </w:r>
      <w:r w:rsidR="000A672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D6655" w:rsidRPr="00ED6655" w:rsidRDefault="00ED6655" w:rsidP="00ED665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Всего мероприятий п</w:t>
      </w:r>
      <w:r w:rsidR="000A6723">
        <w:rPr>
          <w:rFonts w:ascii="Times New Roman" w:hAnsi="Times New Roman" w:cs="Times New Roman"/>
          <w:sz w:val="28"/>
          <w:szCs w:val="28"/>
          <w:shd w:val="clear" w:color="auto" w:fill="FFFFFF"/>
        </w:rPr>
        <w:t>роведено – 349, которые посетило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более 11 тыс</w:t>
      </w:r>
      <w:r w:rsidR="000A672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чел. </w:t>
      </w:r>
    </w:p>
    <w:p w:rsidR="00ED6655" w:rsidRPr="00ED6655" w:rsidRDefault="00ED6655" w:rsidP="00ED6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6"/>
          <w:szCs w:val="28"/>
          <w:lang w:eastAsia="ru-RU"/>
        </w:rPr>
      </w:pP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>За 2023</w:t>
      </w:r>
      <w:r w:rsidR="000A67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г. музеем организовано 63 выставки, причем 53 </w:t>
      </w:r>
      <w:r w:rsidR="00F04579">
        <w:rPr>
          <w:rFonts w:ascii="Times New Roman" w:hAnsi="Times New Roman" w:cs="Times New Roman"/>
          <w:sz w:val="28"/>
          <w:szCs w:val="28"/>
          <w:shd w:val="clear" w:color="auto" w:fill="FFFFFF"/>
        </w:rPr>
        <w:t>их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собственных фонд</w:t>
      </w:r>
      <w:r w:rsidR="00F04579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>. Общая посещаемость выставок – более 57 тыс. посещений.</w:t>
      </w:r>
    </w:p>
    <w:p w:rsidR="00ED6655" w:rsidRPr="00ED6655" w:rsidRDefault="00F04579" w:rsidP="00ED6655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Улучшается</w:t>
      </w:r>
      <w:r w:rsidR="00ED6655"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возможности, и материально-техническая база музея. За 2023 год приобретения музея составили почти 255 тыс.</w:t>
      </w:r>
      <w:r w:rsidR="000A67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D6655"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руб. Этому способствуют полученные гранты. </w:t>
      </w:r>
    </w:p>
    <w:p w:rsidR="00ED6655" w:rsidRPr="00ED6655" w:rsidRDefault="00ED6655" w:rsidP="00ED6655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Так, был реализован проект «Во имя мира!» на сумму 100 тыс.</w:t>
      </w:r>
      <w:r w:rsidR="000A67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>руб.</w:t>
      </w:r>
      <w:r w:rsidRPr="00ED6655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ED6655">
        <w:rPr>
          <w:rFonts w:ascii="Times New Roman" w:hAnsi="Times New Roman" w:cs="Times New Roman"/>
          <w:sz w:val="28"/>
          <w:szCs w:val="28"/>
        </w:rPr>
        <w:t xml:space="preserve">По итогу </w:t>
      </w:r>
      <w:r w:rsidR="000A6723">
        <w:rPr>
          <w:rFonts w:ascii="Times New Roman" w:hAnsi="Times New Roman" w:cs="Times New Roman"/>
          <w:sz w:val="28"/>
          <w:szCs w:val="28"/>
        </w:rPr>
        <w:t xml:space="preserve">- </w:t>
      </w:r>
      <w:r w:rsidRPr="00ED6655">
        <w:rPr>
          <w:rFonts w:ascii="Times New Roman" w:hAnsi="Times New Roman" w:cs="Times New Roman"/>
          <w:sz w:val="28"/>
          <w:szCs w:val="28"/>
        </w:rPr>
        <w:t xml:space="preserve">изготовлена передвижная 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>планшетная выставка «В</w:t>
      </w:r>
      <w:r w:rsidR="000A6723">
        <w:rPr>
          <w:rFonts w:ascii="Times New Roman" w:hAnsi="Times New Roman" w:cs="Times New Roman"/>
          <w:sz w:val="28"/>
          <w:szCs w:val="28"/>
          <w:shd w:val="clear" w:color="auto" w:fill="FFFFFF"/>
        </w:rPr>
        <w:t>о имя мира! Долг. Отвага. Честь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ED6655" w:rsidRDefault="00ED6655" w:rsidP="00ED6655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Получил гран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сумме 200 тыс.</w:t>
      </w:r>
      <w:r w:rsidR="000A67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руб. проект «Театрализованная площадка «Дворовое купеческое хозяйство»». В результате реализации проекта на базе музейной экспозиции под открытым небом «Дворовое купеческое хозяйство конца ХIХ – начала ХХ вв.» создана интерактивная театрализованная площадка для детей 4-5 </w:t>
      </w:r>
      <w:proofErr w:type="spellStart"/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>кл</w:t>
      </w:r>
      <w:proofErr w:type="spellEnd"/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D6655" w:rsidRPr="00ED6655" w:rsidRDefault="00ED6655" w:rsidP="00ED665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cs="Times New Roman"/>
          <w:lang w:val="x-none"/>
        </w:rPr>
      </w:pP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декабре музейный проект «Интерьерный театр в доме купца И.А. </w:t>
      </w:r>
      <w:proofErr w:type="spellStart"/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>Левако</w:t>
      </w:r>
      <w:proofErr w:type="spellEnd"/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стал победителем в </w:t>
      </w:r>
      <w:proofErr w:type="spellStart"/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>грантовом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>конкурсе областных субсидий на сумму 498 тыс.</w:t>
      </w:r>
      <w:r w:rsidR="000A67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>руб. Данный проект будет реализован в 2024</w:t>
      </w:r>
      <w:r w:rsidR="000A67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г., </w:t>
      </w:r>
      <w:r w:rsidRPr="00ED6655">
        <w:rPr>
          <w:rFonts w:ascii="Times New Roman" w:hAnsi="Times New Roman" w:cs="Times New Roman"/>
          <w:sz w:val="28"/>
          <w:szCs w:val="28"/>
          <w:shd w:val="clear" w:color="auto" w:fill="FFFFFF"/>
        </w:rPr>
        <w:t>и будет приобретено оборудование для эффективной работы театра и создания комфортной среды для зрителей.</w:t>
      </w:r>
      <w:r w:rsidRPr="00ED6655">
        <w:rPr>
          <w:rFonts w:cs="Times New Roman"/>
          <w:lang w:val="x-none"/>
        </w:rPr>
        <w:t xml:space="preserve"> </w:t>
      </w:r>
    </w:p>
    <w:p w:rsidR="00ED6655" w:rsidRPr="00ED6655" w:rsidRDefault="00ED6655" w:rsidP="00ED66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655">
        <w:rPr>
          <w:rFonts w:ascii="Times New Roman" w:eastAsia="Times New Roman" w:hAnsi="Times New Roman" w:cs="Times New Roman"/>
          <w:b/>
          <w:sz w:val="28"/>
          <w:szCs w:val="28"/>
        </w:rPr>
        <w:t xml:space="preserve">     МКУ «Молодежный центр»</w:t>
      </w:r>
      <w:r w:rsidRPr="00ED6655">
        <w:rPr>
          <w:rFonts w:ascii="Times New Roman" w:eastAsia="Times New Roman" w:hAnsi="Times New Roman" w:cs="Times New Roman"/>
          <w:sz w:val="28"/>
          <w:szCs w:val="28"/>
        </w:rPr>
        <w:t xml:space="preserve"> работает с целью максимального удовлетворения социально-культурных потребностей детей и молодежи, создания условий для их успешной социализации и эффективной самореализации, военно-патриотического и гражданского воспитания, повышения уровня правовых знаний, физического развития детей и молодежи, укрепления здоровья, формирования здорового образа жизни.  </w:t>
      </w:r>
    </w:p>
    <w:p w:rsidR="00ED6655" w:rsidRPr="00ED6655" w:rsidRDefault="00ED6655" w:rsidP="00ED66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655">
        <w:rPr>
          <w:rFonts w:ascii="Times New Roman" w:eastAsia="Times New Roman" w:hAnsi="Times New Roman" w:cs="Times New Roman"/>
          <w:sz w:val="28"/>
          <w:szCs w:val="28"/>
        </w:rPr>
        <w:t xml:space="preserve">     В 2023 году учреждению выделены денежные средства на организацию мероприятий по следующим программам Куйбышевского муниципального района:</w:t>
      </w:r>
    </w:p>
    <w:p w:rsidR="00ED6655" w:rsidRPr="00ED6655" w:rsidRDefault="00ED6655" w:rsidP="00ED66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655">
        <w:rPr>
          <w:rFonts w:ascii="Times New Roman" w:eastAsia="Times New Roman" w:hAnsi="Times New Roman" w:cs="Times New Roman"/>
          <w:sz w:val="28"/>
          <w:szCs w:val="28"/>
        </w:rPr>
        <w:t>- по м</w:t>
      </w:r>
      <w:r w:rsidRPr="00ED665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программе «Комплексные меры профилактики наркомании в Куйбышевском муниципальном районе на 2022-2025 годы» на проведение профилактических мероприятий выделено и освоено 27 тыс.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665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ED6655" w:rsidRPr="00ED6655" w:rsidRDefault="00ED6655" w:rsidP="00ED66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65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муниципальной программе «Патриотическое воспитание граждан в Куйбышевском муниципальном районе Новосибирской области на 2022-2025 годы» на организацию и участие в соревнованиях различного уровня по рукопашному бою ГПВСК «Корсар» выделено и освоено 100 тыс.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665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ED6655" w:rsidRPr="00ED6655" w:rsidRDefault="00ED6655" w:rsidP="00ED66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65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муниципальной программе «Развитие молодежной политики в Куйбышевском муниципальном районе Новосибирской области в 2022-2025 годы» на проведение интеллектуальных игр выделено и освоено 30 тыс.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665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ED6655" w:rsidRPr="00ED6655" w:rsidRDefault="00ED6655" w:rsidP="00ED66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65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муниципальной программе «Программа профилактики правонарушений, терроризма и экстремизма на территории Куйбышевского муниципального района Новосибирской области в 2021-2025 годы» на проведение мероприятия выделено и освоено 5 тыс.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665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DF3577" w:rsidRPr="00DF3577" w:rsidRDefault="00DF3577" w:rsidP="00DF35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577">
        <w:rPr>
          <w:rFonts w:ascii="Times New Roman" w:eastAsia="Times New Roman" w:hAnsi="Times New Roman" w:cs="Times New Roman"/>
          <w:sz w:val="28"/>
          <w:szCs w:val="28"/>
        </w:rPr>
        <w:t>В рамках муниципальной программы «</w:t>
      </w:r>
      <w:r w:rsidRPr="00DF3577">
        <w:rPr>
          <w:rFonts w:ascii="Times New Roman" w:eastAsia="Times New Roman" w:hAnsi="Times New Roman" w:cs="Times New Roman"/>
          <w:bCs/>
          <w:iCs/>
          <w:sz w:val="28"/>
          <w:szCs w:val="28"/>
        </w:rPr>
        <w:t>Об организации временной занятости несовершеннолетних граждан в городе Куйбышеве Куйбышевского района Новосибирской области на 2022 - 2024 годы</w:t>
      </w:r>
      <w:r w:rsidRPr="00DF3577">
        <w:rPr>
          <w:rFonts w:ascii="Times New Roman" w:eastAsia="Times New Roman" w:hAnsi="Times New Roman" w:cs="Times New Roman"/>
          <w:sz w:val="28"/>
          <w:szCs w:val="28"/>
        </w:rPr>
        <w:t>» с мая по июль 2023 г. были трудоустроены 90 несовершеннолетних граждан, на что затрачено 645,9 тыс.</w:t>
      </w:r>
      <w:r w:rsidR="000A01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3577">
        <w:rPr>
          <w:rFonts w:ascii="Times New Roman" w:eastAsia="Times New Roman" w:hAnsi="Times New Roman" w:cs="Times New Roman"/>
          <w:sz w:val="28"/>
          <w:szCs w:val="28"/>
        </w:rPr>
        <w:t xml:space="preserve">руб. </w:t>
      </w:r>
    </w:p>
    <w:p w:rsidR="00DF3577" w:rsidRPr="00DF3577" w:rsidRDefault="00DF3577" w:rsidP="00DF35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продолжает сотрудничество с благотворительным фондом «Солнечный город», работают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специалиста и психолог от Ф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онда.</w:t>
      </w:r>
    </w:p>
    <w:p w:rsidR="00DF3577" w:rsidRPr="00DF3577" w:rsidRDefault="00DF3577" w:rsidP="00DF35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3577">
        <w:rPr>
          <w:rFonts w:ascii="Times New Roman" w:hAnsi="Times New Roman" w:cs="Times New Roman"/>
          <w:sz w:val="28"/>
          <w:szCs w:val="28"/>
        </w:rPr>
        <w:t xml:space="preserve">За </w:t>
      </w:r>
      <w:r w:rsidR="000A01D7">
        <w:rPr>
          <w:rFonts w:ascii="Times New Roman" w:hAnsi="Times New Roman" w:cs="Times New Roman"/>
          <w:sz w:val="28"/>
          <w:szCs w:val="28"/>
        </w:rPr>
        <w:t>2023 год</w:t>
      </w:r>
      <w:r w:rsidRPr="00DF3577">
        <w:rPr>
          <w:rFonts w:ascii="Times New Roman" w:hAnsi="Times New Roman" w:cs="Times New Roman"/>
          <w:sz w:val="28"/>
          <w:szCs w:val="28"/>
        </w:rPr>
        <w:t xml:space="preserve"> в МКУ «Молодежный центр» для молодежи было организовано и проведено 465</w:t>
      </w:r>
      <w:r w:rsidRPr="00DF35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F3577">
        <w:rPr>
          <w:rFonts w:ascii="Times New Roman" w:hAnsi="Times New Roman" w:cs="Times New Roman"/>
          <w:sz w:val="28"/>
          <w:szCs w:val="28"/>
        </w:rPr>
        <w:t>различных мероприятий с охватом участников</w:t>
      </w:r>
      <w:r w:rsidRPr="00DF35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F3577">
        <w:rPr>
          <w:rFonts w:ascii="Times New Roman" w:hAnsi="Times New Roman" w:cs="Times New Roman"/>
          <w:sz w:val="28"/>
          <w:szCs w:val="28"/>
        </w:rPr>
        <w:t>15070 чел.</w:t>
      </w:r>
    </w:p>
    <w:p w:rsidR="00DF3577" w:rsidRDefault="00DF3577" w:rsidP="00DF35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3577">
        <w:rPr>
          <w:rFonts w:ascii="Times New Roman" w:hAnsi="Times New Roman" w:cs="Times New Roman"/>
          <w:sz w:val="28"/>
          <w:szCs w:val="28"/>
        </w:rPr>
        <w:t>Приоритетным направлением в работе молодежного центра является гражданское и патриотическое воспитание молодежи.</w:t>
      </w:r>
    </w:p>
    <w:p w:rsidR="00DF3577" w:rsidRPr="00DF3577" w:rsidRDefault="00DF3577" w:rsidP="00DF35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3577">
        <w:rPr>
          <w:rFonts w:ascii="Times New Roman" w:hAnsi="Times New Roman" w:cs="Times New Roman"/>
          <w:sz w:val="28"/>
          <w:szCs w:val="28"/>
        </w:rPr>
        <w:t>К</w:t>
      </w:r>
      <w:r w:rsidR="000A01D7">
        <w:rPr>
          <w:rFonts w:ascii="Times New Roman" w:hAnsi="Times New Roman" w:cs="Times New Roman"/>
          <w:sz w:val="28"/>
          <w:szCs w:val="28"/>
        </w:rPr>
        <w:t>о</w:t>
      </w:r>
      <w:r w:rsidRPr="00DF3577">
        <w:rPr>
          <w:rFonts w:ascii="Times New Roman" w:hAnsi="Times New Roman" w:cs="Times New Roman"/>
          <w:sz w:val="28"/>
          <w:szCs w:val="28"/>
        </w:rPr>
        <w:t xml:space="preserve"> Дню Победы был про</w:t>
      </w:r>
      <w:r w:rsidR="000A01D7">
        <w:rPr>
          <w:rFonts w:ascii="Times New Roman" w:hAnsi="Times New Roman" w:cs="Times New Roman"/>
          <w:sz w:val="28"/>
          <w:szCs w:val="28"/>
        </w:rPr>
        <w:t xml:space="preserve">веден цикл мероприятий: акции </w:t>
      </w:r>
      <w:r w:rsidRPr="00DF3577">
        <w:rPr>
          <w:rFonts w:ascii="Times New Roman" w:hAnsi="Times New Roman" w:cs="Times New Roman"/>
          <w:sz w:val="28"/>
          <w:szCs w:val="28"/>
        </w:rPr>
        <w:t>«Ге</w:t>
      </w:r>
      <w:r w:rsidR="000A01D7">
        <w:rPr>
          <w:rFonts w:ascii="Times New Roman" w:hAnsi="Times New Roman" w:cs="Times New Roman"/>
          <w:sz w:val="28"/>
          <w:szCs w:val="28"/>
        </w:rPr>
        <w:t>оргиевская ленточка», «Женщины, жительницы г. Куйбышева, защищавш</w:t>
      </w:r>
      <w:r w:rsidRPr="00DF3577">
        <w:rPr>
          <w:rFonts w:ascii="Times New Roman" w:hAnsi="Times New Roman" w:cs="Times New Roman"/>
          <w:sz w:val="28"/>
          <w:szCs w:val="28"/>
        </w:rPr>
        <w:t xml:space="preserve">ие Родину», «Окна Победы», «Дорога к обелиску», «Их именами названы улицы», «Свеча памяти», «Письмо на фронт». </w:t>
      </w:r>
    </w:p>
    <w:p w:rsidR="00DF3577" w:rsidRPr="00DF3577" w:rsidRDefault="00DF3577" w:rsidP="00DF35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3577">
        <w:rPr>
          <w:rFonts w:ascii="Times New Roman" w:hAnsi="Times New Roman" w:cs="Times New Roman"/>
          <w:sz w:val="28"/>
          <w:szCs w:val="28"/>
        </w:rPr>
        <w:t xml:space="preserve">Творчество неразрывно связано с жизнью студенчества. Традиционный фестиваль «Студенческая весна в </w:t>
      </w:r>
      <w:proofErr w:type="spellStart"/>
      <w:r w:rsidRPr="00DF3577">
        <w:rPr>
          <w:rFonts w:ascii="Times New Roman" w:hAnsi="Times New Roman" w:cs="Times New Roman"/>
          <w:sz w:val="28"/>
          <w:szCs w:val="28"/>
        </w:rPr>
        <w:t>Каинске</w:t>
      </w:r>
      <w:proofErr w:type="spellEnd"/>
      <w:r w:rsidRPr="00DF3577">
        <w:rPr>
          <w:rFonts w:ascii="Times New Roman" w:hAnsi="Times New Roman" w:cs="Times New Roman"/>
          <w:sz w:val="28"/>
          <w:szCs w:val="28"/>
        </w:rPr>
        <w:t xml:space="preserve">» прошел 14 марта в МБУК «КДК». Он стал зональным этапом XXVIII регионального фестиваля Новосибирской области </w:t>
      </w:r>
      <w:r w:rsidR="000A01D7">
        <w:rPr>
          <w:rFonts w:ascii="Times New Roman" w:hAnsi="Times New Roman" w:cs="Times New Roman"/>
          <w:sz w:val="28"/>
          <w:szCs w:val="28"/>
        </w:rPr>
        <w:t>«Российская студенческая весна»</w:t>
      </w:r>
      <w:r w:rsidRPr="00DF3577">
        <w:rPr>
          <w:rFonts w:ascii="Times New Roman" w:hAnsi="Times New Roman" w:cs="Times New Roman"/>
          <w:sz w:val="28"/>
          <w:szCs w:val="28"/>
        </w:rPr>
        <w:t xml:space="preserve"> и объединил на сцене студентов города. В программу фестиваля вошло тридцать семь выступлений – это самые яркие и красочные номера студентов различных направлений: вокальное, инструментальное, танцевальное, театральное, медиа, видео.</w:t>
      </w:r>
    </w:p>
    <w:p w:rsidR="00DF3577" w:rsidRPr="00DF3577" w:rsidRDefault="00DF3577" w:rsidP="00DF35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  2023 г.  в </w:t>
      </w:r>
      <w:r w:rsidRPr="00DF3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МКУК «ЦБС»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библиотечным обслуживанием охвачено 13008 читателей, что составило прирост на 1,6 % в сравнении с отчетным периодом 2022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и на 108 человек больше в сравнении с планом (12900). </w:t>
      </w:r>
    </w:p>
    <w:p w:rsidR="00DF3577" w:rsidRPr="00DF3577" w:rsidRDefault="00DF3577" w:rsidP="00DF35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Книговыдача составила 271637</w:t>
      </w:r>
      <w:r w:rsidRPr="00DF3577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экз., что составило прирост на 1,6 % в сравнении с прошлым годом, но пока на 28363 экз. меньше в сравнении с планом </w:t>
      </w:r>
      <w:r w:rsidRP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(300000). </w:t>
      </w:r>
    </w:p>
    <w:p w:rsidR="00DF3577" w:rsidRPr="00DF3577" w:rsidRDefault="00DF3577" w:rsidP="00DF35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посещений составило 93502, что составляет прирост на 5,1% в сравнении с прошлым годом и на 16502 посещений больше в сравнении с планом (77000).</w:t>
      </w:r>
    </w:p>
    <w:p w:rsidR="00DF3577" w:rsidRPr="00DF3577" w:rsidRDefault="00DF3577" w:rsidP="00DF35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F35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За первое полугодие в библиотеках МКУК «ЦБС»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</w:t>
      </w:r>
      <w:r w:rsidRPr="00DF35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основных мероприятий - 73</w:t>
      </w:r>
      <w:r w:rsidR="000A01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9, из них офлайн – 727 и онлайн - </w:t>
      </w:r>
      <w:r w:rsidRPr="00DF35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12.</w:t>
      </w:r>
      <w:r w:rsidRPr="00DF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3577" w:rsidRPr="00DF3577" w:rsidRDefault="00DF3577" w:rsidP="00DF35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F35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  </w:t>
      </w:r>
      <w:proofErr w:type="spellStart"/>
      <w:r w:rsidRPr="00DF35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ОКиО</w:t>
      </w:r>
      <w:proofErr w:type="spellEnd"/>
      <w:r w:rsidRPr="00DF35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обработано 30 партий   книг   в   количестве   4944 экз.  Источники   новых   поступлений: обменно-резервный фонд, пожертвования и дары от читателей, областная и федеральная программы. По областной и</w:t>
      </w:r>
      <w:r w:rsidR="000A01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федеральной программам</w:t>
      </w:r>
      <w:r w:rsidRPr="00DF35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выделено 623408 тыс. руб. 32 коп.  Литература была заказана по прайсам книготорговых компаний «</w:t>
      </w:r>
      <w:proofErr w:type="spellStart"/>
      <w:r w:rsidRPr="00DF35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СибКом</w:t>
      </w:r>
      <w:proofErr w:type="spellEnd"/>
      <w:r w:rsidRPr="00DF35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», «Книжник» и ООО «</w:t>
      </w:r>
      <w:proofErr w:type="spellStart"/>
      <w:r w:rsidRPr="00DF35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Мастерпром</w:t>
      </w:r>
      <w:proofErr w:type="spellEnd"/>
      <w:r w:rsidRPr="00DF35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».  </w:t>
      </w:r>
    </w:p>
    <w:p w:rsidR="00DF3577" w:rsidRDefault="00DF3577" w:rsidP="00DF35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F35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Объем электронных баз данных составляет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124,5 </w:t>
      </w:r>
      <w:r w:rsidRPr="00DF35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тыс. записей. Все мероприятия проводятся с применением мультимедийного оборудования. Электронная баз</w:t>
      </w:r>
      <w:r w:rsidR="000A01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 читателей составляет 8395 </w:t>
      </w:r>
      <w:proofErr w:type="spellStart"/>
      <w:r w:rsidR="000A01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чит</w:t>
      </w:r>
      <w:proofErr w:type="spellEnd"/>
      <w:r w:rsidR="000A01D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DF35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Количество посещений библиотечных сайтов, групп ВК, ОК составило 105235.</w:t>
      </w:r>
    </w:p>
    <w:p w:rsidR="00DF3577" w:rsidRPr="00DF3577" w:rsidRDefault="00DF3577" w:rsidP="00DF35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Инициативной группой сотрудников ГБ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1 выигран и реализован проект «Уютный Читай-дворик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Межрегиональном конкурсе социальных проектов по благоустройству террито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рии «Комфортная среда обитания -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2023». Организация, предоставившая грант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Фонд «СУЭК-регионам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Сумма финансирования – 100 тыс.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срок реализации проекта – 1 год. </w:t>
      </w:r>
      <w:r w:rsidRPr="00DF3577">
        <w:rPr>
          <w:rFonts w:ascii="Times New Roman" w:eastAsia="Times New Roman" w:hAnsi="Times New Roman" w:cs="Times New Roman"/>
          <w:sz w:val="28"/>
          <w:szCs w:val="24"/>
          <w:lang w:eastAsia="ru-RU"/>
        </w:rPr>
        <w:t>В рамках реализации данного проекта   приобретены: колонка с беспроводным микрофоном; набор из стола и стульев, 2 полимерные клумбы, 6 вазонов для цветов, интерьерная скамья, 2 переносных стеллажа для книг, информационные и рекламные баннеры.</w:t>
      </w:r>
    </w:p>
    <w:p w:rsidR="00DF3577" w:rsidRPr="00DF3577" w:rsidRDefault="008E1B32" w:rsidP="00DF35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работы по</w:t>
      </w:r>
      <w:r w:rsidR="00DF3577"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замене двери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запасного выхода</w:t>
      </w:r>
      <w:r w:rsidR="00DF3577"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 МКУК "Централизованная библиотечная система" на сумму 90,8 тыс.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577"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Проведено обследование строительных конструкций здания МКУК "ЦБС" - 50 тыс.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577"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Выполнен капитальный ремонт фасада здания центральной библиотеки на сумму 1930,6 тыс.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577"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средств ГП НСО «Культура НСО».</w:t>
      </w:r>
    </w:p>
    <w:p w:rsidR="00DF3577" w:rsidRPr="00DF3577" w:rsidRDefault="00DF3577" w:rsidP="00DF35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 капитальный ремонт технических помещений (санитарная комната и </w:t>
      </w:r>
      <w:proofErr w:type="spellStart"/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электрощитовая</w:t>
      </w:r>
      <w:proofErr w:type="spellEnd"/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здании МКУК «ЦБС», цена контракта – 227,2 тыс.</w:t>
      </w:r>
      <w:r w:rsidR="000A0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DF3577" w:rsidRPr="00DF3577" w:rsidRDefault="00DF3577" w:rsidP="00DF357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12 месяцев 2023 года </w:t>
      </w:r>
      <w:r w:rsidR="007213C0" w:rsidRPr="00993D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МБУС</w:t>
      </w:r>
      <w:r w:rsidR="0072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213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DF3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портивно-оздоровительный центр</w:t>
      </w:r>
      <w:r w:rsidR="0072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посетило 21775 человек, 71091 посещений (взрослых – 13656 человек, студентов – 1732, школьников – 6387человек).</w:t>
      </w:r>
    </w:p>
    <w:p w:rsidR="00DF3577" w:rsidRPr="00DF3577" w:rsidRDefault="00DF3577" w:rsidP="00DF35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hAnsi="Times New Roman" w:cs="Times New Roman"/>
          <w:sz w:val="28"/>
          <w:szCs w:val="28"/>
          <w:lang w:eastAsia="ru-RU"/>
        </w:rPr>
        <w:t>Наиболее востребованными среди населения были следующи</w:t>
      </w:r>
      <w:r w:rsidR="000A01D7">
        <w:rPr>
          <w:rFonts w:ascii="Times New Roman" w:hAnsi="Times New Roman" w:cs="Times New Roman"/>
          <w:sz w:val="28"/>
          <w:szCs w:val="28"/>
          <w:lang w:eastAsia="ru-RU"/>
        </w:rPr>
        <w:t xml:space="preserve">е виды платных услуг: бассейн </w:t>
      </w:r>
      <w:r w:rsidRPr="00DF3577">
        <w:rPr>
          <w:rFonts w:ascii="Times New Roman" w:hAnsi="Times New Roman" w:cs="Times New Roman"/>
          <w:sz w:val="28"/>
          <w:szCs w:val="28"/>
          <w:lang w:eastAsia="ru-RU"/>
        </w:rPr>
        <w:t>посетило 8284 человек, из них 5129 взрослых, 31</w:t>
      </w:r>
      <w:r w:rsidR="000A01D7">
        <w:rPr>
          <w:rFonts w:ascii="Times New Roman" w:hAnsi="Times New Roman" w:cs="Times New Roman"/>
          <w:sz w:val="28"/>
          <w:szCs w:val="28"/>
          <w:lang w:eastAsia="ru-RU"/>
        </w:rPr>
        <w:t xml:space="preserve">55 студентов и школьников. </w:t>
      </w:r>
      <w:proofErr w:type="spellStart"/>
      <w:r w:rsidR="000A01D7">
        <w:rPr>
          <w:rFonts w:ascii="Times New Roman" w:hAnsi="Times New Roman" w:cs="Times New Roman"/>
          <w:sz w:val="28"/>
          <w:szCs w:val="28"/>
          <w:lang w:eastAsia="ru-RU"/>
        </w:rPr>
        <w:t>Аква</w:t>
      </w:r>
      <w:r w:rsidRPr="00DF3577">
        <w:rPr>
          <w:rFonts w:ascii="Times New Roman" w:hAnsi="Times New Roman" w:cs="Times New Roman"/>
          <w:sz w:val="28"/>
          <w:szCs w:val="28"/>
          <w:lang w:eastAsia="ru-RU"/>
        </w:rPr>
        <w:t>фитнесом</w:t>
      </w:r>
      <w:proofErr w:type="spellEnd"/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 занималось 470 человек, индивиду</w:t>
      </w:r>
      <w:r w:rsidR="000A01D7">
        <w:rPr>
          <w:rFonts w:ascii="Times New Roman" w:hAnsi="Times New Roman" w:cs="Times New Roman"/>
          <w:sz w:val="28"/>
          <w:szCs w:val="28"/>
          <w:lang w:eastAsia="ru-RU"/>
        </w:rPr>
        <w:t>альные занятия по плаванию от года</w:t>
      </w:r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 до 3</w:t>
      </w:r>
      <w:r w:rsidR="000A01D7"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 лет посетило 104 ребенка, тренажерный зал посетило 897 человек, из них 257 женщин, индивидуальные занятия в тренажерном зале посетило 96 человек, что составило 271 посещение.   </w:t>
      </w:r>
    </w:p>
    <w:p w:rsidR="00DF3577" w:rsidRPr="00DF3577" w:rsidRDefault="00DF3577" w:rsidP="00DF35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hAnsi="Times New Roman" w:cs="Times New Roman"/>
          <w:sz w:val="28"/>
          <w:szCs w:val="28"/>
          <w:lang w:eastAsia="ru-RU"/>
        </w:rPr>
        <w:t>Дети с 3</w:t>
      </w:r>
      <w:r w:rsidR="000A01D7"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 до 7</w:t>
      </w:r>
      <w:r w:rsidR="000A01D7">
        <w:rPr>
          <w:rFonts w:ascii="Times New Roman" w:hAnsi="Times New Roman" w:cs="Times New Roman"/>
          <w:sz w:val="28"/>
          <w:szCs w:val="28"/>
          <w:lang w:eastAsia="ru-RU"/>
        </w:rPr>
        <w:t>-ми</w:t>
      </w:r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 лет продолжали пользоваться</w:t>
      </w:r>
      <w:r w:rsidR="000A01D7">
        <w:rPr>
          <w:rFonts w:ascii="Times New Roman" w:hAnsi="Times New Roman" w:cs="Times New Roman"/>
          <w:sz w:val="28"/>
          <w:szCs w:val="28"/>
          <w:lang w:eastAsia="ru-RU"/>
        </w:rPr>
        <w:t xml:space="preserve"> услугой «Мать и дитя». Посетил</w:t>
      </w:r>
      <w:r w:rsidR="009864D4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 занятия за отчетный год 249 человек, что составило 656 посещений.  </w:t>
      </w:r>
    </w:p>
    <w:p w:rsidR="00DF3577" w:rsidRPr="00DF3577" w:rsidRDefault="00DF3577" w:rsidP="00DF35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За 12 месяцев 2023 г. грудничковую ванну посетило 169 человек, что составило 874 посещений, соляную пещеру посетило 321 человек, что составило 1836 посещений.   </w:t>
      </w:r>
    </w:p>
    <w:p w:rsidR="00DF3577" w:rsidRPr="00DF3577" w:rsidRDefault="00DF3577" w:rsidP="00DF35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Услуги фитнес (аэробика – слайд, </w:t>
      </w:r>
      <w:proofErr w:type="spellStart"/>
      <w:r w:rsidRPr="00DF3577">
        <w:rPr>
          <w:rFonts w:ascii="Times New Roman" w:hAnsi="Times New Roman" w:cs="Times New Roman"/>
          <w:sz w:val="28"/>
          <w:szCs w:val="28"/>
          <w:lang w:eastAsia="ru-RU"/>
        </w:rPr>
        <w:t>пилатес</w:t>
      </w:r>
      <w:proofErr w:type="spellEnd"/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) посетило 140 человек, занятия по </w:t>
      </w:r>
      <w:proofErr w:type="spellStart"/>
      <w:r w:rsidRPr="00DF3577">
        <w:rPr>
          <w:rFonts w:ascii="Times New Roman" w:hAnsi="Times New Roman" w:cs="Times New Roman"/>
          <w:sz w:val="28"/>
          <w:szCs w:val="28"/>
          <w:lang w:eastAsia="ru-RU"/>
        </w:rPr>
        <w:t>фитболу</w:t>
      </w:r>
      <w:proofErr w:type="spellEnd"/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 посетил</w:t>
      </w:r>
      <w:r w:rsidR="009864D4">
        <w:rPr>
          <w:rFonts w:ascii="Times New Roman" w:hAnsi="Times New Roman" w:cs="Times New Roman"/>
          <w:sz w:val="28"/>
          <w:szCs w:val="28"/>
          <w:lang w:eastAsia="ru-RU"/>
        </w:rPr>
        <w:t xml:space="preserve">о 115 человек и восточные танцы - </w:t>
      </w:r>
      <w:r w:rsidRPr="00DF3577">
        <w:rPr>
          <w:rFonts w:ascii="Times New Roman" w:hAnsi="Times New Roman" w:cs="Times New Roman"/>
          <w:sz w:val="28"/>
          <w:szCs w:val="28"/>
          <w:lang w:eastAsia="ru-RU"/>
        </w:rPr>
        <w:t>124 человека. Направление ОФП (группа 50+) посетило 56 человек.</w:t>
      </w:r>
    </w:p>
    <w:p w:rsidR="00DF3577" w:rsidRPr="00DF3577" w:rsidRDefault="00DF3577" w:rsidP="00DF35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hAnsi="Times New Roman" w:cs="Times New Roman"/>
          <w:sz w:val="28"/>
          <w:szCs w:val="28"/>
          <w:lang w:eastAsia="ru-RU"/>
        </w:rPr>
        <w:t>Оздоровительными процедурами воспользовалось 687 человек (гидро</w:t>
      </w:r>
      <w:r w:rsidR="009864D4">
        <w:rPr>
          <w:rFonts w:ascii="Times New Roman" w:hAnsi="Times New Roman" w:cs="Times New Roman"/>
          <w:sz w:val="28"/>
          <w:szCs w:val="28"/>
          <w:lang w:eastAsia="ru-RU"/>
        </w:rPr>
        <w:t>массаж посетило 155 человек</w:t>
      </w:r>
      <w:r w:rsidRPr="00DF3577">
        <w:rPr>
          <w:rFonts w:ascii="Times New Roman" w:hAnsi="Times New Roman" w:cs="Times New Roman"/>
          <w:sz w:val="28"/>
          <w:szCs w:val="28"/>
          <w:lang w:eastAsia="ru-RU"/>
        </w:rPr>
        <w:t>, сауну</w:t>
      </w:r>
      <w:r w:rsidR="009864D4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 146 человек, душ Шарко</w:t>
      </w:r>
      <w:r w:rsidR="009864D4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 234 человек, солярий </w:t>
      </w:r>
      <w:r w:rsidR="009864D4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85 человек). </w:t>
      </w:r>
    </w:p>
    <w:p w:rsidR="00DF3577" w:rsidRPr="00DF3577" w:rsidRDefault="00DF3577" w:rsidP="00DF35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hAnsi="Times New Roman" w:cs="Times New Roman"/>
          <w:sz w:val="28"/>
          <w:szCs w:val="28"/>
          <w:lang w:eastAsia="ru-RU"/>
        </w:rPr>
        <w:t>Бесплатными льготами на посещение платных услуг в учреждении за 12 месяцев воспользовались 828 человек.</w:t>
      </w:r>
    </w:p>
    <w:p w:rsidR="00DF3577" w:rsidRPr="00DF3577" w:rsidRDefault="00DF3577" w:rsidP="00DF35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        Заключены договоры аренды на предоставление баскетбольного и волейбольного залов, дорожек бассейна с 44 предприятиями, организациями и частными предпринимателями, частными лицами города.</w:t>
      </w:r>
    </w:p>
    <w:p w:rsidR="00DF3577" w:rsidRPr="00DF3577" w:rsidRDefault="00DF3577" w:rsidP="00DF357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3577" w:rsidRPr="00DF3577" w:rsidRDefault="009864D4" w:rsidP="00DF35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течение</w:t>
      </w:r>
      <w:r w:rsidR="00DF3577"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 года СОЦ улучшал материально–техническую базу: были приобретены в сквер «Загородный» крепления для лыж, лыжн</w:t>
      </w:r>
      <w:r>
        <w:rPr>
          <w:rFonts w:ascii="Times New Roman" w:hAnsi="Times New Roman" w:cs="Times New Roman"/>
          <w:sz w:val="28"/>
          <w:szCs w:val="28"/>
          <w:lang w:eastAsia="ru-RU"/>
        </w:rPr>
        <w:t>ые палки, инвентарь в</w:t>
      </w:r>
      <w:r w:rsidR="00DF3577"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 бассейн на сумму 100 000 рублей, денежные средства были выделены спонсором ЗАО «Ерофеев».</w:t>
      </w:r>
    </w:p>
    <w:p w:rsidR="00DF3577" w:rsidRPr="00DF3577" w:rsidRDefault="00DF3577" w:rsidP="00DF35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hAnsi="Times New Roman" w:cs="Times New Roman"/>
          <w:sz w:val="28"/>
          <w:szCs w:val="28"/>
          <w:lang w:eastAsia="ru-RU"/>
        </w:rPr>
        <w:t>На хоккейную коробку в 11 квартал</w:t>
      </w:r>
      <w:r w:rsidR="009864D4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 были приобретены 27 пар коньков на сумму 106 000 рублей. В декабре были приобретены для тренажерного зала 20 пар гантелей на сумму 76 830рублей, все приобретения выполнялась за счет платной деятельности учреждения.</w:t>
      </w:r>
    </w:p>
    <w:p w:rsidR="00DF3577" w:rsidRPr="00DF3577" w:rsidRDefault="00DF3577" w:rsidP="00DF35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В сквере «Загородный» и на катке в 11 квартале к открытию сезона проведена большая работа по благоустройству территории. В сквере «Загородный» накатана лыжня для классического и конькового хода. В 11 квартале залит каток.   </w:t>
      </w:r>
    </w:p>
    <w:p w:rsidR="00DF3577" w:rsidRPr="00DF3577" w:rsidRDefault="00DF3577" w:rsidP="00DF35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hAnsi="Times New Roman" w:cs="Times New Roman"/>
          <w:sz w:val="28"/>
          <w:szCs w:val="28"/>
          <w:lang w:eastAsia="ru-RU"/>
        </w:rPr>
        <w:t>В апреле 2023 года МБУС «СОЦ г. Куйбышева» получил положительное заключение государственной экспертизы на проект по капитальному ремонту ограждающих конструкций фасада здания. Стои</w:t>
      </w:r>
      <w:r w:rsidR="009864D4">
        <w:rPr>
          <w:rFonts w:ascii="Times New Roman" w:hAnsi="Times New Roman" w:cs="Times New Roman"/>
          <w:sz w:val="28"/>
          <w:szCs w:val="28"/>
          <w:lang w:eastAsia="ru-RU"/>
        </w:rPr>
        <w:t>мость проекта составляет 27 млн</w:t>
      </w:r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 861 тыс. 70 рублей.  </w:t>
      </w:r>
    </w:p>
    <w:p w:rsidR="00DF3577" w:rsidRPr="00DF3577" w:rsidRDefault="00DF3577" w:rsidP="00DF35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проекта "Живая вода" планируется приобрести поддерживающие пояса для п</w:t>
      </w:r>
      <w:r w:rsidR="009864D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лавания, степ-платформы, слалом-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кольца, доски для плавания, </w:t>
      </w:r>
      <w:proofErr w:type="spellStart"/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аквабатуты</w:t>
      </w:r>
      <w:proofErr w:type="spellEnd"/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Проект получил поддержку в размере 130 тыс.</w:t>
      </w:r>
      <w:r w:rsidR="00986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DF3577" w:rsidRPr="00DF3577" w:rsidRDefault="00DF3577" w:rsidP="00DF35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июне 2023 года МБУС «СОЦ» подписал договор пожертвования с некоммерческой</w:t>
      </w:r>
      <w:r w:rsidR="00986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«Фонд социально-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поддержки регионов «СУЭК – РЕГИОНАМ», на сумму 1870 тыс.</w:t>
      </w:r>
      <w:r w:rsidR="00986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На эти средства было приобретено современное оборудование в тренажерный зал в количестве 9 шт. Приобретено: тренажер для сведения и разведения ног</w:t>
      </w:r>
      <w:r w:rsidR="009864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5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4D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сидя; гак-машина; блочная станция; бицепс-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бедра</w:t>
      </w:r>
      <w:r w:rsidR="009864D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сидя;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жим ногами</w:t>
      </w:r>
      <w:r w:rsidR="00C57F4C">
        <w:rPr>
          <w:rFonts w:ascii="Times New Roman" w:eastAsia="Times New Roman" w:hAnsi="Times New Roman" w:cs="Times New Roman"/>
          <w:sz w:val="28"/>
          <w:szCs w:val="28"/>
          <w:lang w:eastAsia="ru-RU"/>
        </w:rPr>
        <w:t>; комплект скамья и стойка;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жим от груди</w:t>
      </w:r>
      <w:r w:rsidR="00C57F4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сидя; стойка для жимов и приседаний;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силовая стойка для приседа</w:t>
      </w:r>
      <w:r w:rsidR="00C57F4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жима. </w:t>
      </w:r>
    </w:p>
    <w:p w:rsidR="00DF3577" w:rsidRPr="00DF3577" w:rsidRDefault="00DF3577" w:rsidP="00DF35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мае закуплены материалы и произведен ремонт парапета Спортивно-оздоровительного центра собственными силами на сумму 214,6 тыс.</w:t>
      </w:r>
      <w:r w:rsidR="00C5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</w:p>
    <w:p w:rsidR="00DF3577" w:rsidRPr="00DF3577" w:rsidRDefault="00DF3577" w:rsidP="00DF35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Отремонтирован коридор на втором этаже здания на сумму 96,1 тыс.</w:t>
      </w:r>
      <w:r w:rsidR="00C5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за счет средств платной деятельности учреждения. </w:t>
      </w:r>
    </w:p>
    <w:p w:rsidR="00DF3577" w:rsidRPr="00DF3577" w:rsidRDefault="00DF3577" w:rsidP="00DF35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на втором этаже отремонтированы два сан. узла, на сумму 300 тыс.</w:t>
      </w:r>
      <w:r w:rsidR="00C5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из средств платной деятельности учреждения. </w:t>
      </w:r>
    </w:p>
    <w:p w:rsidR="00DF3577" w:rsidRPr="00DF3577" w:rsidRDefault="00DF3577" w:rsidP="00DF35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Отремонтирован зал для бильярда за счет средств платной деятельности учреждения, закуплены материалы на сумму 155 тыс.</w:t>
      </w:r>
      <w:r w:rsidR="00C5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</w:p>
    <w:p w:rsidR="00DF3577" w:rsidRPr="00DF3577" w:rsidRDefault="00DF3577" w:rsidP="00DF35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проведение текущего ремонта тренажёрного зала были направлены финансовые средства депутатского фонда депутатов Законодательного Собрания Новосибирской области. Установлены стеновые панели, потолки «</w:t>
      </w:r>
      <w:proofErr w:type="spellStart"/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57F4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мстронг</w:t>
      </w:r>
      <w:proofErr w:type="spellEnd"/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57F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напольное резиновое покрытие, помост тяжелоатлетический, зеркала, а также приобретены мебель, телевизор. Денежные средства выделены в размере 1196 тыс.</w:t>
      </w:r>
      <w:r w:rsidR="00C5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       </w:t>
      </w:r>
    </w:p>
    <w:p w:rsidR="00DF3577" w:rsidRDefault="00DF3577" w:rsidP="00DF35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За счет средств платной деятельности учреждения проведена замена водопровода холодной воды в здании </w:t>
      </w:r>
      <w:proofErr w:type="spellStart"/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спортцентра</w:t>
      </w:r>
      <w:proofErr w:type="spellEnd"/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50 тыс.</w:t>
      </w:r>
      <w:r w:rsidR="00C5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</w:p>
    <w:p w:rsidR="00DF3577" w:rsidRDefault="00DF3577" w:rsidP="00DF3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Продолжаются ремонтные работы на 2 этаже </w:t>
      </w:r>
      <w:proofErr w:type="spellStart"/>
      <w:r w:rsidRPr="00DF3577">
        <w:rPr>
          <w:rFonts w:ascii="Times New Roman" w:hAnsi="Times New Roman" w:cs="Times New Roman"/>
          <w:sz w:val="28"/>
          <w:szCs w:val="28"/>
          <w:lang w:eastAsia="ru-RU"/>
        </w:rPr>
        <w:t>спортцентра</w:t>
      </w:r>
      <w:proofErr w:type="spellEnd"/>
      <w:r w:rsidRPr="00DF3577">
        <w:rPr>
          <w:rFonts w:ascii="Times New Roman" w:hAnsi="Times New Roman" w:cs="Times New Roman"/>
          <w:sz w:val="28"/>
          <w:szCs w:val="28"/>
          <w:lang w:eastAsia="ru-RU"/>
        </w:rPr>
        <w:t>, отремонтированы два кабинета специалистов, заменены двери в раздевалках бассейна, продолжаются ремонтные работы главного коридора на втором этаже: демонтирован потолок и заменен на «</w:t>
      </w:r>
      <w:proofErr w:type="spellStart"/>
      <w:r w:rsidRPr="00DF357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C57F4C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DF3577">
        <w:rPr>
          <w:rFonts w:ascii="Times New Roman" w:hAnsi="Times New Roman" w:cs="Times New Roman"/>
          <w:sz w:val="28"/>
          <w:szCs w:val="28"/>
          <w:lang w:eastAsia="ru-RU"/>
        </w:rPr>
        <w:t>мстронг</w:t>
      </w:r>
      <w:proofErr w:type="spellEnd"/>
      <w:r w:rsidRPr="00DF3577">
        <w:rPr>
          <w:rFonts w:ascii="Times New Roman" w:hAnsi="Times New Roman" w:cs="Times New Roman"/>
          <w:sz w:val="28"/>
          <w:szCs w:val="28"/>
          <w:lang w:eastAsia="ru-RU"/>
        </w:rPr>
        <w:t xml:space="preserve">», проведены монтаж стеновых панелей и укладка линолеума. </w:t>
      </w:r>
    </w:p>
    <w:p w:rsidR="00E557D9" w:rsidRPr="00E557D9" w:rsidRDefault="00E557D9" w:rsidP="00E557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57D9">
        <w:rPr>
          <w:rFonts w:ascii="Times New Roman" w:hAnsi="Times New Roman" w:cs="Times New Roman"/>
          <w:sz w:val="28"/>
          <w:szCs w:val="28"/>
          <w:lang w:eastAsia="ru-RU"/>
        </w:rPr>
        <w:t>Во всех учреждениях культуры спорта и молодежной политики предоставляются льготы, меры социальной поддержки военнослужащим и членам их семей при посещении платных услуг.</w:t>
      </w:r>
    </w:p>
    <w:p w:rsidR="00E557D9" w:rsidRPr="00DF3577" w:rsidRDefault="00E557D9" w:rsidP="00DF3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145E" w:rsidRDefault="0059145E" w:rsidP="005914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5C1098" w:rsidRPr="00E557D9" w:rsidRDefault="005C1098" w:rsidP="005914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  <w:sectPr w:rsidR="005C1098" w:rsidRPr="00E557D9" w:rsidSect="00DB73A0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  <w:r w:rsidRPr="00E557D9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Во всех     </w:t>
      </w:r>
    </w:p>
    <w:p w:rsidR="003655E8" w:rsidRPr="007173E5" w:rsidRDefault="0059145E" w:rsidP="0088214C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Cs w:val="28"/>
        </w:rPr>
      </w:pPr>
      <w:bookmarkStart w:id="48" w:name="_Toc128562361"/>
      <w:r w:rsidRPr="007173E5">
        <w:rPr>
          <w:rFonts w:ascii="Times New Roman" w:hAnsi="Times New Roman" w:cs="Times New Roman"/>
          <w:b/>
          <w:color w:val="auto"/>
          <w:szCs w:val="28"/>
        </w:rPr>
        <w:t>4. Показатели оценки результатов деятельности Главы города,</w:t>
      </w:r>
      <w:bookmarkEnd w:id="48"/>
    </w:p>
    <w:p w:rsidR="0059145E" w:rsidRPr="007173E5" w:rsidRDefault="0059145E" w:rsidP="0088214C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Cs w:val="28"/>
        </w:rPr>
      </w:pPr>
      <w:bookmarkStart w:id="49" w:name="_Toc128562362"/>
      <w:r w:rsidRPr="007173E5">
        <w:rPr>
          <w:rFonts w:ascii="Times New Roman" w:hAnsi="Times New Roman" w:cs="Times New Roman"/>
          <w:b/>
          <w:color w:val="auto"/>
          <w:szCs w:val="28"/>
        </w:rPr>
        <w:t>администрации города и иных подведомственных ему учреждений</w:t>
      </w:r>
      <w:bookmarkEnd w:id="49"/>
    </w:p>
    <w:p w:rsidR="00896EEC" w:rsidRPr="00DC7E61" w:rsidRDefault="00896EEC" w:rsidP="00B25EE3">
      <w:pPr>
        <w:pStyle w:val="1"/>
        <w:rPr>
          <w:color w:val="FF0000"/>
        </w:rPr>
      </w:pPr>
    </w:p>
    <w:tbl>
      <w:tblPr>
        <w:tblW w:w="15735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8"/>
        <w:gridCol w:w="4134"/>
        <w:gridCol w:w="1576"/>
        <w:gridCol w:w="952"/>
        <w:gridCol w:w="33"/>
        <w:gridCol w:w="1105"/>
        <w:gridCol w:w="1074"/>
        <w:gridCol w:w="61"/>
        <w:gridCol w:w="1290"/>
        <w:gridCol w:w="129"/>
        <w:gridCol w:w="4673"/>
      </w:tblGrid>
      <w:tr w:rsidR="00DC7E61" w:rsidRPr="00DC7E61" w:rsidTr="00DB4C9F">
        <w:trPr>
          <w:trHeight w:val="1226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A7" w:rsidRPr="00DC7E61" w:rsidRDefault="007D32A7" w:rsidP="007D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A7" w:rsidRPr="007173E5" w:rsidRDefault="007D32A7" w:rsidP="007D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Наименование показателя     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A7" w:rsidRPr="007173E5" w:rsidRDefault="007D32A7" w:rsidP="007D3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Единица  </w:t>
            </w: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измерения 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A7" w:rsidRPr="007173E5" w:rsidRDefault="007D32A7" w:rsidP="007D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A7" w:rsidRPr="007173E5" w:rsidRDefault="007D32A7" w:rsidP="007D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A7" w:rsidRPr="007173E5" w:rsidRDefault="007D32A7" w:rsidP="007D3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% к плану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A7" w:rsidRPr="007173E5" w:rsidRDefault="007D32A7" w:rsidP="007D32A7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% к </w:t>
            </w:r>
            <w:proofErr w:type="spellStart"/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</w:t>
            </w:r>
            <w:proofErr w:type="spellEnd"/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D32A7" w:rsidRPr="007173E5" w:rsidRDefault="007D32A7" w:rsidP="007D32A7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щему</w:t>
            </w:r>
            <w:proofErr w:type="spellEnd"/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A7" w:rsidRPr="007173E5" w:rsidRDefault="007D32A7" w:rsidP="007D32A7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C7E61" w:rsidRPr="00DC7E61" w:rsidTr="00DB4C9F">
        <w:trPr>
          <w:trHeight w:val="339"/>
          <w:tblCellSpacing w:w="5" w:type="nil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A7" w:rsidRPr="007173E5" w:rsidRDefault="007D32A7" w:rsidP="007D32A7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1.Общие показатели экономического развития муниципального образования</w:t>
            </w:r>
          </w:p>
        </w:tc>
      </w:tr>
      <w:tr w:rsidR="007173E5" w:rsidRPr="00DC7E61" w:rsidTr="00DB4C9F">
        <w:trPr>
          <w:trHeight w:val="339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7173E5" w:rsidRDefault="007173E5" w:rsidP="0071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7173E5" w:rsidRDefault="007173E5" w:rsidP="0071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фонд оплаты труда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7173E5" w:rsidRDefault="00A77679" w:rsidP="0071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="007173E5"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7D0AB2" w:rsidRDefault="007173E5" w:rsidP="007173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AB2">
              <w:rPr>
                <w:rFonts w:ascii="Times New Roman" w:hAnsi="Times New Roman" w:cs="Times New Roman"/>
                <w:sz w:val="24"/>
                <w:szCs w:val="24"/>
              </w:rPr>
              <w:t>4893,3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06284B" w:rsidRDefault="007173E5" w:rsidP="007173E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06284B" w:rsidRDefault="007173E5" w:rsidP="007173E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06284B" w:rsidRDefault="007173E5" w:rsidP="007173E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F36ECE" w:rsidRDefault="007173E5" w:rsidP="007173E5">
            <w:pPr>
              <w:pStyle w:val="ConsPlusCell"/>
              <w:ind w:left="-49" w:firstLine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ECE">
              <w:rPr>
                <w:rFonts w:ascii="Times New Roman" w:hAnsi="Times New Roman" w:cs="Times New Roman"/>
                <w:sz w:val="24"/>
                <w:szCs w:val="24"/>
              </w:rPr>
              <w:t>Общий фонд</w:t>
            </w:r>
            <w:r w:rsidR="00A77679">
              <w:rPr>
                <w:rFonts w:ascii="Times New Roman" w:hAnsi="Times New Roman" w:cs="Times New Roman"/>
                <w:sz w:val="24"/>
                <w:szCs w:val="24"/>
              </w:rPr>
              <w:t xml:space="preserve"> оплаты труда составил 5199 млн </w:t>
            </w:r>
            <w:r w:rsidRPr="00F36ECE">
              <w:rPr>
                <w:rFonts w:ascii="Times New Roman" w:hAnsi="Times New Roman" w:cs="Times New Roman"/>
                <w:sz w:val="24"/>
                <w:szCs w:val="24"/>
              </w:rPr>
              <w:t xml:space="preserve">руб. Плановые назначения выполнены в полном объеме. </w:t>
            </w:r>
          </w:p>
        </w:tc>
      </w:tr>
      <w:tr w:rsidR="007173E5" w:rsidRPr="00DC7E61" w:rsidTr="00DB4C9F">
        <w:trPr>
          <w:trHeight w:val="529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7173E5" w:rsidRDefault="007173E5" w:rsidP="0071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7173E5" w:rsidRDefault="007173E5" w:rsidP="0071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заработная плата по полному кругу предприятий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7173E5" w:rsidRDefault="007173E5" w:rsidP="0071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7D0AB2" w:rsidRDefault="007173E5" w:rsidP="007173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AB2">
              <w:rPr>
                <w:rFonts w:ascii="Times New Roman" w:hAnsi="Times New Roman" w:cs="Times New Roman"/>
                <w:sz w:val="24"/>
                <w:szCs w:val="24"/>
              </w:rPr>
              <w:t>39744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06284B" w:rsidRDefault="007173E5" w:rsidP="007173E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06284B" w:rsidRDefault="007173E5" w:rsidP="007173E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06284B" w:rsidRDefault="007173E5" w:rsidP="007173E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F36ECE" w:rsidRDefault="007173E5" w:rsidP="007173E5">
            <w:pPr>
              <w:pStyle w:val="ConsPlusCell"/>
              <w:ind w:left="-49" w:firstLine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ECE">
              <w:rPr>
                <w:rFonts w:ascii="Times New Roman" w:hAnsi="Times New Roman" w:cs="Times New Roman"/>
                <w:sz w:val="24"/>
                <w:szCs w:val="24"/>
              </w:rPr>
              <w:t xml:space="preserve">Размер среднемесячной заработной платы на 01.10.2023 года составил в целом по городу - 46810 руб., в том числе по крупным и средним предприятиям – 49202 руб., среднемесячная заработная плата на малых предприятиях (с учетом </w:t>
            </w:r>
            <w:proofErr w:type="spellStart"/>
            <w:r w:rsidRPr="00F36ECE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F36ECE">
              <w:rPr>
                <w:rFonts w:ascii="Times New Roman" w:hAnsi="Times New Roman" w:cs="Times New Roman"/>
                <w:sz w:val="24"/>
                <w:szCs w:val="24"/>
              </w:rPr>
              <w:t>) составила 30133 руб.</w:t>
            </w:r>
          </w:p>
          <w:p w:rsidR="007173E5" w:rsidRPr="00F36ECE" w:rsidRDefault="007173E5" w:rsidP="007173E5">
            <w:pPr>
              <w:pStyle w:val="ConsPlusCell"/>
              <w:ind w:left="-49" w:firstLine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3E5" w:rsidRPr="00DC7E61" w:rsidTr="00DB4C9F">
        <w:trPr>
          <w:trHeight w:val="33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7173E5" w:rsidRDefault="007173E5" w:rsidP="0071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7173E5" w:rsidRDefault="007173E5" w:rsidP="0071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душевой доход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7173E5" w:rsidRDefault="007173E5" w:rsidP="0071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B9400E" w:rsidRDefault="007173E5" w:rsidP="007173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173E5" w:rsidRPr="0006284B" w:rsidRDefault="007173E5" w:rsidP="007173E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2349EC" w:rsidRDefault="007173E5" w:rsidP="007173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9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  <w:p w:rsidR="007173E5" w:rsidRPr="002349EC" w:rsidRDefault="007173E5" w:rsidP="007173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2349EC" w:rsidRDefault="007173E5" w:rsidP="007173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9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173E5" w:rsidRPr="002349EC" w:rsidRDefault="007173E5" w:rsidP="007173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2349EC" w:rsidRDefault="007173E5" w:rsidP="007173E5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2349EC" w:rsidRDefault="007173E5" w:rsidP="007173E5">
            <w:pPr>
              <w:pStyle w:val="ConsPlusCell"/>
              <w:ind w:left="-49" w:firstLine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9EC">
              <w:rPr>
                <w:rFonts w:ascii="Times New Roman" w:hAnsi="Times New Roman" w:cs="Times New Roman"/>
                <w:sz w:val="24"/>
                <w:szCs w:val="24"/>
              </w:rPr>
              <w:t xml:space="preserve">В сравнении с прошлым годом денежные </w:t>
            </w:r>
            <w:proofErr w:type="gramStart"/>
            <w:r w:rsidRPr="002349EC">
              <w:rPr>
                <w:rFonts w:ascii="Times New Roman" w:hAnsi="Times New Roman" w:cs="Times New Roman"/>
                <w:sz w:val="24"/>
                <w:szCs w:val="24"/>
              </w:rPr>
              <w:t>доходы  увеличились</w:t>
            </w:r>
            <w:proofErr w:type="gramEnd"/>
            <w:r w:rsidRPr="002349E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2349EC">
              <w:rPr>
                <w:rFonts w:ascii="Times New Roman" w:hAnsi="Times New Roman" w:cs="Times New Roman"/>
                <w:sz w:val="24"/>
                <w:szCs w:val="24"/>
              </w:rPr>
              <w:t>% и составили в расчете на душу населения 19770 руб. Рост обусловлен увеличением сумм выданных пенсий и пособий, ростом пособий центра занятости и социального страхования,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49EC">
              <w:rPr>
                <w:rFonts w:ascii="Times New Roman" w:hAnsi="Times New Roman" w:cs="Times New Roman"/>
                <w:sz w:val="24"/>
                <w:szCs w:val="24"/>
              </w:rPr>
              <w:t>доходов мобилизованных граждан, единовременных пособий. Наряду с этим ежегодно уменьшились субсидий на оплату жилищно-коммунальных услуг, сумма оформленных ссуд.</w:t>
            </w:r>
          </w:p>
        </w:tc>
      </w:tr>
      <w:tr w:rsidR="007173E5" w:rsidRPr="00DC7E61" w:rsidTr="00DB4C9F">
        <w:trPr>
          <w:trHeight w:val="533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2A08F1" w:rsidRDefault="007173E5" w:rsidP="0071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2A08F1" w:rsidRDefault="007173E5" w:rsidP="00717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официально зарегистрированной безработицы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2A08F1" w:rsidRDefault="007173E5" w:rsidP="0071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06284B" w:rsidRDefault="007173E5" w:rsidP="007173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8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173E5" w:rsidRPr="0006284B" w:rsidRDefault="007173E5" w:rsidP="007173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06284B" w:rsidRDefault="007173E5" w:rsidP="007173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84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06284B" w:rsidRDefault="007173E5" w:rsidP="007173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8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06284B" w:rsidRDefault="007173E5" w:rsidP="007173E5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84B">
              <w:rPr>
                <w:rFonts w:ascii="Times New Roman" w:hAnsi="Times New Roman" w:cs="Times New Roman"/>
                <w:sz w:val="24"/>
                <w:szCs w:val="24"/>
              </w:rPr>
              <w:t>-0,3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E5" w:rsidRPr="0006284B" w:rsidRDefault="007173E5" w:rsidP="007173E5">
            <w:pPr>
              <w:pStyle w:val="ConsPlusCell"/>
              <w:ind w:left="-4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A08F1" w:rsidRPr="00DC7E61" w:rsidTr="00DB4C9F">
        <w:trPr>
          <w:trHeight w:val="1126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F1" w:rsidRPr="002A08F1" w:rsidRDefault="002A08F1" w:rsidP="002A0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F1" w:rsidRPr="002A08F1" w:rsidRDefault="002A08F1" w:rsidP="002A0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выпуска промышленной продукции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F1" w:rsidRPr="002A08F1" w:rsidRDefault="002A08F1" w:rsidP="002A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F1" w:rsidRPr="002349EC" w:rsidRDefault="002A08F1" w:rsidP="002A08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9EC">
              <w:rPr>
                <w:rFonts w:ascii="Times New Roman" w:hAnsi="Times New Roman" w:cs="Times New Roman"/>
                <w:sz w:val="24"/>
                <w:szCs w:val="24"/>
              </w:rPr>
              <w:t>7484,4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F1" w:rsidRPr="002349EC" w:rsidRDefault="009D0D28" w:rsidP="002A08F1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D0D28">
              <w:rPr>
                <w:rFonts w:ascii="Times New Roman" w:hAnsi="Times New Roman" w:cs="Times New Roman"/>
                <w:sz w:val="24"/>
                <w:szCs w:val="24"/>
              </w:rPr>
              <w:t>8323,4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F1" w:rsidRPr="002349EC" w:rsidRDefault="002A08F1" w:rsidP="002A08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9EC">
              <w:rPr>
                <w:rFonts w:ascii="Times New Roman" w:hAnsi="Times New Roman" w:cs="Times New Roman"/>
                <w:sz w:val="24"/>
                <w:szCs w:val="24"/>
              </w:rPr>
              <w:t>111,4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F1" w:rsidRPr="002349EC" w:rsidRDefault="002A08F1" w:rsidP="002A08F1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9EC">
              <w:rPr>
                <w:rFonts w:ascii="Times New Roman" w:hAnsi="Times New Roman" w:cs="Times New Roman"/>
                <w:sz w:val="24"/>
                <w:szCs w:val="24"/>
              </w:rPr>
              <w:t>109,2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F1" w:rsidRPr="002349EC" w:rsidRDefault="002A08F1" w:rsidP="002A08F1">
            <w:pPr>
              <w:pStyle w:val="ConsPlusCell"/>
              <w:ind w:left="-49" w:firstLine="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9EC">
              <w:rPr>
                <w:rFonts w:ascii="Times New Roman" w:hAnsi="Times New Roman" w:cs="Times New Roman"/>
                <w:sz w:val="24"/>
                <w:szCs w:val="24"/>
              </w:rPr>
              <w:t xml:space="preserve">Ведущее место в экономике города принадлежит промышленному производству, которое остается основным </w:t>
            </w:r>
            <w:proofErr w:type="gramStart"/>
            <w:r w:rsidRPr="002349EC">
              <w:rPr>
                <w:rFonts w:ascii="Times New Roman" w:hAnsi="Times New Roman" w:cs="Times New Roman"/>
                <w:sz w:val="24"/>
                <w:szCs w:val="24"/>
              </w:rPr>
              <w:t>сектором  для</w:t>
            </w:r>
            <w:proofErr w:type="gramEnd"/>
            <w:r w:rsidRPr="002349EC">
              <w:rPr>
                <w:rFonts w:ascii="Times New Roman" w:hAnsi="Times New Roman" w:cs="Times New Roman"/>
                <w:sz w:val="24"/>
                <w:szCs w:val="24"/>
              </w:rPr>
              <w:t xml:space="preserve"> создания материальных благ, товарной и денежной массы, новых рабочих мест и инвестиционных источников. За 2023 год объем отгруженных товаров собственного производства, выполненных работ и услуг собственными силами организаций, включая обрабатывающую отрасль, отрасль производства и распределения электроэнергии, газа и воды против прошлого 2022 года увеличился в действующих цена</w:t>
            </w:r>
            <w:r w:rsidR="00A77679">
              <w:rPr>
                <w:rFonts w:ascii="Times New Roman" w:hAnsi="Times New Roman" w:cs="Times New Roman"/>
                <w:sz w:val="24"/>
                <w:szCs w:val="24"/>
              </w:rPr>
              <w:t xml:space="preserve">х на 9,2% и составил 8341,7 млн </w:t>
            </w:r>
            <w:r w:rsidRPr="002349EC">
              <w:rPr>
                <w:rFonts w:ascii="Times New Roman" w:hAnsi="Times New Roman" w:cs="Times New Roman"/>
                <w:sz w:val="24"/>
                <w:szCs w:val="24"/>
              </w:rPr>
              <w:t>руб. В целом, объем промышленного производства определен, в первую очередь, предприятиями химической промышленности (ФКП «</w:t>
            </w:r>
            <w:proofErr w:type="spellStart"/>
            <w:r w:rsidRPr="002349EC">
              <w:rPr>
                <w:rFonts w:ascii="Times New Roman" w:hAnsi="Times New Roman" w:cs="Times New Roman"/>
                <w:sz w:val="24"/>
                <w:szCs w:val="24"/>
              </w:rPr>
              <w:t>Анозит</w:t>
            </w:r>
            <w:proofErr w:type="spellEnd"/>
            <w:r w:rsidRPr="002349EC">
              <w:rPr>
                <w:rFonts w:ascii="Times New Roman" w:hAnsi="Times New Roman" w:cs="Times New Roman"/>
                <w:sz w:val="24"/>
                <w:szCs w:val="24"/>
              </w:rPr>
              <w:t xml:space="preserve">», ООО «Доктор </w:t>
            </w:r>
            <w:proofErr w:type="spellStart"/>
            <w:r w:rsidRPr="002349EC">
              <w:rPr>
                <w:rFonts w:ascii="Times New Roman" w:hAnsi="Times New Roman" w:cs="Times New Roman"/>
                <w:sz w:val="24"/>
                <w:szCs w:val="24"/>
              </w:rPr>
              <w:t>Фармер</w:t>
            </w:r>
            <w:proofErr w:type="spellEnd"/>
            <w:r w:rsidRPr="002349EC">
              <w:rPr>
                <w:rFonts w:ascii="Times New Roman" w:hAnsi="Times New Roman" w:cs="Times New Roman"/>
                <w:sz w:val="24"/>
                <w:szCs w:val="24"/>
              </w:rPr>
              <w:t>») и пищевой промышленности (АО «Ерофеев», ООО «Баланс»).</w:t>
            </w:r>
          </w:p>
        </w:tc>
      </w:tr>
      <w:tr w:rsidR="002A08F1" w:rsidRPr="00DC7E61" w:rsidTr="00DB4C9F">
        <w:trPr>
          <w:trHeight w:val="551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F1" w:rsidRPr="002A08F1" w:rsidRDefault="002A08F1" w:rsidP="002A0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F1" w:rsidRPr="002A08F1" w:rsidRDefault="002A08F1" w:rsidP="002A0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розничного товарооборота, включая общественное питание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F1" w:rsidRPr="002A08F1" w:rsidRDefault="00A77679" w:rsidP="002A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="002A08F1" w:rsidRPr="002A0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F1" w:rsidRPr="0059037F" w:rsidRDefault="002A08F1" w:rsidP="002A08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37F">
              <w:rPr>
                <w:rFonts w:ascii="Times New Roman" w:hAnsi="Times New Roman" w:cs="Times New Roman"/>
                <w:sz w:val="24"/>
                <w:szCs w:val="24"/>
              </w:rPr>
              <w:t>7855,5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F1" w:rsidRPr="0059037F" w:rsidRDefault="002A08F1" w:rsidP="002A08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37F">
              <w:rPr>
                <w:rFonts w:ascii="Times New Roman" w:hAnsi="Times New Roman" w:cs="Times New Roman"/>
                <w:sz w:val="24"/>
                <w:szCs w:val="24"/>
              </w:rPr>
              <w:t>7865,1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F1" w:rsidRPr="0059037F" w:rsidRDefault="002A08F1" w:rsidP="002A08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37F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F1" w:rsidRPr="0059037F" w:rsidRDefault="002A08F1" w:rsidP="002A08F1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106,7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F1" w:rsidRPr="00595AD6" w:rsidRDefault="002A08F1" w:rsidP="002A08F1">
            <w:pPr>
              <w:ind w:firstLine="44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595AD6">
              <w:rPr>
                <w:rFonts w:ascii="Times New Roman" w:hAnsi="Times New Roman" w:cs="Times New Roman"/>
                <w:kern w:val="3"/>
                <w:sz w:val="24"/>
                <w:szCs w:val="24"/>
                <w:lang w:eastAsia="zh-CN"/>
              </w:rPr>
              <w:t>Потребительский рынок в городе представлен более 380 торговыми точками, в том числе: 282 розничных магазина, 43 современных предприятия торговли (сетевые магазины), 11 торговых центров, 11 предприятий оптовой торговли, 35 павильон</w:t>
            </w:r>
            <w:r w:rsidR="008F2CF7">
              <w:rPr>
                <w:rFonts w:ascii="Times New Roman" w:hAnsi="Times New Roman" w:cs="Times New Roman"/>
                <w:kern w:val="3"/>
                <w:sz w:val="24"/>
                <w:szCs w:val="24"/>
                <w:lang w:eastAsia="zh-CN"/>
              </w:rPr>
              <w:t>ов</w:t>
            </w:r>
            <w:r w:rsidRPr="00595AD6">
              <w:rPr>
                <w:rFonts w:ascii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и киоск</w:t>
            </w:r>
            <w:r w:rsidR="008F2CF7">
              <w:rPr>
                <w:rFonts w:ascii="Times New Roman" w:hAnsi="Times New Roman" w:cs="Times New Roman"/>
                <w:kern w:val="3"/>
                <w:sz w:val="24"/>
                <w:szCs w:val="24"/>
                <w:lang w:eastAsia="zh-CN"/>
              </w:rPr>
              <w:t>ов</w:t>
            </w:r>
            <w:r w:rsidRPr="00595AD6">
              <w:rPr>
                <w:rFonts w:ascii="Times New Roman" w:hAnsi="Times New Roman" w:cs="Times New Roman"/>
                <w:kern w:val="3"/>
                <w:sz w:val="24"/>
                <w:szCs w:val="24"/>
                <w:lang w:eastAsia="zh-CN"/>
              </w:rPr>
              <w:t>. Всего в сфере занято более 3000 человек. За январь-декабрь 2023 года в сфере потребительского рынка (торговли) создано дополнительно 107 рабочих мест.</w:t>
            </w:r>
          </w:p>
          <w:p w:rsidR="002A08F1" w:rsidRPr="00595AD6" w:rsidRDefault="002A08F1" w:rsidP="002A08F1">
            <w:pPr>
              <w:ind w:firstLine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D6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оборот розничной торговли увеличился в сравнении с аналогичным периодом прошлого года 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95AD6">
              <w:rPr>
                <w:rFonts w:ascii="Times New Roman" w:hAnsi="Times New Roman" w:cs="Times New Roman"/>
                <w:sz w:val="24"/>
                <w:szCs w:val="24"/>
              </w:rPr>
              <w:t>6,7% и сформировался на уровн</w:t>
            </w:r>
            <w:r w:rsidR="00A77679">
              <w:rPr>
                <w:rFonts w:ascii="Times New Roman" w:hAnsi="Times New Roman" w:cs="Times New Roman"/>
                <w:sz w:val="24"/>
                <w:szCs w:val="24"/>
              </w:rPr>
              <w:t xml:space="preserve">е 7865,1 млн </w:t>
            </w:r>
            <w:r w:rsidRPr="00595AD6">
              <w:rPr>
                <w:rFonts w:ascii="Times New Roman" w:hAnsi="Times New Roman" w:cs="Times New Roman"/>
                <w:sz w:val="24"/>
                <w:szCs w:val="24"/>
              </w:rPr>
              <w:t xml:space="preserve">руб. Одним из факторов наращивания товарооборота на сегодняшний день является рост цен в связи с введенными санкциями, а также за счет инфляции. Кроме того, в общем обороте розничной торговли увеличилась онлайн-продажа. Лидерами стали интернет-магазины </w:t>
            </w:r>
            <w:proofErr w:type="spellStart"/>
            <w:r w:rsidRPr="00595AD6">
              <w:rPr>
                <w:rFonts w:ascii="Times New Roman" w:hAnsi="Times New Roman" w:cs="Times New Roman"/>
                <w:sz w:val="24"/>
                <w:szCs w:val="24"/>
              </w:rPr>
              <w:t>Ozon</w:t>
            </w:r>
            <w:proofErr w:type="spellEnd"/>
            <w:r w:rsidRPr="00595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5AD6">
              <w:rPr>
                <w:rFonts w:ascii="Times New Roman" w:hAnsi="Times New Roman" w:cs="Times New Roman"/>
                <w:sz w:val="24"/>
                <w:szCs w:val="24"/>
              </w:rPr>
              <w:t>Wildberries</w:t>
            </w:r>
            <w:proofErr w:type="spellEnd"/>
            <w:r w:rsidRPr="00595AD6">
              <w:rPr>
                <w:rFonts w:ascii="Times New Roman" w:hAnsi="Times New Roman" w:cs="Times New Roman"/>
                <w:sz w:val="24"/>
                <w:szCs w:val="24"/>
              </w:rPr>
              <w:t>. По данным Росстата, в структуре продаж этих интернет-магазинов преобладает мужская, женская и детская одежда (16,9%), обувь (7,2%), игры и игрушки (4%), компьютеры (3,6%), бытовые электротовары (3,2%). На территории города работает 15 пунктов выдачи товаров.</w:t>
            </w:r>
          </w:p>
        </w:tc>
      </w:tr>
      <w:tr w:rsidR="00595AD6" w:rsidRPr="00DC7E61" w:rsidTr="00DB4C9F">
        <w:trPr>
          <w:trHeight w:val="317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D6" w:rsidRPr="00595AD6" w:rsidRDefault="00595AD6" w:rsidP="0059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D6" w:rsidRPr="00595AD6" w:rsidRDefault="00595AD6" w:rsidP="0059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платных услуг населению, в том числе: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D6" w:rsidRPr="00595AD6" w:rsidRDefault="00595AD6" w:rsidP="00595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D6" w:rsidRPr="0006284B" w:rsidRDefault="00595AD6" w:rsidP="00595A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84B">
              <w:rPr>
                <w:rFonts w:ascii="Times New Roman" w:hAnsi="Times New Roman" w:cs="Times New Roman"/>
                <w:sz w:val="24"/>
                <w:szCs w:val="24"/>
              </w:rPr>
              <w:t>1483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D6" w:rsidRPr="00847315" w:rsidRDefault="00595AD6" w:rsidP="00595A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315">
              <w:rPr>
                <w:rFonts w:ascii="Times New Roman" w:hAnsi="Times New Roman" w:cs="Times New Roman"/>
                <w:sz w:val="24"/>
                <w:szCs w:val="24"/>
              </w:rPr>
              <w:t>1514,2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D6" w:rsidRPr="00847315" w:rsidRDefault="00595AD6" w:rsidP="00595A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315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D6" w:rsidRPr="00847315" w:rsidRDefault="00595AD6" w:rsidP="00595AD6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315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4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5AD6" w:rsidRPr="00DC7E61" w:rsidRDefault="00595AD6" w:rsidP="00595A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95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Важной частью потребительской корзины являются платные услуги, доля которых в потребительских рас</w:t>
            </w:r>
            <w:r w:rsidR="008F2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ходах населения остается низкой</w:t>
            </w:r>
            <w:r w:rsidRPr="00595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по причине снижения благосостояния горожан, так и в связи с санкциями 2022 года. За прошедший год населению города реализовано пл</w:t>
            </w:r>
            <w:r w:rsidR="00A7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атных услуг на сумму 1514,2 млн </w:t>
            </w:r>
            <w:r w:rsidRPr="00595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руб., в то</w:t>
            </w:r>
            <w:r w:rsidR="00A7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числе бытовых услуг </w:t>
            </w:r>
            <w:r w:rsidR="008F2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7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137,7 млн </w:t>
            </w:r>
            <w:r w:rsidRPr="00595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595AD6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D6" w:rsidRPr="00595AD6" w:rsidRDefault="00595AD6" w:rsidP="0059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1.7.1.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D6" w:rsidRPr="00595AD6" w:rsidRDefault="00595AD6" w:rsidP="0059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бытовых услуг населению        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D6" w:rsidRPr="00595AD6" w:rsidRDefault="00595AD6" w:rsidP="00595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D6" w:rsidRPr="00847315" w:rsidRDefault="00595AD6" w:rsidP="00595A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315">
              <w:rPr>
                <w:rFonts w:ascii="Times New Roman" w:hAnsi="Times New Roman" w:cs="Times New Roman"/>
                <w:sz w:val="24"/>
                <w:szCs w:val="24"/>
              </w:rPr>
              <w:t>138,2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D6" w:rsidRPr="00847315" w:rsidRDefault="00595AD6" w:rsidP="00595A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315">
              <w:rPr>
                <w:rFonts w:ascii="Times New Roman" w:hAnsi="Times New Roman" w:cs="Times New Roman"/>
                <w:sz w:val="24"/>
                <w:szCs w:val="24"/>
              </w:rPr>
              <w:t>137,7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D6" w:rsidRPr="00847315" w:rsidRDefault="00595AD6" w:rsidP="00595A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315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D6" w:rsidRPr="00847315" w:rsidRDefault="00595AD6" w:rsidP="00595AD6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315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48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AD6" w:rsidRPr="00DC7E61" w:rsidRDefault="00595AD6" w:rsidP="00595AD6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DC7E61" w:rsidRPr="00DC7E61" w:rsidTr="00DB4C9F">
        <w:trPr>
          <w:trHeight w:val="342"/>
          <w:tblCellSpacing w:w="5" w:type="nil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A7" w:rsidRPr="00DC7E61" w:rsidRDefault="007D32A7" w:rsidP="007D32A7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595A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2.Дорожное хозяйство и транспорт</w:t>
            </w:r>
          </w:p>
        </w:tc>
      </w:tr>
      <w:tr w:rsidR="00912B86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Перевезено пассажиров автомобильным транспортом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чел.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7495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7670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23"/>
              <w:spacing w:line="240" w:lineRule="auto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Основная доля в объеме пассажирских перевозок приходится на ОАО «</w:t>
            </w:r>
            <w:proofErr w:type="spellStart"/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Каинсктранс</w:t>
            </w:r>
            <w:proofErr w:type="spellEnd"/>
            <w:r w:rsidRPr="00912B86">
              <w:rPr>
                <w:rFonts w:ascii="Times New Roman" w:hAnsi="Times New Roman" w:cs="Times New Roman"/>
                <w:sz w:val="24"/>
                <w:szCs w:val="24"/>
              </w:rPr>
              <w:t xml:space="preserve">», с которым заключен договор на выполнение пассажирских перевозок по 21-му муниципальному маршруту регулярного сообщения. </w:t>
            </w:r>
          </w:p>
          <w:p w:rsidR="00912B86" w:rsidRPr="00912B86" w:rsidRDefault="00912B86" w:rsidP="00912B86">
            <w:pPr>
              <w:pStyle w:val="23"/>
              <w:spacing w:line="240" w:lineRule="auto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Кроме этого, работают индивидуальные предприниматели, осуществляющие перевозки пассажиров микроавтобусами «Газель» и транспортные агентства (такси) - субъектов малого предпринимательства. Сегодня на рынке пассажирских перевозках популярностью пользуется «</w:t>
            </w:r>
            <w:proofErr w:type="spellStart"/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Яндекс.Такси</w:t>
            </w:r>
            <w:proofErr w:type="spellEnd"/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» с тарифом «Эконом».</w:t>
            </w:r>
          </w:p>
        </w:tc>
      </w:tr>
      <w:tr w:rsidR="00912B86" w:rsidRPr="00DC7E61" w:rsidTr="00DB4C9F">
        <w:trPr>
          <w:trHeight w:val="571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перевезенных грузов автомобильным транспортом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1029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В отчетном году объем перевезенных грузов автомобильным транспортом предприятиями города (с учетом перевозок, осуществляемых предпринимателями и юридическими лицами) составил 1108 тыс.</w:t>
            </w:r>
            <w:r w:rsidR="00A77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тонн, в отношении к отчетному периоду прошлого года – 107,7%. Большая часть объемов перевозок приходится на крупные торговые холдинги. Доставка большой масса грузов осуществляется через систему транспортных терминалов. Так, на сегодняшний день на территории города работают 6 транспортных терминалов.</w:t>
            </w:r>
          </w:p>
        </w:tc>
      </w:tr>
      <w:tr w:rsidR="00912B86" w:rsidRPr="00DC7E61" w:rsidTr="00DB4C9F">
        <w:trPr>
          <w:trHeight w:val="403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отремонтированных автомобильных   дорог общего пользования местного значения с твердым покрытием, в отношении которых произведен капитальный ремонт (11,9/138,7)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DC7E61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+2,7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В рамках реализации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НСО, реализации ГП НСО «Развитие автомобильных дорог регионального, межмуниципального и местного значения НСО» в текущем году выполнены работы по ремонту автомобильных дорог с асфальтобетонным покрытием по </w:t>
            </w: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 xml:space="preserve">следующим улицам: Володарского, </w:t>
            </w:r>
            <w:proofErr w:type="spellStart"/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Краскома</w:t>
            </w:r>
            <w:proofErr w:type="spellEnd"/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, Пионерская,  1-я Красноармейская, Пугачева, Объездная, автомобильная дорога на ФКП «</w:t>
            </w:r>
            <w:proofErr w:type="spellStart"/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Анозит</w:t>
            </w:r>
            <w:proofErr w:type="spellEnd"/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12B86" w:rsidRPr="00912B86" w:rsidRDefault="00912B86" w:rsidP="00912B86">
            <w:pPr>
              <w:shd w:val="clear" w:color="auto" w:fill="FFFFFF"/>
              <w:spacing w:line="240" w:lineRule="auto"/>
              <w:ind w:firstLine="6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В рамках программы «Развитие и поддержка территориального общественного самоуправления в Куйбышевском районе НСО» предприятием МКУ «ГСДХ» выполнен ремонт автомобильной дороги с щебенчатым </w:t>
            </w:r>
            <w:proofErr w:type="gramStart"/>
            <w:r w:rsidRPr="00912B86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покрытием  по</w:t>
            </w:r>
            <w:proofErr w:type="gramEnd"/>
            <w:r w:rsidRPr="00912B86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  ул. Артемьева, Осенняя.  </w:t>
            </w:r>
          </w:p>
          <w:p w:rsidR="00912B86" w:rsidRPr="00912B86" w:rsidRDefault="00912B86" w:rsidP="00912B86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рамках реализации мероприятий по обеспечению сбалансированности местных бюджетов государственной программы Новосибирской области "Управление  финансами в НСО" выполнены работы по ремонту</w:t>
            </w:r>
            <w:r w:rsidRPr="00912B8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автомобильной дороги с щебеночным покрытием по ул.</w:t>
            </w:r>
            <w:r w:rsidR="00A776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12B86">
              <w:rPr>
                <w:rFonts w:ascii="Times New Roman" w:hAnsi="Times New Roman" w:cs="Times New Roman"/>
                <w:iCs/>
                <w:sz w:val="24"/>
                <w:szCs w:val="24"/>
              </w:rPr>
              <w:t>Крылова.</w:t>
            </w:r>
          </w:p>
        </w:tc>
      </w:tr>
      <w:tr w:rsidR="00912B86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отремонтированных автомобильных   дорог общего пользования местного значения с твердым покрытием, в отношении которых произведен ямочный ремонт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sz w:val="24"/>
                <w:szCs w:val="24"/>
              </w:rPr>
              <w:t>-0,3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2B86">
              <w:rPr>
                <w:rFonts w:ascii="Times New Roman" w:hAnsi="Times New Roman" w:cs="Times New Roman"/>
                <w:color w:val="101010"/>
                <w:szCs w:val="28"/>
              </w:rPr>
              <w:t> </w:t>
            </w:r>
            <w:r w:rsidRPr="00912B86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МКУ «Городская служба дорожного хозяйства» выполнен  ямочный ремонт автомобильных дорог общей площадью 1 770 м</w:t>
            </w:r>
            <w:r w:rsidRPr="00912B86">
              <w:rPr>
                <w:rFonts w:ascii="Times New Roman" w:hAnsi="Times New Roman" w:cs="Times New Roman"/>
                <w:color w:val="101010"/>
                <w:sz w:val="24"/>
                <w:szCs w:val="24"/>
                <w:vertAlign w:val="superscript"/>
              </w:rPr>
              <w:t>2</w:t>
            </w:r>
            <w:r w:rsidRPr="00912B86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. Заключены муниципальные контракты и выполнены работы на содержание  муниципальных автомобильных дорог города Куйбышева: устранение деформаций и повреждений (заделка выбоин, просадок, шелушения, </w:t>
            </w:r>
            <w:proofErr w:type="spellStart"/>
            <w:r w:rsidRPr="00912B86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выкрашивания</w:t>
            </w:r>
            <w:proofErr w:type="spellEnd"/>
            <w:r w:rsidRPr="00912B86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 и других дефектов) на асфальтобетонном покрытии общей площадью 2 235 м2</w:t>
            </w:r>
          </w:p>
        </w:tc>
      </w:tr>
      <w:tr w:rsidR="00912B86" w:rsidRPr="00DC7E61" w:rsidTr="00DB4C9F">
        <w:trPr>
          <w:trHeight w:val="1977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выполненных работ по виду деятельности «строительство, реконструкция и капитальный ремонт дорог, мостов» в общем объеме строительно-монтажных работ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B82165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6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B82165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6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B82165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6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B82165" w:rsidRDefault="00912B86" w:rsidP="00912B86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65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847315" w:rsidRDefault="00912B86" w:rsidP="00912B86">
            <w:pPr>
              <w:ind w:firstLine="62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912B86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расходов бюджета             </w:t>
            </w: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муниципального образования на дорожное  хозяйство                            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A77679" w:rsidP="00912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="00912B86"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8337A5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7A5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8337A5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7A5">
              <w:rPr>
                <w:rFonts w:ascii="Times New Roman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8337A5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7A5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8337A5" w:rsidRDefault="00912B86" w:rsidP="00912B86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7A5">
              <w:rPr>
                <w:rFonts w:ascii="Times New Roman" w:hAnsi="Times New Roman" w:cs="Times New Roman"/>
                <w:sz w:val="24"/>
                <w:szCs w:val="24"/>
              </w:rPr>
              <w:t>122,7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8337A5" w:rsidRDefault="00912B86" w:rsidP="00912B86">
            <w:pPr>
              <w:pStyle w:val="ConsPlusCell"/>
              <w:ind w:left="-49" w:firstLine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2B86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автомобильных дорог местного значения, в отношении которых осуществлена государственная регистрации права собственности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912B86" w:rsidRDefault="00912B86" w:rsidP="00912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5B2F75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F7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5B2F75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F7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5B2F75" w:rsidRDefault="00912B86" w:rsidP="00912B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F7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5B2F75" w:rsidRDefault="00912B86" w:rsidP="00912B86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F7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86" w:rsidRPr="008337A5" w:rsidRDefault="00912B86" w:rsidP="00912B86">
            <w:pPr>
              <w:pStyle w:val="ConsPlusCell"/>
              <w:ind w:left="-49" w:hanging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7A5">
              <w:rPr>
                <w:sz w:val="24"/>
                <w:szCs w:val="24"/>
              </w:rPr>
              <w:t>В</w:t>
            </w:r>
            <w:r w:rsidRPr="008337A5">
              <w:rPr>
                <w:rFonts w:ascii="Times New Roman" w:hAnsi="Times New Roman" w:cs="Times New Roman"/>
                <w:sz w:val="24"/>
                <w:szCs w:val="24"/>
              </w:rPr>
              <w:t xml:space="preserve"> реестре муниципальной собственности числится 298 автомобильных дорог, </w:t>
            </w:r>
            <w:r w:rsidR="00A77679">
              <w:rPr>
                <w:rFonts w:ascii="Times New Roman" w:hAnsi="Times New Roman" w:cs="Times New Roman"/>
                <w:sz w:val="24"/>
                <w:szCs w:val="24"/>
              </w:rPr>
              <w:t>общей протяженностью 176961,6 м</w:t>
            </w:r>
            <w:r w:rsidRPr="008337A5">
              <w:rPr>
                <w:rFonts w:ascii="Times New Roman" w:hAnsi="Times New Roman" w:cs="Times New Roman"/>
                <w:sz w:val="24"/>
                <w:szCs w:val="24"/>
              </w:rPr>
              <w:t>, на все автомобильные дороги оформлено право муниципальной собственности.</w:t>
            </w:r>
          </w:p>
        </w:tc>
      </w:tr>
      <w:tr w:rsidR="00DC7E61" w:rsidRPr="00DC7E61" w:rsidTr="00DB4C9F">
        <w:trPr>
          <w:trHeight w:val="342"/>
          <w:tblCellSpacing w:w="5" w:type="nil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A7" w:rsidRPr="00912B86" w:rsidRDefault="007D32A7" w:rsidP="007D32A7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2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3.Улучшение инвестиционной привлекательности</w:t>
            </w:r>
          </w:p>
        </w:tc>
      </w:tr>
      <w:tr w:rsidR="006211D5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6211D5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6211D5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земельных участков,              </w:t>
            </w:r>
            <w:r w:rsidRPr="0062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предоставленных для строительства на территории города, -     </w:t>
            </w:r>
            <w:r w:rsidRPr="0062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всего                                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6211D5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DC7E61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DC7E61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DC7E61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DC7E61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1D5" w:rsidRPr="006211D5" w:rsidRDefault="006211D5" w:rsidP="006211D5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211D5">
              <w:rPr>
                <w:rFonts w:ascii="Times New Roman" w:hAnsi="Times New Roman" w:cs="Times New Roman"/>
                <w:sz w:val="24"/>
                <w:szCs w:val="24"/>
              </w:rPr>
              <w:t>В результате проведенных 13-ти аукционов по продаже земельных участков, находящихся в муниципальной собственности, в бюджет города поступило 6893,8 тыс.</w:t>
            </w:r>
            <w:r w:rsidR="00A77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11D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211D5" w:rsidRPr="006211D5" w:rsidRDefault="006211D5" w:rsidP="006211D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1D5">
              <w:rPr>
                <w:rFonts w:ascii="Times New Roman" w:hAnsi="Times New Roman" w:cs="Times New Roman"/>
                <w:sz w:val="24"/>
                <w:szCs w:val="24"/>
              </w:rPr>
              <w:t>В 2023 году продолжалась работа по предоставлению в собственность земельных участков льготной категории граждан. В связи с введением дополнений в законодательство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>, регулирующе</w:t>
            </w:r>
            <w:r w:rsidRPr="006211D5">
              <w:rPr>
                <w:rFonts w:ascii="Times New Roman" w:hAnsi="Times New Roman" w:cs="Times New Roman"/>
                <w:sz w:val="24"/>
                <w:szCs w:val="24"/>
              </w:rPr>
              <w:t>е земельные отношения, граждане, состоящие на учете и нуждающиеся в жилых помещениях, взамен земельного участка для индивидуального жилищного строительства могут получить единовременную денежную выплату, что повлекло снижение показателя «количество земельных участков, предоставленных в собственность льготной категории граждан». Так</w:t>
            </w:r>
            <w:r w:rsidR="00A776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211D5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2023 года, льготной категории граждан предоставлено в собственность 4 земельных участка.</w:t>
            </w:r>
          </w:p>
        </w:tc>
      </w:tr>
      <w:tr w:rsidR="006211D5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6211D5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6211D5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            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6211D5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DC7E61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DC7E61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DC7E61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DC7E61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1D5" w:rsidRPr="00DC7E61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211D5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6211D5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6211D5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для жилищного строительства,           </w:t>
            </w:r>
            <w:r w:rsidRPr="0062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индивидуального жилищного строительства  (с торгов)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6211D5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45461E" w:rsidRDefault="006211D5" w:rsidP="006211D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61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6211D5" w:rsidRPr="0045461E" w:rsidRDefault="006211D5" w:rsidP="006211D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45461E" w:rsidRDefault="006211D5" w:rsidP="006211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61E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45461E" w:rsidRDefault="006211D5" w:rsidP="006211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45461E" w:rsidRDefault="006211D5" w:rsidP="006211D5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61E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  <w:tc>
          <w:tcPr>
            <w:tcW w:w="48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1D5" w:rsidRPr="00DC7E61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211D5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6211D5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6211D5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для комплексного освоения в целях      </w:t>
            </w:r>
            <w:r w:rsidRPr="0062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жилищного строительства              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6211D5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45461E" w:rsidRDefault="006211D5" w:rsidP="006211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45461E" w:rsidRDefault="006211D5" w:rsidP="006211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45461E" w:rsidRDefault="006211D5" w:rsidP="006211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45461E" w:rsidRDefault="006211D5" w:rsidP="006211D5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6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DC7E61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433F19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подготовленных и выданных градостроительных планов земельных  участков 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9D0D28" w:rsidRDefault="00433F19" w:rsidP="00433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540838" w:rsidRDefault="00433F19" w:rsidP="00433F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8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540838" w:rsidRDefault="00433F19" w:rsidP="00433F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83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540838" w:rsidRDefault="00433F19" w:rsidP="00433F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8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540838" w:rsidRDefault="00433F19" w:rsidP="00433F19">
            <w:pPr>
              <w:jc w:val="center"/>
              <w:rPr>
                <w:sz w:val="24"/>
                <w:szCs w:val="24"/>
              </w:rPr>
            </w:pPr>
            <w:r w:rsidRPr="00540838">
              <w:rPr>
                <w:sz w:val="24"/>
                <w:szCs w:val="24"/>
              </w:rPr>
              <w:t>122,7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847315" w:rsidRDefault="00433F19" w:rsidP="00433F19">
            <w:pPr>
              <w:pStyle w:val="ConsPlusCell"/>
              <w:ind w:left="-49" w:firstLine="4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33F19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выданных разрешений           </w:t>
            </w: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строительство, реконструкцию,         </w:t>
            </w: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капитальный ремонт объектов всех форм собственности и назначения, уведомлений о  соответствии</w:t>
            </w:r>
            <w:r w:rsidR="00A77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планируемого строительства ИЖД </w:t>
            </w: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установленным параметрам          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9D0D28" w:rsidRDefault="00433F19" w:rsidP="00433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540838" w:rsidRDefault="00433F19" w:rsidP="00433F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8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540838" w:rsidRDefault="00433F19" w:rsidP="00433F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83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540838" w:rsidRDefault="00433F19" w:rsidP="00433F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8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540838" w:rsidRDefault="00433F19" w:rsidP="00433F19">
            <w:pPr>
              <w:jc w:val="center"/>
              <w:rPr>
                <w:sz w:val="24"/>
                <w:szCs w:val="24"/>
              </w:rPr>
            </w:pPr>
            <w:r w:rsidRPr="00540838">
              <w:rPr>
                <w:sz w:val="24"/>
                <w:szCs w:val="24"/>
              </w:rPr>
              <w:t>89,1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540838" w:rsidRDefault="00433F19" w:rsidP="00433F19">
            <w:pPr>
              <w:pStyle w:val="ConsPlusCell"/>
              <w:ind w:left="-49" w:hanging="25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40838">
              <w:rPr>
                <w:rFonts w:ascii="Times New Roman" w:hAnsi="Times New Roman" w:cs="Times New Roman"/>
                <w:sz w:val="24"/>
                <w:szCs w:val="24"/>
              </w:rPr>
              <w:t>Выдано 5 разрешений на строительство и реконструкцию объектов капитального строительства и 36 уведомлений о соответствии планируемого строительства индивидуального жилого дома установленным параметрам</w:t>
            </w:r>
          </w:p>
        </w:tc>
      </w:tr>
      <w:tr w:rsidR="006211D5" w:rsidRPr="00DC7E61" w:rsidTr="00DB4C9F">
        <w:trPr>
          <w:trHeight w:val="381"/>
          <w:tblCellSpacing w:w="5" w:type="nil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DC7E61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433F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4.Жилищное строительство и обеспечение граждан жильем</w:t>
            </w:r>
          </w:p>
        </w:tc>
      </w:tr>
      <w:tr w:rsidR="00433F19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 жилья за счет всех источников финансирования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A77679" w:rsidP="00433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 w:rsidR="008F2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33F19"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>1956,8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4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>За январь-декабрь 2023 года площадь введенного жилья в городе составила 1956,8 кв.</w:t>
            </w:r>
            <w:r w:rsidR="00A77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 xml:space="preserve">м. Построено и сдано в эксплуатацию индивидуальными застройщиками 9 жилых 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>домов</w:t>
            </w: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площадью 1193 кв.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Pr="00433F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>Введен в эксплуатацию 12-ти квартир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 xml:space="preserve">ный жилой дом в пос. Энергетик </w:t>
            </w: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>общей площадью 763,8 кв.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</w:p>
          <w:p w:rsidR="00433F19" w:rsidRPr="00433F19" w:rsidRDefault="00433F19" w:rsidP="00433F19">
            <w:pPr>
              <w:pStyle w:val="ConsPlusCell"/>
              <w:ind w:left="-49" w:firstLine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3F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Справочно</w:t>
            </w:r>
            <w:proofErr w:type="spellEnd"/>
            <w:r w:rsidRPr="00433F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433F19">
              <w:rPr>
                <w:rFonts w:ascii="Times New Roman" w:hAnsi="Times New Roman" w:cs="Times New Roman"/>
                <w:sz w:val="24"/>
                <w:szCs w:val="24"/>
              </w:rPr>
              <w:t xml:space="preserve"> 2022 году построено и сдано в эксплуатацию индивидуальны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>ми застройщиками 20 жилых домов</w:t>
            </w: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площадью 2313 кв.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>м. Введено в эксплуатацию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 xml:space="preserve"> два многоквартирных жилых дома</w:t>
            </w: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площадью 967 кв.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>м. Общая площадь введенного жилья по итогам 2022 года составила 3280 кв.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433F19" w:rsidRPr="00433F19" w:rsidRDefault="00433F19" w:rsidP="00433F19">
            <w:pPr>
              <w:pStyle w:val="ConsPlusCell"/>
              <w:ind w:left="-49" w:firstLine="4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</w:tr>
      <w:tr w:rsidR="00433F19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 т. ч индивидуальных жилых домов, построенных населением за свой счет и с помощью кредитов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 w:rsidR="008F2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>1193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F19"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48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F19" w:rsidRPr="00DC7E61" w:rsidRDefault="00433F19" w:rsidP="00433F19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433F19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433F19" w:rsidP="0043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жилых помещений,           </w:t>
            </w: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приходящаяся в среднем на одного         </w:t>
            </w:r>
            <w:r w:rsidRPr="0043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жителя, - всего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433F19" w:rsidRDefault="008F2CF7" w:rsidP="00433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1D1CDE" w:rsidRDefault="00433F19" w:rsidP="00433F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1D1CDE" w:rsidRDefault="00433F19" w:rsidP="00433F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1D1CDE" w:rsidRDefault="00433F19" w:rsidP="00433F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-0,3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1D1CDE" w:rsidRDefault="00433F19" w:rsidP="00433F1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48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9" w:rsidRPr="00DC7E61" w:rsidRDefault="00433F19" w:rsidP="00433F19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211D5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7D2963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7D2963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финансирования             </w:t>
            </w:r>
            <w:r w:rsidRPr="007D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</w:t>
            </w:r>
            <w:proofErr w:type="spellStart"/>
            <w:r w:rsidRPr="007D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D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ремонта  жилых домов                          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7D2963" w:rsidRDefault="008F2CF7" w:rsidP="006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="006211D5" w:rsidRPr="007D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7D2963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7D2963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7D2963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7D2963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D5" w:rsidRPr="007D2963" w:rsidRDefault="006211D5" w:rsidP="006211D5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CB8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B8" w:rsidRPr="007D2963" w:rsidRDefault="00024CB8" w:rsidP="00024C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B8" w:rsidRPr="007D2963" w:rsidRDefault="00024CB8" w:rsidP="00024C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Переселение граждан из ветхого           </w:t>
            </w:r>
            <w:r w:rsidRPr="007D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аварийного жилья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B8" w:rsidRPr="007D2963" w:rsidRDefault="00024CB8" w:rsidP="00024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B8" w:rsidRPr="001D1CDE" w:rsidRDefault="00024CB8" w:rsidP="00024C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B8" w:rsidRPr="001D1CDE" w:rsidRDefault="00024CB8" w:rsidP="00024C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B8" w:rsidRPr="001D1CDE" w:rsidRDefault="00024CB8" w:rsidP="00024C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B8" w:rsidRPr="001D1CDE" w:rsidRDefault="00024CB8" w:rsidP="00024CB8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B8" w:rsidRPr="00024CB8" w:rsidRDefault="00024CB8" w:rsidP="00024CB8">
            <w:pPr>
              <w:spacing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CB8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была подана заявка на предоставление </w:t>
            </w:r>
            <w:proofErr w:type="gramStart"/>
            <w:r w:rsidRPr="00024CB8">
              <w:rPr>
                <w:rFonts w:ascii="Times New Roman" w:hAnsi="Times New Roman" w:cs="Times New Roman"/>
                <w:sz w:val="24"/>
                <w:szCs w:val="24"/>
              </w:rPr>
              <w:t>субсидии  на</w:t>
            </w:r>
            <w:proofErr w:type="gramEnd"/>
            <w:r w:rsidRPr="00024CB8">
              <w:rPr>
                <w:rFonts w:ascii="Times New Roman" w:hAnsi="Times New Roman" w:cs="Times New Roman"/>
                <w:sz w:val="24"/>
                <w:szCs w:val="24"/>
              </w:rPr>
              <w:t xml:space="preserve"> переселение граждан из аварийного жилищного фонда города Куйбышева в 2024 году в рамках  подпрограммы «Безопасность жилищно- коммунального хозяйства»  государственной программы «Жилищно-коммунальное хозяйство НСО». В заявку были включены 6 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>аварийных многоквартирных домов</w:t>
            </w:r>
            <w:r w:rsidRPr="00024CB8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площадью 533,3 кв.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4CB8">
              <w:rPr>
                <w:rFonts w:ascii="Times New Roman" w:hAnsi="Times New Roman" w:cs="Times New Roman"/>
                <w:sz w:val="24"/>
                <w:szCs w:val="24"/>
              </w:rPr>
              <w:t xml:space="preserve">м. Муниципальному образованию было отказано в предоставлении </w:t>
            </w:r>
            <w:proofErr w:type="gramStart"/>
            <w:r w:rsidRPr="00024CB8">
              <w:rPr>
                <w:rFonts w:ascii="Times New Roman" w:hAnsi="Times New Roman" w:cs="Times New Roman"/>
                <w:sz w:val="24"/>
                <w:szCs w:val="24"/>
              </w:rPr>
              <w:t>субсидии  по</w:t>
            </w:r>
            <w:proofErr w:type="gramEnd"/>
            <w:r w:rsidRPr="00024CB8">
              <w:rPr>
                <w:rFonts w:ascii="Times New Roman" w:hAnsi="Times New Roman" w:cs="Times New Roman"/>
                <w:sz w:val="24"/>
                <w:szCs w:val="24"/>
              </w:rPr>
              <w:t xml:space="preserve"> причине недостаточности сре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 w:rsidRPr="00024CB8">
              <w:rPr>
                <w:rFonts w:ascii="Times New Roman" w:hAnsi="Times New Roman" w:cs="Times New Roman"/>
                <w:sz w:val="24"/>
                <w:szCs w:val="24"/>
              </w:rPr>
              <w:t xml:space="preserve"> в бюджете Новосибирской области (протокол комиссии №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4CB8">
              <w:rPr>
                <w:rFonts w:ascii="Times New Roman" w:hAnsi="Times New Roman" w:cs="Times New Roman"/>
                <w:sz w:val="24"/>
                <w:szCs w:val="24"/>
              </w:rPr>
              <w:t>1 от 31.08.2023 г.).</w:t>
            </w:r>
          </w:p>
          <w:p w:rsidR="00024CB8" w:rsidRPr="00024CB8" w:rsidRDefault="00024CB8" w:rsidP="00024CB8">
            <w:pPr>
              <w:spacing w:line="240" w:lineRule="auto"/>
              <w:ind w:firstLine="5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773FB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FB" w:rsidRPr="00D773FB" w:rsidRDefault="00D773FB" w:rsidP="00D77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FB" w:rsidRPr="00D773FB" w:rsidRDefault="00D773FB" w:rsidP="00D77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граждан, стоящих в очереди на получение социального жилья, чел.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FB" w:rsidRPr="00D773FB" w:rsidRDefault="00D773FB" w:rsidP="00D77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семей/граждан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FB" w:rsidRPr="00584C7A" w:rsidRDefault="00D773FB" w:rsidP="00D773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C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FB" w:rsidRPr="00584C7A" w:rsidRDefault="00D773FB" w:rsidP="00D773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C7A">
              <w:rPr>
                <w:rFonts w:ascii="Times New Roman" w:hAnsi="Times New Roman" w:cs="Times New Roman"/>
                <w:sz w:val="24"/>
                <w:szCs w:val="24"/>
              </w:rPr>
              <w:t>2367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FB" w:rsidRPr="00584C7A" w:rsidRDefault="00D773FB" w:rsidP="00D773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C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FB" w:rsidRPr="00584C7A" w:rsidRDefault="00D773FB" w:rsidP="00D773FB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C7A"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FB" w:rsidRPr="00584C7A" w:rsidRDefault="00D773FB" w:rsidP="00D773FB">
            <w:pPr>
              <w:pStyle w:val="ConsPlusCell"/>
              <w:ind w:left="-49" w:firstLine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7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состоящих в очереди на получение социального жилья на 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4C7A">
              <w:rPr>
                <w:rFonts w:ascii="Times New Roman" w:hAnsi="Times New Roman" w:cs="Times New Roman"/>
                <w:sz w:val="24"/>
                <w:szCs w:val="24"/>
              </w:rPr>
              <w:t>1 января 2023 года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4C7A">
              <w:rPr>
                <w:rFonts w:ascii="Times New Roman" w:hAnsi="Times New Roman" w:cs="Times New Roman"/>
                <w:sz w:val="24"/>
                <w:szCs w:val="24"/>
              </w:rPr>
              <w:t xml:space="preserve"> – 814 семей (2367 чел.)</w:t>
            </w:r>
          </w:p>
          <w:p w:rsidR="00D773FB" w:rsidRPr="00584C7A" w:rsidRDefault="00D773FB" w:rsidP="00D773FB">
            <w:pPr>
              <w:pStyle w:val="ConsPlusCell"/>
              <w:ind w:left="-49" w:firstLine="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4C7A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584C7A">
              <w:rPr>
                <w:rFonts w:ascii="Times New Roman" w:hAnsi="Times New Roman" w:cs="Times New Roman"/>
                <w:sz w:val="24"/>
                <w:szCs w:val="24"/>
              </w:rPr>
              <w:t xml:space="preserve">: на 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4C7A">
              <w:rPr>
                <w:rFonts w:ascii="Times New Roman" w:hAnsi="Times New Roman" w:cs="Times New Roman"/>
                <w:sz w:val="24"/>
                <w:szCs w:val="24"/>
              </w:rPr>
              <w:t>1 января 2023 года – 944 семьи (2832 чел.)</w:t>
            </w:r>
            <w:r w:rsidR="008F2C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73FB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FB" w:rsidRPr="00D773FB" w:rsidRDefault="00D773FB" w:rsidP="00D77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FB" w:rsidRPr="00D773FB" w:rsidRDefault="00D773FB" w:rsidP="00D77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граждан, стоящих в очереди на получение социального жилья от общей численности населения  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FB" w:rsidRPr="00D773FB" w:rsidRDefault="00D773FB" w:rsidP="00D77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FB" w:rsidRPr="00584C7A" w:rsidRDefault="00D773FB" w:rsidP="00D773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C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FB" w:rsidRPr="00584C7A" w:rsidRDefault="00D773FB" w:rsidP="00D773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C7A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FB" w:rsidRPr="00584C7A" w:rsidRDefault="00D773FB" w:rsidP="00D773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C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FB" w:rsidRPr="00584C7A" w:rsidRDefault="00D773FB" w:rsidP="00D773FB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C7A"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FB" w:rsidRPr="00847315" w:rsidRDefault="00D773FB" w:rsidP="00D773FB">
            <w:pPr>
              <w:pStyle w:val="ConsPlusCell"/>
              <w:ind w:left="-49" w:firstLine="49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24CB8" w:rsidRPr="00DC7E61" w:rsidTr="00DB4C9F">
        <w:trPr>
          <w:trHeight w:val="342"/>
          <w:tblCellSpacing w:w="5" w:type="nil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B8" w:rsidRPr="00DC7E61" w:rsidRDefault="00024CB8" w:rsidP="00024CB8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E6E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5.Жилищно-коммунальное хозяйство</w:t>
            </w:r>
          </w:p>
        </w:tc>
      </w:tr>
      <w:tr w:rsidR="00AE6E28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AE6E28" w:rsidRDefault="00AE6E28" w:rsidP="00AE6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AE6E28" w:rsidRDefault="00AE6E28" w:rsidP="00AE6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подписанных паспортов готовности (по состоянию на 15 ноября отчетного года):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AE6E28" w:rsidRDefault="00AE6E28" w:rsidP="00AE6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ind w:left="-49" w:firstLine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 xml:space="preserve">На муниципальных предприятиях и учреждениях работы по проверке манометров, отопительной системы, </w:t>
            </w:r>
            <w:proofErr w:type="spellStart"/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опрессовке</w:t>
            </w:r>
            <w:proofErr w:type="spellEnd"/>
            <w:r w:rsidRPr="001D1CDE">
              <w:rPr>
                <w:rFonts w:ascii="Times New Roman" w:hAnsi="Times New Roman" w:cs="Times New Roman"/>
                <w:sz w:val="24"/>
                <w:szCs w:val="24"/>
              </w:rPr>
              <w:t xml:space="preserve"> водонагревателей, чистке бойлеров завершились до 01.10.202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33A58">
              <w:rPr>
                <w:rFonts w:ascii="Times New Roman" w:hAnsi="Times New Roman" w:cs="Times New Roman"/>
                <w:sz w:val="24"/>
                <w:szCs w:val="24"/>
              </w:rPr>
              <w:t xml:space="preserve"> г. и получен паспорт </w:t>
            </w: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города о готовности объектов к работе в осенне-зимний период.</w:t>
            </w:r>
          </w:p>
        </w:tc>
      </w:tr>
      <w:tr w:rsidR="00AE6E28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AE6E28" w:rsidRDefault="00AE6E28" w:rsidP="00AE6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AE6E28" w:rsidRDefault="00AE6E28" w:rsidP="00AE6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жилищного фонда                    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AE6E28" w:rsidRDefault="00AE6E28" w:rsidP="00AE6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E28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AE6E28" w:rsidRDefault="00AE6E28" w:rsidP="00AE6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AE6E28" w:rsidRDefault="00AE6E28" w:rsidP="00AE6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котельных                          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AE6E28" w:rsidRDefault="00AE6E28" w:rsidP="00AE6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E28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AE6E28" w:rsidRDefault="00AE6E28" w:rsidP="00AE6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AE6E28" w:rsidRDefault="00AE6E28" w:rsidP="00AE6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AE6E28" w:rsidRDefault="00AE6E28" w:rsidP="00AE6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E28" w:rsidRPr="00DC7E61" w:rsidTr="00DB4C9F">
        <w:trPr>
          <w:trHeight w:val="1266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AE6E28" w:rsidRDefault="00AE6E28" w:rsidP="00AE6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AE6E28" w:rsidRDefault="00AE6E28" w:rsidP="00AE6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расходов бюджета             </w:t>
            </w:r>
            <w:r w:rsidRPr="00AE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муниципального образования               </w:t>
            </w:r>
            <w:r w:rsidRPr="00AE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жилищно-коммунальное хозяйство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AE6E28" w:rsidRDefault="00AE6E28" w:rsidP="00AE6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 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266,106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243,967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1D1CDE" w:rsidRDefault="00AE6E28" w:rsidP="00AE6E28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179,4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28" w:rsidRPr="00847315" w:rsidRDefault="00AE6E28" w:rsidP="00AE6E28">
            <w:pPr>
              <w:pStyle w:val="ConsPlusCell"/>
              <w:ind w:left="-49" w:firstLine="49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24CB8" w:rsidRPr="00DC7E61" w:rsidTr="00DB4C9F">
        <w:trPr>
          <w:trHeight w:val="342"/>
          <w:tblCellSpacing w:w="5" w:type="nil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B8" w:rsidRPr="00DC7E61" w:rsidRDefault="00024CB8" w:rsidP="00024CB8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6.Организация муниципального управления</w:t>
            </w:r>
          </w:p>
        </w:tc>
      </w:tr>
      <w:tr w:rsidR="009F1CD9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Утверждение бюджета на 3 года (данный    показатель оценивается в случае, если    субъект Российской Федерации перешел  </w:t>
            </w: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3-летний бюджет)                  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DC7E61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9F1CD9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доходов бюджета              </w:t>
            </w: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муниципального образования - всего   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585,053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564,211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DC7E61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9F1CD9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налоговые и неналоговые доходы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189,853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184,174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DC7E61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9F1CD9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обеспеченности налоговыми и неналоговыми доходами бюджета на 1 человека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4546,9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4410,9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DC7E61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9F1CD9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расходов бюджета             </w:t>
            </w: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муниципального образования – всего   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598,188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548,567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DC7E61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9F1CD9" w:rsidRPr="00DC7E61" w:rsidTr="00DB4C9F">
        <w:trPr>
          <w:trHeight w:val="315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06284B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06284B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06284B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06284B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DC7E61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9F1CD9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6.4.1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расходов бюджета  муниципального образования на физическую культуру и спорт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39,439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36,393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CA2460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60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DC7E61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F1CD9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расходов бюджета   муниципального образования на молодежную политику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4749C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9C">
              <w:rPr>
                <w:rFonts w:ascii="Times New Roman" w:hAnsi="Times New Roman" w:cs="Times New Roman"/>
                <w:sz w:val="24"/>
                <w:szCs w:val="24"/>
              </w:rPr>
              <w:t>24,107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4749C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9C">
              <w:rPr>
                <w:rFonts w:ascii="Times New Roman" w:hAnsi="Times New Roman" w:cs="Times New Roman"/>
                <w:sz w:val="24"/>
                <w:szCs w:val="24"/>
              </w:rPr>
              <w:t>23,364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4749C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9C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4749C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9C">
              <w:rPr>
                <w:rFonts w:ascii="Times New Roman" w:hAnsi="Times New Roman" w:cs="Times New Roman"/>
                <w:sz w:val="24"/>
                <w:szCs w:val="24"/>
              </w:rPr>
              <w:t>135,2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DC7E61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9F1CD9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расходов бюджета             </w:t>
            </w: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муниципального образования на культуру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4749C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9C">
              <w:rPr>
                <w:rFonts w:ascii="Times New Roman" w:hAnsi="Times New Roman" w:cs="Times New Roman"/>
                <w:sz w:val="24"/>
                <w:szCs w:val="24"/>
              </w:rPr>
              <w:t>76,847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4749C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9C">
              <w:rPr>
                <w:rFonts w:ascii="Times New Roman" w:hAnsi="Times New Roman" w:cs="Times New Roman"/>
                <w:sz w:val="24"/>
                <w:szCs w:val="24"/>
              </w:rPr>
              <w:t>74,408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4749C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9C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4749C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9C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DC7E61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9F1CD9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Бюджетная обеспеченность (доходы         </w:t>
            </w: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муниципального бюджета в расчете  на 1 жителя)   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4749C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9C">
              <w:rPr>
                <w:rFonts w:ascii="Times New Roman" w:hAnsi="Times New Roman" w:cs="Times New Roman"/>
                <w:sz w:val="24"/>
                <w:szCs w:val="24"/>
              </w:rPr>
              <w:t>14012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4749C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9C">
              <w:rPr>
                <w:rFonts w:ascii="Times New Roman" w:hAnsi="Times New Roman" w:cs="Times New Roman"/>
                <w:sz w:val="24"/>
                <w:szCs w:val="24"/>
              </w:rPr>
              <w:t>13513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4749C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9C"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4749C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9C">
              <w:rPr>
                <w:rFonts w:ascii="Times New Roman" w:hAnsi="Times New Roman" w:cs="Times New Roman"/>
                <w:sz w:val="24"/>
                <w:szCs w:val="24"/>
              </w:rPr>
              <w:t>119,9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DC7E61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F1CD9" w:rsidRPr="00DC7E61" w:rsidTr="00DB4C9F">
        <w:trPr>
          <w:trHeight w:val="1126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муниципального имущества, находящегося в муниципальной собственности (имущество и земля)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4749C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9C">
              <w:rPr>
                <w:rFonts w:ascii="Times New Roman" w:hAnsi="Times New Roman" w:cs="Times New Roman"/>
                <w:sz w:val="24"/>
                <w:szCs w:val="24"/>
              </w:rPr>
              <w:t>18,016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4749C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9C">
              <w:rPr>
                <w:rFonts w:ascii="Times New Roman" w:hAnsi="Times New Roman" w:cs="Times New Roman"/>
                <w:sz w:val="24"/>
                <w:szCs w:val="24"/>
              </w:rPr>
              <w:t>18,004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4749C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9C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4749C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49C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DC7E61" w:rsidRDefault="009F1CD9" w:rsidP="009F1C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DC7E61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</w:p>
          <w:p w:rsidR="009F1CD9" w:rsidRPr="00DC7E61" w:rsidRDefault="009F1CD9" w:rsidP="009F1C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  <w:p w:rsidR="009F1CD9" w:rsidRPr="00DC7E61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F1CD9" w:rsidRPr="00DC7E61" w:rsidTr="00DB4C9F">
        <w:trPr>
          <w:trHeight w:val="34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собственности муниципального образования (имущество и земля)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9F1CD9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1D1CDE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9,130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1D1CDE" w:rsidRDefault="009F1CD9" w:rsidP="009F1C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9,121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1D1CDE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1D1CDE" w:rsidRDefault="009F1CD9" w:rsidP="009F1CD9">
            <w:pPr>
              <w:pStyle w:val="ConsPlusCell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DE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D9" w:rsidRPr="00DC7E61" w:rsidRDefault="009F1CD9" w:rsidP="009F1CD9">
            <w:pPr>
              <w:autoSpaceDE w:val="0"/>
              <w:autoSpaceDN w:val="0"/>
              <w:adjustRightInd w:val="0"/>
              <w:spacing w:after="0" w:line="240" w:lineRule="auto"/>
              <w:ind w:left="-49" w:firstLine="49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7D32A7" w:rsidRPr="00DC7E61" w:rsidRDefault="007D32A7" w:rsidP="007D32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59145E" w:rsidRPr="00DC7E61" w:rsidRDefault="0059145E" w:rsidP="005914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  <w:sectPr w:rsidR="0059145E" w:rsidRPr="00DC7E61" w:rsidSect="00DB73A0">
          <w:pgSz w:w="16838" w:h="11906" w:orient="landscape"/>
          <w:pgMar w:top="1259" w:right="1134" w:bottom="851" w:left="1134" w:header="709" w:footer="709" w:gutter="0"/>
          <w:cols w:space="708"/>
          <w:docGrid w:linePitch="360"/>
        </w:sectPr>
      </w:pPr>
    </w:p>
    <w:p w:rsidR="0059145E" w:rsidRPr="00325ED5" w:rsidRDefault="0059145E" w:rsidP="0088214C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bookmarkStart w:id="50" w:name="_Toc128562363"/>
      <w:r w:rsidRPr="00325ED5">
        <w:rPr>
          <w:rFonts w:ascii="Times New Roman" w:hAnsi="Times New Roman" w:cs="Times New Roman"/>
          <w:b/>
          <w:color w:val="auto"/>
        </w:rPr>
        <w:t>5. Исполнение мероприятий по избирательным округам в 20</w:t>
      </w:r>
      <w:r w:rsidR="00182EE8" w:rsidRPr="00325ED5">
        <w:rPr>
          <w:rFonts w:ascii="Times New Roman" w:hAnsi="Times New Roman" w:cs="Times New Roman"/>
          <w:b/>
          <w:color w:val="auto"/>
        </w:rPr>
        <w:t>2</w:t>
      </w:r>
      <w:r w:rsidR="00325ED5" w:rsidRPr="00325ED5">
        <w:rPr>
          <w:rFonts w:ascii="Times New Roman" w:hAnsi="Times New Roman" w:cs="Times New Roman"/>
          <w:b/>
          <w:color w:val="auto"/>
        </w:rPr>
        <w:t>3</w:t>
      </w:r>
      <w:r w:rsidRPr="00325ED5">
        <w:rPr>
          <w:rFonts w:ascii="Times New Roman" w:hAnsi="Times New Roman" w:cs="Times New Roman"/>
          <w:b/>
          <w:color w:val="auto"/>
        </w:rPr>
        <w:t xml:space="preserve"> году</w:t>
      </w:r>
      <w:bookmarkEnd w:id="50"/>
    </w:p>
    <w:p w:rsidR="004C08C1" w:rsidRPr="00DC7E61" w:rsidRDefault="004C08C1" w:rsidP="004C08C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</w:p>
    <w:tbl>
      <w:tblPr>
        <w:tblW w:w="1630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412"/>
        <w:gridCol w:w="4300"/>
        <w:gridCol w:w="2343"/>
        <w:gridCol w:w="3115"/>
        <w:gridCol w:w="2147"/>
      </w:tblGrid>
      <w:tr w:rsidR="00DC7E61" w:rsidRPr="00DC7E61" w:rsidTr="00BF2B9D">
        <w:trPr>
          <w:trHeight w:val="1094"/>
        </w:trPr>
        <w:tc>
          <w:tcPr>
            <w:tcW w:w="1985" w:type="dxa"/>
          </w:tcPr>
          <w:p w:rsidR="004C08C1" w:rsidRPr="00325ED5" w:rsidRDefault="004C08C1" w:rsidP="004C08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D5">
              <w:rPr>
                <w:rFonts w:ascii="Times New Roman" w:hAnsi="Times New Roman" w:cs="Times New Roman"/>
                <w:sz w:val="24"/>
                <w:szCs w:val="24"/>
              </w:rPr>
              <w:t>№ избирательного участка</w:t>
            </w:r>
          </w:p>
        </w:tc>
        <w:tc>
          <w:tcPr>
            <w:tcW w:w="2412" w:type="dxa"/>
          </w:tcPr>
          <w:p w:rsidR="004C08C1" w:rsidRPr="00325ED5" w:rsidRDefault="004C08C1" w:rsidP="004C08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D5">
              <w:rPr>
                <w:rFonts w:ascii="Times New Roman" w:hAnsi="Times New Roman" w:cs="Times New Roman"/>
                <w:sz w:val="24"/>
                <w:szCs w:val="24"/>
              </w:rPr>
              <w:t>ФИО депутата</w:t>
            </w:r>
          </w:p>
        </w:tc>
        <w:tc>
          <w:tcPr>
            <w:tcW w:w="4300" w:type="dxa"/>
          </w:tcPr>
          <w:p w:rsidR="004C08C1" w:rsidRPr="00325ED5" w:rsidRDefault="004C08C1" w:rsidP="004C08C1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5ED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наказа/ </w:t>
            </w:r>
            <w:r w:rsidRPr="00325ED5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Дополнительные мероприятия</w:t>
            </w:r>
          </w:p>
        </w:tc>
        <w:tc>
          <w:tcPr>
            <w:tcW w:w="2343" w:type="dxa"/>
          </w:tcPr>
          <w:p w:rsidR="004C08C1" w:rsidRPr="00325ED5" w:rsidRDefault="004C08C1" w:rsidP="004C08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D5">
              <w:rPr>
                <w:rFonts w:ascii="Times New Roman" w:hAnsi="Times New Roman" w:cs="Times New Roman"/>
                <w:sz w:val="24"/>
                <w:szCs w:val="24"/>
              </w:rPr>
              <w:t>Затраты по реализации наказов (тыс. руб.)</w:t>
            </w:r>
          </w:p>
        </w:tc>
        <w:tc>
          <w:tcPr>
            <w:tcW w:w="3115" w:type="dxa"/>
          </w:tcPr>
          <w:p w:rsidR="004C08C1" w:rsidRPr="00325ED5" w:rsidRDefault="004C08C1" w:rsidP="004C08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D5">
              <w:rPr>
                <w:rFonts w:ascii="Times New Roman" w:hAnsi="Times New Roman" w:cs="Times New Roman"/>
                <w:sz w:val="24"/>
                <w:szCs w:val="24"/>
              </w:rPr>
              <w:t>Исполнение мероприятий утвержденных наказов и иных мероприятий</w:t>
            </w:r>
          </w:p>
        </w:tc>
        <w:tc>
          <w:tcPr>
            <w:tcW w:w="2147" w:type="dxa"/>
          </w:tcPr>
          <w:p w:rsidR="004C08C1" w:rsidRPr="00325ED5" w:rsidRDefault="004C08C1" w:rsidP="004C08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D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C7E61" w:rsidRPr="00DC7E61" w:rsidTr="00BF2B9D">
        <w:trPr>
          <w:trHeight w:val="1094"/>
        </w:trPr>
        <w:tc>
          <w:tcPr>
            <w:tcW w:w="1985" w:type="dxa"/>
            <w:vMerge w:val="restart"/>
          </w:tcPr>
          <w:p w:rsidR="00F41F3C" w:rsidRPr="00DC7E61" w:rsidRDefault="00F41F3C" w:rsidP="00F41F3C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41F3C" w:rsidRPr="00DC7E61" w:rsidRDefault="00F41F3C" w:rsidP="00F41F3C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C0328" w:rsidRPr="00DC7E61" w:rsidRDefault="00F41F3C" w:rsidP="00F243B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05BA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  <w:r w:rsidR="00F243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2" w:type="dxa"/>
            <w:vMerge w:val="restart"/>
          </w:tcPr>
          <w:p w:rsidR="00AC0328" w:rsidRPr="00DC7E61" w:rsidRDefault="00AC0328" w:rsidP="00025DE3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00" w:type="dxa"/>
          </w:tcPr>
          <w:p w:rsidR="00AC0328" w:rsidRPr="00DC7E61" w:rsidRDefault="009A0292" w:rsidP="00BF2B9D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029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благоустройство территории кладбища, расположенного по адресу: ул. Ново-Успенская, д. 1</w:t>
            </w:r>
          </w:p>
        </w:tc>
        <w:tc>
          <w:tcPr>
            <w:tcW w:w="2343" w:type="dxa"/>
          </w:tcPr>
          <w:p w:rsidR="009A0292" w:rsidRPr="009A0292" w:rsidRDefault="009A0292" w:rsidP="009A02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A029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1 980,000 тыс. руб.</w:t>
            </w:r>
          </w:p>
          <w:p w:rsidR="00AC0328" w:rsidRPr="00DC7E61" w:rsidRDefault="00AC0328" w:rsidP="00BF2B9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C0328" w:rsidRPr="00B83ECE" w:rsidRDefault="00B83ECE" w:rsidP="00025D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83ECE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AC0328" w:rsidRPr="00DC7E61" w:rsidRDefault="00AC0328" w:rsidP="00025DE3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BF2B9D">
        <w:trPr>
          <w:trHeight w:val="1094"/>
        </w:trPr>
        <w:tc>
          <w:tcPr>
            <w:tcW w:w="1985" w:type="dxa"/>
            <w:vMerge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2" w:type="dxa"/>
            <w:vMerge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00" w:type="dxa"/>
          </w:tcPr>
          <w:p w:rsidR="00B83ECE" w:rsidRPr="00DC7E61" w:rsidRDefault="00B83ECE" w:rsidP="00B83ECE">
            <w:pPr>
              <w:spacing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8C05BA">
              <w:rPr>
                <w:rFonts w:ascii="Times New Roman" w:hAnsi="Times New Roman" w:cs="Times New Roman"/>
                <w:bCs/>
                <w:sz w:val="24"/>
                <w:szCs w:val="24"/>
              </w:rPr>
              <w:t>ямочный ремонт</w:t>
            </w:r>
          </w:p>
        </w:tc>
        <w:tc>
          <w:tcPr>
            <w:tcW w:w="2343" w:type="dxa"/>
          </w:tcPr>
          <w:p w:rsidR="00B83ECE" w:rsidRPr="00DC7E61" w:rsidRDefault="00B83ECE" w:rsidP="00B83ECE">
            <w:pPr>
              <w:pStyle w:val="41"/>
              <w:jc w:val="center"/>
              <w:rPr>
                <w:rFonts w:eastAsia="Times New Roman"/>
                <w:iCs/>
                <w:color w:val="FF0000"/>
                <w:sz w:val="24"/>
                <w:szCs w:val="24"/>
              </w:rPr>
            </w:pPr>
            <w:r w:rsidRPr="008C05BA">
              <w:rPr>
                <w:rFonts w:eastAsia="Times New Roman"/>
                <w:iCs/>
                <w:sz w:val="24"/>
                <w:szCs w:val="20"/>
              </w:rPr>
              <w:t>2815,0 тыс. 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E90B8E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7B4722">
        <w:trPr>
          <w:trHeight w:val="1279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3ECE" w:rsidRPr="007A1023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3ECE" w:rsidRPr="007A1023" w:rsidRDefault="00B83ECE" w:rsidP="00B83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023">
              <w:rPr>
                <w:rFonts w:ascii="Times New Roman" w:hAnsi="Times New Roman" w:cs="Times New Roman"/>
                <w:sz w:val="24"/>
                <w:szCs w:val="24"/>
              </w:rPr>
              <w:t>Лаптев Юрий Владимирович</w:t>
            </w:r>
          </w:p>
        </w:tc>
        <w:tc>
          <w:tcPr>
            <w:tcW w:w="4300" w:type="dxa"/>
          </w:tcPr>
          <w:p w:rsidR="00B83ECE" w:rsidRPr="00DC7E61" w:rsidRDefault="00B83ECE" w:rsidP="00B83ECE">
            <w:pPr>
              <w:spacing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BD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уличного освещения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023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по ул. Кулагина</w:t>
            </w:r>
          </w:p>
        </w:tc>
        <w:tc>
          <w:tcPr>
            <w:tcW w:w="2343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7A1023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514,279 тыс. 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E90B8E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7B4722">
        <w:trPr>
          <w:trHeight w:val="1279"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CE" w:rsidRPr="007A1023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CE" w:rsidRPr="007A1023" w:rsidRDefault="00B83ECE" w:rsidP="00B83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</w:tcPr>
          <w:p w:rsidR="00B83ECE" w:rsidRPr="00BD6581" w:rsidRDefault="00B83ECE" w:rsidP="00B83EC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91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ремонт</w:t>
            </w:r>
            <w:r w:rsidRPr="00FC6915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 xml:space="preserve"> автомобильной дороги </w:t>
            </w:r>
            <w:r w:rsidR="00B33A58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 xml:space="preserve">с щебеночным покрытием по ул. </w:t>
            </w:r>
            <w:r w:rsidRPr="00FC6915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Крылова</w:t>
            </w:r>
          </w:p>
        </w:tc>
        <w:tc>
          <w:tcPr>
            <w:tcW w:w="2343" w:type="dxa"/>
          </w:tcPr>
          <w:p w:rsidR="00B83ECE" w:rsidRPr="007A1023" w:rsidRDefault="00B83ECE" w:rsidP="00B83E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FC691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1 287,906  </w:t>
            </w:r>
            <w:r w:rsidRPr="00FC6915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тыс. 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E90B8E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7B4722">
        <w:trPr>
          <w:trHeight w:val="1279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CE" w:rsidRPr="007A1023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CE" w:rsidRPr="007A1023" w:rsidRDefault="00B83ECE" w:rsidP="00B83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 Михаил Анатольевич</w:t>
            </w:r>
          </w:p>
        </w:tc>
        <w:tc>
          <w:tcPr>
            <w:tcW w:w="4300" w:type="dxa"/>
          </w:tcPr>
          <w:p w:rsidR="00B83ECE" w:rsidRPr="00FC6915" w:rsidRDefault="00B83ECE" w:rsidP="00B83EC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030E0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ремонт автомобильной дороги с щебенчатым покрытием по ул. Артемьева</w:t>
            </w:r>
          </w:p>
        </w:tc>
        <w:tc>
          <w:tcPr>
            <w:tcW w:w="2343" w:type="dxa"/>
          </w:tcPr>
          <w:p w:rsidR="00B83ECE" w:rsidRPr="00FC6915" w:rsidRDefault="00B83ECE" w:rsidP="00B83E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278, 11293 тыс.</w:t>
            </w:r>
            <w:r w:rsidR="00B33A5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E90B8E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BF2B9D">
        <w:trPr>
          <w:trHeight w:val="84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3ECE" w:rsidRPr="00BD6581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5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3ECE" w:rsidRPr="00BD6581" w:rsidRDefault="00B83ECE" w:rsidP="00B83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81">
              <w:rPr>
                <w:rFonts w:ascii="Times New Roman" w:hAnsi="Times New Roman" w:cs="Times New Roman"/>
                <w:sz w:val="24"/>
                <w:szCs w:val="24"/>
              </w:rPr>
              <w:t>Нефедова Людмила Евгеньевна</w:t>
            </w:r>
          </w:p>
        </w:tc>
        <w:tc>
          <w:tcPr>
            <w:tcW w:w="4300" w:type="dxa"/>
          </w:tcPr>
          <w:p w:rsidR="00B83ECE" w:rsidRPr="00DC7E61" w:rsidRDefault="00B83ECE" w:rsidP="00B83E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51" w:name="_Toc128560595"/>
            <w:bookmarkStart w:id="52" w:name="_Toc128562364"/>
            <w:r w:rsidRPr="00BD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уличного освещения по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Студенческая</w:t>
            </w:r>
            <w:r w:rsidRPr="00BD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65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 участке</w:t>
            </w:r>
            <w:r w:rsidRPr="00BD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ул. Молодёжная до ул. Октябрьская (с. Нагорное)</w:t>
            </w:r>
            <w:bookmarkEnd w:id="51"/>
            <w:bookmarkEnd w:id="52"/>
          </w:p>
        </w:tc>
        <w:tc>
          <w:tcPr>
            <w:tcW w:w="2343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6581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2 630,929 тыс. 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E90B8E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BF2B9D">
        <w:trPr>
          <w:trHeight w:val="840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3ECE" w:rsidRPr="00DC7E61" w:rsidRDefault="00B83ECE" w:rsidP="00B83EC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3ECE" w:rsidRPr="00DC7E61" w:rsidRDefault="00B83ECE" w:rsidP="00B83EC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00" w:type="dxa"/>
            <w:tcBorders>
              <w:left w:val="single" w:sz="6" w:space="0" w:color="auto"/>
            </w:tcBorders>
          </w:tcPr>
          <w:p w:rsidR="00B83ECE" w:rsidRPr="00DC7E61" w:rsidRDefault="00B83ECE" w:rsidP="00B83E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BD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уличного освещения</w:t>
            </w:r>
            <w:r w:rsidRPr="007028E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7028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 ул. Молодежная до жилого дома №</w:t>
            </w:r>
            <w:r w:rsidR="00B33A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7028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по ул. Светлая</w:t>
            </w:r>
          </w:p>
        </w:tc>
        <w:tc>
          <w:tcPr>
            <w:tcW w:w="2343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7028E4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648,752 тыс. 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BF4218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BF2B9D">
        <w:trPr>
          <w:trHeight w:val="840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3ECE" w:rsidRPr="00DC7E61" w:rsidRDefault="00B83ECE" w:rsidP="00B83EC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3ECE" w:rsidRPr="00DC7E61" w:rsidRDefault="00B83ECE" w:rsidP="00B83EC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00" w:type="dxa"/>
            <w:tcBorders>
              <w:left w:val="single" w:sz="6" w:space="0" w:color="auto"/>
            </w:tcBorders>
          </w:tcPr>
          <w:p w:rsidR="00B83ECE" w:rsidRPr="00DC7E61" w:rsidRDefault="00B83ECE" w:rsidP="00B83E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114AD3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о</w:t>
            </w:r>
            <w:r w:rsidRPr="00114AD3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 xml:space="preserve"> </w:t>
            </w:r>
            <w:r w:rsidRPr="00114A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пешеходной дорожки в полосе отвода внутриквартальной автомобил</w:t>
            </w:r>
            <w:r w:rsidR="00B33A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ьной дороги в м-не</w:t>
            </w:r>
            <w:r w:rsidRPr="00114A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«Южный» от дороги ул. Плановая до дороги ул. Светлая</w:t>
            </w:r>
          </w:p>
        </w:tc>
        <w:tc>
          <w:tcPr>
            <w:tcW w:w="2343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9A50D4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366,514 тыс. 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BF4218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BF2B9D">
        <w:trPr>
          <w:trHeight w:val="840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CE" w:rsidRPr="00DC7E61" w:rsidRDefault="00B83ECE" w:rsidP="00B83EC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4A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CE" w:rsidRPr="00114AD3" w:rsidRDefault="00B83ECE" w:rsidP="00B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4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Песчанко</w:t>
            </w:r>
            <w:proofErr w:type="spellEnd"/>
            <w:r w:rsidRPr="00114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Васильевна</w:t>
            </w:r>
          </w:p>
        </w:tc>
        <w:tc>
          <w:tcPr>
            <w:tcW w:w="4300" w:type="dxa"/>
            <w:tcBorders>
              <w:left w:val="single" w:sz="6" w:space="0" w:color="auto"/>
            </w:tcBorders>
          </w:tcPr>
          <w:p w:rsidR="00B83ECE" w:rsidRPr="00DC7E61" w:rsidRDefault="00B83ECE" w:rsidP="00B83E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114AD3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о</w:t>
            </w:r>
            <w:r w:rsidRPr="00114AD3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 xml:space="preserve"> </w:t>
            </w:r>
            <w:r w:rsidRPr="00114A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пешеходной дорожки в полосе отвода внутрикварт</w:t>
            </w:r>
            <w:r w:rsidR="00B33A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альной автомобильной дороги в м-не</w:t>
            </w:r>
            <w:r w:rsidRPr="00114A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«Южный» от дороги ул. Плановая до дороги ул. Светлая</w:t>
            </w:r>
          </w:p>
        </w:tc>
        <w:tc>
          <w:tcPr>
            <w:tcW w:w="2343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9A50D4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366,514 тыс. 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BF4218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BF2B9D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3ECE" w:rsidRPr="00DC7E61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79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3ECE" w:rsidRPr="00A579B5" w:rsidRDefault="00B83ECE" w:rsidP="00B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Васильева Елена Анатольевна</w:t>
            </w:r>
          </w:p>
        </w:tc>
        <w:tc>
          <w:tcPr>
            <w:tcW w:w="4300" w:type="dxa"/>
          </w:tcPr>
          <w:p w:rsidR="00B83ECE" w:rsidRPr="00DC7E61" w:rsidRDefault="00B83ECE" w:rsidP="00B83EC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5B794B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ремонт автомобильной дороги с щебенчатым покрытием по ул. Осенняя</w:t>
            </w:r>
          </w:p>
        </w:tc>
        <w:tc>
          <w:tcPr>
            <w:tcW w:w="2343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A02C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267, 7502 тыс. 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0E2887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BF2B9D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3ECE" w:rsidRPr="00A579B5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3ECE" w:rsidRPr="00BA3516" w:rsidRDefault="00B83ECE" w:rsidP="00B8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Надежда Анатольевна</w:t>
            </w:r>
          </w:p>
        </w:tc>
        <w:tc>
          <w:tcPr>
            <w:tcW w:w="4300" w:type="dxa"/>
          </w:tcPr>
          <w:p w:rsidR="00B83ECE" w:rsidRPr="005B794B" w:rsidRDefault="00B83ECE" w:rsidP="00B83EC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26051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строительство водопроводных сетей   по ул. Зелёная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ул. Мартыненко, </w:t>
            </w:r>
            <w:r w:rsidRPr="0026051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ул. Семьи Сусловых,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ул. Счастливая, ул. Рождественская,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Казынко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 w:rsidRPr="00796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9682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Гранатовая, ул. Каштановая, ул. Вишневая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ул. Яненко</w:t>
            </w:r>
          </w:p>
        </w:tc>
        <w:tc>
          <w:tcPr>
            <w:tcW w:w="2343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A02C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  <w:r w:rsidRPr="00A02C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75</w:t>
            </w:r>
            <w:r w:rsidRPr="00A02C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75</w:t>
            </w:r>
            <w:r w:rsidRPr="00A02C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02CA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0E2887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BF2B9D">
        <w:trPr>
          <w:trHeight w:val="20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CE" w:rsidRPr="00DC7E61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75E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CE" w:rsidRPr="00DC7E61" w:rsidRDefault="00B33A58" w:rsidP="00B83EC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Иван Иванови</w:t>
            </w:r>
            <w:r w:rsidR="00B83ECE" w:rsidRPr="00275E1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4300" w:type="dxa"/>
          </w:tcPr>
          <w:p w:rsidR="00B83ECE" w:rsidRPr="00DC7E61" w:rsidRDefault="00B83ECE" w:rsidP="00B83EC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D51B9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ремонт автомобильн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ой</w:t>
            </w:r>
            <w:r w:rsidRPr="00D51B9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 с асфальтобетонным покрыт</w:t>
            </w:r>
            <w:r w:rsidRPr="00D51B9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ием </w:t>
            </w:r>
            <w:r w:rsidRPr="00D51B9E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по</w:t>
            </w:r>
            <w:r w:rsidRPr="00D51B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D51B9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ул. ул. </w:t>
            </w:r>
            <w:proofErr w:type="spellStart"/>
            <w:r w:rsidRPr="00D51B9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Краскома</w:t>
            </w:r>
            <w:proofErr w:type="spellEnd"/>
            <w:r w:rsidRPr="00D51B9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(от ул. Володарского до ул. Ленина</w:t>
            </w:r>
            <w:r w:rsidRPr="00D51B9E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)</w:t>
            </w:r>
          </w:p>
        </w:tc>
        <w:tc>
          <w:tcPr>
            <w:tcW w:w="2343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1112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8 921, 776 тыс.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1112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0E2887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7B4722">
        <w:trPr>
          <w:trHeight w:val="20"/>
        </w:trPr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83ECE" w:rsidRPr="00747C92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2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83ECE" w:rsidRPr="00747C92" w:rsidRDefault="00B83ECE" w:rsidP="00B83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C92">
              <w:rPr>
                <w:rFonts w:ascii="Times New Roman" w:hAnsi="Times New Roman" w:cs="Times New Roman"/>
                <w:sz w:val="24"/>
                <w:szCs w:val="24"/>
              </w:rPr>
              <w:t>Жданов Юрий Валерьевич</w:t>
            </w:r>
          </w:p>
        </w:tc>
        <w:tc>
          <w:tcPr>
            <w:tcW w:w="4300" w:type="dxa"/>
          </w:tcPr>
          <w:p w:rsidR="00B83ECE" w:rsidRPr="00DC7E61" w:rsidRDefault="00B83ECE" w:rsidP="00B83EC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747C92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ремонт части автомобильной дороги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 xml:space="preserve"> с асфальтобетонным</w:t>
            </w:r>
            <w:r w:rsidRPr="00747C92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 xml:space="preserve"> по ул. Партизанская (от ул. Трудовая до ул. Володарского)</w:t>
            </w:r>
          </w:p>
        </w:tc>
        <w:tc>
          <w:tcPr>
            <w:tcW w:w="2343" w:type="dxa"/>
          </w:tcPr>
          <w:p w:rsidR="00B83ECE" w:rsidRPr="00E63029" w:rsidRDefault="00B83ECE" w:rsidP="00B83E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E63029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3 294,072 тыс. руб.</w:t>
            </w:r>
          </w:p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0E2887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7B4722">
        <w:trPr>
          <w:trHeight w:val="20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3ECE" w:rsidRPr="00747C92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3ECE" w:rsidRPr="00747C92" w:rsidRDefault="00B83ECE" w:rsidP="00B83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</w:tcPr>
          <w:p w:rsidR="00B83ECE" w:rsidRPr="00DD50DA" w:rsidRDefault="00B83ECE" w:rsidP="00B83EC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D50D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DD50D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пешеходных переходов в г. Куйбышеве, расположенных на пересечениях ул. Володарского - ул. Партизанская</w:t>
            </w:r>
          </w:p>
        </w:tc>
        <w:tc>
          <w:tcPr>
            <w:tcW w:w="2343" w:type="dxa"/>
          </w:tcPr>
          <w:p w:rsidR="00B83ECE" w:rsidRPr="00E63029" w:rsidRDefault="00B83ECE" w:rsidP="00B83E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1 914, 566 тыс. 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0E2887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BF2B9D">
        <w:trPr>
          <w:trHeight w:val="20"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CE" w:rsidRPr="00747C92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CE" w:rsidRPr="00747C92" w:rsidRDefault="00B83ECE" w:rsidP="00B83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</w:tcPr>
          <w:p w:rsidR="00B83ECE" w:rsidRPr="00DD50DA" w:rsidRDefault="00B83ECE" w:rsidP="00B83EC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6A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ремонт автомобильной дороги с асфальтобетонным покрытием </w:t>
            </w:r>
            <w:r w:rsidRPr="00D26A91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по</w:t>
            </w:r>
            <w:r w:rsidRPr="00D26A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  <w:r w:rsidRPr="00D26A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ул. Володарского (от ул. </w:t>
            </w:r>
            <w:proofErr w:type="spellStart"/>
            <w:r w:rsidRPr="00D26A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Закраевского</w:t>
            </w:r>
            <w:proofErr w:type="spellEnd"/>
            <w:r w:rsidRPr="00D26A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до автомобильного моста № 2)</w:t>
            </w:r>
          </w:p>
        </w:tc>
        <w:tc>
          <w:tcPr>
            <w:tcW w:w="2343" w:type="dxa"/>
          </w:tcPr>
          <w:p w:rsidR="00B83ECE" w:rsidRPr="00E63029" w:rsidRDefault="00B83ECE" w:rsidP="00B83E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11 210, 853 тыс. 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644CCD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BF2B9D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83ECE" w:rsidRPr="00DD50DA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B83ECE" w:rsidRPr="00DD50DA" w:rsidRDefault="00B83ECE" w:rsidP="00B83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0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83ECE" w:rsidRPr="00DD50DA" w:rsidRDefault="00B83ECE" w:rsidP="00B83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0DA">
              <w:rPr>
                <w:rFonts w:ascii="Times New Roman" w:hAnsi="Times New Roman" w:cs="Times New Roman"/>
                <w:sz w:val="24"/>
                <w:szCs w:val="24"/>
              </w:rPr>
              <w:t>Городков Виктор                  Александрович</w:t>
            </w:r>
          </w:p>
        </w:tc>
        <w:tc>
          <w:tcPr>
            <w:tcW w:w="4300" w:type="dxa"/>
          </w:tcPr>
          <w:p w:rsidR="00B83ECE" w:rsidRPr="00DD50DA" w:rsidRDefault="00B83ECE" w:rsidP="00B83ECE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50DA">
              <w:rPr>
                <w:rFonts w:ascii="Times New Roman" w:eastAsia="Times New Roman" w:hAnsi="Times New Roman" w:cs="Times New Roman"/>
                <w:sz w:val="24"/>
                <w:szCs w:val="28"/>
                <w:shd w:val="clear" w:color="auto" w:fill="FFFFFF"/>
                <w:lang w:eastAsia="ru-RU"/>
              </w:rPr>
              <w:t xml:space="preserve">обустройство пешеходных переходов ул. Куйбышева - ул. </w:t>
            </w:r>
            <w:proofErr w:type="spellStart"/>
            <w:r w:rsidRPr="00DD50DA">
              <w:rPr>
                <w:rFonts w:ascii="Times New Roman" w:eastAsia="Times New Roman" w:hAnsi="Times New Roman" w:cs="Times New Roman"/>
                <w:sz w:val="24"/>
                <w:szCs w:val="28"/>
                <w:shd w:val="clear" w:color="auto" w:fill="FFFFFF"/>
                <w:lang w:eastAsia="ru-RU"/>
              </w:rPr>
              <w:t>Краскома</w:t>
            </w:r>
            <w:proofErr w:type="spellEnd"/>
          </w:p>
        </w:tc>
        <w:tc>
          <w:tcPr>
            <w:tcW w:w="2343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6E25">
              <w:rPr>
                <w:rFonts w:ascii="Times New Roman" w:hAnsi="Times New Roman" w:cs="Times New Roman"/>
                <w:sz w:val="24"/>
                <w:szCs w:val="24"/>
              </w:rPr>
              <w:t>1 536, 162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6E2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644CCD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BF2B9D">
        <w:trPr>
          <w:trHeight w:val="2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83ECE" w:rsidRPr="006C45B9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5B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83ECE" w:rsidRPr="006C45B9" w:rsidRDefault="00B83ECE" w:rsidP="00B83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5B9">
              <w:rPr>
                <w:rFonts w:ascii="Times New Roman" w:hAnsi="Times New Roman" w:cs="Times New Roman"/>
                <w:sz w:val="24"/>
                <w:szCs w:val="24"/>
              </w:rPr>
              <w:t>Свеженцев</w:t>
            </w:r>
            <w:proofErr w:type="spellEnd"/>
            <w:r w:rsidRPr="006C45B9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Владимирович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B83ECE" w:rsidRPr="00DC7E61" w:rsidRDefault="00B83ECE" w:rsidP="00B83E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6C45B9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благоустройство придомовой территории многоквартирного жилого дома по адресу: квартал 15 дом 8</w:t>
            </w:r>
          </w:p>
        </w:tc>
        <w:tc>
          <w:tcPr>
            <w:tcW w:w="2343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Style w:val="a8"/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  <w:r w:rsidRPr="006C45B9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9 502,873 тыс. 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644CCD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7B4722">
        <w:trPr>
          <w:trHeight w:val="20"/>
        </w:trPr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83ECE" w:rsidRPr="006C45B9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B83ECE" w:rsidRPr="006C45B9" w:rsidRDefault="00B83ECE" w:rsidP="00B83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B83ECE" w:rsidRPr="006C45B9" w:rsidRDefault="00B83ECE" w:rsidP="00B83E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</w:pPr>
            <w:r w:rsidRPr="002F1C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ремонт автомобильной дороги с асфальтобетонным покрытием  по ул.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Пугачева</w:t>
            </w:r>
          </w:p>
        </w:tc>
        <w:tc>
          <w:tcPr>
            <w:tcW w:w="2343" w:type="dxa"/>
          </w:tcPr>
          <w:p w:rsidR="00B83ECE" w:rsidRPr="006C45B9" w:rsidRDefault="00B83ECE" w:rsidP="00B83E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9 333, 691 тыс. 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644CCD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BF2B9D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3ECE" w:rsidRPr="00C05E20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E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3ECE" w:rsidRPr="00C05E20" w:rsidRDefault="00B83ECE" w:rsidP="00B83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E20">
              <w:rPr>
                <w:rFonts w:ascii="Times New Roman" w:hAnsi="Times New Roman" w:cs="Times New Roman"/>
                <w:sz w:val="24"/>
                <w:szCs w:val="24"/>
              </w:rPr>
              <w:t>Булюктова</w:t>
            </w:r>
            <w:proofErr w:type="spellEnd"/>
            <w:r w:rsidRPr="00C05E20">
              <w:rPr>
                <w:rFonts w:ascii="Times New Roman" w:hAnsi="Times New Roman" w:cs="Times New Roman"/>
                <w:sz w:val="24"/>
                <w:szCs w:val="24"/>
              </w:rPr>
              <w:t xml:space="preserve"> Ольга Анатольевна 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B83ECE" w:rsidRPr="00DC7E61" w:rsidRDefault="00B83ECE" w:rsidP="00B83E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bookmarkStart w:id="53" w:name="_Toc128560600"/>
            <w:bookmarkStart w:id="54" w:name="_Toc128562369"/>
            <w:r w:rsidRPr="00C05E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ремонт автомобильной дороги с асфальтобетонным покрытием  по ул. Пугачева </w:t>
            </w:r>
            <w:bookmarkEnd w:id="53"/>
            <w:bookmarkEnd w:id="54"/>
          </w:p>
        </w:tc>
        <w:tc>
          <w:tcPr>
            <w:tcW w:w="2343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Style w:val="a8"/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9 333, 691 тыс. 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644CCD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BF2B9D">
        <w:trPr>
          <w:trHeight w:val="20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CE" w:rsidRPr="002F1C54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5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CE" w:rsidRPr="002F1C54" w:rsidRDefault="00B83ECE" w:rsidP="00B83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54">
              <w:rPr>
                <w:rFonts w:ascii="Times New Roman" w:hAnsi="Times New Roman" w:cs="Times New Roman"/>
                <w:sz w:val="24"/>
                <w:szCs w:val="24"/>
              </w:rPr>
              <w:t>Шаталова Наталья Петровна</w:t>
            </w:r>
          </w:p>
        </w:tc>
        <w:tc>
          <w:tcPr>
            <w:tcW w:w="4300" w:type="dxa"/>
          </w:tcPr>
          <w:p w:rsidR="00B83ECE" w:rsidRPr="00DC7E61" w:rsidRDefault="00B83ECE" w:rsidP="00B83ECE">
            <w:pPr>
              <w:spacing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2F1C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ремонт автомобильной дороги с асфальтобетонным покрытием  по ул. 1-ая Красноармейская </w:t>
            </w:r>
          </w:p>
        </w:tc>
        <w:tc>
          <w:tcPr>
            <w:tcW w:w="2343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A76E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7 632, 103 тыс. 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644CCD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BF2B9D">
        <w:trPr>
          <w:trHeight w:val="2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3ECE" w:rsidRPr="000150E4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0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3ECE" w:rsidRPr="000150E4" w:rsidRDefault="00B83ECE" w:rsidP="00B83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0E4">
              <w:rPr>
                <w:rFonts w:ascii="Times New Roman" w:hAnsi="Times New Roman" w:cs="Times New Roman"/>
                <w:sz w:val="24"/>
                <w:szCs w:val="24"/>
              </w:rPr>
              <w:t>Шурышева</w:t>
            </w:r>
            <w:proofErr w:type="spellEnd"/>
            <w:r w:rsidRPr="000150E4">
              <w:rPr>
                <w:rFonts w:ascii="Times New Roman" w:hAnsi="Times New Roman" w:cs="Times New Roman"/>
                <w:sz w:val="24"/>
                <w:szCs w:val="24"/>
              </w:rPr>
              <w:t xml:space="preserve"> Оксана Юрьевна</w:t>
            </w:r>
          </w:p>
        </w:tc>
        <w:tc>
          <w:tcPr>
            <w:tcW w:w="4300" w:type="dxa"/>
          </w:tcPr>
          <w:p w:rsidR="00B83ECE" w:rsidRPr="00DC7E61" w:rsidRDefault="00B83ECE" w:rsidP="00B83ECE">
            <w:pPr>
              <w:spacing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15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ремонт автомобильных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 асфальтобетонным покрытием</w:t>
            </w:r>
            <w:r w:rsidRPr="00015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по ул. Пионерская (</w:t>
            </w:r>
            <w:r w:rsidRPr="000150E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 ул. Володарского до ул. Трудовая</w:t>
            </w:r>
            <w:r w:rsidRPr="000150E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2343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767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3 673, 951 тыс.</w:t>
            </w:r>
            <w:r w:rsidR="00B33A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0767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644CCD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ECE" w:rsidRPr="00DC7E61" w:rsidTr="00BF2B9D">
        <w:trPr>
          <w:trHeight w:val="20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3ECE" w:rsidRPr="00DC7E61" w:rsidRDefault="00B83ECE" w:rsidP="00B83ECE">
            <w:pPr>
              <w:ind w:left="18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3ECE" w:rsidRPr="00DC7E61" w:rsidRDefault="00B83ECE" w:rsidP="00B83EC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00" w:type="dxa"/>
          </w:tcPr>
          <w:p w:rsidR="00B83ECE" w:rsidRPr="00DC7E61" w:rsidRDefault="00B83ECE" w:rsidP="00B83EC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2F1C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ремонт автомобильной дороги с асфальтобетонным покрытием  по ул. 1-ая Красноармейская</w:t>
            </w:r>
          </w:p>
        </w:tc>
        <w:tc>
          <w:tcPr>
            <w:tcW w:w="2343" w:type="dxa"/>
          </w:tcPr>
          <w:p w:rsidR="00B83ECE" w:rsidRPr="00DC7E61" w:rsidRDefault="00B83ECE" w:rsidP="00B83E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A76E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7 632, 103 тыс. руб.</w:t>
            </w:r>
          </w:p>
        </w:tc>
        <w:tc>
          <w:tcPr>
            <w:tcW w:w="3115" w:type="dxa"/>
          </w:tcPr>
          <w:p w:rsidR="00B83ECE" w:rsidRDefault="00B83ECE" w:rsidP="00B83ECE">
            <w:pPr>
              <w:jc w:val="center"/>
            </w:pPr>
            <w:r w:rsidRPr="00644CCD">
              <w:rPr>
                <w:rFonts w:ascii="Times New Roman" w:hAnsi="Times New Roman" w:cs="Times New Roman"/>
                <w:sz w:val="24"/>
              </w:rPr>
              <w:t>Выполнено</w:t>
            </w:r>
          </w:p>
        </w:tc>
        <w:tc>
          <w:tcPr>
            <w:tcW w:w="2147" w:type="dxa"/>
          </w:tcPr>
          <w:p w:rsidR="00B83ECE" w:rsidRPr="00DC7E61" w:rsidRDefault="00B83ECE" w:rsidP="00B83EC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C7E61" w:rsidRPr="00DC7E61" w:rsidTr="00BF2B9D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7960" w:rsidRPr="002F1C54" w:rsidRDefault="00767960" w:rsidP="00767960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5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7960" w:rsidRPr="002F1C54" w:rsidRDefault="00767960" w:rsidP="00767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54">
              <w:rPr>
                <w:rFonts w:ascii="Times New Roman" w:hAnsi="Times New Roman" w:cs="Times New Roman"/>
                <w:sz w:val="24"/>
                <w:szCs w:val="24"/>
              </w:rPr>
              <w:t xml:space="preserve">Яблокова Елена Анатольевна </w:t>
            </w:r>
          </w:p>
        </w:tc>
        <w:tc>
          <w:tcPr>
            <w:tcW w:w="4300" w:type="dxa"/>
          </w:tcPr>
          <w:p w:rsidR="00767960" w:rsidRPr="00DC7E61" w:rsidRDefault="00767960" w:rsidP="00BF2B9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2F1C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ремонт автомобильной дороги с асфальтобетонным покрытием  по ул. 1-ая Красноармейская </w:t>
            </w:r>
          </w:p>
        </w:tc>
        <w:tc>
          <w:tcPr>
            <w:tcW w:w="2343" w:type="dxa"/>
          </w:tcPr>
          <w:p w:rsidR="00767960" w:rsidRPr="00DC7E61" w:rsidRDefault="0007672B" w:rsidP="007679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A76E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7 632, 103 тыс. руб.</w:t>
            </w:r>
          </w:p>
        </w:tc>
        <w:tc>
          <w:tcPr>
            <w:tcW w:w="3115" w:type="dxa"/>
          </w:tcPr>
          <w:p w:rsidR="00767960" w:rsidRPr="00DC7E61" w:rsidRDefault="00767960" w:rsidP="00767960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47" w:type="dxa"/>
          </w:tcPr>
          <w:p w:rsidR="00767960" w:rsidRPr="00DC7E61" w:rsidRDefault="00767960" w:rsidP="00767960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A491E" w:rsidRPr="00DC7E61" w:rsidTr="00BF2B9D">
        <w:trPr>
          <w:trHeight w:val="20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91E" w:rsidRPr="00DC7E61" w:rsidRDefault="007A491E" w:rsidP="00AC0328">
            <w:pPr>
              <w:ind w:left="18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A491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91E" w:rsidRPr="007A491E" w:rsidRDefault="007A491E" w:rsidP="007A4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4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Крючкова</w:t>
            </w:r>
            <w:proofErr w:type="spellEnd"/>
            <w:r w:rsidRPr="007A4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Николаевна</w:t>
            </w:r>
          </w:p>
        </w:tc>
        <w:tc>
          <w:tcPr>
            <w:tcW w:w="4300" w:type="dxa"/>
          </w:tcPr>
          <w:p w:rsidR="007A491E" w:rsidRPr="00DC7E61" w:rsidRDefault="00B2058A" w:rsidP="00AC0328">
            <w:pPr>
              <w:spacing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B2058A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благоустройство придомовых территорий многоквартирных жилых домов по адресу: квартал 7 дома №1, 11</w:t>
            </w:r>
          </w:p>
        </w:tc>
        <w:tc>
          <w:tcPr>
            <w:tcW w:w="2343" w:type="dxa"/>
          </w:tcPr>
          <w:p w:rsidR="007A491E" w:rsidRPr="00DC7E61" w:rsidRDefault="00B2058A" w:rsidP="00BF2B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B2058A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8 106,219 тыс. руб.</w:t>
            </w:r>
          </w:p>
        </w:tc>
        <w:tc>
          <w:tcPr>
            <w:tcW w:w="3115" w:type="dxa"/>
          </w:tcPr>
          <w:p w:rsidR="007A491E" w:rsidRPr="00DC7E61" w:rsidRDefault="007A491E" w:rsidP="00AC0328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47" w:type="dxa"/>
          </w:tcPr>
          <w:p w:rsidR="007A491E" w:rsidRPr="00DC7E61" w:rsidRDefault="007A491E" w:rsidP="00AC0328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4C5201" w:rsidRPr="00DC7E61" w:rsidRDefault="004C5201" w:rsidP="0059145E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:rsidR="004C5201" w:rsidRPr="00DC7E61" w:rsidRDefault="004C5201" w:rsidP="0059145E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:rsidR="004C5201" w:rsidRPr="00DC7E61" w:rsidRDefault="004C5201" w:rsidP="0059145E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:rsidR="0059145E" w:rsidRPr="00DC7E61" w:rsidRDefault="0059145E" w:rsidP="0059145E">
      <w:pPr>
        <w:spacing w:after="0" w:line="240" w:lineRule="auto"/>
        <w:rPr>
          <w:rFonts w:ascii="Times New Roman" w:hAnsi="Times New Roman" w:cs="Times New Roman"/>
          <w:bCs/>
          <w:i/>
          <w:color w:val="FF0000"/>
          <w:sz w:val="28"/>
          <w:szCs w:val="28"/>
          <w:highlight w:val="yellow"/>
        </w:rPr>
        <w:sectPr w:rsidR="0059145E" w:rsidRPr="00DC7E61" w:rsidSect="00DB73A0">
          <w:pgSz w:w="16838" w:h="11906" w:orient="landscape"/>
          <w:pgMar w:top="851" w:right="1134" w:bottom="1259" w:left="1134" w:header="709" w:footer="709" w:gutter="0"/>
          <w:cols w:space="708"/>
          <w:docGrid w:linePitch="360"/>
        </w:sectPr>
      </w:pPr>
    </w:p>
    <w:p w:rsidR="0059145E" w:rsidRPr="00A2209A" w:rsidRDefault="0059145E" w:rsidP="0088214C">
      <w:pPr>
        <w:pStyle w:val="1"/>
        <w:spacing w:before="0"/>
        <w:jc w:val="center"/>
        <w:rPr>
          <w:rFonts w:ascii="Times New Roman" w:hAnsi="Times New Roman" w:cs="Times New Roman"/>
          <w:b/>
          <w:bCs/>
          <w:color w:val="auto"/>
        </w:rPr>
      </w:pPr>
      <w:bookmarkStart w:id="55" w:name="_Toc128562370"/>
      <w:r w:rsidRPr="00A2209A">
        <w:rPr>
          <w:rFonts w:ascii="Times New Roman" w:hAnsi="Times New Roman" w:cs="Times New Roman"/>
          <w:b/>
          <w:bCs/>
          <w:color w:val="auto"/>
        </w:rPr>
        <w:t xml:space="preserve">6.  </w:t>
      </w:r>
      <w:r w:rsidRPr="00A2209A">
        <w:rPr>
          <w:rFonts w:ascii="Times New Roman" w:hAnsi="Times New Roman" w:cs="Times New Roman"/>
          <w:b/>
          <w:color w:val="auto"/>
        </w:rPr>
        <w:t>Приоритеты социально-экономического развития города Куйбышева Куйбышевского района Новосибирской области на 202</w:t>
      </w:r>
      <w:r w:rsidR="00A2209A" w:rsidRPr="00A2209A">
        <w:rPr>
          <w:rFonts w:ascii="Times New Roman" w:hAnsi="Times New Roman" w:cs="Times New Roman"/>
          <w:b/>
          <w:color w:val="auto"/>
        </w:rPr>
        <w:t>4</w:t>
      </w:r>
      <w:r w:rsidR="004C08C1" w:rsidRPr="00A2209A">
        <w:rPr>
          <w:rFonts w:ascii="Times New Roman" w:hAnsi="Times New Roman" w:cs="Times New Roman"/>
          <w:b/>
          <w:color w:val="auto"/>
        </w:rPr>
        <w:t xml:space="preserve"> год и плановый период 202</w:t>
      </w:r>
      <w:r w:rsidR="00A2209A" w:rsidRPr="00A2209A">
        <w:rPr>
          <w:rFonts w:ascii="Times New Roman" w:hAnsi="Times New Roman" w:cs="Times New Roman"/>
          <w:b/>
          <w:color w:val="auto"/>
        </w:rPr>
        <w:t>5</w:t>
      </w:r>
      <w:r w:rsidRPr="00A2209A">
        <w:rPr>
          <w:rFonts w:ascii="Times New Roman" w:hAnsi="Times New Roman" w:cs="Times New Roman"/>
          <w:b/>
          <w:color w:val="auto"/>
        </w:rPr>
        <w:t xml:space="preserve"> и 202</w:t>
      </w:r>
      <w:r w:rsidR="00A2209A" w:rsidRPr="00A2209A">
        <w:rPr>
          <w:rFonts w:ascii="Times New Roman" w:hAnsi="Times New Roman" w:cs="Times New Roman"/>
          <w:b/>
          <w:color w:val="auto"/>
        </w:rPr>
        <w:t>6</w:t>
      </w:r>
      <w:r w:rsidRPr="00A2209A">
        <w:rPr>
          <w:rFonts w:ascii="Times New Roman" w:hAnsi="Times New Roman" w:cs="Times New Roman"/>
          <w:b/>
          <w:color w:val="auto"/>
        </w:rPr>
        <w:t xml:space="preserve"> годов</w:t>
      </w:r>
      <w:bookmarkEnd w:id="55"/>
    </w:p>
    <w:p w:rsidR="0059145E" w:rsidRPr="00A2209A" w:rsidRDefault="0059145E" w:rsidP="001E53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145E" w:rsidRPr="00A2209A" w:rsidRDefault="0059145E" w:rsidP="0088214C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56" w:name="_Toc128562371"/>
      <w:r w:rsidRPr="00A2209A">
        <w:rPr>
          <w:rFonts w:ascii="Times New Roman" w:hAnsi="Times New Roman" w:cs="Times New Roman"/>
          <w:b/>
          <w:color w:val="auto"/>
          <w:sz w:val="28"/>
        </w:rPr>
        <w:t>6.1 РАЗВИТИЕ ЧЕЛОВЕЧЕСКОГО КАПИТАЛА И СОЦИАЛЬНОЙ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СФЕРЫ</w:t>
      </w:r>
      <w:bookmarkEnd w:id="56"/>
    </w:p>
    <w:p w:rsidR="0059145E" w:rsidRPr="00DC7E61" w:rsidRDefault="0059145E" w:rsidP="00B25EE3">
      <w:pPr>
        <w:pStyle w:val="3"/>
        <w:rPr>
          <w:color w:val="FF0000"/>
        </w:rPr>
      </w:pPr>
    </w:p>
    <w:p w:rsidR="002277B3" w:rsidRPr="00EE142E" w:rsidRDefault="002277B3" w:rsidP="0022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Стабилизация численности населения города Куйбышева: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и снижение смертности по основным классам причин, содействие увеличению продолжительности здоровой жизни населения;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eastAsia="Times New Roman"/>
          <w:szCs w:val="20"/>
          <w:lang w:eastAsia="ru-RU"/>
        </w:rPr>
      </w:pPr>
      <w:r w:rsidRPr="00EE142E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повышение доступности и качества оказания медицинской помощи женщинам в период беременности и родов, их новорожденным детям, в частности сохранение репродуктивного здоровья населения;</w:t>
      </w:r>
    </w:p>
    <w:p w:rsidR="00EE142E" w:rsidRPr="00EE142E" w:rsidRDefault="00EE142E" w:rsidP="00930BFD">
      <w:pPr>
        <w:pStyle w:val="af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2E">
        <w:rPr>
          <w:rFonts w:ascii="Times New Roman" w:hAnsi="Times New Roman" w:cs="Times New Roman"/>
          <w:sz w:val="28"/>
          <w:szCs w:val="28"/>
        </w:rPr>
        <w:t>обеспечение создания условий для сохранения репродуктивного здоровья населения, снижения материнской, младенческой и детской смертности;</w:t>
      </w:r>
    </w:p>
    <w:p w:rsidR="00EE142E" w:rsidRPr="00EE142E" w:rsidRDefault="00C32CE8" w:rsidP="00930BFD">
      <w:pPr>
        <w:pStyle w:val="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рождаемости</w:t>
      </w:r>
      <w:r w:rsidR="00EE142E" w:rsidRPr="00EE142E">
        <w:rPr>
          <w:rFonts w:ascii="Times New Roman" w:hAnsi="Times New Roman" w:cs="Times New Roman"/>
          <w:sz w:val="28"/>
          <w:szCs w:val="28"/>
        </w:rPr>
        <w:t xml:space="preserve"> за счет создания условий для рождения в семьях второго и последующих детей, включая вопросы обеспечения многодетных семей земельными участками, предоставляемыми для жилищного строительства, с необходимой инженерной инфраструктурой;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4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добровольному переселению соотечественников, проживающих за рубежом;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eastAsia="Times New Roman"/>
          <w:szCs w:val="20"/>
          <w:lang w:eastAsia="ru-RU"/>
        </w:rPr>
      </w:pPr>
      <w:r w:rsidRPr="00EE142E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совершенствование механизмов регулирования внутренней и внешней мигра</w:t>
      </w:r>
      <w:r w:rsidRPr="00EE142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ции;</w:t>
      </w:r>
    </w:p>
    <w:p w:rsidR="00EE142E" w:rsidRPr="00EE142E" w:rsidRDefault="00EE142E" w:rsidP="00930BFD">
      <w:pPr>
        <w:pStyle w:val="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42E">
        <w:rPr>
          <w:rFonts w:ascii="Times New Roman" w:hAnsi="Times New Roman" w:cs="Times New Roman"/>
          <w:sz w:val="28"/>
          <w:szCs w:val="28"/>
        </w:rPr>
        <w:t>совершенствование управления миграционными процессами в целях снижения дефицита трудовых ресурсов, необходимых для удовлетворения потребностей экономики.</w:t>
      </w:r>
    </w:p>
    <w:p w:rsidR="002277B3" w:rsidRPr="00EE142E" w:rsidRDefault="002277B3" w:rsidP="002277B3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благополучия и высокого уровня жизни населения города: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4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установленных соотношений между средней заработной платой отдельных категорий работников бюджетной сферы и средней заработной платой в регионе;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4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повышения уровня реального размера заработной платы работников государственных и муниципальных учреждений;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4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ведомственного контроля за соблюдением трудового законодательства и иных нормативных правовых актов, содержащих нормы трудового права, в организациях бюджетной сферы;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эффективной системы мер по снижению уровня бедности и повышение доходов населения, включая целевую поддержку семей с детьми и отдельных категорий населения, содействие трудовой занятости, развитие социальной инфраструктуры поддержки населения, сокращение уровня безработицы. </w:t>
      </w:r>
    </w:p>
    <w:p w:rsidR="002277B3" w:rsidRPr="00EE142E" w:rsidRDefault="002277B3" w:rsidP="002277B3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условий для максимальной реализации трудового потенциала, обеспечения эффективной занятости граждан: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 w:rsidRPr="00EE142E">
        <w:rPr>
          <w:rFonts w:ascii="Times New Roman" w:eastAsia="MS Mincho" w:hAnsi="Times New Roman" w:cs="Times New Roman"/>
          <w:sz w:val="28"/>
          <w:szCs w:val="28"/>
        </w:rPr>
        <w:t>обеспечение стабильной ситуации на официальном рынке труда, осуществление опережающих действий по содействию трудоустройству уволенных работников в связи с сокращением и находящихся под риском высвобождения и в режимах неполной занятости на имеющиеся вакантные рабочие места;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 w:rsidRPr="00EE142E">
        <w:rPr>
          <w:rFonts w:ascii="Times New Roman" w:eastAsia="MS Mincho" w:hAnsi="Times New Roman" w:cs="Times New Roman"/>
          <w:sz w:val="28"/>
          <w:szCs w:val="28"/>
        </w:rPr>
        <w:t xml:space="preserve">организация профессиональной переподготовки и повышения квалификации ищущих работу граждан, включая граждан </w:t>
      </w:r>
      <w:proofErr w:type="spellStart"/>
      <w:r w:rsidRPr="00EE142E">
        <w:rPr>
          <w:rFonts w:ascii="Times New Roman" w:eastAsia="MS Mincho" w:hAnsi="Times New Roman" w:cs="Times New Roman"/>
          <w:sz w:val="28"/>
          <w:szCs w:val="28"/>
        </w:rPr>
        <w:t>предпенсионного</w:t>
      </w:r>
      <w:proofErr w:type="spellEnd"/>
      <w:r w:rsidRPr="00EE142E">
        <w:rPr>
          <w:rFonts w:ascii="Times New Roman" w:eastAsia="MS Mincho" w:hAnsi="Times New Roman" w:cs="Times New Roman"/>
          <w:sz w:val="28"/>
          <w:szCs w:val="28"/>
        </w:rPr>
        <w:t xml:space="preserve"> возраста и женщин, воспитывающих детей дошкольного возраста, в том числе в рамках национального проекта «Демография»;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 w:rsidRPr="00EE142E">
        <w:rPr>
          <w:rFonts w:ascii="Times New Roman" w:eastAsia="MS Mincho" w:hAnsi="Times New Roman" w:cs="Times New Roman"/>
          <w:sz w:val="28"/>
          <w:szCs w:val="28"/>
        </w:rPr>
        <w:t>создание условий для сбалансированности спроса и предложения рабочей силы, стимулирование населения к трудовой активности, повышение конкурентоспособности молодежи на рынке труда и граждан с инвалидностью;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 w:rsidRPr="00EE142E">
        <w:rPr>
          <w:rFonts w:ascii="Times New Roman" w:eastAsia="MS Mincho" w:hAnsi="Times New Roman" w:cs="Times New Roman"/>
          <w:sz w:val="28"/>
          <w:szCs w:val="28"/>
        </w:rPr>
        <w:t xml:space="preserve">совершенствование системы содействия занятости населения через создание новых эффективных рабочих мест, расширение возможностей </w:t>
      </w:r>
      <w:proofErr w:type="spellStart"/>
      <w:r w:rsidRPr="00EE142E">
        <w:rPr>
          <w:rFonts w:ascii="Times New Roman" w:eastAsia="MS Mincho" w:hAnsi="Times New Roman" w:cs="Times New Roman"/>
          <w:sz w:val="28"/>
          <w:szCs w:val="28"/>
        </w:rPr>
        <w:t>самозанятости</w:t>
      </w:r>
      <w:proofErr w:type="spellEnd"/>
      <w:r w:rsidRPr="00EE142E">
        <w:rPr>
          <w:rFonts w:ascii="Times New Roman" w:eastAsia="MS Mincho" w:hAnsi="Times New Roman" w:cs="Times New Roman"/>
          <w:sz w:val="28"/>
          <w:szCs w:val="28"/>
        </w:rPr>
        <w:t xml:space="preserve"> и предпринимательства, использование гибких форм занятости;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 w:rsidRPr="00EE142E">
        <w:rPr>
          <w:rFonts w:ascii="Times New Roman" w:eastAsia="MS Mincho" w:hAnsi="Times New Roman" w:cs="Times New Roman"/>
          <w:sz w:val="28"/>
          <w:szCs w:val="28"/>
        </w:rPr>
        <w:t>реализация мероприятий</w:t>
      </w:r>
      <w:r w:rsidR="00C32CE8">
        <w:rPr>
          <w:rFonts w:ascii="Times New Roman" w:eastAsia="MS Mincho" w:hAnsi="Times New Roman" w:cs="Times New Roman"/>
          <w:sz w:val="28"/>
          <w:szCs w:val="28"/>
        </w:rPr>
        <w:t>,</w:t>
      </w:r>
      <w:r w:rsidRPr="00EE142E">
        <w:rPr>
          <w:rFonts w:ascii="Times New Roman" w:eastAsia="MS Mincho" w:hAnsi="Times New Roman" w:cs="Times New Roman"/>
          <w:sz w:val="28"/>
          <w:szCs w:val="28"/>
        </w:rPr>
        <w:t xml:space="preserve"> предусмотренных муниципальной программой «Об организации временной занятости несовершеннолетних граждан в городе Куйбышеве Куйбышевского района Новосибирской области на 2024–2025 годы»;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 w:rsidRPr="00EE142E">
        <w:rPr>
          <w:rFonts w:ascii="Times New Roman" w:eastAsia="MS Mincho" w:hAnsi="Times New Roman" w:cs="Times New Roman"/>
          <w:sz w:val="28"/>
          <w:szCs w:val="28"/>
        </w:rPr>
        <w:t>обеспечение эффективного функционирования неконкурентоспособных групп населения: квотирование рабочих мест для лиц с ограниченной трудоспособностью, содействие занятости молодежи, организация занятости подростков и школьников в свободное от учебы время;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 w:rsidRPr="00EE142E">
        <w:rPr>
          <w:rFonts w:ascii="Times New Roman" w:eastAsia="MS Mincho" w:hAnsi="Times New Roman" w:cs="Times New Roman"/>
          <w:sz w:val="28"/>
          <w:szCs w:val="28"/>
        </w:rPr>
        <w:t>организация оплачиваемых общественных работ для безработных граждан, проживающих на территории города;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 w:rsidRPr="00EE142E">
        <w:rPr>
          <w:rFonts w:ascii="Times New Roman" w:eastAsia="MS Mincho" w:hAnsi="Times New Roman" w:cs="Times New Roman"/>
          <w:sz w:val="28"/>
          <w:szCs w:val="28"/>
        </w:rPr>
        <w:t>создание условий для привлечения в город высококвалифицированных, профессиональных кадров в соответствии с текущими и перспективными потребностями;</w:t>
      </w:r>
    </w:p>
    <w:p w:rsidR="00EE142E" w:rsidRPr="00EE142E" w:rsidRDefault="00EE142E" w:rsidP="00930BFD">
      <w:pPr>
        <w:pStyle w:val="af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MS Mincho" w:hAnsi="Times New Roman" w:cs="Times New Roman"/>
          <w:sz w:val="28"/>
          <w:szCs w:val="28"/>
        </w:rPr>
      </w:pPr>
      <w:r w:rsidRPr="00EE142E">
        <w:rPr>
          <w:rFonts w:ascii="Times New Roman" w:eastAsia="MS Mincho" w:hAnsi="Times New Roman" w:cs="Times New Roman"/>
          <w:sz w:val="28"/>
          <w:szCs w:val="28"/>
        </w:rPr>
        <w:t>реализация мероприятий по улучшению условий и охраны труда, направленных на сохранение жизни и здоровья работников в процессе трудовой деятельности;</w:t>
      </w:r>
    </w:p>
    <w:p w:rsidR="00DB4C9F" w:rsidRPr="00EE142E" w:rsidRDefault="00EE142E" w:rsidP="00930BFD">
      <w:pPr>
        <w:pStyle w:val="af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E142E">
        <w:rPr>
          <w:rFonts w:ascii="Times New Roman" w:eastAsia="MS Mincho" w:hAnsi="Times New Roman" w:cs="Times New Roman"/>
          <w:sz w:val="28"/>
          <w:szCs w:val="28"/>
        </w:rPr>
        <w:t>обеспечение государственных гарантий в области содействия занятости населения, социальной поддержки граждан в период их вынужденной безработицы.</w:t>
      </w:r>
    </w:p>
    <w:p w:rsidR="002277B3" w:rsidRPr="002D640C" w:rsidRDefault="002277B3" w:rsidP="002277B3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4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конкурентного, современного и качественного образования, обеспечение равных образовательных возможностей для граждан:</w:t>
      </w:r>
    </w:p>
    <w:p w:rsidR="00DA69A0" w:rsidRPr="00DA69A0" w:rsidRDefault="00DA69A0" w:rsidP="00930BFD">
      <w:pPr>
        <w:pStyle w:val="af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9A0">
        <w:rPr>
          <w:rFonts w:ascii="Times New Roman" w:hAnsi="Times New Roman" w:cs="Times New Roman"/>
          <w:sz w:val="28"/>
          <w:szCs w:val="28"/>
          <w:highlight w:val="white"/>
        </w:rPr>
        <w:t>создание в системе дошкольного,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жительства, состояния здоровья и социально-экономического положения их семей</w:t>
      </w:r>
      <w:r w:rsidRPr="00DA69A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69A0" w:rsidRPr="00DA69A0" w:rsidRDefault="00DA69A0" w:rsidP="00930BFD">
      <w:pPr>
        <w:pStyle w:val="af"/>
        <w:widowControl w:val="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/>
          <w:szCs w:val="20"/>
          <w:lang w:eastAsia="ru-RU"/>
        </w:rPr>
      </w:pPr>
      <w:r w:rsidRPr="00DA69A0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создание современной материальной инфраструктуры образования и технологической образовательной среды государственных (муниципальных) образовательных организаций;</w:t>
      </w:r>
    </w:p>
    <w:p w:rsidR="00DA69A0" w:rsidRPr="00DA69A0" w:rsidRDefault="00DA69A0" w:rsidP="00930BFD">
      <w:pPr>
        <w:pStyle w:val="af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9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дополнительных мест в системе общего образования в соответствии с прогнозируемой потребностью и современными требованиями к условиям обучения, обеспечивающих односменный режим обучения в общеобразовательных организациях;</w:t>
      </w:r>
    </w:p>
    <w:p w:rsidR="00DA69A0" w:rsidRPr="00DA69A0" w:rsidRDefault="00DA69A0" w:rsidP="00930BFD">
      <w:pPr>
        <w:pStyle w:val="af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9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комплекса мероприятий по обеспечению безопасности и сохранению здоровья детей;</w:t>
      </w:r>
    </w:p>
    <w:p w:rsidR="00DA69A0" w:rsidRPr="00DA69A0" w:rsidRDefault="00DA69A0" w:rsidP="00930BFD">
      <w:pPr>
        <w:pStyle w:val="af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мест в дошкольных организациях, развитие вариативных форм дошкольного образования, развитие сети частных образовательных организаций, реализующих программы дошкольного образования; </w:t>
      </w:r>
    </w:p>
    <w:p w:rsidR="00DA69A0" w:rsidRPr="00DA69A0" w:rsidRDefault="00DA69A0" w:rsidP="00930BFD">
      <w:pPr>
        <w:pStyle w:val="af"/>
        <w:widowControl w:val="0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="Times New Roman"/>
          <w:szCs w:val="20"/>
          <w:lang w:eastAsia="ru-RU"/>
        </w:rPr>
      </w:pPr>
      <w:r w:rsidRPr="00DA69A0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развитие и поддержка одаренных детей и учащейся молодежи, создание и развитие региональной сети муниципальных ресурсных центров по работе с одаренными обучающимися, интегрированных с региональным центром выявления, поддержки и развития способностей и талантов у детей и молодежи;</w:t>
      </w:r>
    </w:p>
    <w:p w:rsidR="00DA69A0" w:rsidRPr="00DA69A0" w:rsidRDefault="00DA69A0" w:rsidP="00930BFD">
      <w:pPr>
        <w:pStyle w:val="af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9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воспитательной работы в общеобразовательных организациях, реализация мер по развитию дополнительного образования детей;</w:t>
      </w:r>
    </w:p>
    <w:p w:rsidR="00DA69A0" w:rsidRPr="00DA69A0" w:rsidRDefault="00DA69A0" w:rsidP="00930BFD">
      <w:pPr>
        <w:pStyle w:val="af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9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обновление кадрового состава образовательных организаций и привлечение молодых педагогов для работы в сфере образования;</w:t>
      </w:r>
    </w:p>
    <w:p w:rsidR="00DA69A0" w:rsidRPr="00DA69A0" w:rsidRDefault="00DA69A0" w:rsidP="00930BFD">
      <w:pPr>
        <w:pStyle w:val="af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9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современной инфраструктуры подготовки квалифицированных специалистов и рабочих кадров в соответствии с современными стандартами и передовыми технологиями;</w:t>
      </w:r>
    </w:p>
    <w:p w:rsidR="00DA69A0" w:rsidRPr="00DA69A0" w:rsidRDefault="00DA69A0" w:rsidP="00930BFD">
      <w:pPr>
        <w:pStyle w:val="af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9A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дальнейшее развитие системы среднего профессионального образования с учетом реализации практико-ориентированного обучения;</w:t>
      </w:r>
    </w:p>
    <w:p w:rsidR="00DA69A0" w:rsidRPr="00DA69A0" w:rsidRDefault="00DA69A0" w:rsidP="00930BFD">
      <w:pPr>
        <w:pStyle w:val="af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9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 уровней;</w:t>
      </w:r>
    </w:p>
    <w:p w:rsidR="00DA69A0" w:rsidRPr="00DA69A0" w:rsidRDefault="00C32CE8" w:rsidP="00930BFD">
      <w:pPr>
        <w:pStyle w:val="af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материально-</w:t>
      </w:r>
      <w:r w:rsidR="00DA69A0" w:rsidRPr="00DA69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технической базы образовательных учреждений: оснащение комплексом учебного оборудования, технологическим оборудованием, спортивным инвентарём и медицинским оборудованием, приобретение мебели, обновление книжного фонда</w:t>
      </w:r>
      <w:r w:rsidR="00DA69A0" w:rsidRPr="00DA69A0">
        <w:rPr>
          <w:rFonts w:cs="Times New Roman"/>
        </w:rPr>
        <w:t xml:space="preserve"> </w:t>
      </w:r>
      <w:r w:rsidR="00DA69A0" w:rsidRPr="00DA69A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библиотек, проведение капитальных ремонтов, развитие материально-технической базы мест летнего отдыха для оздоровления детей и подростков.</w:t>
      </w:r>
    </w:p>
    <w:p w:rsidR="002277B3" w:rsidRPr="00AF0422" w:rsidRDefault="002277B3" w:rsidP="002277B3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Формирование условий для развития нравственной разносторонней личности, имеющей возможности для самореализации: </w:t>
      </w:r>
    </w:p>
    <w:p w:rsidR="00AF0422" w:rsidRPr="00AF0422" w:rsidRDefault="00AF0422" w:rsidP="00930BFD">
      <w:pPr>
        <w:pStyle w:val="af"/>
        <w:numPr>
          <w:ilvl w:val="0"/>
          <w:numId w:val="16"/>
        </w:numPr>
        <w:tabs>
          <w:tab w:val="left" w:pos="935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z w:val="28"/>
          <w:szCs w:val="28"/>
        </w:rPr>
        <w:t>совершенствование условий для формирования у населения потребности в культурных ценностях и реализации творческого потенциала, вовлечения населения в культурную жизнь города;</w:t>
      </w:r>
    </w:p>
    <w:p w:rsidR="00AF0422" w:rsidRPr="00AF0422" w:rsidRDefault="00AF0422" w:rsidP="00930BFD">
      <w:pPr>
        <w:pStyle w:val="af"/>
        <w:numPr>
          <w:ilvl w:val="0"/>
          <w:numId w:val="16"/>
        </w:numPr>
        <w:tabs>
          <w:tab w:val="left" w:pos="935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z w:val="28"/>
          <w:szCs w:val="28"/>
        </w:rPr>
        <w:t>обеспечение формирования гармоничной и комфортной культурной среды и модернизация инфраструктуры в сфере культуры;</w:t>
      </w:r>
    </w:p>
    <w:p w:rsidR="00AF0422" w:rsidRPr="00AF0422" w:rsidRDefault="00AF0422" w:rsidP="00930BFD">
      <w:pPr>
        <w:pStyle w:val="af"/>
        <w:numPr>
          <w:ilvl w:val="0"/>
          <w:numId w:val="16"/>
        </w:numPr>
        <w:tabs>
          <w:tab w:val="left" w:pos="935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z w:val="28"/>
          <w:szCs w:val="28"/>
        </w:rPr>
        <w:t>привлечение населения города к процессу передачи народных традиций и участию в самодеятельном народном творчестве в целях сохранения нематериального культурного наследия национальностей, проживающих на территории города;</w:t>
      </w:r>
    </w:p>
    <w:p w:rsidR="00AF0422" w:rsidRPr="00AF0422" w:rsidRDefault="00AF0422" w:rsidP="00930BFD">
      <w:pPr>
        <w:pStyle w:val="af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обеспечения сохранности и популяризации историко-культурного наследия народов;</w:t>
      </w:r>
    </w:p>
    <w:p w:rsidR="00AF0422" w:rsidRPr="00AF0422" w:rsidRDefault="00AF0422" w:rsidP="00930BFD">
      <w:pPr>
        <w:pStyle w:val="af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pacing w:val="8"/>
          <w:sz w:val="28"/>
          <w:szCs w:val="28"/>
        </w:rPr>
        <w:t>обеспечение р</w:t>
      </w:r>
      <w:r w:rsidRPr="00AF0422">
        <w:rPr>
          <w:rFonts w:ascii="Times New Roman" w:hAnsi="Times New Roman" w:cs="Times New Roman"/>
          <w:sz w:val="28"/>
          <w:szCs w:val="28"/>
        </w:rPr>
        <w:t>оста профессионального мастерства и повышения квалификации и переподготовки специалистов учреждений культуры, обеспечение развития сферы культуры профессиональными кадрами;</w:t>
      </w:r>
    </w:p>
    <w:p w:rsidR="00AF0422" w:rsidRPr="00AF0422" w:rsidRDefault="00AF0422" w:rsidP="00930BFD">
      <w:pPr>
        <w:pStyle w:val="af"/>
        <w:numPr>
          <w:ilvl w:val="0"/>
          <w:numId w:val="16"/>
        </w:numPr>
        <w:tabs>
          <w:tab w:val="left" w:pos="935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z w:val="28"/>
          <w:szCs w:val="28"/>
        </w:rPr>
        <w:t>разработка и реализация новой модели государственной культурной политики, обеспечивающей эффективное межведомственное взаимодействие, активное вовлечение населения, общественных организаций и коммерческого сектора в формирование культурного пространства;</w:t>
      </w:r>
    </w:p>
    <w:p w:rsidR="00AF0422" w:rsidRPr="00AF0422" w:rsidRDefault="00AF0422" w:rsidP="00930BFD">
      <w:pPr>
        <w:pStyle w:val="af"/>
        <w:numPr>
          <w:ilvl w:val="0"/>
          <w:numId w:val="16"/>
        </w:numPr>
        <w:tabs>
          <w:tab w:val="left" w:pos="935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z w:val="28"/>
          <w:szCs w:val="28"/>
        </w:rPr>
        <w:t>поддержка развития системы образования в сфере культуры, содействие участию молодых талантов во всероссийских и международных творческих состязания;</w:t>
      </w:r>
    </w:p>
    <w:p w:rsidR="00AF0422" w:rsidRPr="00AF0422" w:rsidRDefault="00AF0422" w:rsidP="00930BFD">
      <w:pPr>
        <w:pStyle w:val="af"/>
        <w:numPr>
          <w:ilvl w:val="0"/>
          <w:numId w:val="16"/>
        </w:numPr>
        <w:tabs>
          <w:tab w:val="left" w:pos="935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z w:val="28"/>
          <w:szCs w:val="28"/>
        </w:rPr>
        <w:t>переход на автоматизированную выдачу документов в городских филиалах, создание нового информационного ресурса (сайт детской библиотеки), продолжение работы над электронным ресурсом;</w:t>
      </w:r>
    </w:p>
    <w:p w:rsidR="00AF0422" w:rsidRPr="00AF0422" w:rsidRDefault="00AF0422" w:rsidP="00930BFD">
      <w:pPr>
        <w:pStyle w:val="af"/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4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полноценного комплектования, сохранения и активного использования в интересах общества и государства музейного фонда, фондов общедоступных публичных библиотек;</w:t>
      </w:r>
    </w:p>
    <w:p w:rsidR="00AF0422" w:rsidRPr="00AF0422" w:rsidRDefault="00A1489E" w:rsidP="00930BFD">
      <w:pPr>
        <w:pStyle w:val="af"/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применения</w:t>
      </w:r>
      <w:r w:rsidR="00AF0422" w:rsidRPr="00AF0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форм мероприятий в научно-</w:t>
      </w:r>
      <w:r w:rsidR="00AF0422" w:rsidRPr="00AF0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просветительной деятельности музея в режиме </w:t>
      </w:r>
      <w:proofErr w:type="spellStart"/>
      <w:r w:rsidR="00AF0422" w:rsidRPr="00AF0422">
        <w:rPr>
          <w:rFonts w:ascii="Times New Roman" w:eastAsia="Times New Roman" w:hAnsi="Times New Roman" w:cs="Times New Roman"/>
          <w:sz w:val="28"/>
          <w:szCs w:val="28"/>
          <w:lang w:eastAsia="ru-RU"/>
        </w:rPr>
        <w:t>оффлайн</w:t>
      </w:r>
      <w:proofErr w:type="spellEnd"/>
      <w:r w:rsidR="00AF0422" w:rsidRPr="00AF0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инновацион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форм мероприятий в научно-</w:t>
      </w:r>
      <w:r w:rsidR="00AF0422" w:rsidRPr="00AF0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просветительной деятельности;</w:t>
      </w:r>
    </w:p>
    <w:p w:rsidR="00AF0422" w:rsidRPr="00AF0422" w:rsidRDefault="00AF0422" w:rsidP="00930BFD">
      <w:pPr>
        <w:pStyle w:val="af"/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продолжение модернизации отделов центральной библиотеки в рамках реализации НП «Культура» по созданию модельных библиотек;</w:t>
      </w:r>
    </w:p>
    <w:p w:rsidR="00AF0422" w:rsidRPr="00AF0422" w:rsidRDefault="00AF0422" w:rsidP="00930BFD">
      <w:pPr>
        <w:pStyle w:val="af"/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мотивации населения к регулярным занятиям физической культурой и спортом и ведению здорового образа жизни;</w:t>
      </w:r>
    </w:p>
    <w:p w:rsidR="00AF0422" w:rsidRPr="00AF0422" w:rsidRDefault="00AF0422" w:rsidP="00930BFD">
      <w:pPr>
        <w:pStyle w:val="af"/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4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детского и юношеского спорта, внеурочных форм занятий физкультурой и спортом;</w:t>
      </w:r>
    </w:p>
    <w:p w:rsidR="00AF0422" w:rsidRPr="00AF0422" w:rsidRDefault="00AF0422" w:rsidP="00930BFD">
      <w:pPr>
        <w:pStyle w:val="af"/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4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массовости физкультурного и спортивного движения (проведение спартакиад, спортивных фестивалей, игр, турниров, туристских слетов, спортивных мероприятий), а также вовлечения людей с ограниченными возможностями здоровья к занятиям физической культурой, спортом;</w:t>
      </w:r>
    </w:p>
    <w:p w:rsidR="00AF0422" w:rsidRPr="00AF0422" w:rsidRDefault="00AF0422" w:rsidP="00930BFD">
      <w:pPr>
        <w:pStyle w:val="af"/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4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сети современной инфраструктуры физической культуры и спорта в городе, строительство спортивных площадок в шаговой доступности и плоскостных сооружений;</w:t>
      </w:r>
      <w:r w:rsidRPr="00AF042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AF0422" w:rsidRPr="00AF0422" w:rsidRDefault="00AF0422" w:rsidP="00930BFD">
      <w:pPr>
        <w:pStyle w:val="af"/>
        <w:numPr>
          <w:ilvl w:val="0"/>
          <w:numId w:val="16"/>
        </w:numPr>
        <w:tabs>
          <w:tab w:val="left" w:pos="935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z w:val="28"/>
          <w:szCs w:val="28"/>
        </w:rPr>
        <w:t>обеспечение развития и реализации культурного, нравственного, интеллектуального и творческого потенциала молодежи;</w:t>
      </w:r>
    </w:p>
    <w:p w:rsidR="00AF0422" w:rsidRPr="00AF0422" w:rsidRDefault="00AF0422" w:rsidP="00930BFD">
      <w:pPr>
        <w:pStyle w:val="af"/>
        <w:numPr>
          <w:ilvl w:val="0"/>
          <w:numId w:val="16"/>
        </w:numPr>
        <w:tabs>
          <w:tab w:val="left" w:pos="935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z w:val="28"/>
          <w:szCs w:val="28"/>
        </w:rPr>
        <w:t>повышение эффективности системы патриотического воспитания граждан;</w:t>
      </w:r>
    </w:p>
    <w:p w:rsidR="00AF0422" w:rsidRPr="00AF0422" w:rsidRDefault="00AF0422" w:rsidP="00930BFD">
      <w:pPr>
        <w:pStyle w:val="af"/>
        <w:numPr>
          <w:ilvl w:val="0"/>
          <w:numId w:val="16"/>
        </w:numPr>
        <w:tabs>
          <w:tab w:val="left" w:pos="935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z w:val="28"/>
          <w:szCs w:val="28"/>
        </w:rPr>
        <w:t>содействие развитию добровольческой и благотворительной деятельности;</w:t>
      </w:r>
    </w:p>
    <w:p w:rsidR="00AF0422" w:rsidRPr="00AF0422" w:rsidRDefault="00AF0422" w:rsidP="00930BFD">
      <w:pPr>
        <w:pStyle w:val="af"/>
        <w:widowControl w:val="0"/>
        <w:numPr>
          <w:ilvl w:val="0"/>
          <w:numId w:val="16"/>
        </w:numPr>
        <w:tabs>
          <w:tab w:val="left" w:pos="935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z w:val="28"/>
          <w:szCs w:val="28"/>
        </w:rPr>
        <w:t>содействие созданию и развитию инфраструктуры для осуществления молодежной политики;</w:t>
      </w:r>
    </w:p>
    <w:p w:rsidR="00AF0422" w:rsidRPr="00AF0422" w:rsidRDefault="00AF0422" w:rsidP="00930BFD">
      <w:pPr>
        <w:pStyle w:val="af"/>
        <w:widowControl w:val="0"/>
        <w:numPr>
          <w:ilvl w:val="0"/>
          <w:numId w:val="16"/>
        </w:numPr>
        <w:tabs>
          <w:tab w:val="left" w:pos="935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z w:val="28"/>
          <w:szCs w:val="28"/>
        </w:rPr>
        <w:t>обеспечение развития профессиональных компетенций специалистов, осуществляющих работу с молодежью;</w:t>
      </w:r>
    </w:p>
    <w:p w:rsidR="00AF0422" w:rsidRPr="00AF0422" w:rsidRDefault="00AF0422" w:rsidP="00930BFD">
      <w:pPr>
        <w:pStyle w:val="af"/>
        <w:widowControl w:val="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z w:val="28"/>
          <w:szCs w:val="28"/>
        </w:rPr>
        <w:t>создание условий для привлечения активных граждан и социально ориентированных некоммерческих организаций в процесс социально-экономического развития через расширение участия негосударственных организаций в реализации приоритетных социально значимых проектов и программ;</w:t>
      </w:r>
    </w:p>
    <w:p w:rsidR="00AF0422" w:rsidRPr="00AF0422" w:rsidRDefault="00AF0422" w:rsidP="00930BFD">
      <w:pPr>
        <w:pStyle w:val="af"/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z w:val="28"/>
          <w:szCs w:val="28"/>
        </w:rPr>
        <w:t>реализация областных целевых программ и инвестиционных проектов по реконструкции, строительству и материально-техническому оснащению объектов культуры. Проведение капитального ремонта зданий. Материально-техническое оснащение учреждений культуры города.</w:t>
      </w:r>
    </w:p>
    <w:p w:rsidR="002277B3" w:rsidRPr="00AF0422" w:rsidRDefault="002277B3" w:rsidP="002277B3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условий для комфортной жизни и самореализации отдельных категорий населения, нуждающихся в особой заботе государства, повышение эффективности мер социальной защиты:</w:t>
      </w:r>
    </w:p>
    <w:p w:rsidR="00AF0422" w:rsidRPr="00AF0422" w:rsidRDefault="00AF0422" w:rsidP="00930BFD">
      <w:pPr>
        <w:pStyle w:val="af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422">
        <w:rPr>
          <w:rFonts w:ascii="Times New Roman" w:hAnsi="Times New Roman" w:cs="Times New Roman"/>
          <w:sz w:val="28"/>
          <w:szCs w:val="28"/>
        </w:rPr>
        <w:t>укрепление традиционных семейных ценностей; реализация комплексного подхода к социальному обслуживанию и социальному сопровождению семей с детьми, нуждающихся в помощи и поддержке; внедрение новых принципов развития сектора детского отдыха</w:t>
      </w:r>
      <w:r w:rsidRPr="00AF04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0422" w:rsidRPr="00AF0422" w:rsidRDefault="00AF0422" w:rsidP="00930BFD">
      <w:pPr>
        <w:pStyle w:val="af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z w:val="28"/>
          <w:szCs w:val="28"/>
        </w:rPr>
        <w:t>развитие адресной системы социального обслуживания и сопровождения детей с особенностями здоровья и семей, их воспитывающих;</w:t>
      </w:r>
    </w:p>
    <w:p w:rsidR="00AF0422" w:rsidRPr="00AF0422" w:rsidRDefault="00AF0422" w:rsidP="00930BFD">
      <w:pPr>
        <w:pStyle w:val="af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z w:val="28"/>
          <w:szCs w:val="28"/>
        </w:rPr>
        <w:t>совершенствование работы по предоставлению качественных и востребованных социальных услуг гражданам старшего поколения во всех формах социального обслуживания;</w:t>
      </w:r>
    </w:p>
    <w:p w:rsidR="00AF0422" w:rsidRPr="00AF0422" w:rsidRDefault="00AF0422" w:rsidP="00930BFD">
      <w:pPr>
        <w:pStyle w:val="af"/>
        <w:widowControl w:val="0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eastAsia="Times New Roman"/>
          <w:szCs w:val="20"/>
          <w:lang w:eastAsia="ru-RU"/>
        </w:rPr>
      </w:pPr>
      <w:r w:rsidRPr="00AF0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целостности системы поддержания активного долголетия для самостоятельной, независимой и полноценной жизнедеятельности пожилых граждан и инвалидов, устойчивого повышения продолжительности, уровня и качества их жизни; обеспечение доступности и вариативности социальных сервисов;</w:t>
      </w:r>
    </w:p>
    <w:p w:rsidR="00AF0422" w:rsidRPr="00AF0422" w:rsidRDefault="00A1489E" w:rsidP="00A1489E">
      <w:pPr>
        <w:pStyle w:val="af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A1489E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422" w:rsidRPr="00AF0422">
        <w:rPr>
          <w:rFonts w:ascii="Times New Roman" w:hAnsi="Times New Roman" w:cs="Times New Roman"/>
          <w:sz w:val="28"/>
          <w:szCs w:val="28"/>
        </w:rPr>
        <w:t>содействие формированию конкурентного рынка социальных услуг;</w:t>
      </w:r>
    </w:p>
    <w:p w:rsidR="00AF0422" w:rsidRPr="00AF0422" w:rsidRDefault="00AF0422" w:rsidP="00930BFD">
      <w:pPr>
        <w:pStyle w:val="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422">
        <w:rPr>
          <w:rFonts w:ascii="Times New Roman" w:hAnsi="Times New Roman" w:cs="Times New Roman"/>
          <w:sz w:val="28"/>
          <w:szCs w:val="28"/>
        </w:rPr>
        <w:t>обеспечение всех гарантированных социальных обязательств различным категориям граждан с учетом адресных технологий и критериев индивидуальной нуждаемости.</w:t>
      </w:r>
    </w:p>
    <w:p w:rsidR="002277B3" w:rsidRPr="00A86A7B" w:rsidRDefault="002277B3" w:rsidP="002277B3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A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Стимулирование развития комплексного жилищного строительства, формирование рынка доступного и комфортного жилья на территории города:</w:t>
      </w:r>
    </w:p>
    <w:p w:rsidR="00A86A7B" w:rsidRPr="00A86A7B" w:rsidRDefault="00A86A7B" w:rsidP="00930BFD">
      <w:pPr>
        <w:pStyle w:val="af"/>
        <w:widowControl w:val="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Cs w:val="20"/>
          <w:lang w:eastAsia="ru-RU"/>
        </w:rPr>
      </w:pPr>
      <w:r w:rsidRPr="00A86A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комплексного развития территорий в целях жилищного строительства;</w:t>
      </w:r>
    </w:p>
    <w:p w:rsidR="00A86A7B" w:rsidRPr="00A86A7B" w:rsidRDefault="00A86A7B" w:rsidP="00930BFD">
      <w:pPr>
        <w:pStyle w:val="af"/>
        <w:widowControl w:val="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Cs w:val="20"/>
          <w:lang w:eastAsia="ru-RU"/>
        </w:rPr>
      </w:pPr>
      <w:r w:rsidRPr="00A86A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площадок комплексного жилищного строительства объектами инженерной и транспортной инфраструктуры;</w:t>
      </w:r>
    </w:p>
    <w:p w:rsidR="00A86A7B" w:rsidRPr="00A86A7B" w:rsidRDefault="00A86A7B" w:rsidP="00930BFD">
      <w:pPr>
        <w:pStyle w:val="af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A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использования земельных ресурсов, вовлечение в жилищное строительство неэффективно используемых земельных участков в федеральной и муниципальной собственности, развитие индивидуального жилищного строительства;</w:t>
      </w:r>
    </w:p>
    <w:p w:rsidR="00A86A7B" w:rsidRPr="00A86A7B" w:rsidRDefault="00A86A7B" w:rsidP="00930BFD">
      <w:pPr>
        <w:pStyle w:val="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A7B">
        <w:rPr>
          <w:rFonts w:ascii="Times New Roman" w:hAnsi="Times New Roman" w:cs="Times New Roman"/>
          <w:sz w:val="28"/>
          <w:szCs w:val="28"/>
        </w:rPr>
        <w:t>снос ветхого аварийного жилищного фонда;</w:t>
      </w:r>
    </w:p>
    <w:p w:rsidR="00A86A7B" w:rsidRPr="00A86A7B" w:rsidRDefault="00A86A7B" w:rsidP="00930BFD">
      <w:pPr>
        <w:pStyle w:val="af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A7B">
        <w:rPr>
          <w:rFonts w:ascii="Times New Roman" w:hAnsi="Times New Roman" w:cs="Times New Roman"/>
          <w:sz w:val="28"/>
          <w:szCs w:val="28"/>
        </w:rPr>
        <w:t>проведение расселения граждан из аварийного жилищного фонда и проведение капитального ремонта жилищного фонда;</w:t>
      </w:r>
    </w:p>
    <w:p w:rsidR="00A86A7B" w:rsidRPr="00A86A7B" w:rsidRDefault="00A86A7B" w:rsidP="00930BFD">
      <w:pPr>
        <w:pStyle w:val="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A7B">
        <w:rPr>
          <w:rFonts w:ascii="Times New Roman" w:hAnsi="Times New Roman" w:cs="Times New Roman"/>
          <w:sz w:val="28"/>
          <w:szCs w:val="28"/>
        </w:rPr>
        <w:t>наращивание темпов жилищного строительства, обеспечение ввода в эксплуатацию индивидуальных жилых домов, построенных населением за свой счет и с помощью кредитов;</w:t>
      </w:r>
    </w:p>
    <w:p w:rsidR="00A86A7B" w:rsidRPr="00A86A7B" w:rsidRDefault="00A86A7B" w:rsidP="00930BFD">
      <w:pPr>
        <w:pStyle w:val="af"/>
        <w:widowControl w:val="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Cs w:val="20"/>
          <w:lang w:eastAsia="ru-RU"/>
        </w:rPr>
      </w:pPr>
      <w:r w:rsidRPr="00A86A7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административных барьеров и затрат на прохождение согласований в строительстве;</w:t>
      </w:r>
    </w:p>
    <w:p w:rsidR="00A86A7B" w:rsidRPr="00A86A7B" w:rsidRDefault="00A86A7B" w:rsidP="00930BFD">
      <w:pPr>
        <w:pStyle w:val="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A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вовлечения в жилищное строительство неэффективно используемых земельных участков всех форм собственности;</w:t>
      </w:r>
    </w:p>
    <w:p w:rsidR="00A86A7B" w:rsidRPr="00A86A7B" w:rsidRDefault="00A86A7B" w:rsidP="00930BFD">
      <w:pPr>
        <w:pStyle w:val="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A7B">
        <w:rPr>
          <w:rFonts w:ascii="Times New Roman" w:hAnsi="Times New Roman" w:cs="Times New Roman"/>
          <w:sz w:val="28"/>
          <w:szCs w:val="28"/>
        </w:rPr>
        <w:t>формирование площадок под комплексное освоение территорий;</w:t>
      </w:r>
    </w:p>
    <w:p w:rsidR="00A86A7B" w:rsidRPr="00A86A7B" w:rsidRDefault="00A86A7B" w:rsidP="00930BFD">
      <w:pPr>
        <w:pStyle w:val="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A7B">
        <w:rPr>
          <w:rFonts w:ascii="Times New Roman" w:hAnsi="Times New Roman" w:cs="Times New Roman"/>
          <w:sz w:val="28"/>
          <w:szCs w:val="28"/>
        </w:rPr>
        <w:t>формирование и предоставление земельных участков льготной категории населения;</w:t>
      </w:r>
    </w:p>
    <w:p w:rsidR="00BF2B9D" w:rsidRPr="00DC7E61" w:rsidRDefault="00A1489E" w:rsidP="00A1489E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1489E">
        <w:rPr>
          <w:rFonts w:ascii="Times New Roman" w:hAnsi="Times New Roman" w:cs="Times New Roman"/>
          <w:b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6A7B" w:rsidRPr="00A86A7B">
        <w:rPr>
          <w:rFonts w:ascii="Times New Roman" w:hAnsi="Times New Roman" w:cs="Times New Roman"/>
          <w:sz w:val="28"/>
          <w:szCs w:val="28"/>
        </w:rPr>
        <w:t>развитие конкуренции в управлении жилищным фондом и его обслуживании, повышение качества предоставляемых жилищно-коммунальных услуг, требований к качеству деятельности управляющих компаний, привлечение общественных организаций к деятельности по осуществлению контроля над выполнением организациями коммунального комплекса своих обязательств.</w:t>
      </w:r>
    </w:p>
    <w:p w:rsidR="00BF2B9D" w:rsidRPr="00A86A7B" w:rsidRDefault="00BF2B9D" w:rsidP="00A86A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9145E" w:rsidRPr="00A86A7B" w:rsidRDefault="0059145E" w:rsidP="0088214C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57" w:name="_Toc128562372"/>
      <w:r w:rsidRPr="00A86A7B">
        <w:rPr>
          <w:rFonts w:ascii="Times New Roman" w:hAnsi="Times New Roman" w:cs="Times New Roman"/>
          <w:b/>
          <w:color w:val="auto"/>
          <w:sz w:val="28"/>
        </w:rPr>
        <w:t>6.2</w:t>
      </w:r>
      <w:r w:rsidRPr="00A86A7B">
        <w:rPr>
          <w:rFonts w:ascii="Times New Roman" w:hAnsi="Times New Roman" w:cs="Times New Roman"/>
          <w:b/>
          <w:color w:val="auto"/>
          <w:sz w:val="28"/>
          <w:lang w:val="en-US"/>
        </w:rPr>
        <w:t> </w:t>
      </w:r>
      <w:r w:rsidRPr="00A86A7B">
        <w:rPr>
          <w:rFonts w:ascii="Times New Roman" w:hAnsi="Times New Roman" w:cs="Times New Roman"/>
          <w:b/>
          <w:color w:val="auto"/>
          <w:sz w:val="28"/>
        </w:rPr>
        <w:t>РАЗВИТИЕ КОНКУРЕНТНОСПОСОБНОЙ ЭКОНОМИКИ С ВЫСОКИМ УРОВНЕМ ПРЕДПРИНИМАТЕЛЬСКОЙ АКТИВНОСТИ И КОНКУРЕНЦИИ</w:t>
      </w:r>
      <w:bookmarkEnd w:id="57"/>
    </w:p>
    <w:p w:rsidR="0059145E" w:rsidRPr="00DC7E61" w:rsidRDefault="0059145E" w:rsidP="00B25EE3">
      <w:pPr>
        <w:pStyle w:val="3"/>
        <w:rPr>
          <w:color w:val="FF0000"/>
          <w:highlight w:val="yellow"/>
        </w:rPr>
      </w:pPr>
    </w:p>
    <w:p w:rsidR="00D72054" w:rsidRPr="00930BFD" w:rsidRDefault="00D72054" w:rsidP="00D72054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B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прорывного экономического развития на базе важнейших конкурентных преимуществ: </w:t>
      </w:r>
    </w:p>
    <w:p w:rsidR="00930BFD" w:rsidRPr="00930BFD" w:rsidRDefault="00930BFD" w:rsidP="00930BFD">
      <w:pPr>
        <w:pStyle w:val="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ускорение процессов внедрения цифровых технологий в социально-экономическую деятельность за счет масштабного продвижения цифровых технологий;</w:t>
      </w:r>
    </w:p>
    <w:p w:rsidR="00930BFD" w:rsidRPr="00930BFD" w:rsidRDefault="00930BFD" w:rsidP="00930BFD">
      <w:pPr>
        <w:pStyle w:val="af"/>
        <w:widowControl w:val="0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созданию импортозамещающих производств; </w:t>
      </w:r>
    </w:p>
    <w:p w:rsidR="00930BFD" w:rsidRPr="00930BFD" w:rsidRDefault="00930BFD" w:rsidP="00930BFD">
      <w:pPr>
        <w:pStyle w:val="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содействие созданию высокопроизводительных рабочих мест, повышению производительности труда и внедрению инструментов бережливого производства;</w:t>
      </w:r>
    </w:p>
    <w:p w:rsidR="00930BFD" w:rsidRPr="00930BFD" w:rsidRDefault="00930BFD" w:rsidP="00930BFD">
      <w:pPr>
        <w:pStyle w:val="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упрощение доступа инвесторов к земельным ресурсам;</w:t>
      </w:r>
    </w:p>
    <w:p w:rsidR="00930BFD" w:rsidRPr="00930BFD" w:rsidRDefault="00930BFD" w:rsidP="00930BFD">
      <w:pPr>
        <w:pStyle w:val="af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формированию устойчивого государственного оборонного заказа, поддержка развития производства конкурентоспособной гражданской продукции на предприятиях оборонно-промышленного комплекса для увеличения загрузки производственных мощностей;</w:t>
      </w:r>
    </w:p>
    <w:p w:rsidR="00930BFD" w:rsidRPr="00930BFD" w:rsidRDefault="00930BFD" w:rsidP="00930BFD">
      <w:pPr>
        <w:pStyle w:val="af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технологического обновления и перевооружения субъектов деятельности в сфере промышленности; внедрение новых высокопроизводительных технологий, разработки новых видов инновационной продукции;</w:t>
      </w:r>
    </w:p>
    <w:p w:rsidR="00930BFD" w:rsidRPr="00930BFD" w:rsidRDefault="00930BFD" w:rsidP="00930BFD">
      <w:pPr>
        <w:pStyle w:val="af"/>
        <w:widowControl w:val="0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новых инвестиционных проектов в рамках постановления Правительства Российской Федерации от 19.10.2020</w:t>
      </w:r>
      <w:r w:rsidR="00A14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1704 «Об утверждении Правил определения новых инвестиционных проектов, в целях реализации которых средства бюджета субъекта Российской Федерации, высвобождаемые в 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 на подключение (технологическое присоединение) объектов капитального строительства к сетям инженерно-технического обеспечения»;  </w:t>
      </w:r>
    </w:p>
    <w:p w:rsidR="00930BFD" w:rsidRPr="00930BFD" w:rsidRDefault="00930BFD" w:rsidP="00930BFD">
      <w:pPr>
        <w:pStyle w:val="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 xml:space="preserve">стимулирование технологического обновления и перевооружения субъектов деятельности в сфере промышленности; внедрения новых высокопроизводительных технологий, разработки новых видов инновационной продукции; </w:t>
      </w:r>
    </w:p>
    <w:p w:rsidR="00930BFD" w:rsidRPr="00930BFD" w:rsidRDefault="00930BFD" w:rsidP="00930BFD">
      <w:pPr>
        <w:pStyle w:val="af"/>
        <w:widowControl w:val="0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повышению </w:t>
      </w:r>
      <w:proofErr w:type="spellStart"/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энергобезопасности</w:t>
      </w:r>
      <w:proofErr w:type="spellEnd"/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энергоэффективности</w:t>
      </w:r>
      <w:proofErr w:type="spellEnd"/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экономике и социальной сфере;</w:t>
      </w:r>
    </w:p>
    <w:p w:rsidR="00930BFD" w:rsidRPr="00930BFD" w:rsidRDefault="00930BFD" w:rsidP="00930BFD">
      <w:pPr>
        <w:pStyle w:val="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предпринимательства, особенно в сфере материального производства и инновационной деятельности;</w:t>
      </w:r>
    </w:p>
    <w:p w:rsidR="00930BFD" w:rsidRDefault="00930BFD" w:rsidP="00930BFD">
      <w:pPr>
        <w:pStyle w:val="af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контроль за обеспечением населения города продовольствием, безопасным и конкурентным по цене и своим потребительским свойствам.</w:t>
      </w:r>
    </w:p>
    <w:p w:rsidR="00930BFD" w:rsidRDefault="00930BFD" w:rsidP="00930BFD">
      <w:pPr>
        <w:pStyle w:val="af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72054" w:rsidRPr="00930BFD" w:rsidRDefault="00D72054" w:rsidP="00930BFD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BF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</w:t>
      </w:r>
      <w:proofErr w:type="spellStart"/>
      <w:r w:rsidRPr="00930B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одействие</w:t>
      </w:r>
      <w:proofErr w:type="spellEnd"/>
      <w:r w:rsidRPr="00930B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развитию </w:t>
      </w:r>
      <w:proofErr w:type="spellStart"/>
      <w:r w:rsidRPr="00930B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многоформатной</w:t>
      </w:r>
      <w:proofErr w:type="spellEnd"/>
      <w:r w:rsidRPr="00930B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инфраструктуры торговли, обеспечение качества и безопасности потребительских товаров и услуг:</w:t>
      </w:r>
    </w:p>
    <w:p w:rsidR="00930BFD" w:rsidRPr="00930BFD" w:rsidRDefault="00930BFD" w:rsidP="00930BFD">
      <w:pPr>
        <w:pStyle w:val="af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содействие развитию новых сегментов переработки местной сельскохозяйственной продукции, внедрению международных стандартов качества, расширению рынков сбыта продукции пищевой и перерабатывающей промышленности;</w:t>
      </w:r>
    </w:p>
    <w:p w:rsidR="00930BFD" w:rsidRPr="00930BFD" w:rsidRDefault="00930BFD" w:rsidP="00930BFD">
      <w:pPr>
        <w:pStyle w:val="af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 xml:space="preserve">реализация комплекса мер социального, экономического, нормативно-правового, информационного и организационного характера, направленного на создание условий для эффективного развития </w:t>
      </w:r>
      <w:proofErr w:type="spellStart"/>
      <w:r w:rsidRPr="00930BFD">
        <w:rPr>
          <w:rFonts w:ascii="Times New Roman" w:hAnsi="Times New Roman" w:cs="Times New Roman"/>
          <w:sz w:val="28"/>
          <w:szCs w:val="28"/>
        </w:rPr>
        <w:t>многоформатной</w:t>
      </w:r>
      <w:proofErr w:type="spellEnd"/>
      <w:r w:rsidRPr="00930BFD">
        <w:rPr>
          <w:rFonts w:ascii="Times New Roman" w:hAnsi="Times New Roman" w:cs="Times New Roman"/>
          <w:sz w:val="28"/>
          <w:szCs w:val="28"/>
        </w:rPr>
        <w:t xml:space="preserve"> торговли, наиболее полного удовлетворения спроса населения на потребительские товары и услуги, в первую очер</w:t>
      </w:r>
      <w:r w:rsidR="00A1489E">
        <w:rPr>
          <w:rFonts w:ascii="Times New Roman" w:hAnsi="Times New Roman" w:cs="Times New Roman"/>
          <w:sz w:val="28"/>
          <w:szCs w:val="28"/>
        </w:rPr>
        <w:t>едь</w:t>
      </w:r>
      <w:r w:rsidR="00F039BF">
        <w:rPr>
          <w:rFonts w:ascii="Times New Roman" w:hAnsi="Times New Roman" w:cs="Times New Roman"/>
          <w:sz w:val="28"/>
          <w:szCs w:val="28"/>
        </w:rPr>
        <w:t>,</w:t>
      </w:r>
      <w:r w:rsidR="00A1489E">
        <w:rPr>
          <w:rFonts w:ascii="Times New Roman" w:hAnsi="Times New Roman" w:cs="Times New Roman"/>
          <w:sz w:val="28"/>
          <w:szCs w:val="28"/>
        </w:rPr>
        <w:t xml:space="preserve"> отечественного производства</w:t>
      </w:r>
      <w:r w:rsidRPr="00930BFD">
        <w:rPr>
          <w:rFonts w:ascii="Times New Roman" w:hAnsi="Times New Roman" w:cs="Times New Roman"/>
          <w:sz w:val="28"/>
          <w:szCs w:val="28"/>
        </w:rPr>
        <w:t xml:space="preserve"> по доступным ценам;</w:t>
      </w:r>
    </w:p>
    <w:p w:rsidR="00930BFD" w:rsidRPr="00930BFD" w:rsidRDefault="00930BFD" w:rsidP="00930BFD">
      <w:pPr>
        <w:pStyle w:val="af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достижение нормативов минимальной обеспеченности населения площадью стационарных, не стационарных торговых объектов и торговых объектов местного значения, обеспечение комфортных условий для</w:t>
      </w:r>
      <w:r w:rsidRPr="00930BF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30BFD">
        <w:rPr>
          <w:rFonts w:ascii="Times New Roman" w:hAnsi="Times New Roman" w:cs="Times New Roman"/>
          <w:sz w:val="28"/>
          <w:szCs w:val="28"/>
        </w:rPr>
        <w:t>потребителей при получении услуг розничной торговли с возможностью выбора торгового формата;</w:t>
      </w:r>
    </w:p>
    <w:p w:rsidR="00930BFD" w:rsidRPr="00930BFD" w:rsidRDefault="00930BFD" w:rsidP="00930BFD">
      <w:pPr>
        <w:pStyle w:val="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повышение уровня сбалансированности торговых форматов за счет развития ярмарочной и мобильной торговли;</w:t>
      </w:r>
    </w:p>
    <w:p w:rsidR="00930BFD" w:rsidRPr="00930BFD" w:rsidRDefault="00930BFD" w:rsidP="00930BFD">
      <w:pPr>
        <w:pStyle w:val="af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содействие расширению ассортимента предоставляемых платных услуг, в том числе услуг образования, транспорта, медицинских и туристических, повышению их качества, а также увеличению их доступности для различных категорий граждан;</w:t>
      </w:r>
    </w:p>
    <w:p w:rsidR="00930BFD" w:rsidRPr="00930BFD" w:rsidRDefault="00930BFD" w:rsidP="00930BFD">
      <w:pPr>
        <w:pStyle w:val="af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формирование привлекательного для местных жителей и гостей города туристско-рекреационного комплекса, развитие внутреннего и въездного туризма, в частности та</w:t>
      </w:r>
      <w:r w:rsidR="00A1489E">
        <w:rPr>
          <w:rFonts w:ascii="Times New Roman" w:hAnsi="Times New Roman" w:cs="Times New Roman"/>
          <w:sz w:val="28"/>
          <w:szCs w:val="28"/>
        </w:rPr>
        <w:t>ких сегментов туристского рынка</w:t>
      </w:r>
      <w:r w:rsidRPr="00930BFD">
        <w:rPr>
          <w:rFonts w:ascii="Times New Roman" w:hAnsi="Times New Roman" w:cs="Times New Roman"/>
          <w:sz w:val="28"/>
          <w:szCs w:val="28"/>
        </w:rPr>
        <w:t xml:space="preserve"> как оздоровительный, медицинский, детский, сельский, событийный, культурно-познавательный туризм.</w:t>
      </w:r>
    </w:p>
    <w:p w:rsidR="00BF2B9D" w:rsidRPr="00DC7E61" w:rsidRDefault="00BF2B9D" w:rsidP="00B25EE3">
      <w:pPr>
        <w:pStyle w:val="af"/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9145E" w:rsidRPr="00930BFD" w:rsidRDefault="0059145E" w:rsidP="0088214C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58" w:name="_Toc128562373"/>
      <w:r w:rsidRPr="00930BFD">
        <w:rPr>
          <w:rFonts w:ascii="Times New Roman" w:hAnsi="Times New Roman" w:cs="Times New Roman"/>
          <w:b/>
          <w:color w:val="auto"/>
          <w:sz w:val="28"/>
        </w:rPr>
        <w:t>6.3.</w:t>
      </w:r>
      <w:r w:rsidRPr="00930BFD">
        <w:rPr>
          <w:rFonts w:ascii="Times New Roman" w:hAnsi="Times New Roman" w:cs="Times New Roman"/>
          <w:b/>
          <w:i/>
          <w:color w:val="auto"/>
          <w:sz w:val="28"/>
        </w:rPr>
        <w:t xml:space="preserve"> </w:t>
      </w:r>
      <w:r w:rsidRPr="00930BFD">
        <w:rPr>
          <w:rFonts w:ascii="Times New Roman" w:hAnsi="Times New Roman" w:cs="Times New Roman"/>
          <w:b/>
          <w:color w:val="auto"/>
          <w:sz w:val="28"/>
        </w:rPr>
        <w:t xml:space="preserve">СОЗДАНИЕ СОВРЕМЕННОЙ И БЕЗОПАСНОЙ СРЕДЫ ДЛЯ </w:t>
      </w:r>
      <w:r w:rsidR="00573D3C" w:rsidRPr="00930BFD">
        <w:rPr>
          <w:rFonts w:ascii="Times New Roman" w:hAnsi="Times New Roman" w:cs="Times New Roman"/>
          <w:b/>
          <w:color w:val="auto"/>
          <w:sz w:val="28"/>
        </w:rPr>
        <w:t>ЖИЗНИ НАСЕЛЕНИЯ ГОРОДА</w:t>
      </w:r>
      <w:bookmarkEnd w:id="58"/>
    </w:p>
    <w:p w:rsidR="0088214C" w:rsidRPr="00DC7E61" w:rsidRDefault="0088214C" w:rsidP="0088214C">
      <w:pPr>
        <w:rPr>
          <w:color w:val="FF0000"/>
        </w:rPr>
      </w:pPr>
    </w:p>
    <w:p w:rsidR="00573D3C" w:rsidRPr="00930BFD" w:rsidRDefault="00573D3C" w:rsidP="00360A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B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рационального природопользования как основы экологической безопасности, высоких стандартов экологического благополучия:</w:t>
      </w:r>
    </w:p>
    <w:p w:rsidR="00930BFD" w:rsidRPr="00930BFD" w:rsidRDefault="00930BFD" w:rsidP="00930BFD">
      <w:pPr>
        <w:pStyle w:val="af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сохранение благоприятной окружающей среды, биологического разнообразия и природных ресурсов для удовлетворения потребностей нынешнего и будущих поколений, реализации права каждого человека на благоприятную окружающую среду, укрепления правопорядка в области охраны окружающей среды и обеспечения экологической безопасности;</w:t>
      </w:r>
    </w:p>
    <w:p w:rsidR="00930BFD" w:rsidRPr="00930BFD" w:rsidRDefault="00930BFD" w:rsidP="00930BFD">
      <w:pPr>
        <w:pStyle w:val="af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совершенствование системы обращения с отходами производ</w:t>
      </w:r>
      <w:r w:rsidR="00F039BF">
        <w:rPr>
          <w:rFonts w:ascii="Times New Roman" w:hAnsi="Times New Roman" w:cs="Times New Roman"/>
          <w:sz w:val="28"/>
          <w:szCs w:val="28"/>
        </w:rPr>
        <w:t>ства и потребления, направленной</w:t>
      </w:r>
      <w:r w:rsidRPr="00930BFD">
        <w:rPr>
          <w:rFonts w:ascii="Times New Roman" w:hAnsi="Times New Roman" w:cs="Times New Roman"/>
          <w:sz w:val="28"/>
          <w:szCs w:val="28"/>
        </w:rPr>
        <w:t xml:space="preserve"> на снижение негативного воздействия отходов производства и потребления на окружающую среду, с участием регионального оператора;</w:t>
      </w:r>
    </w:p>
    <w:p w:rsidR="00930BFD" w:rsidRPr="00930BFD" w:rsidRDefault="00930BFD" w:rsidP="00930BFD">
      <w:pPr>
        <w:pStyle w:val="af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обеспечение снижения антропогенного воздействия на окружающую среду за счет очистки сточных вод.</w:t>
      </w:r>
    </w:p>
    <w:p w:rsidR="00573D3C" w:rsidRPr="00930BFD" w:rsidRDefault="00573D3C" w:rsidP="00360A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B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условий для инфраструктурного развития территории: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 xml:space="preserve">оптимизация территориального размещения производств: стимулирование распределения экономических объектов; 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 xml:space="preserve">создание условий для комфортного проживания населения; 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содействие комплексному освоению территорий и развитию застроенных территорий в целях жилищного строительства на основе утвержденной градостроительной документации;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содействие строительству объектов инженерной, коммунальной, дорожной и общественной инфраструктуры, в том числе на территориях массовой жилой застройки, территориях интенсивного инвестиционного развития;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 xml:space="preserve">приведение объектов жилищно-коммунальной инфраструктуры в нормативное состояние; 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выполнение мероприятий в рамках региональной программы капитального ремонта общего имущества в многоквартирных домах, расположенных на территории города;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проведение реконструкции и капитального ремонта городского муниципального жилищного фонда;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участие в социально-значимых для города проектах, конкурсах;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повышение результативности функционирования системы жилищно-коммунального хозяйства, обеспечение эффективной работы предприятий жилищно-коммунальной сферы;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обеспечение бесперебойного функционирования объектов коммунального комплекса и энергетики в период отопительного сезона;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для привлечения инвестиций в сферу жилищно-коммунального хозяйства в целях решения задач модернизации и повышения </w:t>
      </w:r>
      <w:proofErr w:type="spellStart"/>
      <w:r w:rsidRPr="00930BFD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930BFD">
        <w:rPr>
          <w:rFonts w:ascii="Times New Roman" w:hAnsi="Times New Roman" w:cs="Times New Roman"/>
          <w:sz w:val="28"/>
          <w:szCs w:val="28"/>
        </w:rPr>
        <w:t xml:space="preserve"> объектов коммунального хозяйства; 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 xml:space="preserve">масштабирование проектов государственно-частного партнерства в коммунальной сфере; 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инициирование органами местного самоуправления инвестиционных предложений по реализации инвестиционных проектов, отвечающих интересам развития города;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создание условий для безопасного проживания граждан на территории города путем снижения вероятности реализации угроз криминального, террористического, природного, техногенного и иного характера;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снижение уровня аварийности и повышения безопасности пассажирских перевозок;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обеспечение транспортных потребностей населения города в пассажирских перевозках;</w:t>
      </w:r>
    </w:p>
    <w:p w:rsidR="00930BFD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обеспечение достижения целей и целевых показателей федерального проекта «Безопасность дорожного движения» в части снижения количества погибших участников дорожного движения;</w:t>
      </w:r>
    </w:p>
    <w:p w:rsidR="00690B03" w:rsidRPr="00930BFD" w:rsidRDefault="00930BFD" w:rsidP="00930BFD">
      <w:pPr>
        <w:pStyle w:val="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обеспечение роста объемов дорожного строительства на основе новых технологий и решений.</w:t>
      </w:r>
    </w:p>
    <w:p w:rsidR="00573D3C" w:rsidRPr="00DC7E61" w:rsidRDefault="00573D3C" w:rsidP="00573D3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  <w:highlight w:val="yellow"/>
        </w:rPr>
      </w:pPr>
    </w:p>
    <w:p w:rsidR="00BF2B9D" w:rsidRPr="00930BFD" w:rsidRDefault="0059145E" w:rsidP="0088214C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59" w:name="_Toc128562374"/>
      <w:r w:rsidRPr="00930BFD">
        <w:rPr>
          <w:rFonts w:ascii="Times New Roman" w:hAnsi="Times New Roman" w:cs="Times New Roman"/>
          <w:b/>
          <w:color w:val="auto"/>
          <w:sz w:val="28"/>
        </w:rPr>
        <w:t>6.</w:t>
      </w:r>
      <w:r w:rsidR="001E53DB" w:rsidRPr="00930BFD">
        <w:rPr>
          <w:rFonts w:ascii="Times New Roman" w:hAnsi="Times New Roman" w:cs="Times New Roman"/>
          <w:b/>
          <w:color w:val="auto"/>
          <w:sz w:val="28"/>
        </w:rPr>
        <w:t>4</w:t>
      </w:r>
      <w:r w:rsidRPr="00930BFD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6F4955" w:rsidRPr="00930BFD">
        <w:rPr>
          <w:rFonts w:ascii="Times New Roman" w:hAnsi="Times New Roman" w:cs="Times New Roman"/>
          <w:b/>
          <w:color w:val="auto"/>
          <w:sz w:val="28"/>
        </w:rPr>
        <w:t>СОВЕРШЕНСТВОВАНИЕ МУНИЦИПАЛЬНОГО</w:t>
      </w:r>
      <w:r w:rsidRPr="00930BFD">
        <w:rPr>
          <w:rFonts w:ascii="Times New Roman" w:hAnsi="Times New Roman" w:cs="Times New Roman"/>
          <w:b/>
          <w:color w:val="auto"/>
          <w:sz w:val="28"/>
        </w:rPr>
        <w:t xml:space="preserve"> УПРАВЛЕНИЯ ПРОЦЕССАМИ СОЦИАЛЬНО - ЭКОНОМИЧЕСКОГО РАЗВИТИЯ ГОРОДА В ЦЕЛЯХ ОБЕСПЕЧЕНИЯ УСТОЙЧИВОГО РАЗВИТИЯ ЭКОНО</w:t>
      </w:r>
      <w:r w:rsidR="00BF2B9D" w:rsidRPr="00930BFD">
        <w:rPr>
          <w:rFonts w:ascii="Times New Roman" w:hAnsi="Times New Roman" w:cs="Times New Roman"/>
          <w:b/>
          <w:color w:val="auto"/>
          <w:sz w:val="28"/>
        </w:rPr>
        <w:t>МИКИ И СОЦИАЛЬНОЙ СТАБ</w:t>
      </w:r>
      <w:r w:rsidR="00B25EE3" w:rsidRPr="00930BFD">
        <w:rPr>
          <w:rFonts w:ascii="Times New Roman" w:hAnsi="Times New Roman" w:cs="Times New Roman"/>
          <w:b/>
          <w:color w:val="auto"/>
          <w:sz w:val="28"/>
        </w:rPr>
        <w:t>ИЛЬНОСТИ</w:t>
      </w:r>
      <w:bookmarkEnd w:id="59"/>
    </w:p>
    <w:p w:rsidR="0088214C" w:rsidRDefault="0088214C" w:rsidP="0088214C">
      <w:pPr>
        <w:rPr>
          <w:color w:val="FF0000"/>
        </w:rPr>
      </w:pPr>
    </w:p>
    <w:p w:rsidR="00930BFD" w:rsidRPr="00DC7E61" w:rsidRDefault="00930BFD" w:rsidP="0088214C">
      <w:pPr>
        <w:rPr>
          <w:color w:val="FF0000"/>
        </w:rPr>
      </w:pPr>
    </w:p>
    <w:p w:rsidR="00930BFD" w:rsidRPr="00930BFD" w:rsidRDefault="00930BFD" w:rsidP="00930BFD">
      <w:pPr>
        <w:pStyle w:val="af"/>
        <w:widowControl w:val="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экономической, в том числе бюджетной, эффективности строительства объектов сферы образования, здравоохранения, спорта и культуры, в том числе за счет расширения практики использования при проектировании и строительстве экономически эффективной проектной документации повторного применения и в перспективе типовых проектных решений;</w:t>
      </w:r>
    </w:p>
    <w:p w:rsidR="00930BFD" w:rsidRPr="00930BFD" w:rsidRDefault="00930BFD" w:rsidP="00930BFD">
      <w:pPr>
        <w:pStyle w:val="af"/>
        <w:widowControl w:val="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информационного моделирования при подготовке проектной документации для строительства объектов, финансируемых с привлечением средств бюджетов бюджетной системы Российской Федерации, в случае, если договор заключен после 1 января 2022 года;</w:t>
      </w:r>
    </w:p>
    <w:p w:rsidR="00930BFD" w:rsidRPr="00930BFD" w:rsidRDefault="00930BFD" w:rsidP="00930BFD">
      <w:pPr>
        <w:pStyle w:val="af"/>
        <w:widowControl w:val="0"/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eastAsia="Times New Roman"/>
          <w:szCs w:val="20"/>
          <w:lang w:eastAsia="ru-RU"/>
        </w:rPr>
      </w:pPr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информационной безопасности государственных информационных систем, государственных информационных ресурсов и значимых объектов критической информационной инфраструктуры, находящихся в зоне ответственности Правительства Новосибирской области; </w:t>
      </w:r>
    </w:p>
    <w:p w:rsidR="00930BFD" w:rsidRPr="00930BFD" w:rsidRDefault="00F039BF" w:rsidP="00F039BF">
      <w:pPr>
        <w:pStyle w:val="af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    </w:t>
      </w:r>
      <w:r w:rsidR="00930BFD"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высокотехнологичного государственного управления, включая оптимизацию и поэтапное обновление государственных и муниципальных услуг и сервисов с учетом возможностей цифровых технологий, переход на реестровую модель предоставления услуг для граждан и бизнеса, а также комплексную модель единой государственной услуги в зависимости от жизненной ситуации гражданина, а также развитие систем обратной связи с населением;   </w:t>
      </w:r>
    </w:p>
    <w:p w:rsidR="00930BFD" w:rsidRPr="00930BFD" w:rsidRDefault="00930BFD" w:rsidP="00930BFD">
      <w:pPr>
        <w:pStyle w:val="af"/>
        <w:widowControl w:val="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услуг;</w:t>
      </w:r>
    </w:p>
    <w:p w:rsidR="00930BFD" w:rsidRPr="00930BFD" w:rsidRDefault="00930BFD" w:rsidP="00930BFD">
      <w:pPr>
        <w:pStyle w:val="af"/>
        <w:widowControl w:val="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оптимизация процесса предоставления государственных и муниципальных услуг, в том числе для обеспечения предоставления их абсолютного большинства в режиме 24 часа в сутки 7 дней в неделю без необходимости личного присутствия граждан; </w:t>
      </w:r>
    </w:p>
    <w:p w:rsidR="00930BFD" w:rsidRPr="00930BFD" w:rsidRDefault="00F039BF" w:rsidP="00F039BF">
      <w:pPr>
        <w:pStyle w:val="af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930BFD"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активизация инвестиционных процессов на региональном и муниципальном уровне за счет развития механизмов стимулирования частных инвестиций, развития государственно-частного партнерства и </w:t>
      </w:r>
      <w:proofErr w:type="spellStart"/>
      <w:r w:rsidR="00930BFD"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="00930BFD"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-частного партнерства, эффективного вовлечения региональных институтов развития в инвестиционный процесс;     </w:t>
      </w:r>
    </w:p>
    <w:p w:rsidR="00930BFD" w:rsidRPr="00930BFD" w:rsidRDefault="00F039BF" w:rsidP="00F039BF">
      <w:pPr>
        <w:pStyle w:val="af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30BFD"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национальных проектов, которые охватывают наиболее значимые для населения сферы жизни: здравоохранение, цифровую экономику, образование, науку, безопасные и качественные автомобильные дороги, и другие;    </w:t>
      </w:r>
    </w:p>
    <w:p w:rsidR="00930BFD" w:rsidRPr="00930BFD" w:rsidRDefault="00F039BF" w:rsidP="00F039B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="00930BFD" w:rsidRPr="00930BFD">
        <w:rPr>
          <w:rFonts w:ascii="Times New Roman" w:hAnsi="Times New Roman" w:cs="Times New Roman"/>
          <w:sz w:val="28"/>
          <w:szCs w:val="28"/>
        </w:rPr>
        <w:t xml:space="preserve">поддержка субъектов деятельности в сфере промышленности и малого и среднего предпринимательства, в том числе предприятий – производителей, успешно реализующих программу технологического перевооружения, путем предоставления эффективных налоговых льгот и неналоговых мер государственной поддержки;   </w:t>
      </w:r>
    </w:p>
    <w:p w:rsidR="00930BFD" w:rsidRPr="00930BFD" w:rsidRDefault="00930BFD" w:rsidP="00930BFD">
      <w:pPr>
        <w:pStyle w:val="af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 xml:space="preserve">постоянная актуализация налогового законодательства Новосибирской области с сохранением востребованных и эффективных налоговых льгот;     </w:t>
      </w:r>
    </w:p>
    <w:p w:rsidR="00930BFD" w:rsidRPr="00930BFD" w:rsidRDefault="00930BFD" w:rsidP="00930BFD">
      <w:pPr>
        <w:pStyle w:val="af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 xml:space="preserve">повышение собираемости имущественных налогов с физических лиц; </w:t>
      </w:r>
    </w:p>
    <w:p w:rsidR="00930BFD" w:rsidRPr="00930BFD" w:rsidRDefault="00930BFD" w:rsidP="00930BFD">
      <w:pPr>
        <w:pStyle w:val="af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>создание условий для долгосрочной сбалансированности и устойчивости бюджетной системы, выполнение всех принятых, в первую очередь</w:t>
      </w:r>
      <w:r w:rsidR="00F039BF">
        <w:rPr>
          <w:rFonts w:ascii="Times New Roman" w:hAnsi="Times New Roman" w:cs="Times New Roman"/>
          <w:sz w:val="28"/>
          <w:szCs w:val="28"/>
        </w:rPr>
        <w:t>,</w:t>
      </w:r>
      <w:r w:rsidRPr="00930BFD">
        <w:rPr>
          <w:rFonts w:ascii="Times New Roman" w:hAnsi="Times New Roman" w:cs="Times New Roman"/>
          <w:sz w:val="28"/>
          <w:szCs w:val="28"/>
        </w:rPr>
        <w:t xml:space="preserve"> социально значимых, обязательств;  </w:t>
      </w:r>
    </w:p>
    <w:p w:rsidR="00930BFD" w:rsidRPr="00930BFD" w:rsidRDefault="00930BFD" w:rsidP="00930BFD">
      <w:pPr>
        <w:pStyle w:val="af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BFD">
        <w:rPr>
          <w:rFonts w:ascii="Times New Roman" w:hAnsi="Times New Roman" w:cs="Times New Roman"/>
          <w:sz w:val="28"/>
          <w:szCs w:val="28"/>
        </w:rPr>
        <w:t xml:space="preserve">повышение качества и эффективности управления бюджетными средствами;      </w:t>
      </w:r>
    </w:p>
    <w:p w:rsidR="00930BFD" w:rsidRPr="00930BFD" w:rsidRDefault="00F039BF" w:rsidP="00F039B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="00930BFD" w:rsidRPr="00930BFD">
        <w:rPr>
          <w:rFonts w:ascii="Times New Roman" w:hAnsi="Times New Roman" w:cs="Times New Roman"/>
          <w:sz w:val="28"/>
          <w:szCs w:val="28"/>
        </w:rPr>
        <w:t xml:space="preserve">совершенствование межбюджетных отношений, укрепление самостоятельности местных бюджетов;   </w:t>
      </w:r>
    </w:p>
    <w:p w:rsidR="00930BFD" w:rsidRPr="00930BFD" w:rsidRDefault="00930BFD" w:rsidP="00930BFD">
      <w:pPr>
        <w:pStyle w:val="af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при формировании проекта бюджета на очередной финансовый год и на плановый период приоритетности определения бюджетных ассигнований областного бюджета на обеспечение реализации региональных проектов, государственных программ Новосибирской области, обеспечивающих достижение целей и целевых показателей, выполнение задач, определенных </w:t>
      </w:r>
      <w:hyperlink r:id="rId17" w:history="1">
        <w:r w:rsidRPr="00930B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07.05.2018 № 204 «О национальных целях и стратегических задачах развития Российской Федерации на период до 2024 года», </w:t>
      </w:r>
      <w:hyperlink r:id="rId18" w:history="1">
        <w:r w:rsidRPr="00930B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21.07.2020 №</w:t>
      </w:r>
      <w:r w:rsidRPr="00930B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474 «О национальных целях развития Российской Федерации на период до 2030 года», гарантированное финансирование мероприятий, направленных на реализацию задач, поставленных Президентом Российской Федерации; </w:t>
      </w:r>
    </w:p>
    <w:p w:rsidR="00930BFD" w:rsidRPr="00930BFD" w:rsidRDefault="00930BFD" w:rsidP="00930BFD">
      <w:pPr>
        <w:pStyle w:val="af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BF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взаимодействие с областными органами власти, государственными институтами развития, коммерческими структурами в целях привлечения средств федерального бюджета и внебюджетных источников на реализацию перспективных инфраструктурных, социальных, инновационных, природоохранных и иных проектов, в том числе в рамках государственных программ Новосибирской области.</w:t>
      </w:r>
    </w:p>
    <w:p w:rsidR="00930BFD" w:rsidRPr="00930BFD" w:rsidRDefault="00930BFD" w:rsidP="00930BF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90B03" w:rsidRPr="00DC7E61" w:rsidRDefault="00690B03" w:rsidP="00930BFD">
      <w:pPr>
        <w:pStyle w:val="a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sectPr w:rsidR="00690B03" w:rsidRPr="00DC7E61" w:rsidSect="00837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B32" w:rsidRDefault="008E1B32">
      <w:pPr>
        <w:spacing w:after="0" w:line="240" w:lineRule="auto"/>
      </w:pPr>
      <w:r>
        <w:separator/>
      </w:r>
    </w:p>
  </w:endnote>
  <w:endnote w:type="continuationSeparator" w:id="0">
    <w:p w:rsidR="008E1B32" w:rsidRDefault="008E1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Roboto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B32" w:rsidRDefault="008E1B32">
    <w:pPr>
      <w:pStyle w:val="af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70EA5">
      <w:rPr>
        <w:noProof/>
      </w:rPr>
      <w:t>7</w:t>
    </w:r>
    <w:r>
      <w:rPr>
        <w:noProof/>
      </w:rPr>
      <w:fldChar w:fldCharType="end"/>
    </w:r>
  </w:p>
  <w:p w:rsidR="008E1B32" w:rsidRDefault="008E1B32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B32" w:rsidRDefault="008E1B32">
      <w:pPr>
        <w:spacing w:after="0" w:line="240" w:lineRule="auto"/>
      </w:pPr>
      <w:r>
        <w:separator/>
      </w:r>
    </w:p>
  </w:footnote>
  <w:footnote w:type="continuationSeparator" w:id="0">
    <w:p w:rsidR="008E1B32" w:rsidRDefault="008E1B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37C6"/>
    <w:multiLevelType w:val="hybridMultilevel"/>
    <w:tmpl w:val="BAC0033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D406AC"/>
    <w:multiLevelType w:val="hybridMultilevel"/>
    <w:tmpl w:val="4BE40014"/>
    <w:lvl w:ilvl="0" w:tplc="79BA3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B00BF"/>
    <w:multiLevelType w:val="hybridMultilevel"/>
    <w:tmpl w:val="9B36D404"/>
    <w:lvl w:ilvl="0" w:tplc="79BA3C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9B3B6F"/>
    <w:multiLevelType w:val="hybridMultilevel"/>
    <w:tmpl w:val="BCDCB46C"/>
    <w:lvl w:ilvl="0" w:tplc="79BA3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A0BF7"/>
    <w:multiLevelType w:val="hybridMultilevel"/>
    <w:tmpl w:val="65C6BAFE"/>
    <w:lvl w:ilvl="0" w:tplc="79BA3CDC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2AB801BD"/>
    <w:multiLevelType w:val="hybridMultilevel"/>
    <w:tmpl w:val="C5CA7A0A"/>
    <w:lvl w:ilvl="0" w:tplc="79BA3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E32C0"/>
    <w:multiLevelType w:val="hybridMultilevel"/>
    <w:tmpl w:val="25E08102"/>
    <w:lvl w:ilvl="0" w:tplc="04070001">
      <w:start w:val="1"/>
      <w:numFmt w:val="decimal"/>
      <w:pStyle w:val="L999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B09825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93825"/>
    <w:multiLevelType w:val="hybridMultilevel"/>
    <w:tmpl w:val="51EA1234"/>
    <w:lvl w:ilvl="0" w:tplc="79BA3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683FF1"/>
    <w:multiLevelType w:val="hybridMultilevel"/>
    <w:tmpl w:val="F80EF27A"/>
    <w:lvl w:ilvl="0" w:tplc="EF7E4EE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381B55"/>
    <w:multiLevelType w:val="hybridMultilevel"/>
    <w:tmpl w:val="68B2F176"/>
    <w:lvl w:ilvl="0" w:tplc="79BA3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D7481"/>
    <w:multiLevelType w:val="hybridMultilevel"/>
    <w:tmpl w:val="6F5A5D56"/>
    <w:lvl w:ilvl="0" w:tplc="79BA3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101EA"/>
    <w:multiLevelType w:val="hybridMultilevel"/>
    <w:tmpl w:val="570CE02A"/>
    <w:lvl w:ilvl="0" w:tplc="79BA3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653EE"/>
    <w:multiLevelType w:val="hybridMultilevel"/>
    <w:tmpl w:val="CBB2F68E"/>
    <w:lvl w:ilvl="0" w:tplc="5510C25C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524555E6"/>
    <w:multiLevelType w:val="hybridMultilevel"/>
    <w:tmpl w:val="2AB84668"/>
    <w:lvl w:ilvl="0" w:tplc="79BA3C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806573"/>
    <w:multiLevelType w:val="hybridMultilevel"/>
    <w:tmpl w:val="7068D27C"/>
    <w:lvl w:ilvl="0" w:tplc="2A5447B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D475B1"/>
    <w:multiLevelType w:val="hybridMultilevel"/>
    <w:tmpl w:val="CF00B050"/>
    <w:lvl w:ilvl="0" w:tplc="79BA3C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97F2456"/>
    <w:multiLevelType w:val="hybridMultilevel"/>
    <w:tmpl w:val="61BE2894"/>
    <w:lvl w:ilvl="0" w:tplc="79BA3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96018D"/>
    <w:multiLevelType w:val="hybridMultilevel"/>
    <w:tmpl w:val="3CD65EB6"/>
    <w:lvl w:ilvl="0" w:tplc="79BA3CDC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 w15:restartNumberingAfterBreak="0">
    <w:nsid w:val="67527E06"/>
    <w:multiLevelType w:val="hybridMultilevel"/>
    <w:tmpl w:val="1DD61956"/>
    <w:lvl w:ilvl="0" w:tplc="79BA3C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A981093"/>
    <w:multiLevelType w:val="hybridMultilevel"/>
    <w:tmpl w:val="12B4E708"/>
    <w:lvl w:ilvl="0" w:tplc="79BA3C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DBC11A8"/>
    <w:multiLevelType w:val="multilevel"/>
    <w:tmpl w:val="34BA2F2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71BA3219"/>
    <w:multiLevelType w:val="hybridMultilevel"/>
    <w:tmpl w:val="5BECE69A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2" w15:restartNumberingAfterBreak="0">
    <w:nsid w:val="735D10BB"/>
    <w:multiLevelType w:val="hybridMultilevel"/>
    <w:tmpl w:val="F92A79F4"/>
    <w:lvl w:ilvl="0" w:tplc="79BA3C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4791EA3"/>
    <w:multiLevelType w:val="hybridMultilevel"/>
    <w:tmpl w:val="F20EB3FE"/>
    <w:lvl w:ilvl="0" w:tplc="79BA3C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6196DB1"/>
    <w:multiLevelType w:val="hybridMultilevel"/>
    <w:tmpl w:val="E0FCDA96"/>
    <w:lvl w:ilvl="0" w:tplc="79BA3C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EE1BAD"/>
    <w:multiLevelType w:val="hybridMultilevel"/>
    <w:tmpl w:val="C4406C72"/>
    <w:lvl w:ilvl="0" w:tplc="79BA3C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"/>
  </w:num>
  <w:num w:numId="5">
    <w:abstractNumId w:val="25"/>
  </w:num>
  <w:num w:numId="6">
    <w:abstractNumId w:val="8"/>
  </w:num>
  <w:num w:numId="7">
    <w:abstractNumId w:val="17"/>
  </w:num>
  <w:num w:numId="8">
    <w:abstractNumId w:val="4"/>
  </w:num>
  <w:num w:numId="9">
    <w:abstractNumId w:val="21"/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3"/>
  </w:num>
  <w:num w:numId="14">
    <w:abstractNumId w:val="10"/>
  </w:num>
  <w:num w:numId="15">
    <w:abstractNumId w:val="11"/>
  </w:num>
  <w:num w:numId="16">
    <w:abstractNumId w:val="14"/>
  </w:num>
  <w:num w:numId="17">
    <w:abstractNumId w:val="13"/>
  </w:num>
  <w:num w:numId="18">
    <w:abstractNumId w:val="7"/>
  </w:num>
  <w:num w:numId="19">
    <w:abstractNumId w:val="22"/>
  </w:num>
  <w:num w:numId="20">
    <w:abstractNumId w:val="18"/>
  </w:num>
  <w:num w:numId="21">
    <w:abstractNumId w:val="2"/>
  </w:num>
  <w:num w:numId="22">
    <w:abstractNumId w:val="9"/>
  </w:num>
  <w:num w:numId="23">
    <w:abstractNumId w:val="0"/>
  </w:num>
  <w:num w:numId="24">
    <w:abstractNumId w:val="19"/>
  </w:num>
  <w:num w:numId="25">
    <w:abstractNumId w:val="5"/>
  </w:num>
  <w:num w:numId="26">
    <w:abstractNumId w:val="23"/>
  </w:num>
  <w:num w:numId="27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A88"/>
    <w:rsid w:val="000028D1"/>
    <w:rsid w:val="00004846"/>
    <w:rsid w:val="00005FD1"/>
    <w:rsid w:val="00006CBB"/>
    <w:rsid w:val="000150E4"/>
    <w:rsid w:val="00017D8F"/>
    <w:rsid w:val="0002129F"/>
    <w:rsid w:val="00024CB8"/>
    <w:rsid w:val="000259FF"/>
    <w:rsid w:val="00025B33"/>
    <w:rsid w:val="00025DE3"/>
    <w:rsid w:val="00027A4E"/>
    <w:rsid w:val="0003124B"/>
    <w:rsid w:val="00031437"/>
    <w:rsid w:val="0003692D"/>
    <w:rsid w:val="0003698A"/>
    <w:rsid w:val="00040D62"/>
    <w:rsid w:val="00041AFC"/>
    <w:rsid w:val="00043188"/>
    <w:rsid w:val="00044630"/>
    <w:rsid w:val="00053DBF"/>
    <w:rsid w:val="00054532"/>
    <w:rsid w:val="00057B3F"/>
    <w:rsid w:val="00063A4C"/>
    <w:rsid w:val="00071687"/>
    <w:rsid w:val="00074657"/>
    <w:rsid w:val="0007672B"/>
    <w:rsid w:val="00077708"/>
    <w:rsid w:val="00080040"/>
    <w:rsid w:val="00081E8A"/>
    <w:rsid w:val="0008205B"/>
    <w:rsid w:val="00083EB6"/>
    <w:rsid w:val="00086AC4"/>
    <w:rsid w:val="00087A7D"/>
    <w:rsid w:val="00094D55"/>
    <w:rsid w:val="000965C9"/>
    <w:rsid w:val="00096D90"/>
    <w:rsid w:val="00097083"/>
    <w:rsid w:val="000A01D7"/>
    <w:rsid w:val="000A4061"/>
    <w:rsid w:val="000A6723"/>
    <w:rsid w:val="000B00F1"/>
    <w:rsid w:val="000D093F"/>
    <w:rsid w:val="000D3E6B"/>
    <w:rsid w:val="000D59B9"/>
    <w:rsid w:val="000E5CEA"/>
    <w:rsid w:val="000F51F2"/>
    <w:rsid w:val="00107B65"/>
    <w:rsid w:val="0011124E"/>
    <w:rsid w:val="00114AD3"/>
    <w:rsid w:val="00114EE3"/>
    <w:rsid w:val="00115EA0"/>
    <w:rsid w:val="00116931"/>
    <w:rsid w:val="00117CFF"/>
    <w:rsid w:val="0012036A"/>
    <w:rsid w:val="0012097E"/>
    <w:rsid w:val="001228C5"/>
    <w:rsid w:val="00123C39"/>
    <w:rsid w:val="00124F66"/>
    <w:rsid w:val="0013657F"/>
    <w:rsid w:val="00140B1B"/>
    <w:rsid w:val="001519B0"/>
    <w:rsid w:val="001559B3"/>
    <w:rsid w:val="00161E65"/>
    <w:rsid w:val="00163411"/>
    <w:rsid w:val="00163E67"/>
    <w:rsid w:val="001666FE"/>
    <w:rsid w:val="00172B60"/>
    <w:rsid w:val="0018018D"/>
    <w:rsid w:val="00182EE8"/>
    <w:rsid w:val="00184464"/>
    <w:rsid w:val="00185175"/>
    <w:rsid w:val="0019074E"/>
    <w:rsid w:val="00190FFA"/>
    <w:rsid w:val="00195846"/>
    <w:rsid w:val="001969C2"/>
    <w:rsid w:val="00197F80"/>
    <w:rsid w:val="001A7251"/>
    <w:rsid w:val="001A7C7F"/>
    <w:rsid w:val="001B3318"/>
    <w:rsid w:val="001B4EF7"/>
    <w:rsid w:val="001B5066"/>
    <w:rsid w:val="001B6DFB"/>
    <w:rsid w:val="001C597A"/>
    <w:rsid w:val="001D12D6"/>
    <w:rsid w:val="001E0583"/>
    <w:rsid w:val="001E0BAE"/>
    <w:rsid w:val="001E53DB"/>
    <w:rsid w:val="00204B94"/>
    <w:rsid w:val="00222E1B"/>
    <w:rsid w:val="00223FA1"/>
    <w:rsid w:val="00226034"/>
    <w:rsid w:val="002277B3"/>
    <w:rsid w:val="00240B90"/>
    <w:rsid w:val="0024200A"/>
    <w:rsid w:val="002421CA"/>
    <w:rsid w:val="00242455"/>
    <w:rsid w:val="00244D96"/>
    <w:rsid w:val="00246779"/>
    <w:rsid w:val="00246A19"/>
    <w:rsid w:val="002574D1"/>
    <w:rsid w:val="0026051B"/>
    <w:rsid w:val="00261A6F"/>
    <w:rsid w:val="00261BB1"/>
    <w:rsid w:val="00266809"/>
    <w:rsid w:val="00270B25"/>
    <w:rsid w:val="002716BB"/>
    <w:rsid w:val="00272C87"/>
    <w:rsid w:val="00273960"/>
    <w:rsid w:val="002749C6"/>
    <w:rsid w:val="00275E1E"/>
    <w:rsid w:val="00292305"/>
    <w:rsid w:val="00292428"/>
    <w:rsid w:val="002A08F1"/>
    <w:rsid w:val="002B36FD"/>
    <w:rsid w:val="002B3C18"/>
    <w:rsid w:val="002B7F92"/>
    <w:rsid w:val="002C28C2"/>
    <w:rsid w:val="002D08E0"/>
    <w:rsid w:val="002D640C"/>
    <w:rsid w:val="002E18F0"/>
    <w:rsid w:val="002F1C54"/>
    <w:rsid w:val="002F3D79"/>
    <w:rsid w:val="002F5397"/>
    <w:rsid w:val="002F5734"/>
    <w:rsid w:val="003069A7"/>
    <w:rsid w:val="00307527"/>
    <w:rsid w:val="00310CD9"/>
    <w:rsid w:val="00312CB1"/>
    <w:rsid w:val="003131AB"/>
    <w:rsid w:val="003133DE"/>
    <w:rsid w:val="0031561D"/>
    <w:rsid w:val="003257BE"/>
    <w:rsid w:val="00325ED5"/>
    <w:rsid w:val="003303BC"/>
    <w:rsid w:val="003314EC"/>
    <w:rsid w:val="003347BE"/>
    <w:rsid w:val="00345680"/>
    <w:rsid w:val="00347A43"/>
    <w:rsid w:val="00350945"/>
    <w:rsid w:val="003538F9"/>
    <w:rsid w:val="00353FF7"/>
    <w:rsid w:val="00360A4B"/>
    <w:rsid w:val="00363D31"/>
    <w:rsid w:val="003655E8"/>
    <w:rsid w:val="003853BB"/>
    <w:rsid w:val="00393F34"/>
    <w:rsid w:val="00393FAC"/>
    <w:rsid w:val="003A087F"/>
    <w:rsid w:val="003A2FE3"/>
    <w:rsid w:val="003A43B6"/>
    <w:rsid w:val="003A6A41"/>
    <w:rsid w:val="003A6C87"/>
    <w:rsid w:val="003B17D8"/>
    <w:rsid w:val="003C0B69"/>
    <w:rsid w:val="003C3759"/>
    <w:rsid w:val="003C400C"/>
    <w:rsid w:val="003C5944"/>
    <w:rsid w:val="003D10DB"/>
    <w:rsid w:val="003D1A44"/>
    <w:rsid w:val="003D3B00"/>
    <w:rsid w:val="003E4581"/>
    <w:rsid w:val="003E649C"/>
    <w:rsid w:val="003F084E"/>
    <w:rsid w:val="003F12EE"/>
    <w:rsid w:val="003F2F81"/>
    <w:rsid w:val="003F68AE"/>
    <w:rsid w:val="00404183"/>
    <w:rsid w:val="00404A72"/>
    <w:rsid w:val="00404B80"/>
    <w:rsid w:val="004065A4"/>
    <w:rsid w:val="00406A15"/>
    <w:rsid w:val="0042495F"/>
    <w:rsid w:val="00433F19"/>
    <w:rsid w:val="00436EB9"/>
    <w:rsid w:val="00441FCA"/>
    <w:rsid w:val="00442C39"/>
    <w:rsid w:val="00445F9B"/>
    <w:rsid w:val="00447CF0"/>
    <w:rsid w:val="0045626B"/>
    <w:rsid w:val="00457F3F"/>
    <w:rsid w:val="004651D3"/>
    <w:rsid w:val="00465F7D"/>
    <w:rsid w:val="00466A0C"/>
    <w:rsid w:val="00467581"/>
    <w:rsid w:val="004726A9"/>
    <w:rsid w:val="00472A6D"/>
    <w:rsid w:val="004748F3"/>
    <w:rsid w:val="00480121"/>
    <w:rsid w:val="0048036E"/>
    <w:rsid w:val="00481D2F"/>
    <w:rsid w:val="00482E0D"/>
    <w:rsid w:val="004832F7"/>
    <w:rsid w:val="00490452"/>
    <w:rsid w:val="00492A76"/>
    <w:rsid w:val="00492A88"/>
    <w:rsid w:val="00494EE8"/>
    <w:rsid w:val="004A3AFB"/>
    <w:rsid w:val="004A4D00"/>
    <w:rsid w:val="004A74CC"/>
    <w:rsid w:val="004B1451"/>
    <w:rsid w:val="004B4795"/>
    <w:rsid w:val="004B728B"/>
    <w:rsid w:val="004C08C1"/>
    <w:rsid w:val="004C3877"/>
    <w:rsid w:val="004C5201"/>
    <w:rsid w:val="004C6A26"/>
    <w:rsid w:val="004C72C9"/>
    <w:rsid w:val="004D2342"/>
    <w:rsid w:val="004D7A7F"/>
    <w:rsid w:val="004D7E55"/>
    <w:rsid w:val="004D7F3B"/>
    <w:rsid w:val="004E136F"/>
    <w:rsid w:val="004E5401"/>
    <w:rsid w:val="004E7D48"/>
    <w:rsid w:val="004F2139"/>
    <w:rsid w:val="004F4674"/>
    <w:rsid w:val="004F543E"/>
    <w:rsid w:val="00503397"/>
    <w:rsid w:val="00505CD4"/>
    <w:rsid w:val="005114B1"/>
    <w:rsid w:val="00511796"/>
    <w:rsid w:val="0051530F"/>
    <w:rsid w:val="00517B7B"/>
    <w:rsid w:val="00525A80"/>
    <w:rsid w:val="00527CD6"/>
    <w:rsid w:val="00533244"/>
    <w:rsid w:val="00540D45"/>
    <w:rsid w:val="0054117D"/>
    <w:rsid w:val="00541DED"/>
    <w:rsid w:val="00545701"/>
    <w:rsid w:val="00546D2E"/>
    <w:rsid w:val="005528CC"/>
    <w:rsid w:val="00552A1D"/>
    <w:rsid w:val="00552FC3"/>
    <w:rsid w:val="0055575B"/>
    <w:rsid w:val="00561EE3"/>
    <w:rsid w:val="00564101"/>
    <w:rsid w:val="00573D3C"/>
    <w:rsid w:val="005751FB"/>
    <w:rsid w:val="00575EFB"/>
    <w:rsid w:val="00581191"/>
    <w:rsid w:val="00587D77"/>
    <w:rsid w:val="005906E9"/>
    <w:rsid w:val="0059145E"/>
    <w:rsid w:val="00592358"/>
    <w:rsid w:val="00595AD6"/>
    <w:rsid w:val="005A1271"/>
    <w:rsid w:val="005A19E1"/>
    <w:rsid w:val="005B794B"/>
    <w:rsid w:val="005B7D52"/>
    <w:rsid w:val="005C096D"/>
    <w:rsid w:val="005C1098"/>
    <w:rsid w:val="005C2992"/>
    <w:rsid w:val="005C3463"/>
    <w:rsid w:val="005C36D0"/>
    <w:rsid w:val="005C4B92"/>
    <w:rsid w:val="005C77AE"/>
    <w:rsid w:val="005C7899"/>
    <w:rsid w:val="005D6996"/>
    <w:rsid w:val="005E11C9"/>
    <w:rsid w:val="005E371D"/>
    <w:rsid w:val="005F45E8"/>
    <w:rsid w:val="005F5E15"/>
    <w:rsid w:val="005F69EE"/>
    <w:rsid w:val="00603CAE"/>
    <w:rsid w:val="0060588E"/>
    <w:rsid w:val="00605B07"/>
    <w:rsid w:val="00610257"/>
    <w:rsid w:val="0061195F"/>
    <w:rsid w:val="0061385B"/>
    <w:rsid w:val="006208DF"/>
    <w:rsid w:val="006211D5"/>
    <w:rsid w:val="0062438A"/>
    <w:rsid w:val="0062662E"/>
    <w:rsid w:val="006266C0"/>
    <w:rsid w:val="00631B81"/>
    <w:rsid w:val="00633EE3"/>
    <w:rsid w:val="00637EE2"/>
    <w:rsid w:val="0064102A"/>
    <w:rsid w:val="00642CEC"/>
    <w:rsid w:val="00643011"/>
    <w:rsid w:val="0064337D"/>
    <w:rsid w:val="00645358"/>
    <w:rsid w:val="006457CF"/>
    <w:rsid w:val="006470E7"/>
    <w:rsid w:val="006524A1"/>
    <w:rsid w:val="0065279C"/>
    <w:rsid w:val="0065497B"/>
    <w:rsid w:val="00657707"/>
    <w:rsid w:val="00660811"/>
    <w:rsid w:val="00664067"/>
    <w:rsid w:val="0067057B"/>
    <w:rsid w:val="00671E4E"/>
    <w:rsid w:val="00674AAC"/>
    <w:rsid w:val="006756DE"/>
    <w:rsid w:val="00680730"/>
    <w:rsid w:val="00680D20"/>
    <w:rsid w:val="006842FA"/>
    <w:rsid w:val="00684339"/>
    <w:rsid w:val="00684F19"/>
    <w:rsid w:val="0068664B"/>
    <w:rsid w:val="00690B03"/>
    <w:rsid w:val="00696C32"/>
    <w:rsid w:val="00697D0B"/>
    <w:rsid w:val="006A45C8"/>
    <w:rsid w:val="006A5446"/>
    <w:rsid w:val="006B2E4A"/>
    <w:rsid w:val="006C359F"/>
    <w:rsid w:val="006C4042"/>
    <w:rsid w:val="006C45B9"/>
    <w:rsid w:val="006C5AE8"/>
    <w:rsid w:val="006C7F5F"/>
    <w:rsid w:val="006D3D7C"/>
    <w:rsid w:val="006D7229"/>
    <w:rsid w:val="006E24D3"/>
    <w:rsid w:val="006F2994"/>
    <w:rsid w:val="006F4955"/>
    <w:rsid w:val="006F51C7"/>
    <w:rsid w:val="007028E4"/>
    <w:rsid w:val="00703CA9"/>
    <w:rsid w:val="00705CAC"/>
    <w:rsid w:val="0070741D"/>
    <w:rsid w:val="007076E4"/>
    <w:rsid w:val="007106FD"/>
    <w:rsid w:val="0071393E"/>
    <w:rsid w:val="007173E5"/>
    <w:rsid w:val="007213C0"/>
    <w:rsid w:val="0073748F"/>
    <w:rsid w:val="007443A8"/>
    <w:rsid w:val="0074560C"/>
    <w:rsid w:val="00745B3B"/>
    <w:rsid w:val="00747C92"/>
    <w:rsid w:val="00753C1A"/>
    <w:rsid w:val="00753E9B"/>
    <w:rsid w:val="00761D0E"/>
    <w:rsid w:val="00763B5B"/>
    <w:rsid w:val="0076580D"/>
    <w:rsid w:val="00767960"/>
    <w:rsid w:val="00774404"/>
    <w:rsid w:val="00775625"/>
    <w:rsid w:val="00777DBD"/>
    <w:rsid w:val="00784508"/>
    <w:rsid w:val="007874B6"/>
    <w:rsid w:val="0079682E"/>
    <w:rsid w:val="007972D6"/>
    <w:rsid w:val="007A0EFC"/>
    <w:rsid w:val="007A1023"/>
    <w:rsid w:val="007A33B7"/>
    <w:rsid w:val="007A491E"/>
    <w:rsid w:val="007B1D59"/>
    <w:rsid w:val="007B2F94"/>
    <w:rsid w:val="007B4722"/>
    <w:rsid w:val="007D0356"/>
    <w:rsid w:val="007D07A7"/>
    <w:rsid w:val="007D15E8"/>
    <w:rsid w:val="007D2963"/>
    <w:rsid w:val="007D32A7"/>
    <w:rsid w:val="007E3D89"/>
    <w:rsid w:val="007E536F"/>
    <w:rsid w:val="007F0D71"/>
    <w:rsid w:val="007F11EF"/>
    <w:rsid w:val="007F313D"/>
    <w:rsid w:val="0081516B"/>
    <w:rsid w:val="00822461"/>
    <w:rsid w:val="008309E2"/>
    <w:rsid w:val="00833884"/>
    <w:rsid w:val="008356EA"/>
    <w:rsid w:val="00836952"/>
    <w:rsid w:val="0083723C"/>
    <w:rsid w:val="0084136D"/>
    <w:rsid w:val="00842A52"/>
    <w:rsid w:val="00843A0D"/>
    <w:rsid w:val="00844D31"/>
    <w:rsid w:val="0085016A"/>
    <w:rsid w:val="00853AD3"/>
    <w:rsid w:val="00854D15"/>
    <w:rsid w:val="008550BE"/>
    <w:rsid w:val="00856D8D"/>
    <w:rsid w:val="008616A2"/>
    <w:rsid w:val="00861D85"/>
    <w:rsid w:val="00872AD5"/>
    <w:rsid w:val="00875FBB"/>
    <w:rsid w:val="0087644B"/>
    <w:rsid w:val="00880B1E"/>
    <w:rsid w:val="0088214C"/>
    <w:rsid w:val="00886EB9"/>
    <w:rsid w:val="00893481"/>
    <w:rsid w:val="008943FD"/>
    <w:rsid w:val="008962BE"/>
    <w:rsid w:val="00896EEC"/>
    <w:rsid w:val="008A1BAE"/>
    <w:rsid w:val="008A2C0A"/>
    <w:rsid w:val="008B0861"/>
    <w:rsid w:val="008B164C"/>
    <w:rsid w:val="008B1B59"/>
    <w:rsid w:val="008B4B45"/>
    <w:rsid w:val="008B6A73"/>
    <w:rsid w:val="008C05BA"/>
    <w:rsid w:val="008C2AEC"/>
    <w:rsid w:val="008C6B6D"/>
    <w:rsid w:val="008D4343"/>
    <w:rsid w:val="008D5F86"/>
    <w:rsid w:val="008E1B32"/>
    <w:rsid w:val="008E4AA5"/>
    <w:rsid w:val="008F119A"/>
    <w:rsid w:val="008F2CF7"/>
    <w:rsid w:val="008F5869"/>
    <w:rsid w:val="009030E0"/>
    <w:rsid w:val="0090554C"/>
    <w:rsid w:val="00905554"/>
    <w:rsid w:val="00906794"/>
    <w:rsid w:val="00907470"/>
    <w:rsid w:val="0090764A"/>
    <w:rsid w:val="00907EEA"/>
    <w:rsid w:val="00912B86"/>
    <w:rsid w:val="00914AAC"/>
    <w:rsid w:val="00914C20"/>
    <w:rsid w:val="00914D23"/>
    <w:rsid w:val="00915CC1"/>
    <w:rsid w:val="0091703E"/>
    <w:rsid w:val="00923630"/>
    <w:rsid w:val="00924F9A"/>
    <w:rsid w:val="00926858"/>
    <w:rsid w:val="009269EA"/>
    <w:rsid w:val="00930BFD"/>
    <w:rsid w:val="00934FE7"/>
    <w:rsid w:val="009363B1"/>
    <w:rsid w:val="009367E6"/>
    <w:rsid w:val="009377B3"/>
    <w:rsid w:val="00940690"/>
    <w:rsid w:val="00942CF3"/>
    <w:rsid w:val="00972129"/>
    <w:rsid w:val="0097543F"/>
    <w:rsid w:val="009773D7"/>
    <w:rsid w:val="00977C8C"/>
    <w:rsid w:val="0098138B"/>
    <w:rsid w:val="00981899"/>
    <w:rsid w:val="009864D4"/>
    <w:rsid w:val="0098720A"/>
    <w:rsid w:val="00987779"/>
    <w:rsid w:val="00987DA8"/>
    <w:rsid w:val="00990F80"/>
    <w:rsid w:val="00991FC8"/>
    <w:rsid w:val="00993A1F"/>
    <w:rsid w:val="00993D45"/>
    <w:rsid w:val="00997151"/>
    <w:rsid w:val="009A0292"/>
    <w:rsid w:val="009A43B8"/>
    <w:rsid w:val="009A50D4"/>
    <w:rsid w:val="009A53AB"/>
    <w:rsid w:val="009A6195"/>
    <w:rsid w:val="009A798E"/>
    <w:rsid w:val="009B0472"/>
    <w:rsid w:val="009B6290"/>
    <w:rsid w:val="009C6210"/>
    <w:rsid w:val="009C7913"/>
    <w:rsid w:val="009D0D28"/>
    <w:rsid w:val="009D33A7"/>
    <w:rsid w:val="009D34C6"/>
    <w:rsid w:val="009D78F7"/>
    <w:rsid w:val="009E22A7"/>
    <w:rsid w:val="009E4BC9"/>
    <w:rsid w:val="009F0CD9"/>
    <w:rsid w:val="009F1CD9"/>
    <w:rsid w:val="00A02CA7"/>
    <w:rsid w:val="00A0412C"/>
    <w:rsid w:val="00A04E80"/>
    <w:rsid w:val="00A064CC"/>
    <w:rsid w:val="00A12789"/>
    <w:rsid w:val="00A1386B"/>
    <w:rsid w:val="00A1489E"/>
    <w:rsid w:val="00A14F0C"/>
    <w:rsid w:val="00A2160E"/>
    <w:rsid w:val="00A2209A"/>
    <w:rsid w:val="00A2257B"/>
    <w:rsid w:val="00A31086"/>
    <w:rsid w:val="00A3272F"/>
    <w:rsid w:val="00A333C2"/>
    <w:rsid w:val="00A34796"/>
    <w:rsid w:val="00A36CBF"/>
    <w:rsid w:val="00A37A57"/>
    <w:rsid w:val="00A43005"/>
    <w:rsid w:val="00A47EDC"/>
    <w:rsid w:val="00A47F23"/>
    <w:rsid w:val="00A500A0"/>
    <w:rsid w:val="00A52414"/>
    <w:rsid w:val="00A555C2"/>
    <w:rsid w:val="00A579B5"/>
    <w:rsid w:val="00A616FB"/>
    <w:rsid w:val="00A63F91"/>
    <w:rsid w:val="00A64417"/>
    <w:rsid w:val="00A64463"/>
    <w:rsid w:val="00A65F16"/>
    <w:rsid w:val="00A70074"/>
    <w:rsid w:val="00A72510"/>
    <w:rsid w:val="00A7251B"/>
    <w:rsid w:val="00A72706"/>
    <w:rsid w:val="00A73870"/>
    <w:rsid w:val="00A747A8"/>
    <w:rsid w:val="00A755F0"/>
    <w:rsid w:val="00A76E25"/>
    <w:rsid w:val="00A77679"/>
    <w:rsid w:val="00A80043"/>
    <w:rsid w:val="00A809FC"/>
    <w:rsid w:val="00A85A7A"/>
    <w:rsid w:val="00A86A7B"/>
    <w:rsid w:val="00A86E9E"/>
    <w:rsid w:val="00A903EA"/>
    <w:rsid w:val="00A905D4"/>
    <w:rsid w:val="00A95910"/>
    <w:rsid w:val="00AA189D"/>
    <w:rsid w:val="00AA7A9C"/>
    <w:rsid w:val="00AB43C1"/>
    <w:rsid w:val="00AB646F"/>
    <w:rsid w:val="00AB6AF5"/>
    <w:rsid w:val="00AB7C5C"/>
    <w:rsid w:val="00AC0328"/>
    <w:rsid w:val="00AC256A"/>
    <w:rsid w:val="00AC41EE"/>
    <w:rsid w:val="00AC4306"/>
    <w:rsid w:val="00AC59BB"/>
    <w:rsid w:val="00AC6387"/>
    <w:rsid w:val="00AD4A6E"/>
    <w:rsid w:val="00AE6E28"/>
    <w:rsid w:val="00AF0422"/>
    <w:rsid w:val="00B012BC"/>
    <w:rsid w:val="00B14C4D"/>
    <w:rsid w:val="00B204A9"/>
    <w:rsid w:val="00B2058A"/>
    <w:rsid w:val="00B23DB1"/>
    <w:rsid w:val="00B252CE"/>
    <w:rsid w:val="00B25EE3"/>
    <w:rsid w:val="00B31594"/>
    <w:rsid w:val="00B33A0E"/>
    <w:rsid w:val="00B33A58"/>
    <w:rsid w:val="00B3504C"/>
    <w:rsid w:val="00B4071C"/>
    <w:rsid w:val="00B418D9"/>
    <w:rsid w:val="00B445B6"/>
    <w:rsid w:val="00B454E1"/>
    <w:rsid w:val="00B45AF4"/>
    <w:rsid w:val="00B525E4"/>
    <w:rsid w:val="00B52B41"/>
    <w:rsid w:val="00B55A57"/>
    <w:rsid w:val="00B6154D"/>
    <w:rsid w:val="00B63B90"/>
    <w:rsid w:val="00B65504"/>
    <w:rsid w:val="00B65648"/>
    <w:rsid w:val="00B65941"/>
    <w:rsid w:val="00B71802"/>
    <w:rsid w:val="00B737C4"/>
    <w:rsid w:val="00B83ECE"/>
    <w:rsid w:val="00B849CE"/>
    <w:rsid w:val="00B90DEE"/>
    <w:rsid w:val="00B93140"/>
    <w:rsid w:val="00BA00BB"/>
    <w:rsid w:val="00BA2F5D"/>
    <w:rsid w:val="00BA31BD"/>
    <w:rsid w:val="00BA3516"/>
    <w:rsid w:val="00BA69A9"/>
    <w:rsid w:val="00BA7995"/>
    <w:rsid w:val="00BB2F63"/>
    <w:rsid w:val="00BB5A45"/>
    <w:rsid w:val="00BC0602"/>
    <w:rsid w:val="00BC06F2"/>
    <w:rsid w:val="00BC28C3"/>
    <w:rsid w:val="00BC5EFD"/>
    <w:rsid w:val="00BD3D9D"/>
    <w:rsid w:val="00BD4096"/>
    <w:rsid w:val="00BD4817"/>
    <w:rsid w:val="00BD4E3B"/>
    <w:rsid w:val="00BD6320"/>
    <w:rsid w:val="00BD6581"/>
    <w:rsid w:val="00BD7CD6"/>
    <w:rsid w:val="00BE79C4"/>
    <w:rsid w:val="00BE7B5B"/>
    <w:rsid w:val="00BF2B9D"/>
    <w:rsid w:val="00BF3AD8"/>
    <w:rsid w:val="00C03A9E"/>
    <w:rsid w:val="00C05E20"/>
    <w:rsid w:val="00C10821"/>
    <w:rsid w:val="00C12815"/>
    <w:rsid w:val="00C12CC0"/>
    <w:rsid w:val="00C22736"/>
    <w:rsid w:val="00C3232A"/>
    <w:rsid w:val="00C32CE8"/>
    <w:rsid w:val="00C53E74"/>
    <w:rsid w:val="00C57F4C"/>
    <w:rsid w:val="00C63DED"/>
    <w:rsid w:val="00C70EA5"/>
    <w:rsid w:val="00C71207"/>
    <w:rsid w:val="00C71FC8"/>
    <w:rsid w:val="00C73D8A"/>
    <w:rsid w:val="00C82774"/>
    <w:rsid w:val="00C82A24"/>
    <w:rsid w:val="00C83295"/>
    <w:rsid w:val="00C86E04"/>
    <w:rsid w:val="00C9240B"/>
    <w:rsid w:val="00C9381A"/>
    <w:rsid w:val="00C97436"/>
    <w:rsid w:val="00CA7C36"/>
    <w:rsid w:val="00CA7C8F"/>
    <w:rsid w:val="00CC44BE"/>
    <w:rsid w:val="00CC4C79"/>
    <w:rsid w:val="00CC6A6D"/>
    <w:rsid w:val="00CD03AE"/>
    <w:rsid w:val="00CD1FC8"/>
    <w:rsid w:val="00CD6523"/>
    <w:rsid w:val="00CE0262"/>
    <w:rsid w:val="00CF467F"/>
    <w:rsid w:val="00D0253F"/>
    <w:rsid w:val="00D03337"/>
    <w:rsid w:val="00D06B8A"/>
    <w:rsid w:val="00D112AC"/>
    <w:rsid w:val="00D120F0"/>
    <w:rsid w:val="00D16AD8"/>
    <w:rsid w:val="00D16C11"/>
    <w:rsid w:val="00D16EA5"/>
    <w:rsid w:val="00D17DF4"/>
    <w:rsid w:val="00D20175"/>
    <w:rsid w:val="00D24FEC"/>
    <w:rsid w:val="00D2544B"/>
    <w:rsid w:val="00D26A91"/>
    <w:rsid w:val="00D26E18"/>
    <w:rsid w:val="00D276C1"/>
    <w:rsid w:val="00D31D88"/>
    <w:rsid w:val="00D3265A"/>
    <w:rsid w:val="00D41918"/>
    <w:rsid w:val="00D46CAD"/>
    <w:rsid w:val="00D47BAD"/>
    <w:rsid w:val="00D51B75"/>
    <w:rsid w:val="00D51B9E"/>
    <w:rsid w:val="00D63791"/>
    <w:rsid w:val="00D66F9A"/>
    <w:rsid w:val="00D72054"/>
    <w:rsid w:val="00D773FB"/>
    <w:rsid w:val="00D82785"/>
    <w:rsid w:val="00D85336"/>
    <w:rsid w:val="00D9187A"/>
    <w:rsid w:val="00D95D5E"/>
    <w:rsid w:val="00D96348"/>
    <w:rsid w:val="00DA1A17"/>
    <w:rsid w:val="00DA69A0"/>
    <w:rsid w:val="00DB1083"/>
    <w:rsid w:val="00DB33F6"/>
    <w:rsid w:val="00DB49BE"/>
    <w:rsid w:val="00DB4C9F"/>
    <w:rsid w:val="00DB73A0"/>
    <w:rsid w:val="00DC3739"/>
    <w:rsid w:val="00DC44F7"/>
    <w:rsid w:val="00DC7E61"/>
    <w:rsid w:val="00DD0EBC"/>
    <w:rsid w:val="00DD190B"/>
    <w:rsid w:val="00DD50DA"/>
    <w:rsid w:val="00DD71E6"/>
    <w:rsid w:val="00DD79D8"/>
    <w:rsid w:val="00DE7296"/>
    <w:rsid w:val="00DF026F"/>
    <w:rsid w:val="00DF061B"/>
    <w:rsid w:val="00DF3577"/>
    <w:rsid w:val="00DF3FF2"/>
    <w:rsid w:val="00DF73FD"/>
    <w:rsid w:val="00E01DD6"/>
    <w:rsid w:val="00E0533E"/>
    <w:rsid w:val="00E113A7"/>
    <w:rsid w:val="00E12F24"/>
    <w:rsid w:val="00E1409D"/>
    <w:rsid w:val="00E1621A"/>
    <w:rsid w:val="00E166A3"/>
    <w:rsid w:val="00E200CE"/>
    <w:rsid w:val="00E27657"/>
    <w:rsid w:val="00E31FD2"/>
    <w:rsid w:val="00E34B27"/>
    <w:rsid w:val="00E4292A"/>
    <w:rsid w:val="00E435CF"/>
    <w:rsid w:val="00E51733"/>
    <w:rsid w:val="00E526B0"/>
    <w:rsid w:val="00E557D9"/>
    <w:rsid w:val="00E615F5"/>
    <w:rsid w:val="00E62AFC"/>
    <w:rsid w:val="00E63029"/>
    <w:rsid w:val="00E64179"/>
    <w:rsid w:val="00E7043D"/>
    <w:rsid w:val="00E704FA"/>
    <w:rsid w:val="00E84FE3"/>
    <w:rsid w:val="00E856D6"/>
    <w:rsid w:val="00E94114"/>
    <w:rsid w:val="00E9760B"/>
    <w:rsid w:val="00E97CE5"/>
    <w:rsid w:val="00EA34BC"/>
    <w:rsid w:val="00EB115A"/>
    <w:rsid w:val="00EB21DF"/>
    <w:rsid w:val="00EC7A19"/>
    <w:rsid w:val="00ED2B8E"/>
    <w:rsid w:val="00ED6655"/>
    <w:rsid w:val="00ED764E"/>
    <w:rsid w:val="00EE142E"/>
    <w:rsid w:val="00F00044"/>
    <w:rsid w:val="00F02CD9"/>
    <w:rsid w:val="00F02FD2"/>
    <w:rsid w:val="00F039BF"/>
    <w:rsid w:val="00F043AD"/>
    <w:rsid w:val="00F04579"/>
    <w:rsid w:val="00F0702D"/>
    <w:rsid w:val="00F127F1"/>
    <w:rsid w:val="00F1539B"/>
    <w:rsid w:val="00F21560"/>
    <w:rsid w:val="00F243AC"/>
    <w:rsid w:val="00F243B1"/>
    <w:rsid w:val="00F275A8"/>
    <w:rsid w:val="00F32B62"/>
    <w:rsid w:val="00F32D40"/>
    <w:rsid w:val="00F36ECE"/>
    <w:rsid w:val="00F41F3C"/>
    <w:rsid w:val="00F42216"/>
    <w:rsid w:val="00F44720"/>
    <w:rsid w:val="00F50C53"/>
    <w:rsid w:val="00F5130D"/>
    <w:rsid w:val="00F51FE6"/>
    <w:rsid w:val="00F528D7"/>
    <w:rsid w:val="00F560D9"/>
    <w:rsid w:val="00F562E2"/>
    <w:rsid w:val="00F6707F"/>
    <w:rsid w:val="00F670CB"/>
    <w:rsid w:val="00F713F2"/>
    <w:rsid w:val="00F76D95"/>
    <w:rsid w:val="00F77E2F"/>
    <w:rsid w:val="00F80B79"/>
    <w:rsid w:val="00F80CD6"/>
    <w:rsid w:val="00F84782"/>
    <w:rsid w:val="00F87CE0"/>
    <w:rsid w:val="00F95AC4"/>
    <w:rsid w:val="00F96316"/>
    <w:rsid w:val="00FA6E37"/>
    <w:rsid w:val="00FB20BB"/>
    <w:rsid w:val="00FB3A3B"/>
    <w:rsid w:val="00FB4288"/>
    <w:rsid w:val="00FB5A4C"/>
    <w:rsid w:val="00FB70C6"/>
    <w:rsid w:val="00FC0220"/>
    <w:rsid w:val="00FC6915"/>
    <w:rsid w:val="00FC72E8"/>
    <w:rsid w:val="00FD14DB"/>
    <w:rsid w:val="00FD54DB"/>
    <w:rsid w:val="00FD620E"/>
    <w:rsid w:val="00FE07ED"/>
    <w:rsid w:val="00FE35DD"/>
    <w:rsid w:val="00FE3A2C"/>
    <w:rsid w:val="00FE523B"/>
    <w:rsid w:val="00FE7A79"/>
    <w:rsid w:val="00FF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CCA30"/>
  <w15:docId w15:val="{FAE27CF8-44EF-4447-BE53-FF26B2B5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A88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B25E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92A8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25E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492A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4200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92A8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492A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nformat">
    <w:name w:val="ConsPlusNonformat"/>
    <w:uiPriority w:val="99"/>
    <w:rsid w:val="00492A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492A88"/>
    <w:pPr>
      <w:spacing w:after="0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492A88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492A88"/>
    <w:pPr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492A88"/>
    <w:rPr>
      <w:rFonts w:ascii="Calibri" w:eastAsia="Calibri" w:hAnsi="Calibri" w:cs="Calibri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92A88"/>
  </w:style>
  <w:style w:type="paragraph" w:styleId="a5">
    <w:name w:val="No Spacing"/>
    <w:uiPriority w:val="1"/>
    <w:qFormat/>
    <w:rsid w:val="00492A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rsid w:val="00492A88"/>
    <w:pPr>
      <w:spacing w:after="120"/>
      <w:ind w:left="283"/>
    </w:pPr>
    <w:rPr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492A88"/>
    <w:rPr>
      <w:rFonts w:ascii="Calibri" w:eastAsia="Calibri" w:hAnsi="Calibri" w:cs="Calibri"/>
      <w:sz w:val="20"/>
      <w:szCs w:val="20"/>
      <w:lang w:eastAsia="ru-RU"/>
    </w:rPr>
  </w:style>
  <w:style w:type="paragraph" w:styleId="23">
    <w:name w:val="Body Text Indent 2"/>
    <w:basedOn w:val="a"/>
    <w:link w:val="24"/>
    <w:rsid w:val="00492A88"/>
    <w:pPr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492A88"/>
    <w:rPr>
      <w:rFonts w:ascii="Calibri" w:eastAsia="Calibri" w:hAnsi="Calibri" w:cs="Calibri"/>
      <w:sz w:val="20"/>
      <w:szCs w:val="20"/>
      <w:lang w:eastAsia="ru-RU"/>
    </w:rPr>
  </w:style>
  <w:style w:type="character" w:styleId="a8">
    <w:name w:val="Emphasis"/>
    <w:basedOn w:val="a0"/>
    <w:qFormat/>
    <w:rsid w:val="00492A88"/>
    <w:rPr>
      <w:i/>
      <w:iCs/>
    </w:rPr>
  </w:style>
  <w:style w:type="paragraph" w:styleId="a9">
    <w:name w:val="header"/>
    <w:basedOn w:val="a"/>
    <w:link w:val="aa"/>
    <w:rsid w:val="00492A8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492A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492A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492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492A88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492A88"/>
    <w:rPr>
      <w:rFonts w:ascii="Tahoma" w:eastAsia="Calibri" w:hAnsi="Tahoma" w:cs="Tahoma"/>
      <w:sz w:val="16"/>
      <w:szCs w:val="16"/>
      <w:lang w:eastAsia="ru-RU"/>
    </w:rPr>
  </w:style>
  <w:style w:type="character" w:styleId="ae">
    <w:name w:val="Strong"/>
    <w:basedOn w:val="a0"/>
    <w:qFormat/>
    <w:rsid w:val="00492A88"/>
    <w:rPr>
      <w:b/>
      <w:bCs/>
    </w:rPr>
  </w:style>
  <w:style w:type="paragraph" w:styleId="af">
    <w:name w:val="List Paragraph"/>
    <w:basedOn w:val="a"/>
    <w:uiPriority w:val="34"/>
    <w:qFormat/>
    <w:rsid w:val="00492A88"/>
    <w:pPr>
      <w:ind w:left="720"/>
    </w:pPr>
  </w:style>
  <w:style w:type="paragraph" w:customStyle="1" w:styleId="af0">
    <w:name w:val="О чем"/>
    <w:basedOn w:val="a"/>
    <w:rsid w:val="00492A88"/>
    <w:pPr>
      <w:spacing w:after="0" w:line="240" w:lineRule="auto"/>
      <w:ind w:left="709"/>
    </w:pPr>
    <w:rPr>
      <w:rFonts w:ascii="Times New Roman" w:eastAsia="Times New Roman" w:hAnsi="Times New Roman" w:cs="Times New Roman"/>
      <w:lang w:eastAsia="ru-RU"/>
    </w:rPr>
  </w:style>
  <w:style w:type="paragraph" w:customStyle="1" w:styleId="rtejustify">
    <w:name w:val="rtejustify"/>
    <w:basedOn w:val="a"/>
    <w:uiPriority w:val="99"/>
    <w:rsid w:val="00492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semiHidden/>
    <w:rsid w:val="00492A8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semiHidden/>
    <w:rsid w:val="00492A88"/>
    <w:rPr>
      <w:rFonts w:ascii="Courier New" w:eastAsia="Times New Roman" w:hAnsi="Courier New" w:cs="Courier New"/>
      <w:sz w:val="20"/>
      <w:szCs w:val="20"/>
      <w:lang w:eastAsia="ru-RU"/>
    </w:rPr>
  </w:style>
  <w:style w:type="table" w:styleId="af3">
    <w:name w:val="Table Grid"/>
    <w:basedOn w:val="a1"/>
    <w:uiPriority w:val="99"/>
    <w:rsid w:val="00492A88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Hyperlink"/>
    <w:basedOn w:val="a0"/>
    <w:uiPriority w:val="99"/>
    <w:rsid w:val="00492A88"/>
    <w:rPr>
      <w:color w:val="0000FF"/>
      <w:u w:val="single"/>
    </w:rPr>
  </w:style>
  <w:style w:type="paragraph" w:styleId="af5">
    <w:name w:val="footer"/>
    <w:basedOn w:val="a"/>
    <w:link w:val="af6"/>
    <w:uiPriority w:val="99"/>
    <w:rsid w:val="00492A8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492A88"/>
    <w:rPr>
      <w:rFonts w:ascii="Calibri" w:eastAsia="Calibri" w:hAnsi="Calibri" w:cs="Calibri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492A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FontStyle29">
    <w:name w:val="Font Style29"/>
    <w:uiPriority w:val="99"/>
    <w:rsid w:val="00492A88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uiPriority w:val="99"/>
    <w:rsid w:val="00492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sNewRoman1">
    <w:name w:val="Основной текст + Times New Roman1"/>
    <w:aliases w:val="Интервал 0 pt1"/>
    <w:basedOn w:val="a0"/>
    <w:uiPriority w:val="99"/>
    <w:rsid w:val="00492A88"/>
    <w:rPr>
      <w:rFonts w:ascii="Times New Roman" w:hAnsi="Times New Roman" w:cs="Times New Roman"/>
      <w:spacing w:val="-3"/>
      <w:sz w:val="26"/>
      <w:szCs w:val="26"/>
      <w:shd w:val="clear" w:color="auto" w:fill="FFFFFF"/>
      <w:lang w:eastAsia="en-US"/>
    </w:rPr>
  </w:style>
  <w:style w:type="paragraph" w:customStyle="1" w:styleId="L999">
    <w:name w:val="! L=999 !"/>
    <w:basedOn w:val="a"/>
    <w:rsid w:val="00492A88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492A88"/>
    <w:rPr>
      <w:rFonts w:ascii="Arial" w:eastAsia="Calibri" w:hAnsi="Arial" w:cs="Arial"/>
      <w:sz w:val="20"/>
      <w:szCs w:val="20"/>
    </w:rPr>
  </w:style>
  <w:style w:type="paragraph" w:customStyle="1" w:styleId="11">
    <w:name w:val="Без интервала1"/>
    <w:rsid w:val="00492A8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5">
    <w:name w:val="Без интервала2"/>
    <w:rsid w:val="00492A8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6Exact">
    <w:name w:val="Основной текст (6) Exact"/>
    <w:basedOn w:val="a0"/>
    <w:rsid w:val="00492A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Exact0">
    <w:name w:val="Основной текст (6) + Не курсив Exact"/>
    <w:basedOn w:val="6Exact"/>
    <w:rsid w:val="00492A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tyle4">
    <w:name w:val="Style4"/>
    <w:basedOn w:val="a"/>
    <w:rsid w:val="00492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492A88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DB73A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31">
    <w:name w:val="Без интервала3"/>
    <w:rsid w:val="00FE7A79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table" w:customStyle="1" w:styleId="12">
    <w:name w:val="Сетка таблицы светлая1"/>
    <w:basedOn w:val="a1"/>
    <w:uiPriority w:val="40"/>
    <w:rsid w:val="00F713F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onsPlusTitlePage">
    <w:name w:val="ConsPlusTitlePage"/>
    <w:uiPriority w:val="99"/>
    <w:rsid w:val="00637EE2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41">
    <w:name w:val="Без интервала4"/>
    <w:rsid w:val="00BC0602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25EE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B25E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7">
    <w:name w:val="TOC Heading"/>
    <w:basedOn w:val="1"/>
    <w:next w:val="a"/>
    <w:uiPriority w:val="39"/>
    <w:unhideWhenUsed/>
    <w:qFormat/>
    <w:rsid w:val="00B25EE3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C97436"/>
    <w:pPr>
      <w:tabs>
        <w:tab w:val="right" w:leader="dot" w:pos="9486"/>
      </w:tabs>
      <w:spacing w:after="100"/>
      <w:ind w:firstLine="142"/>
    </w:pPr>
    <w:rPr>
      <w:rFonts w:ascii="Times New Roman" w:hAnsi="Times New Roman" w:cs="Times New Roman"/>
      <w:bCs/>
      <w:noProof/>
      <w:sz w:val="28"/>
      <w:szCs w:val="28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24200A"/>
    <w:pPr>
      <w:tabs>
        <w:tab w:val="right" w:leader="dot" w:pos="9486"/>
      </w:tabs>
      <w:spacing w:after="100"/>
      <w:ind w:left="440"/>
    </w:pPr>
    <w:rPr>
      <w:rFonts w:ascii="Times New Roman" w:hAnsi="Times New Roman" w:cs="Times New Roman"/>
      <w:noProof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4200A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f8">
    <w:name w:val="Subtitle"/>
    <w:basedOn w:val="a"/>
    <w:next w:val="a"/>
    <w:link w:val="af9"/>
    <w:uiPriority w:val="11"/>
    <w:qFormat/>
    <w:rsid w:val="0024200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9">
    <w:name w:val="Подзаголовок Знак"/>
    <w:basedOn w:val="a0"/>
    <w:link w:val="af8"/>
    <w:uiPriority w:val="11"/>
    <w:rsid w:val="0024200A"/>
    <w:rPr>
      <w:rFonts w:eastAsiaTheme="minorEastAsia"/>
      <w:color w:val="5A5A5A" w:themeColor="text1" w:themeTint="A5"/>
      <w:spacing w:val="15"/>
    </w:rPr>
  </w:style>
  <w:style w:type="paragraph" w:styleId="afa">
    <w:name w:val="Title"/>
    <w:basedOn w:val="a"/>
    <w:next w:val="a"/>
    <w:link w:val="afb"/>
    <w:uiPriority w:val="10"/>
    <w:qFormat/>
    <w:rsid w:val="002420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0"/>
    <w:link w:val="afa"/>
    <w:uiPriority w:val="10"/>
    <w:rsid w:val="0024200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lculator-dostavki.ru/tk-kuybyshev" TargetMode="External"/><Relationship Id="rId13" Type="http://schemas.openxmlformats.org/officeDocument/2006/relationships/chart" Target="charts/chart3.xml"/><Relationship Id="rId18" Type="http://schemas.openxmlformats.org/officeDocument/2006/relationships/hyperlink" Target="consultantplus://offline/ref=171B705F033A4C591274DD02AA5AC262C18449FDAA158E1C6210D5C30D887857CF8982B87A187A9C8E330B3EA2k86C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hyperlink" Target="consultantplus://offline/ref=171B705F033A4C591274DD02AA5AC262C18446F4AA148E1C6210D5C30D887857CF8982B87A187A9C8E330B3EA2k86CE" TargetMode="Externa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alculator-dostavki.ru/tk-kuybyshev" TargetMode="Externa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Количество обращений граждан , поступивших в администрацию города Куйбышева </a:t>
            </a:r>
          </a:p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с 2021 по 2023 годы</a:t>
            </a:r>
          </a:p>
        </c:rich>
      </c:tx>
      <c:layout>
        <c:manualLayout>
          <c:xMode val="edge"/>
          <c:yMode val="edge"/>
          <c:x val="0.13105863171390481"/>
          <c:y val="0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143117526975423E-2"/>
          <c:y val="0.17663698287714091"/>
          <c:w val="0.89239391951006164"/>
          <c:h val="0.714311961004874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обращений граждан , поступивших в администрацию города Куйбышева с 2010 по 2013 годы</c:v>
                </c:pt>
              </c:strCache>
            </c:strRef>
          </c:tx>
          <c:spPr>
            <a:solidFill>
              <a:srgbClr val="3366CC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1-1044-409E-86E5-6E8D2D5EC713}"/>
              </c:ext>
            </c:extLst>
          </c:dPt>
          <c:dLbls>
            <c:dLbl>
              <c:idx val="0"/>
              <c:layout>
                <c:manualLayout>
                  <c:x val="-4.3981481481481503E-2"/>
                  <c:y val="3.9682539682539793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333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1044-409E-86E5-6E8D2D5EC713}"/>
                </c:ext>
              </c:extLst>
            </c:dLbl>
            <c:dLbl>
              <c:idx val="1"/>
              <c:layout>
                <c:manualLayout>
                  <c:x val="-6.9444444444445056E-3"/>
                  <c:y val="-2.380952380952398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252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044-409E-86E5-6E8D2D5EC713}"/>
                </c:ext>
              </c:extLst>
            </c:dLbl>
            <c:dLbl>
              <c:idx val="2"/>
              <c:layout>
                <c:manualLayout>
                  <c:x val="-2.0833333333333409E-2"/>
                  <c:y val="-7.936507936507953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413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044-409E-86E5-6E8D2D5EC713}"/>
                </c:ext>
              </c:extLst>
            </c:dLbl>
            <c:dLbl>
              <c:idx val="3"/>
              <c:layout>
                <c:manualLayout>
                  <c:x val="-1.157407407407408E-2"/>
                  <c:y val="-2.380952380952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044-409E-86E5-6E8D2D5EC71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2021год</c:v>
                </c:pt>
                <c:pt idx="1">
                  <c:v>2022 год</c:v>
                </c:pt>
                <c:pt idx="2">
                  <c:v>2023год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333</c:v>
                </c:pt>
                <c:pt idx="1">
                  <c:v>252</c:v>
                </c:pt>
                <c:pt idx="2">
                  <c:v>413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1044-409E-86E5-6E8D2D5EC7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5117568"/>
        <c:axId val="76012864"/>
        <c:axId val="0"/>
      </c:bar3DChart>
      <c:catAx>
        <c:axId val="1151175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76012864"/>
        <c:crosses val="autoZero"/>
        <c:auto val="1"/>
        <c:lblAlgn val="ctr"/>
        <c:lblOffset val="100"/>
        <c:noMultiLvlLbl val="0"/>
      </c:catAx>
      <c:valAx>
        <c:axId val="760128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5117568"/>
        <c:crosses val="autoZero"/>
        <c:crossBetween val="between"/>
      </c:valAx>
    </c:plotArea>
    <c:plotVisOnly val="1"/>
    <c:dispBlanksAs val="gap"/>
    <c:showDLblsOverMax val="0"/>
  </c:chart>
  <c:spPr>
    <a:ln cap="sq" cmpd="sng">
      <a:solidFill>
        <a:schemeClr val="tx1"/>
      </a:solidFill>
      <a:miter lim="800000"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Количество письменных обращений, поступивших в администрацию города Куйбышева </a:t>
            </a:r>
          </a:p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с 2021 по 2023 годы</a:t>
            </a:r>
          </a:p>
        </c:rich>
      </c:tx>
      <c:layout>
        <c:manualLayout>
          <c:xMode val="edge"/>
          <c:yMode val="edge"/>
          <c:x val="0.10124880098494922"/>
          <c:y val="1.7289516037117543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Письменных обращений граждан, поступивших в администрацию города Куйбышева с 2014 по 2017 годы</c:v>
                </c:pt>
              </c:strCache>
            </c:strRef>
          </c:tx>
          <c:spPr>
            <a:solidFill>
              <a:srgbClr val="3366CC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1-B247-4FAE-A1BA-CFB35534264D}"/>
              </c:ext>
            </c:extLst>
          </c:dPt>
          <c:dLbls>
            <c:dLbl>
              <c:idx val="0"/>
              <c:layout>
                <c:manualLayout>
                  <c:x val="-2.3148148148148168E-2"/>
                  <c:y val="-3.174603174603174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331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B247-4FAE-A1BA-CFB35534264D}"/>
                </c:ext>
              </c:extLst>
            </c:dLbl>
            <c:dLbl>
              <c:idx val="1"/>
              <c:layout>
                <c:manualLayout>
                  <c:x val="-4.4012892975519934E-2"/>
                  <c:y val="-1.112734418786804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242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B247-4FAE-A1BA-CFB35534264D}"/>
                </c:ext>
              </c:extLst>
            </c:dLbl>
            <c:dLbl>
              <c:idx val="2"/>
              <c:layout>
                <c:manualLayout>
                  <c:x val="-3.7063834838426984E-2"/>
                  <c:y val="2.5364833840258658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389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247-4FAE-A1BA-CFB35534264D}"/>
                </c:ext>
              </c:extLst>
            </c:dLbl>
            <c:dLbl>
              <c:idx val="3"/>
              <c:layout>
                <c:manualLayout>
                  <c:x val="-1.6212642786051477E-2"/>
                  <c:y val="-1.9309870153625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247-4FAE-A1BA-CFB35534264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331</c:v>
                </c:pt>
                <c:pt idx="1">
                  <c:v>242</c:v>
                </c:pt>
                <c:pt idx="2">
                  <c:v>380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247-4FAE-A1BA-CFB35534264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</c:strCache>
            </c:strRef>
          </c:cat>
          <c:val>
            <c:numRef>
              <c:f>Лист1!$C$2:$C$4</c:f>
            </c:numRef>
          </c:val>
          <c:extLst>
            <c:ext xmlns:c16="http://schemas.microsoft.com/office/drawing/2014/chart" uri="{C3380CC4-5D6E-409C-BE32-E72D297353CC}">
              <c16:uniqueId val="{00000006-B247-4FAE-A1BA-CFB35534264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2021 год</c:v>
                </c:pt>
                <c:pt idx="1">
                  <c:v>2022 год</c:v>
                </c:pt>
                <c:pt idx="2">
                  <c:v>2023 год</c:v>
                </c:pt>
              </c:strCache>
            </c:strRef>
          </c:cat>
          <c:val>
            <c:numRef>
              <c:f>Лист1!$D$2:$D$4</c:f>
            </c:numRef>
          </c:val>
          <c:extLst>
            <c:ext xmlns:c16="http://schemas.microsoft.com/office/drawing/2014/chart" uri="{C3380CC4-5D6E-409C-BE32-E72D297353CC}">
              <c16:uniqueId val="{00000007-B247-4FAE-A1BA-CFB3553426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4299392"/>
        <c:axId val="76012288"/>
        <c:axId val="0"/>
      </c:bar3DChart>
      <c:catAx>
        <c:axId val="11429939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76012288"/>
        <c:crosses val="autoZero"/>
        <c:auto val="1"/>
        <c:lblAlgn val="ctr"/>
        <c:lblOffset val="100"/>
        <c:noMultiLvlLbl val="0"/>
      </c:catAx>
      <c:valAx>
        <c:axId val="760122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299392"/>
        <c:crosses val="autoZero"/>
        <c:crossBetween val="between"/>
      </c:valAx>
    </c:plotArea>
    <c:plotVisOnly val="1"/>
    <c:dispBlanksAs val="gap"/>
    <c:showDLblsOverMax val="0"/>
  </c:chart>
  <c:spPr>
    <a:ln>
      <a:solidFill>
        <a:schemeClr val="tx1"/>
      </a:solidFill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Количество письменных обращений, поступивших в администрацию города Куйбышева </a:t>
            </a:r>
          </a:p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с 2020 по 2022 годы</a:t>
            </a:r>
          </a:p>
        </c:rich>
      </c:tx>
      <c:layout>
        <c:manualLayout>
          <c:xMode val="edge"/>
          <c:yMode val="edge"/>
          <c:x val="0.10124880098494922"/>
          <c:y val="1.7289516037117543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Письменных обращений граждан, поступивших в администрацию города Куйбышева с 2014 по 2017 годы</c:v>
                </c:pt>
              </c:strCache>
            </c:strRef>
          </c:tx>
          <c:spPr>
            <a:solidFill>
              <a:srgbClr val="3366CC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1-49CE-49E2-BEDB-6D18F9D1F418}"/>
              </c:ext>
            </c:extLst>
          </c:dPt>
          <c:dLbls>
            <c:dLbl>
              <c:idx val="0"/>
              <c:layout>
                <c:manualLayout>
                  <c:x val="-2.3148148148148168E-2"/>
                  <c:y val="-3.174603174603174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286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49CE-49E2-BEDB-6D18F9D1F418}"/>
                </c:ext>
              </c:extLst>
            </c:dLbl>
            <c:dLbl>
              <c:idx val="1"/>
              <c:layout>
                <c:manualLayout>
                  <c:x val="-4.4012892975519934E-2"/>
                  <c:y val="-1.112734418786804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331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9CE-49E2-BEDB-6D18F9D1F418}"/>
                </c:ext>
              </c:extLst>
            </c:dLbl>
            <c:dLbl>
              <c:idx val="2"/>
              <c:layout>
                <c:manualLayout>
                  <c:x val="-3.7063834838426984E-2"/>
                  <c:y val="2.5364833840258658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251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9CE-49E2-BEDB-6D18F9D1F418}"/>
                </c:ext>
              </c:extLst>
            </c:dLbl>
            <c:dLbl>
              <c:idx val="3"/>
              <c:layout>
                <c:manualLayout>
                  <c:x val="-1.6212642786051477E-2"/>
                  <c:y val="-1.9309870153625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9CE-49E2-BEDB-6D18F9D1F41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294</c:v>
                </c:pt>
                <c:pt idx="1">
                  <c:v>286</c:v>
                </c:pt>
                <c:pt idx="2">
                  <c:v>331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9CE-49E2-BEDB-6D18F9D1F41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</c:strCache>
            </c:strRef>
          </c:cat>
          <c:val>
            <c:numRef>
              <c:f>Лист1!$C$2:$C$4</c:f>
            </c:numRef>
          </c:val>
          <c:extLst>
            <c:ext xmlns:c16="http://schemas.microsoft.com/office/drawing/2014/chart" uri="{C3380CC4-5D6E-409C-BE32-E72D297353CC}">
              <c16:uniqueId val="{00000006-49CE-49E2-BEDB-6D18F9D1F41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</c:strCache>
            </c:strRef>
          </c:cat>
          <c:val>
            <c:numRef>
              <c:f>Лист1!$D$2:$D$4</c:f>
            </c:numRef>
          </c:val>
          <c:extLst>
            <c:ext xmlns:c16="http://schemas.microsoft.com/office/drawing/2014/chart" uri="{C3380CC4-5D6E-409C-BE32-E72D297353CC}">
              <c16:uniqueId val="{00000007-49CE-49E2-BEDB-6D18F9D1F41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4301440"/>
        <c:axId val="76011712"/>
        <c:axId val="0"/>
      </c:bar3DChart>
      <c:catAx>
        <c:axId val="11430144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76011712"/>
        <c:crosses val="autoZero"/>
        <c:auto val="1"/>
        <c:lblAlgn val="ctr"/>
        <c:lblOffset val="100"/>
        <c:noMultiLvlLbl val="0"/>
      </c:catAx>
      <c:valAx>
        <c:axId val="76011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301440"/>
        <c:crosses val="autoZero"/>
        <c:crossBetween val="between"/>
      </c:valAx>
    </c:plotArea>
    <c:plotVisOnly val="1"/>
    <c:dispBlanksAs val="gap"/>
    <c:showDLblsOverMax val="0"/>
  </c:chart>
  <c:spPr>
    <a:ln>
      <a:solidFill>
        <a:schemeClr val="tx1"/>
      </a:solidFill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Тематика письменных обращений, поступивших в администрацию города Куйбышева </a:t>
            </a:r>
          </a:p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в 2023 году в сравнении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с  2022 годом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5183163073674666"/>
          <c:y val="1.5750098438115239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1668860565922805E-2"/>
          <c:y val="0.14851818335354144"/>
          <c:w val="0.89842375704972988"/>
          <c:h val="0.699145230189223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 год</c:v>
                </c:pt>
              </c:strCache>
            </c:strRef>
          </c:tx>
          <c:spPr>
            <a:solidFill>
              <a:srgbClr val="3366CC"/>
            </a:solidFill>
          </c:spPr>
          <c:invertIfNegative val="0"/>
          <c:dPt>
            <c:idx val="3"/>
            <c:invertIfNegative val="0"/>
            <c:bubble3D val="0"/>
            <c:spPr>
              <a:solidFill>
                <a:srgbClr val="3366CC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E2DE-4C31-A61D-81E9E6DE208C}"/>
              </c:ext>
            </c:extLst>
          </c:dPt>
          <c:dLbls>
            <c:dLbl>
              <c:idx val="0"/>
              <c:layout>
                <c:manualLayout>
                  <c:x val="-4.3025695656894814E-3"/>
                  <c:y val="-3.5753568389116008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331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E2DE-4C31-A61D-81E9E6DE208C}"/>
                </c:ext>
              </c:extLst>
            </c:dLbl>
            <c:dLbl>
              <c:idx val="1"/>
              <c:layout>
                <c:manualLayout>
                  <c:x val="-6.4538543485342234E-3"/>
                  <c:y val="-1.072607051673478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2DE-4C31-A61D-81E9E6DE208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обращений</c:v>
                </c:pt>
                <c:pt idx="1">
                  <c:v>Жилищно-коммунальная сфера</c:v>
                </c:pt>
                <c:pt idx="2">
                  <c:v>Социальная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242</c:v>
                </c:pt>
                <c:pt idx="1">
                  <c:v>117</c:v>
                </c:pt>
                <c:pt idx="2">
                  <c:v>10</c:v>
                </c:pt>
                <c:pt idx="3">
                  <c:v>124</c:v>
                </c:pt>
                <c:pt idx="4">
                  <c:v>5</c:v>
                </c:pt>
                <c:pt idx="5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2DE-4C31-A61D-81E9E6DE208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Всего обращений</c:v>
                </c:pt>
                <c:pt idx="1">
                  <c:v>Жилищно-коммунальная сфера</c:v>
                </c:pt>
                <c:pt idx="2">
                  <c:v>Социальная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Лист1!$C$2:$C$7</c:f>
            </c:numRef>
          </c:val>
          <c:extLst>
            <c:ext xmlns:c16="http://schemas.microsoft.com/office/drawing/2014/chart" uri="{C3380CC4-5D6E-409C-BE32-E72D297353CC}">
              <c16:uniqueId val="{00000005-E2DE-4C31-A61D-81E9E6DE208C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Всего обращений</c:v>
                </c:pt>
                <c:pt idx="1">
                  <c:v>Жилищно-коммунальная сфера</c:v>
                </c:pt>
                <c:pt idx="2">
                  <c:v>Социальная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Лист1!$D$2:$D$7</c:f>
            </c:numRef>
          </c:val>
          <c:extLst>
            <c:ext xmlns:c16="http://schemas.microsoft.com/office/drawing/2014/chart" uri="{C3380CC4-5D6E-409C-BE32-E72D297353CC}">
              <c16:uniqueId val="{00000006-E2DE-4C31-A61D-81E9E6DE208C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2023 год2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251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2DE-4C31-A61D-81E9E6DE208C}"/>
                </c:ext>
              </c:extLst>
            </c:dLbl>
            <c:dLbl>
              <c:idx val="1"/>
              <c:layout>
                <c:manualLayout>
                  <c:x val="1.5058993479913178E-2"/>
                  <c:y val="-3.5753568389116008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E2DE-4C31-A61D-81E9E6DE208C}"/>
                </c:ext>
              </c:extLst>
            </c:dLbl>
            <c:dLbl>
              <c:idx val="2"/>
              <c:layout>
                <c:manualLayout>
                  <c:x val="2.1512847828447472E-3"/>
                  <c:y val="-2.14521410334696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2DE-4C31-A61D-81E9E6DE208C}"/>
                </c:ext>
              </c:extLst>
            </c:dLbl>
            <c:dLbl>
              <c:idx val="3"/>
              <c:layout>
                <c:manualLayout>
                  <c:x val="6.4538543485342234E-3"/>
                  <c:y val="-1.78767841945579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2DE-4C31-A61D-81E9E6DE208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обращений</c:v>
                </c:pt>
                <c:pt idx="1">
                  <c:v>Жилищно-коммунальная сфера</c:v>
                </c:pt>
                <c:pt idx="2">
                  <c:v>Социальная сфера</c:v>
                </c:pt>
                <c:pt idx="3">
                  <c:v>Экономика</c:v>
                </c:pt>
                <c:pt idx="4">
                  <c:v>Государство, общество, политика</c:v>
                </c:pt>
                <c:pt idx="5">
                  <c:v>Оборона, безопасность, законность</c:v>
                </c:pt>
              </c:strCache>
            </c:strRef>
          </c:cat>
          <c:val>
            <c:numRef>
              <c:f>Лист1!$E$2:$E$7</c:f>
              <c:numCache>
                <c:formatCode>General</c:formatCode>
                <c:ptCount val="6"/>
                <c:pt idx="0">
                  <c:v>380</c:v>
                </c:pt>
                <c:pt idx="1">
                  <c:v>145</c:v>
                </c:pt>
                <c:pt idx="2">
                  <c:v>17</c:v>
                </c:pt>
                <c:pt idx="3">
                  <c:v>221</c:v>
                </c:pt>
                <c:pt idx="4">
                  <c:v>12</c:v>
                </c:pt>
                <c:pt idx="5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E2DE-4C31-A61D-81E9E6DE20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4725888"/>
        <c:axId val="100566144"/>
        <c:axId val="0"/>
      </c:bar3DChart>
      <c:catAx>
        <c:axId val="114725888"/>
        <c:scaling>
          <c:orientation val="minMax"/>
        </c:scaling>
        <c:delete val="1"/>
        <c:axPos val="b"/>
        <c:numFmt formatCode="General" sourceLinked="0"/>
        <c:majorTickMark val="none"/>
        <c:minorTickMark val="none"/>
        <c:tickLblPos val="none"/>
        <c:crossAx val="100566144"/>
        <c:crosses val="autoZero"/>
        <c:auto val="0"/>
        <c:lblAlgn val="ctr"/>
        <c:lblOffset val="100"/>
        <c:tickLblSkip val="1"/>
        <c:noMultiLvlLbl val="0"/>
      </c:catAx>
      <c:valAx>
        <c:axId val="10056614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1472588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4313786768909471"/>
          <c:y val="0.91268009216973678"/>
          <c:w val="0.29006071724093613"/>
          <c:h val="8.7122428883999528E-2"/>
        </c:manualLayout>
      </c:layout>
      <c:overlay val="0"/>
      <c:txPr>
        <a:bodyPr/>
        <a:lstStyle/>
        <a:p>
          <a:pPr>
            <a:defRPr sz="1200" b="1"/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tx1"/>
      </a:solidFill>
    </a:ln>
  </c:sp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Тематика устных обращений, поступивших в администрацию города Куйбышева в 2023 году в сравнении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с 2022 годом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5973961628465366"/>
          <c:y val="0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1668860565922874E-2"/>
          <c:y val="0.14851818335354144"/>
          <c:w val="0.82313065174694378"/>
          <c:h val="0.610448659871382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2022год</c:v>
                </c:pt>
              </c:strCache>
            </c:strRef>
          </c:tx>
          <c:spPr>
            <a:solidFill>
              <a:srgbClr val="3366CC"/>
            </a:solidFill>
          </c:spPr>
          <c:invertIfNegative val="0"/>
          <c:dPt>
            <c:idx val="3"/>
            <c:invertIfNegative val="0"/>
            <c:bubble3D val="0"/>
            <c:spPr>
              <a:solidFill>
                <a:srgbClr val="3366CC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CBA7-40D0-912F-FC3F15E397CF}"/>
              </c:ext>
            </c:extLst>
          </c:dPt>
          <c:dLbls>
            <c:dLbl>
              <c:idx val="0"/>
              <c:layout>
                <c:manualLayout>
                  <c:x val="-4.3025695656894814E-3"/>
                  <c:y val="-3.57535683891160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CBA7-40D0-912F-FC3F15E397CF}"/>
                </c:ext>
              </c:extLst>
            </c:dLbl>
            <c:dLbl>
              <c:idx val="1"/>
              <c:layout>
                <c:manualLayout>
                  <c:x val="2.3663377992562202E-2"/>
                  <c:y val="-1.6559901569861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BA7-40D0-912F-FC3F15E397C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1"/>
                <c:pt idx="0">
                  <c:v>Всего обращений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BA7-40D0-912F-FC3F15E397C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1"/>
                <c:pt idx="0">
                  <c:v>Всего обращений</c:v>
                </c:pt>
              </c:strCache>
            </c:strRef>
          </c:cat>
          <c:val>
            <c:numRef>
              <c:f>Лист1!$C$2:$C$7</c:f>
            </c:numRef>
          </c:val>
          <c:extLst>
            <c:ext xmlns:c16="http://schemas.microsoft.com/office/drawing/2014/chart" uri="{C3380CC4-5D6E-409C-BE32-E72D297353CC}">
              <c16:uniqueId val="{00000005-CBA7-40D0-912F-FC3F15E397C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1"/>
                <c:pt idx="0">
                  <c:v>Всего обращений</c:v>
                </c:pt>
              </c:strCache>
            </c:strRef>
          </c:cat>
          <c:val>
            <c:numRef>
              <c:f>Лист1!$D$2:$D$7</c:f>
            </c:numRef>
          </c:val>
          <c:extLst>
            <c:ext xmlns:c16="http://schemas.microsoft.com/office/drawing/2014/chart" uri="{C3380CC4-5D6E-409C-BE32-E72D297353CC}">
              <c16:uniqueId val="{00000006-CBA7-40D0-912F-FC3F15E397CF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2023 год2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>
                <c:manualLayout>
                  <c:x val="2.1512315800796006E-2"/>
                  <c:y val="-5.83378177659785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CBA7-40D0-912F-FC3F15E397CF}"/>
                </c:ext>
              </c:extLst>
            </c:dLbl>
            <c:dLbl>
              <c:idx val="1"/>
              <c:layout>
                <c:manualLayout>
                  <c:x val="4.3024970378218674E-2"/>
                  <c:y val="-1.23260459293179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BA7-40D0-912F-FC3F15E397CF}"/>
                </c:ext>
              </c:extLst>
            </c:dLbl>
            <c:dLbl>
              <c:idx val="2"/>
              <c:layout>
                <c:manualLayout>
                  <c:x val="2.1512847828447481E-3"/>
                  <c:y val="-2.14521410334696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BA7-40D0-912F-FC3F15E397CF}"/>
                </c:ext>
              </c:extLst>
            </c:dLbl>
            <c:dLbl>
              <c:idx val="3"/>
              <c:layout>
                <c:manualLayout>
                  <c:x val="6.4538543485342234E-3"/>
                  <c:y val="-1.78767841945579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BA7-40D0-912F-FC3F15E397C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1"/>
                <c:pt idx="0">
                  <c:v>Всего обращений</c:v>
                </c:pt>
              </c:strCache>
            </c:strRef>
          </c:cat>
          <c:val>
            <c:numRef>
              <c:f>Лист1!$E$2:$E$7</c:f>
              <c:numCache>
                <c:formatCode>General</c:formatCode>
                <c:ptCount val="6"/>
                <c:pt idx="0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CBA7-40D0-912F-FC3F15E397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4741248"/>
        <c:axId val="95602944"/>
        <c:axId val="0"/>
      </c:bar3DChart>
      <c:catAx>
        <c:axId val="114741248"/>
        <c:scaling>
          <c:orientation val="minMax"/>
        </c:scaling>
        <c:delete val="1"/>
        <c:axPos val="b"/>
        <c:numFmt formatCode="General" sourceLinked="0"/>
        <c:majorTickMark val="none"/>
        <c:minorTickMark val="none"/>
        <c:tickLblPos val="none"/>
        <c:crossAx val="95602944"/>
        <c:crosses val="autoZero"/>
        <c:auto val="0"/>
        <c:lblAlgn val="ctr"/>
        <c:lblOffset val="100"/>
        <c:tickLblSkip val="1"/>
        <c:noMultiLvlLbl val="0"/>
      </c:catAx>
      <c:valAx>
        <c:axId val="9560294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14741248"/>
        <c:crosses val="autoZero"/>
        <c:crossBetween val="between"/>
      </c:valAx>
    </c:plotArea>
    <c:plotVisOnly val="1"/>
    <c:dispBlanksAs val="gap"/>
    <c:showDLblsOverMax val="0"/>
  </c:chart>
  <c:spPr>
    <a:ln>
      <a:solidFill>
        <a:schemeClr val="tx1"/>
      </a:solidFill>
    </a:ln>
  </c:sp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Структура и количество устных обращений, поступивших в администрацию города Куйбышева в 2023 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году в сравнении с 2022 годом 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6447940241194167"/>
          <c:y val="3.2431909866834758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0677400719109546E-2"/>
          <c:y val="0.16583169040644441"/>
          <c:w val="0.89995270220232149"/>
          <c:h val="0.5666106325175436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 год</c:v>
                </c:pt>
              </c:strCache>
            </c:strRef>
          </c:tx>
          <c:spPr>
            <a:solidFill>
              <a:srgbClr val="3366CC"/>
            </a:solidFill>
          </c:spPr>
          <c:invertIfNegative val="0"/>
          <c:dLbls>
            <c:dLbl>
              <c:idx val="0"/>
              <c:layout>
                <c:manualLayout>
                  <c:x val="-5.2627708096264096E-2"/>
                  <c:y val="1.35145192508960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242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197-4C93-AE09-1E5CEDF01358}"/>
                </c:ext>
              </c:extLst>
            </c:dLbl>
            <c:dLbl>
              <c:idx val="1"/>
              <c:layout>
                <c:manualLayout>
                  <c:x val="-1.388888888888893E-2"/>
                  <c:y val="-3.174603174603174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197-4C93-AE09-1E5CEDF01358}"/>
                </c:ext>
              </c:extLst>
            </c:dLbl>
            <c:dLbl>
              <c:idx val="2"/>
              <c:layout>
                <c:manualLayout>
                  <c:x val="-2.0833333333333405E-2"/>
                  <c:y val="-1.587301587301587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3197-4C93-AE09-1E5CEDF013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Всего обращений</c:v>
                </c:pt>
                <c:pt idx="1">
                  <c:v>Обращения на личном приеме</c:v>
                </c:pt>
                <c:pt idx="2">
                  <c:v>Обращения по справочному телефону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242</c:v>
                </c:pt>
                <c:pt idx="1">
                  <c:v>3</c:v>
                </c:pt>
                <c:pt idx="2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197-4C93-AE09-1E5CEDF0135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2023 год2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>
                <c:manualLayout>
                  <c:x val="7.6951833189150068E-2"/>
                  <c:y val="8.8598828329917983E-3"/>
                </c:manualLayout>
              </c:layout>
              <c:tx>
                <c:rich>
                  <a:bodyPr/>
                  <a:lstStyle/>
                  <a:p>
                    <a:pPr>
                      <a:defRPr sz="1400" b="1"/>
                    </a:pPr>
                    <a:r>
                      <a:rPr lang="en-US"/>
                      <a:t>380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3197-4C93-AE09-1E5CEDF01358}"/>
                </c:ext>
              </c:extLst>
            </c:dLbl>
            <c:dLbl>
              <c:idx val="1"/>
              <c:layout>
                <c:manualLayout>
                  <c:x val="2.5462962962962982E-2"/>
                  <c:y val="-3.5714285714285712E-2"/>
                </c:manualLayout>
              </c:layout>
              <c:tx>
                <c:rich>
                  <a:bodyPr/>
                  <a:lstStyle/>
                  <a:p>
                    <a:pPr>
                      <a:defRPr sz="1400" b="1"/>
                    </a:pPr>
                    <a:r>
                      <a:rPr lang="en-US"/>
                      <a:t>13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3197-4C93-AE09-1E5CEDF01358}"/>
                </c:ext>
              </c:extLst>
            </c:dLbl>
            <c:dLbl>
              <c:idx val="2"/>
              <c:layout>
                <c:manualLayout>
                  <c:x val="1.6203703703703703E-2"/>
                  <c:y val="-2.7777777777777901E-2"/>
                </c:manualLayout>
              </c:layout>
              <c:tx>
                <c:rich>
                  <a:bodyPr/>
                  <a:lstStyle/>
                  <a:p>
                    <a:pPr>
                      <a:defRPr sz="1400" b="1"/>
                    </a:pPr>
                    <a:r>
                      <a:rPr lang="en-US"/>
                      <a:t>11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3197-4C93-AE09-1E5CEDF013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Всего обращений</c:v>
                </c:pt>
                <c:pt idx="1">
                  <c:v>Обращения на личном приеме</c:v>
                </c:pt>
                <c:pt idx="2">
                  <c:v>Обращения по справочному телефону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380</c:v>
                </c:pt>
                <c:pt idx="1">
                  <c:v>13</c:v>
                </c:pt>
                <c:pt idx="2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3197-4C93-AE09-1E5CEDF013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4302464"/>
        <c:axId val="100569600"/>
        <c:axId val="0"/>
      </c:bar3DChart>
      <c:catAx>
        <c:axId val="114302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100569600"/>
        <c:crosses val="autoZero"/>
        <c:auto val="1"/>
        <c:lblAlgn val="ctr"/>
        <c:lblOffset val="100"/>
        <c:noMultiLvlLbl val="0"/>
      </c:catAx>
      <c:valAx>
        <c:axId val="100569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30246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21609305454702607"/>
          <c:y val="0.89350343748540095"/>
          <c:w val="0.56350957583008454"/>
          <c:h val="8.2510506936237044E-2"/>
        </c:manualLayout>
      </c:layout>
      <c:overlay val="0"/>
      <c:txPr>
        <a:bodyPr/>
        <a:lstStyle/>
        <a:p>
          <a:pPr>
            <a:defRPr sz="1400" b="1"/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0.10267</cdr:x>
      <cdr:y>0.84682</cdr:y>
    </cdr:from>
    <cdr:to>
      <cdr:x>0.94772</cdr:x>
      <cdr:y>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606134" y="4087754"/>
          <a:ext cx="4988807" cy="73942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50" b="1"/>
            <a:t>    Всего                Жилищно-            Социальная       Экономика     Государство,      Оборона,</a:t>
          </a:r>
        </a:p>
        <a:p xmlns:a="http://schemas.openxmlformats.org/drawingml/2006/main">
          <a:r>
            <a:rPr lang="ru-RU" sz="950" b="1"/>
            <a:t>обращений     коммунальное        сфера                                            общество,       безопасность,</a:t>
          </a:r>
        </a:p>
        <a:p xmlns:a="http://schemas.openxmlformats.org/drawingml/2006/main">
          <a:r>
            <a:rPr lang="ru-RU" sz="950" b="1"/>
            <a:t>                              хозяйство                                                                        политика         законность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0.08646</cdr:x>
      <cdr:y>0.7769</cdr:y>
    </cdr:from>
    <cdr:to>
      <cdr:x>0.9243</cdr:x>
      <cdr:y>0.93008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10441" y="3287635"/>
          <a:ext cx="4946276" cy="64822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50" b="1"/>
            <a:t>    Всего                Жилищно-            Социальная       Экономика     Государство,      Оборона,</a:t>
          </a:r>
        </a:p>
        <a:p xmlns:a="http://schemas.openxmlformats.org/drawingml/2006/main">
          <a:r>
            <a:rPr lang="ru-RU" sz="950" b="1"/>
            <a:t>обращений     коммунальное        сфера                                            общество,       безопасность,</a:t>
          </a:r>
        </a:p>
        <a:p xmlns:a="http://schemas.openxmlformats.org/drawingml/2006/main">
          <a:r>
            <a:rPr lang="ru-RU" sz="950" b="1"/>
            <a:t>                              хозяйство                                                                        политика         законность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AE848-31AC-40FF-B1C5-EF71B959F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74</Pages>
  <Words>21036</Words>
  <Characters>119907</Characters>
  <Application>Microsoft Office Word</Application>
  <DocSecurity>0</DocSecurity>
  <Lines>999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Ольга Владимировна</dc:creator>
  <cp:lastModifiedBy>Петрова Анастасия Геннадьевна</cp:lastModifiedBy>
  <cp:revision>19</cp:revision>
  <cp:lastPrinted>2024-02-01T03:43:00Z</cp:lastPrinted>
  <dcterms:created xsi:type="dcterms:W3CDTF">2024-02-05T06:42:00Z</dcterms:created>
  <dcterms:modified xsi:type="dcterms:W3CDTF">2024-02-07T04:54:00Z</dcterms:modified>
</cp:coreProperties>
</file>