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60B" w:rsidRPr="0044300E" w:rsidRDefault="00D2460B" w:rsidP="00D2460B">
      <w:pPr>
        <w:pStyle w:val="a3"/>
        <w:jc w:val="center"/>
        <w:rPr>
          <w:b/>
          <w:bCs/>
        </w:rPr>
      </w:pPr>
      <w:r>
        <w:rPr>
          <w:b/>
          <w:noProof/>
          <w:szCs w:val="28"/>
        </w:rPr>
        <w:drawing>
          <wp:inline distT="0" distB="0" distL="0" distR="0">
            <wp:extent cx="474980" cy="54673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6000"/>
                      <a:grayscl/>
                    </a:blip>
                    <a:srcRect t="26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0B" w:rsidRDefault="00D2460B" w:rsidP="00D2460B">
      <w:pPr>
        <w:pStyle w:val="a3"/>
        <w:jc w:val="center"/>
        <w:rPr>
          <w:b/>
          <w:bCs/>
        </w:rPr>
      </w:pPr>
      <w:r>
        <w:rPr>
          <w:b/>
          <w:bCs/>
        </w:rPr>
        <w:t xml:space="preserve">СОВЕТ ДЕПУТАТОВ ГОРОДА  КУЙБЫШЕВА </w:t>
      </w:r>
    </w:p>
    <w:p w:rsidR="00D2460B" w:rsidRDefault="00D2460B" w:rsidP="00D2460B">
      <w:pPr>
        <w:pStyle w:val="a3"/>
        <w:jc w:val="center"/>
        <w:rPr>
          <w:b/>
        </w:rPr>
      </w:pPr>
      <w:r>
        <w:rPr>
          <w:b/>
          <w:bCs/>
        </w:rPr>
        <w:t xml:space="preserve">КУЙБЫШЕВСКОГО РАЙОНА  </w:t>
      </w:r>
      <w:r w:rsidRPr="00D9611C">
        <w:rPr>
          <w:b/>
        </w:rPr>
        <w:t>НОВОСИБИРСКОЙ ОБЛАСТИ</w:t>
      </w:r>
    </w:p>
    <w:p w:rsidR="00D2460B" w:rsidRPr="00F9123C" w:rsidRDefault="00D2460B" w:rsidP="00D2460B">
      <w:pPr>
        <w:pStyle w:val="a3"/>
        <w:jc w:val="center"/>
        <w:rPr>
          <w:b/>
          <w:bCs/>
        </w:rPr>
      </w:pPr>
      <w:r w:rsidRPr="00F9123C">
        <w:rPr>
          <w:b/>
        </w:rPr>
        <w:t>ПЯТОГО СОЗЫВА</w:t>
      </w:r>
    </w:p>
    <w:p w:rsidR="00D2460B" w:rsidRDefault="00D2460B" w:rsidP="00D2460B">
      <w:pPr>
        <w:pStyle w:val="1"/>
      </w:pPr>
    </w:p>
    <w:p w:rsidR="00D2460B" w:rsidRDefault="00D2460B" w:rsidP="00995BE2">
      <w:pPr>
        <w:pStyle w:val="1"/>
      </w:pPr>
      <w:r>
        <w:t>РЕШЕНИЕ</w:t>
      </w:r>
    </w:p>
    <w:p w:rsidR="00D2460B" w:rsidRPr="005735FF" w:rsidRDefault="00D2460B" w:rsidP="00D2460B"/>
    <w:p w:rsidR="00D2460B" w:rsidRPr="007124BA" w:rsidRDefault="00D2460B" w:rsidP="00D2460B">
      <w:pPr>
        <w:pStyle w:val="1"/>
        <w:rPr>
          <w:b w:val="0"/>
          <w:sz w:val="36"/>
          <w:szCs w:val="36"/>
        </w:rPr>
      </w:pPr>
      <w:r w:rsidRPr="007124BA">
        <w:rPr>
          <w:b w:val="0"/>
        </w:rPr>
        <w:t>(</w:t>
      </w:r>
      <w:r>
        <w:rPr>
          <w:b w:val="0"/>
        </w:rPr>
        <w:t xml:space="preserve">сороковая </w:t>
      </w:r>
      <w:r w:rsidRPr="007124BA">
        <w:rPr>
          <w:b w:val="0"/>
        </w:rPr>
        <w:t xml:space="preserve">сессия)           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both"/>
        <w:rPr>
          <w:szCs w:val="28"/>
        </w:rPr>
      </w:pP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  <w:r>
        <w:rPr>
          <w:szCs w:val="28"/>
        </w:rPr>
        <w:t xml:space="preserve">14.08.2024  № </w:t>
      </w:r>
      <w:r w:rsidR="00995BE2">
        <w:rPr>
          <w:szCs w:val="28"/>
        </w:rPr>
        <w:t>340</w:t>
      </w:r>
      <w:r>
        <w:rPr>
          <w:szCs w:val="28"/>
        </w:rPr>
        <w:t xml:space="preserve"> 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rPr>
          <w:szCs w:val="28"/>
        </w:rPr>
      </w:pP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  <w:r>
        <w:rPr>
          <w:szCs w:val="28"/>
        </w:rPr>
        <w:t xml:space="preserve">О внесении изменений в Положение «Об оплате труда лиц, замещающих муниципальные должности, действующих на постоянной основе» 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30.10.2012 № 220 (в редакции решений Совета депутатов города Куйбышева Куйбышевского района Новосибирской области от 24.10.2017 №155, от 07.02.2018 № 188, от 11.05.2018 № 216, от 13.02.2019 № 314, от 11.12.2019 № 396, от 24.12.2019 № 406)</w:t>
      </w:r>
    </w:p>
    <w:p w:rsidR="005E1AAD" w:rsidRDefault="005E1AAD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/>
        <w:jc w:val="center"/>
        <w:rPr>
          <w:szCs w:val="28"/>
        </w:rPr>
      </w:pP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В соответствии с постановлением Правительства Новосибирской области от 29.07.2024 №348-п «О внесении изменений в постановление Правительства Новосибирской области от 31.01.2017 № 20-п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области", Совет депутатов города Куйбышева Куйбышевского района Новосибирской области </w:t>
      </w: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szCs w:val="28"/>
        </w:rPr>
        <w:t xml:space="preserve"> </w:t>
      </w:r>
      <w:r w:rsidRPr="008D5270">
        <w:rPr>
          <w:b/>
          <w:szCs w:val="28"/>
        </w:rPr>
        <w:t>РЕШИЛ:</w:t>
      </w: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1.Внести в решение Совета депутатов города Куйбышева Куйбышевского района Новосибирской области от 30.10.2012 № 220</w:t>
      </w:r>
      <w:r w:rsidRPr="00EB2C8E">
        <w:rPr>
          <w:szCs w:val="28"/>
        </w:rPr>
        <w:t xml:space="preserve"> </w:t>
      </w:r>
      <w:r>
        <w:rPr>
          <w:szCs w:val="28"/>
        </w:rPr>
        <w:t>«</w:t>
      </w:r>
      <w:r w:rsidR="001D7928">
        <w:rPr>
          <w:szCs w:val="28"/>
        </w:rPr>
        <w:t xml:space="preserve">Об </w:t>
      </w:r>
      <w:r>
        <w:rPr>
          <w:szCs w:val="28"/>
        </w:rPr>
        <w:t>утверждении</w:t>
      </w:r>
      <w:r w:rsidR="001D7928">
        <w:rPr>
          <w:szCs w:val="28"/>
        </w:rPr>
        <w:t xml:space="preserve"> </w:t>
      </w:r>
      <w:r>
        <w:rPr>
          <w:szCs w:val="28"/>
        </w:rPr>
        <w:t>Положения «Об оплате труда лиц</w:t>
      </w:r>
      <w:r w:rsidR="001D7928">
        <w:rPr>
          <w:szCs w:val="28"/>
        </w:rPr>
        <w:t>,</w:t>
      </w:r>
      <w:r>
        <w:rPr>
          <w:szCs w:val="28"/>
        </w:rPr>
        <w:t xml:space="preserve"> замещающих муниципальные должности, действующих на постоянной основе» следующ</w:t>
      </w:r>
      <w:r w:rsidR="008C7558">
        <w:rPr>
          <w:szCs w:val="28"/>
        </w:rPr>
        <w:t>ие изменения</w:t>
      </w:r>
      <w:r>
        <w:rPr>
          <w:szCs w:val="28"/>
        </w:rPr>
        <w:t>:</w:t>
      </w: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1.1. Пункт 2.1. изложить в следующей редакции: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«2.1.</w:t>
      </w:r>
      <w:r w:rsidR="006E2FD2">
        <w:rPr>
          <w:szCs w:val="28"/>
        </w:rPr>
        <w:t>О</w:t>
      </w:r>
      <w:r>
        <w:rPr>
          <w:szCs w:val="28"/>
        </w:rPr>
        <w:t>плата труда лиц</w:t>
      </w:r>
      <w:r w:rsidR="001D7928">
        <w:rPr>
          <w:szCs w:val="28"/>
        </w:rPr>
        <w:t>,</w:t>
      </w:r>
      <w:r>
        <w:rPr>
          <w:szCs w:val="28"/>
        </w:rPr>
        <w:t xml:space="preserve"> замещающих муниципальные должности, действующих на постоянной основе</w:t>
      </w:r>
      <w:r w:rsidR="00711849">
        <w:rPr>
          <w:szCs w:val="28"/>
        </w:rPr>
        <w:t>,</w:t>
      </w:r>
      <w:r>
        <w:rPr>
          <w:szCs w:val="28"/>
        </w:rPr>
        <w:t xml:space="preserve"> производится в виде денежного содержания, которое состоит из: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месячного денежного содержания (вознаграждения);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ежемесячного денежного поощрения;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ежемесячной процентной надбавки за работу со сведениями, составляющими государственную тайну;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единовременной выплаты при предоставлении ежегодного оплачиваемого отпуска;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lastRenderedPageBreak/>
        <w:t>премии, в том числе за выполнение особо важных и сложных заданий;</w:t>
      </w:r>
    </w:p>
    <w:p w:rsidR="00D2460B" w:rsidRDefault="00D2460B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 xml:space="preserve">районного коэффициента». </w:t>
      </w:r>
    </w:p>
    <w:p w:rsidR="00341D39" w:rsidRDefault="00341D39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1.2. Пункт 2.6.</w:t>
      </w:r>
      <w:r w:rsidR="002A1273" w:rsidRPr="002A1273">
        <w:rPr>
          <w:szCs w:val="28"/>
        </w:rPr>
        <w:t xml:space="preserve"> </w:t>
      </w:r>
      <w:r w:rsidR="002A1273">
        <w:rPr>
          <w:szCs w:val="28"/>
        </w:rPr>
        <w:t>изложить в следующей редакции:</w:t>
      </w:r>
    </w:p>
    <w:p w:rsidR="00056339" w:rsidRDefault="002A1273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 xml:space="preserve">«2.6. </w:t>
      </w:r>
      <w:r w:rsidR="00056339">
        <w:rPr>
          <w:szCs w:val="28"/>
        </w:rPr>
        <w:t xml:space="preserve">Размер </w:t>
      </w:r>
      <w:r w:rsidR="00A91714">
        <w:rPr>
          <w:szCs w:val="28"/>
        </w:rPr>
        <w:t>премии</w:t>
      </w:r>
      <w:r w:rsidR="00DE3100">
        <w:rPr>
          <w:szCs w:val="28"/>
        </w:rPr>
        <w:t xml:space="preserve">, в том числе за </w:t>
      </w:r>
      <w:r w:rsidR="00CE01A9">
        <w:rPr>
          <w:szCs w:val="28"/>
        </w:rPr>
        <w:t xml:space="preserve">выполнение особо важных и сложных заданий главе города </w:t>
      </w:r>
      <w:r w:rsidR="00672D94" w:rsidRPr="00672D94">
        <w:rPr>
          <w:rFonts w:eastAsia="Calibri"/>
          <w:szCs w:val="28"/>
        </w:rPr>
        <w:t>Куйбышева</w:t>
      </w:r>
      <w:r w:rsidR="00672D94" w:rsidRPr="00672D94">
        <w:rPr>
          <w:szCs w:val="28"/>
        </w:rPr>
        <w:t xml:space="preserve"> Куйбышевского района Новосибирской области</w:t>
      </w:r>
      <w:r w:rsidR="00672D94">
        <w:rPr>
          <w:szCs w:val="28"/>
        </w:rPr>
        <w:t xml:space="preserve"> </w:t>
      </w:r>
      <w:r w:rsidR="00672D94" w:rsidRPr="00672D94">
        <w:rPr>
          <w:szCs w:val="28"/>
        </w:rPr>
        <w:t>и председателю Совета депутатов города Куйбышева</w:t>
      </w:r>
      <w:r w:rsidR="00672D94" w:rsidRPr="00672D94">
        <w:rPr>
          <w:rFonts w:eastAsia="Calibri"/>
          <w:szCs w:val="28"/>
        </w:rPr>
        <w:t xml:space="preserve"> </w:t>
      </w:r>
      <w:r w:rsidR="00672D94" w:rsidRPr="00672D94">
        <w:rPr>
          <w:szCs w:val="28"/>
        </w:rPr>
        <w:t>Куйбышевского района Новосибирской области</w:t>
      </w:r>
      <w:r w:rsidR="00672D94">
        <w:rPr>
          <w:szCs w:val="28"/>
        </w:rPr>
        <w:t xml:space="preserve"> устанавливается решением Совета депутатов города Куйбышева</w:t>
      </w:r>
      <w:r w:rsidR="00672D94" w:rsidRPr="00672D94">
        <w:rPr>
          <w:szCs w:val="28"/>
        </w:rPr>
        <w:t xml:space="preserve"> Куйбышевского района Новосибирской области</w:t>
      </w:r>
      <w:r w:rsidR="00D4138E">
        <w:rPr>
          <w:szCs w:val="28"/>
        </w:rPr>
        <w:t>, равным двум размерам месячного денежного содержания.</w:t>
      </w:r>
    </w:p>
    <w:p w:rsidR="00FB7869" w:rsidRDefault="00FB7869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В</w:t>
      </w:r>
      <w:r w:rsidR="008A7425" w:rsidRPr="009F228C">
        <w:rPr>
          <w:szCs w:val="28"/>
        </w:rPr>
        <w:t xml:space="preserve"> случае экономии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 Новосибирской области</w:t>
      </w:r>
      <w:r w:rsidR="00587084">
        <w:rPr>
          <w:szCs w:val="28"/>
        </w:rPr>
        <w:t>,</w:t>
      </w:r>
      <w:r w:rsidR="008A7425" w:rsidRPr="009F228C">
        <w:rPr>
          <w:szCs w:val="28"/>
        </w:rPr>
        <w:t xml:space="preserve"> максимальными размерами не</w:t>
      </w:r>
      <w:r w:rsidR="008A7425">
        <w:rPr>
          <w:szCs w:val="28"/>
        </w:rPr>
        <w:t> </w:t>
      </w:r>
      <w:r w:rsidR="008A7425" w:rsidRPr="009F228C">
        <w:rPr>
          <w:szCs w:val="28"/>
        </w:rPr>
        <w:t>ограничивается</w:t>
      </w:r>
      <w:r w:rsidR="0090600A">
        <w:rPr>
          <w:szCs w:val="28"/>
        </w:rPr>
        <w:t>, устанавливается решением Совета депутатов города Куйбышева</w:t>
      </w:r>
      <w:r w:rsidR="0090600A" w:rsidRPr="00672D94">
        <w:rPr>
          <w:szCs w:val="28"/>
        </w:rPr>
        <w:t xml:space="preserve"> Куйбышевского района Новосибирской области</w:t>
      </w:r>
      <w:r w:rsidR="00AC5BA2">
        <w:rPr>
          <w:szCs w:val="28"/>
        </w:rPr>
        <w:t>.</w:t>
      </w:r>
    </w:p>
    <w:p w:rsidR="001D6683" w:rsidRDefault="001D6683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 xml:space="preserve">Премия, в том числе за выполнение особо важных и сложных заданий выплачивается </w:t>
      </w:r>
      <w:r w:rsidR="00134444">
        <w:rPr>
          <w:szCs w:val="28"/>
        </w:rPr>
        <w:t xml:space="preserve">за расчетный период – месяц, квартал, полугодие, 9 месяцев, год.» </w:t>
      </w:r>
    </w:p>
    <w:p w:rsidR="002A1273" w:rsidRDefault="00F60C7D" w:rsidP="00D2460B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  <w:rPr>
          <w:szCs w:val="28"/>
        </w:rPr>
      </w:pPr>
      <w:r>
        <w:rPr>
          <w:szCs w:val="28"/>
        </w:rPr>
        <w:t>1.3. Добавить раздел 2. «Формирование оплаты труда» пунктом 2.7. следующего содержания: «</w:t>
      </w:r>
      <w:r w:rsidR="006E2FD2">
        <w:rPr>
          <w:szCs w:val="28"/>
        </w:rPr>
        <w:t>2.7. Н</w:t>
      </w:r>
      <w:r>
        <w:rPr>
          <w:szCs w:val="28"/>
        </w:rPr>
        <w:t xml:space="preserve">а денежное содержание (вознаграждение) и иные выплаты </w:t>
      </w:r>
      <w:r w:rsidR="006E2FD2">
        <w:rPr>
          <w:szCs w:val="28"/>
        </w:rPr>
        <w:t>лицам,</w:t>
      </w:r>
      <w:r>
        <w:rPr>
          <w:szCs w:val="28"/>
        </w:rPr>
        <w:t xml:space="preserve"> замещающим муниципальные должности, действующим на постоянной основе, начисляется районный коэффициент». </w:t>
      </w:r>
      <w:r w:rsidR="00304D67">
        <w:rPr>
          <w:szCs w:val="28"/>
        </w:rPr>
        <w:t xml:space="preserve"> </w:t>
      </w:r>
    </w:p>
    <w:p w:rsidR="00D2460B" w:rsidRDefault="00D2460B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 Решение вступает в силу с момента его официального опубликования.</w:t>
      </w:r>
    </w:p>
    <w:p w:rsidR="00D2460B" w:rsidRDefault="002623D7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D2460B">
        <w:rPr>
          <w:szCs w:val="28"/>
        </w:rPr>
        <w:t>. Опубликовать настоящее решение в Бюллетене органов местного самоуправления города Куйбышева Куйбышевского района Новосибирской области.</w:t>
      </w:r>
    </w:p>
    <w:p w:rsidR="006E2051" w:rsidRDefault="006E2051" w:rsidP="00D2460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2460B" w:rsidRDefault="00D2460B" w:rsidP="00D2460B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6E2051" w:rsidRPr="006E2051" w:rsidTr="006E2051">
        <w:tc>
          <w:tcPr>
            <w:tcW w:w="5070" w:type="dxa"/>
            <w:hideMark/>
          </w:tcPr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Глава города Куйбышева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Куйбышевского района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Новосибирской области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______________А.А. Андронов</w:t>
            </w:r>
          </w:p>
        </w:tc>
        <w:tc>
          <w:tcPr>
            <w:tcW w:w="4961" w:type="dxa"/>
            <w:hideMark/>
          </w:tcPr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 xml:space="preserve">Председатель Совета депутатов 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>города Куйбышева Куйбышевского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 xml:space="preserve">района Новосибирской области       </w:t>
            </w:r>
          </w:p>
          <w:p w:rsidR="006E2051" w:rsidRPr="006E2051" w:rsidRDefault="006E2051" w:rsidP="006E2051">
            <w:pPr>
              <w:spacing w:line="276" w:lineRule="auto"/>
              <w:rPr>
                <w:szCs w:val="28"/>
                <w:lang w:eastAsia="ar-SA"/>
              </w:rPr>
            </w:pPr>
            <w:r w:rsidRPr="006E2051">
              <w:rPr>
                <w:szCs w:val="28"/>
                <w:lang w:eastAsia="ar-SA"/>
              </w:rPr>
              <w:t xml:space="preserve">_____________ Е.А. Яблокова </w:t>
            </w:r>
          </w:p>
        </w:tc>
      </w:tr>
    </w:tbl>
    <w:p w:rsidR="006E2051" w:rsidRDefault="006E2051" w:rsidP="00D2460B">
      <w:pPr>
        <w:autoSpaceDE w:val="0"/>
        <w:autoSpaceDN w:val="0"/>
        <w:adjustRightInd w:val="0"/>
        <w:jc w:val="both"/>
        <w:rPr>
          <w:szCs w:val="28"/>
        </w:rPr>
      </w:pPr>
    </w:p>
    <w:p w:rsidR="006E2051" w:rsidRDefault="006E2051" w:rsidP="00D2460B">
      <w:pPr>
        <w:autoSpaceDE w:val="0"/>
        <w:autoSpaceDN w:val="0"/>
        <w:adjustRightInd w:val="0"/>
        <w:jc w:val="both"/>
        <w:rPr>
          <w:szCs w:val="28"/>
        </w:rPr>
      </w:pPr>
    </w:p>
    <w:p w:rsidR="00D2460B" w:rsidRDefault="00D2460B" w:rsidP="00D2460B">
      <w:pPr>
        <w:tabs>
          <w:tab w:val="left" w:pos="543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</w:t>
      </w:r>
    </w:p>
    <w:p w:rsidR="00D2460B" w:rsidRDefault="00D2460B" w:rsidP="00D2460B">
      <w:pPr>
        <w:rPr>
          <w:szCs w:val="28"/>
        </w:rPr>
      </w:pPr>
    </w:p>
    <w:p w:rsidR="006E2051" w:rsidRDefault="006E2051" w:rsidP="00D2460B">
      <w:pPr>
        <w:rPr>
          <w:szCs w:val="28"/>
        </w:rPr>
      </w:pPr>
    </w:p>
    <w:p w:rsidR="006E2051" w:rsidRDefault="006E2051" w:rsidP="00D2460B">
      <w:pPr>
        <w:rPr>
          <w:szCs w:val="28"/>
        </w:rPr>
      </w:pPr>
    </w:p>
    <w:p w:rsidR="006E2051" w:rsidRDefault="006E2051" w:rsidP="00D2460B">
      <w:pPr>
        <w:rPr>
          <w:szCs w:val="28"/>
        </w:rPr>
      </w:pPr>
    </w:p>
    <w:p w:rsidR="00D2460B" w:rsidRDefault="00D2460B" w:rsidP="00D2460B">
      <w:pPr>
        <w:rPr>
          <w:szCs w:val="28"/>
        </w:rPr>
      </w:pPr>
    </w:p>
    <w:p w:rsidR="00D2460B" w:rsidRPr="006E2051" w:rsidRDefault="00D2460B" w:rsidP="00D2460B">
      <w:pPr>
        <w:rPr>
          <w:sz w:val="20"/>
        </w:rPr>
      </w:pPr>
      <w:r w:rsidRPr="006E2051">
        <w:rPr>
          <w:sz w:val="20"/>
        </w:rPr>
        <w:t>г. Куйбышев,</w:t>
      </w:r>
    </w:p>
    <w:p w:rsidR="00D2460B" w:rsidRPr="006E2051" w:rsidRDefault="00D2460B" w:rsidP="00D2460B">
      <w:pPr>
        <w:rPr>
          <w:sz w:val="20"/>
        </w:rPr>
      </w:pPr>
      <w:r w:rsidRPr="006E2051">
        <w:rPr>
          <w:sz w:val="20"/>
        </w:rPr>
        <w:t>ул. Краскома,37</w:t>
      </w:r>
    </w:p>
    <w:p w:rsidR="00D2460B" w:rsidRPr="006E2051" w:rsidRDefault="00D2460B" w:rsidP="00D2460B">
      <w:pPr>
        <w:rPr>
          <w:sz w:val="20"/>
          <w:u w:val="single"/>
        </w:rPr>
      </w:pPr>
      <w:r w:rsidRPr="006E2051">
        <w:rPr>
          <w:sz w:val="20"/>
          <w:u w:val="single"/>
        </w:rPr>
        <w:t>«14»  августа  2024 г.</w:t>
      </w:r>
    </w:p>
    <w:p w:rsidR="009621F9" w:rsidRDefault="00D2460B">
      <w:r w:rsidRPr="006E2051">
        <w:rPr>
          <w:sz w:val="20"/>
        </w:rPr>
        <w:t>№</w:t>
      </w:r>
      <w:r w:rsidR="00995BE2">
        <w:rPr>
          <w:sz w:val="20"/>
        </w:rPr>
        <w:t xml:space="preserve"> 340</w:t>
      </w:r>
      <w:bookmarkStart w:id="0" w:name="_GoBack"/>
      <w:bookmarkEnd w:id="0"/>
      <w:r w:rsidRPr="006E2051">
        <w:rPr>
          <w:sz w:val="20"/>
        </w:rPr>
        <w:t xml:space="preserve"> - НПА</w:t>
      </w:r>
    </w:p>
    <w:sectPr w:rsidR="009621F9" w:rsidSect="00275BCF">
      <w:footerReference w:type="default" r:id="rId7"/>
      <w:pgSz w:w="11906" w:h="16838"/>
      <w:pgMar w:top="851" w:right="737" w:bottom="851" w:left="1418" w:header="709" w:footer="34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BCF" w:rsidRDefault="00275BCF" w:rsidP="00275BCF">
      <w:r>
        <w:separator/>
      </w:r>
    </w:p>
  </w:endnote>
  <w:endnote w:type="continuationSeparator" w:id="0">
    <w:p w:rsidR="00275BCF" w:rsidRDefault="00275BCF" w:rsidP="00275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3195396"/>
      <w:docPartObj>
        <w:docPartGallery w:val="Page Numbers (Bottom of Page)"/>
        <w:docPartUnique/>
      </w:docPartObj>
    </w:sdtPr>
    <w:sdtContent>
      <w:p w:rsidR="00275BCF" w:rsidRDefault="00275BC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5BCF" w:rsidRDefault="00275B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BCF" w:rsidRDefault="00275BCF" w:rsidP="00275BCF">
      <w:r>
        <w:separator/>
      </w:r>
    </w:p>
  </w:footnote>
  <w:footnote w:type="continuationSeparator" w:id="0">
    <w:p w:rsidR="00275BCF" w:rsidRDefault="00275BCF" w:rsidP="00275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60B"/>
    <w:rsid w:val="00056339"/>
    <w:rsid w:val="000C2DEB"/>
    <w:rsid w:val="00134444"/>
    <w:rsid w:val="001B1A3F"/>
    <w:rsid w:val="001D4C33"/>
    <w:rsid w:val="001D6683"/>
    <w:rsid w:val="001D7928"/>
    <w:rsid w:val="002623D7"/>
    <w:rsid w:val="00275BCF"/>
    <w:rsid w:val="00286E94"/>
    <w:rsid w:val="002A1273"/>
    <w:rsid w:val="00304D67"/>
    <w:rsid w:val="00341D39"/>
    <w:rsid w:val="003E688F"/>
    <w:rsid w:val="0052698D"/>
    <w:rsid w:val="00561755"/>
    <w:rsid w:val="00587084"/>
    <w:rsid w:val="005E1AAD"/>
    <w:rsid w:val="00655650"/>
    <w:rsid w:val="00672D94"/>
    <w:rsid w:val="006E2051"/>
    <w:rsid w:val="006E2FD2"/>
    <w:rsid w:val="00711849"/>
    <w:rsid w:val="00821FDA"/>
    <w:rsid w:val="008A3916"/>
    <w:rsid w:val="008A7425"/>
    <w:rsid w:val="008C7558"/>
    <w:rsid w:val="0090600A"/>
    <w:rsid w:val="009621F9"/>
    <w:rsid w:val="00995BE2"/>
    <w:rsid w:val="00A613D4"/>
    <w:rsid w:val="00A91714"/>
    <w:rsid w:val="00AA48CA"/>
    <w:rsid w:val="00AC5BA2"/>
    <w:rsid w:val="00AF4738"/>
    <w:rsid w:val="00B4058A"/>
    <w:rsid w:val="00C61BEE"/>
    <w:rsid w:val="00CA134E"/>
    <w:rsid w:val="00CE01A9"/>
    <w:rsid w:val="00D2460B"/>
    <w:rsid w:val="00D4138E"/>
    <w:rsid w:val="00DE3100"/>
    <w:rsid w:val="00F13E90"/>
    <w:rsid w:val="00F5201A"/>
    <w:rsid w:val="00F60C7D"/>
    <w:rsid w:val="00FB7869"/>
    <w:rsid w:val="00FE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84457-979D-43ED-BC65-A8BB4C68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3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6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460B"/>
    <w:pPr>
      <w:jc w:val="both"/>
    </w:pPr>
  </w:style>
  <w:style w:type="character" w:customStyle="1" w:styleId="a4">
    <w:name w:val="Основной текст Знак"/>
    <w:basedOn w:val="a0"/>
    <w:link w:val="a3"/>
    <w:rsid w:val="00D246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оловок 1"/>
    <w:basedOn w:val="a"/>
    <w:next w:val="a"/>
    <w:rsid w:val="00D2460B"/>
    <w:pPr>
      <w:keepNext/>
      <w:autoSpaceDE w:val="0"/>
      <w:autoSpaceDN w:val="0"/>
      <w:jc w:val="center"/>
      <w:outlineLvl w:val="0"/>
    </w:pPr>
    <w:rPr>
      <w:b/>
      <w:bCs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246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60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75B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5B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75B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5B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Балакина Наталья Геннадьевна</cp:lastModifiedBy>
  <cp:revision>14</cp:revision>
  <cp:lastPrinted>2024-08-14T01:28:00Z</cp:lastPrinted>
  <dcterms:created xsi:type="dcterms:W3CDTF">2024-08-06T09:30:00Z</dcterms:created>
  <dcterms:modified xsi:type="dcterms:W3CDTF">2024-08-14T07:23:00Z</dcterms:modified>
</cp:coreProperties>
</file>