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0C6" w:rsidRPr="00DC7E61" w:rsidRDefault="00FB70C6" w:rsidP="00492A88">
      <w:pPr>
        <w:jc w:val="center"/>
        <w:rPr>
          <w:rFonts w:ascii="Times New Roman" w:hAnsi="Times New Roman" w:cs="Times New Roman"/>
          <w:b/>
          <w:bCs/>
          <w:color w:val="FF0000"/>
          <w:sz w:val="56"/>
          <w:szCs w:val="56"/>
        </w:rPr>
      </w:pPr>
    </w:p>
    <w:p w:rsidR="00492A88" w:rsidRPr="00DC7E61" w:rsidRDefault="00492A88" w:rsidP="00492A88">
      <w:pPr>
        <w:jc w:val="center"/>
        <w:rPr>
          <w:rFonts w:ascii="Times New Roman" w:hAnsi="Times New Roman" w:cs="Times New Roman"/>
          <w:b/>
          <w:bCs/>
          <w:sz w:val="56"/>
          <w:szCs w:val="56"/>
        </w:rPr>
      </w:pPr>
      <w:r w:rsidRPr="00DC7E61">
        <w:rPr>
          <w:rFonts w:ascii="Times New Roman" w:hAnsi="Times New Roman" w:cs="Times New Roman"/>
          <w:b/>
          <w:bCs/>
          <w:sz w:val="56"/>
          <w:szCs w:val="56"/>
        </w:rPr>
        <w:t>Отчет</w:t>
      </w:r>
    </w:p>
    <w:p w:rsidR="00492A88" w:rsidRPr="00DC7E61" w:rsidRDefault="00492A88" w:rsidP="00492A88">
      <w:pPr>
        <w:contextualSpacing/>
        <w:jc w:val="center"/>
        <w:rPr>
          <w:rFonts w:ascii="Times New Roman" w:hAnsi="Times New Roman" w:cs="Times New Roman"/>
          <w:b/>
          <w:bCs/>
          <w:sz w:val="56"/>
          <w:szCs w:val="56"/>
        </w:rPr>
      </w:pPr>
      <w:r w:rsidRPr="00DC7E61">
        <w:rPr>
          <w:rFonts w:ascii="Times New Roman" w:hAnsi="Times New Roman" w:cs="Times New Roman"/>
          <w:b/>
          <w:bCs/>
          <w:sz w:val="56"/>
          <w:szCs w:val="56"/>
        </w:rPr>
        <w:t>Главы города Куйбышева</w:t>
      </w:r>
    </w:p>
    <w:p w:rsidR="00492A88" w:rsidRPr="00DC7E61" w:rsidRDefault="00492A88" w:rsidP="00492A88">
      <w:pPr>
        <w:contextualSpacing/>
        <w:jc w:val="center"/>
        <w:rPr>
          <w:rFonts w:ascii="Times New Roman" w:hAnsi="Times New Roman" w:cs="Times New Roman"/>
          <w:b/>
          <w:bCs/>
          <w:sz w:val="56"/>
          <w:szCs w:val="56"/>
        </w:rPr>
      </w:pPr>
      <w:r w:rsidRPr="00DC7E61">
        <w:rPr>
          <w:rFonts w:ascii="Times New Roman" w:hAnsi="Times New Roman" w:cs="Times New Roman"/>
          <w:b/>
          <w:bCs/>
          <w:sz w:val="56"/>
          <w:szCs w:val="56"/>
        </w:rPr>
        <w:t>Куйбышевского района Новосибирской области</w:t>
      </w:r>
    </w:p>
    <w:p w:rsidR="00010B3B" w:rsidRDefault="00492A88" w:rsidP="00492A88">
      <w:pPr>
        <w:contextualSpacing/>
        <w:jc w:val="center"/>
        <w:rPr>
          <w:rFonts w:ascii="Times New Roman" w:hAnsi="Times New Roman" w:cs="Times New Roman"/>
          <w:b/>
          <w:bCs/>
          <w:sz w:val="56"/>
          <w:szCs w:val="56"/>
        </w:rPr>
      </w:pPr>
      <w:r w:rsidRPr="00DC7E61">
        <w:rPr>
          <w:rFonts w:ascii="Times New Roman" w:hAnsi="Times New Roman" w:cs="Times New Roman"/>
          <w:b/>
          <w:bCs/>
          <w:sz w:val="56"/>
          <w:szCs w:val="56"/>
        </w:rPr>
        <w:t xml:space="preserve">о результатах деятельности администрации города и иных подведомственных </w:t>
      </w:r>
      <w:r w:rsidR="00492A76">
        <w:rPr>
          <w:rFonts w:ascii="Times New Roman" w:hAnsi="Times New Roman" w:cs="Times New Roman"/>
          <w:b/>
          <w:bCs/>
          <w:sz w:val="56"/>
          <w:szCs w:val="56"/>
        </w:rPr>
        <w:t>учреждений</w:t>
      </w:r>
      <w:r w:rsidR="00010B3B">
        <w:rPr>
          <w:rFonts w:ascii="Times New Roman" w:hAnsi="Times New Roman" w:cs="Times New Roman"/>
          <w:b/>
          <w:bCs/>
          <w:sz w:val="56"/>
          <w:szCs w:val="56"/>
        </w:rPr>
        <w:t xml:space="preserve"> </w:t>
      </w:r>
    </w:p>
    <w:p w:rsidR="00492A88" w:rsidRPr="00492A76" w:rsidRDefault="00010B3B" w:rsidP="00492A88">
      <w:pPr>
        <w:contextualSpacing/>
        <w:jc w:val="center"/>
        <w:rPr>
          <w:rFonts w:ascii="Times New Roman" w:hAnsi="Times New Roman" w:cs="Times New Roman"/>
          <w:b/>
          <w:bCs/>
          <w:sz w:val="56"/>
          <w:szCs w:val="56"/>
        </w:rPr>
      </w:pPr>
      <w:r>
        <w:rPr>
          <w:rFonts w:ascii="Times New Roman" w:hAnsi="Times New Roman" w:cs="Times New Roman"/>
          <w:b/>
          <w:bCs/>
          <w:sz w:val="56"/>
          <w:szCs w:val="56"/>
        </w:rPr>
        <w:t>за 2024 год</w:t>
      </w:r>
    </w:p>
    <w:p w:rsidR="00492A88" w:rsidRPr="00DC7E61" w:rsidRDefault="00492A88" w:rsidP="00492A88">
      <w:pPr>
        <w:jc w:val="center"/>
        <w:rPr>
          <w:rFonts w:ascii="Times New Roman" w:hAnsi="Times New Roman" w:cs="Times New Roman"/>
          <w:b/>
          <w:bCs/>
          <w:color w:val="FF0000"/>
          <w:sz w:val="56"/>
          <w:szCs w:val="56"/>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ind w:firstLine="709"/>
        <w:jc w:val="center"/>
        <w:rPr>
          <w:rFonts w:ascii="Times New Roman" w:hAnsi="Times New Roman" w:cs="Times New Roman"/>
          <w:color w:val="FF0000"/>
          <w:sz w:val="28"/>
          <w:szCs w:val="28"/>
        </w:rPr>
      </w:pPr>
    </w:p>
    <w:p w:rsidR="00492A88" w:rsidRPr="00DC7E61" w:rsidRDefault="00492A88" w:rsidP="00492A88">
      <w:pPr>
        <w:spacing w:after="0" w:line="240" w:lineRule="auto"/>
        <w:rPr>
          <w:rFonts w:ascii="Times New Roman" w:hAnsi="Times New Roman" w:cs="Times New Roman"/>
          <w:color w:val="FF0000"/>
          <w:sz w:val="28"/>
          <w:szCs w:val="28"/>
        </w:rPr>
      </w:pPr>
    </w:p>
    <w:p w:rsidR="003A70EC" w:rsidRDefault="003A70EC" w:rsidP="006F4955">
      <w:pPr>
        <w:spacing w:after="0" w:line="240" w:lineRule="auto"/>
        <w:jc w:val="center"/>
        <w:rPr>
          <w:rFonts w:ascii="Times New Roman" w:hAnsi="Times New Roman" w:cs="Times New Roman"/>
          <w:sz w:val="28"/>
          <w:szCs w:val="28"/>
        </w:rPr>
      </w:pPr>
    </w:p>
    <w:p w:rsidR="00B25EE3" w:rsidRPr="00DC7E61" w:rsidRDefault="00492A88" w:rsidP="006F4955">
      <w:pPr>
        <w:spacing w:after="0" w:line="240" w:lineRule="auto"/>
        <w:jc w:val="center"/>
        <w:rPr>
          <w:rFonts w:ascii="Times New Roman" w:hAnsi="Times New Roman" w:cs="Times New Roman"/>
          <w:sz w:val="28"/>
          <w:szCs w:val="28"/>
        </w:rPr>
      </w:pPr>
      <w:r w:rsidRPr="00DC7E61">
        <w:rPr>
          <w:rFonts w:ascii="Times New Roman" w:hAnsi="Times New Roman" w:cs="Times New Roman"/>
          <w:sz w:val="28"/>
          <w:szCs w:val="28"/>
        </w:rPr>
        <w:t>202</w:t>
      </w:r>
      <w:r w:rsidR="00010B3B">
        <w:rPr>
          <w:rFonts w:ascii="Times New Roman" w:hAnsi="Times New Roman" w:cs="Times New Roman"/>
          <w:sz w:val="28"/>
          <w:szCs w:val="28"/>
          <w:lang w:val="en-US"/>
        </w:rPr>
        <w:t>5</w:t>
      </w:r>
      <w:r w:rsidR="00010B3B">
        <w:rPr>
          <w:rFonts w:ascii="Times New Roman" w:hAnsi="Times New Roman" w:cs="Times New Roman"/>
          <w:sz w:val="28"/>
          <w:szCs w:val="28"/>
        </w:rPr>
        <w:t xml:space="preserve"> год</w:t>
      </w:r>
    </w:p>
    <w:sdt>
      <w:sdtPr>
        <w:rPr>
          <w:rFonts w:ascii="Calibri" w:eastAsia="Calibri" w:hAnsi="Calibri" w:cs="Calibri"/>
          <w:color w:val="FF0000"/>
          <w:sz w:val="22"/>
          <w:szCs w:val="22"/>
          <w:lang w:eastAsia="en-US"/>
        </w:rPr>
        <w:id w:val="811449051"/>
        <w:docPartObj>
          <w:docPartGallery w:val="Table of Contents"/>
          <w:docPartUnique/>
        </w:docPartObj>
      </w:sdtPr>
      <w:sdtEndPr>
        <w:rPr>
          <w:rFonts w:ascii="Times New Roman" w:hAnsi="Times New Roman" w:cs="Times New Roman"/>
          <w:b/>
          <w:bCs/>
          <w:color w:val="auto"/>
          <w:sz w:val="28"/>
          <w:szCs w:val="28"/>
        </w:rPr>
      </w:sdtEndPr>
      <w:sdtContent>
        <w:p w:rsidR="00B25EE3" w:rsidRDefault="00B25EE3" w:rsidP="00B25EE3">
          <w:pPr>
            <w:pStyle w:val="af7"/>
            <w:jc w:val="center"/>
            <w:rPr>
              <w:rFonts w:ascii="Times New Roman" w:hAnsi="Times New Roman" w:cs="Times New Roman"/>
              <w:b/>
              <w:color w:val="auto"/>
            </w:rPr>
          </w:pPr>
          <w:r w:rsidRPr="007B4722">
            <w:rPr>
              <w:rFonts w:ascii="Times New Roman" w:hAnsi="Times New Roman" w:cs="Times New Roman"/>
              <w:b/>
              <w:color w:val="auto"/>
            </w:rPr>
            <w:t>Содержание</w:t>
          </w:r>
        </w:p>
        <w:p w:rsidR="00C32D09" w:rsidRPr="00C32D09" w:rsidRDefault="00C32D09" w:rsidP="00C32D09">
          <w:pPr>
            <w:rPr>
              <w:lang w:eastAsia="ru-RU"/>
            </w:rPr>
          </w:pPr>
        </w:p>
        <w:p w:rsidR="00242455" w:rsidRPr="00351968" w:rsidRDefault="00B25EE3" w:rsidP="00351968">
          <w:pPr>
            <w:pStyle w:val="13"/>
            <w:rPr>
              <w:rFonts w:asciiTheme="minorHAnsi" w:eastAsiaTheme="minorEastAsia" w:hAnsiTheme="minorHAnsi" w:cstheme="minorBidi"/>
            </w:rPr>
          </w:pPr>
          <w:r w:rsidRPr="00351968">
            <w:fldChar w:fldCharType="begin"/>
          </w:r>
          <w:r w:rsidRPr="00351968">
            <w:instrText xml:space="preserve"> TOC \o "1-3" \h \z \u </w:instrText>
          </w:r>
          <w:r w:rsidRPr="00351968">
            <w:fldChar w:fldCharType="separate"/>
          </w:r>
          <w:hyperlink w:anchor="_Toc128562315" w:history="1">
            <w:r w:rsidR="00242455" w:rsidRPr="00351968">
              <w:rPr>
                <w:rStyle w:val="af4"/>
                <w:color w:val="auto"/>
              </w:rPr>
              <w:t>1. Итоги социально-экономического развития города в 202</w:t>
            </w:r>
            <w:r w:rsidR="00C82CBE" w:rsidRPr="00351968">
              <w:rPr>
                <w:rStyle w:val="af4"/>
                <w:color w:val="auto"/>
                <w:lang w:val="en-US"/>
              </w:rPr>
              <w:t>4</w:t>
            </w:r>
            <w:r w:rsidR="00242455" w:rsidRPr="00351968">
              <w:rPr>
                <w:rStyle w:val="af4"/>
                <w:color w:val="auto"/>
              </w:rPr>
              <w:t xml:space="preserve"> г.</w:t>
            </w:r>
            <w:r w:rsidR="00242455" w:rsidRPr="00351968">
              <w:rPr>
                <w:webHidden/>
              </w:rPr>
              <w:tab/>
            </w:r>
            <w:r w:rsidR="00242455" w:rsidRPr="00351968">
              <w:rPr>
                <w:webHidden/>
              </w:rPr>
              <w:fldChar w:fldCharType="begin"/>
            </w:r>
            <w:r w:rsidR="00242455" w:rsidRPr="00351968">
              <w:rPr>
                <w:webHidden/>
              </w:rPr>
              <w:instrText xml:space="preserve"> PAGEREF _Toc128562315 \h </w:instrText>
            </w:r>
            <w:r w:rsidR="00242455" w:rsidRPr="00351968">
              <w:rPr>
                <w:webHidden/>
              </w:rPr>
            </w:r>
            <w:r w:rsidR="00242455" w:rsidRPr="00351968">
              <w:rPr>
                <w:webHidden/>
              </w:rPr>
              <w:fldChar w:fldCharType="separate"/>
            </w:r>
            <w:r w:rsidR="00E73B3C">
              <w:rPr>
                <w:webHidden/>
              </w:rPr>
              <w:t>5</w:t>
            </w:r>
            <w:r w:rsidR="00242455" w:rsidRPr="00351968">
              <w:rPr>
                <w:webHidden/>
              </w:rPr>
              <w:fldChar w:fldCharType="end"/>
            </w:r>
          </w:hyperlink>
        </w:p>
        <w:p w:rsidR="00242455" w:rsidRPr="00351968" w:rsidRDefault="00E73B3C" w:rsidP="00351968">
          <w:pPr>
            <w:pStyle w:val="13"/>
            <w:rPr>
              <w:rFonts w:asciiTheme="minorHAnsi" w:eastAsiaTheme="minorEastAsia" w:hAnsiTheme="minorHAnsi" w:cstheme="minorBidi"/>
            </w:rPr>
          </w:pPr>
          <w:hyperlink w:anchor="_Toc128562316" w:history="1">
            <w:r w:rsidR="00242455" w:rsidRPr="00351968">
              <w:rPr>
                <w:rStyle w:val="af4"/>
                <w:color w:val="auto"/>
              </w:rPr>
              <w:t>1.1</w:t>
            </w:r>
            <w:r w:rsidR="005C7131" w:rsidRPr="00351968">
              <w:rPr>
                <w:rStyle w:val="af4"/>
                <w:color w:val="auto"/>
              </w:rPr>
              <w:t>.</w:t>
            </w:r>
            <w:r w:rsidR="00242455" w:rsidRPr="00351968">
              <w:rPr>
                <w:rStyle w:val="af4"/>
                <w:color w:val="auto"/>
              </w:rPr>
              <w:t xml:space="preserve"> БЮДЖЕТНАЯ ПОЛИТИКА</w:t>
            </w:r>
            <w:r w:rsidR="00242455" w:rsidRPr="00351968">
              <w:rPr>
                <w:webHidden/>
              </w:rPr>
              <w:tab/>
            </w:r>
            <w:r w:rsidR="00242455" w:rsidRPr="00351968">
              <w:rPr>
                <w:webHidden/>
              </w:rPr>
              <w:fldChar w:fldCharType="begin"/>
            </w:r>
            <w:r w:rsidR="00242455" w:rsidRPr="00351968">
              <w:rPr>
                <w:webHidden/>
              </w:rPr>
              <w:instrText xml:space="preserve"> PAGEREF _Toc128562316 \h </w:instrText>
            </w:r>
            <w:r w:rsidR="00242455" w:rsidRPr="00351968">
              <w:rPr>
                <w:webHidden/>
              </w:rPr>
            </w:r>
            <w:r w:rsidR="00242455" w:rsidRPr="00351968">
              <w:rPr>
                <w:webHidden/>
              </w:rPr>
              <w:fldChar w:fldCharType="separate"/>
            </w:r>
            <w:r>
              <w:rPr>
                <w:webHidden/>
              </w:rPr>
              <w:t>5</w:t>
            </w:r>
            <w:r w:rsidR="00242455" w:rsidRPr="00351968">
              <w:rPr>
                <w:webHidden/>
              </w:rPr>
              <w:fldChar w:fldCharType="end"/>
            </w:r>
          </w:hyperlink>
        </w:p>
        <w:p w:rsidR="00242455" w:rsidRPr="00351968" w:rsidRDefault="00E73B3C" w:rsidP="00351968">
          <w:pPr>
            <w:pStyle w:val="13"/>
            <w:rPr>
              <w:rFonts w:asciiTheme="minorHAnsi" w:eastAsiaTheme="minorEastAsia" w:hAnsiTheme="minorHAnsi" w:cstheme="minorBidi"/>
            </w:rPr>
          </w:pPr>
          <w:hyperlink w:anchor="_Toc128562317" w:history="1">
            <w:r w:rsidR="00242455" w:rsidRPr="00351968">
              <w:rPr>
                <w:rStyle w:val="af4"/>
                <w:color w:val="auto"/>
              </w:rPr>
              <w:t>1.2</w:t>
            </w:r>
            <w:r w:rsidR="005C7131" w:rsidRPr="00351968">
              <w:rPr>
                <w:rStyle w:val="af4"/>
                <w:color w:val="auto"/>
              </w:rPr>
              <w:t>.</w:t>
            </w:r>
            <w:r w:rsidR="00242455" w:rsidRPr="00351968">
              <w:rPr>
                <w:rStyle w:val="af4"/>
                <w:color w:val="auto"/>
              </w:rPr>
              <w:t xml:space="preserve"> ДЕМОГРАФИЧЕСКАЯ СИТУАЦИЯ</w:t>
            </w:r>
            <w:r w:rsidR="00242455" w:rsidRPr="00351968">
              <w:rPr>
                <w:webHidden/>
              </w:rPr>
              <w:tab/>
            </w:r>
            <w:r w:rsidR="00242455" w:rsidRPr="00351968">
              <w:rPr>
                <w:webHidden/>
              </w:rPr>
              <w:fldChar w:fldCharType="begin"/>
            </w:r>
            <w:r w:rsidR="00242455" w:rsidRPr="00351968">
              <w:rPr>
                <w:webHidden/>
              </w:rPr>
              <w:instrText xml:space="preserve"> PAGEREF _Toc128562317 \h </w:instrText>
            </w:r>
            <w:r w:rsidR="00242455" w:rsidRPr="00351968">
              <w:rPr>
                <w:webHidden/>
              </w:rPr>
            </w:r>
            <w:r w:rsidR="00242455" w:rsidRPr="00351968">
              <w:rPr>
                <w:webHidden/>
              </w:rPr>
              <w:fldChar w:fldCharType="separate"/>
            </w:r>
            <w:r>
              <w:rPr>
                <w:webHidden/>
              </w:rPr>
              <w:t>5</w:t>
            </w:r>
            <w:r w:rsidR="00242455" w:rsidRPr="00351968">
              <w:rPr>
                <w:webHidden/>
              </w:rPr>
              <w:fldChar w:fldCharType="end"/>
            </w:r>
          </w:hyperlink>
        </w:p>
        <w:p w:rsidR="00242455" w:rsidRDefault="00E73B3C" w:rsidP="00351968">
          <w:pPr>
            <w:pStyle w:val="13"/>
          </w:pPr>
          <w:hyperlink w:anchor="_Toc128562318" w:history="1">
            <w:r w:rsidR="00242455" w:rsidRPr="00351968">
              <w:rPr>
                <w:rStyle w:val="af4"/>
                <w:color w:val="auto"/>
              </w:rPr>
              <w:t>1.3</w:t>
            </w:r>
            <w:r w:rsidR="005C7131" w:rsidRPr="00351968">
              <w:rPr>
                <w:rStyle w:val="af4"/>
                <w:color w:val="auto"/>
              </w:rPr>
              <w:t>.</w:t>
            </w:r>
            <w:r w:rsidR="00242455" w:rsidRPr="00351968">
              <w:rPr>
                <w:rStyle w:val="af4"/>
                <w:color w:val="auto"/>
              </w:rPr>
              <w:t xml:space="preserve"> ПРОМЫШЛЕННОСТЬ</w:t>
            </w:r>
            <w:r w:rsidR="00242455" w:rsidRPr="00351968">
              <w:rPr>
                <w:webHidden/>
              </w:rPr>
              <w:tab/>
            </w:r>
          </w:hyperlink>
          <w:hyperlink w:anchor="_Toc128562319" w:history="1">
            <w:r w:rsidR="00ED1464">
              <w:rPr>
                <w:rStyle w:val="af4"/>
                <w:color w:val="auto"/>
              </w:rPr>
              <w:t>6</w:t>
            </w:r>
          </w:hyperlink>
        </w:p>
        <w:p w:rsidR="00ED1464" w:rsidRPr="00ED1464" w:rsidRDefault="00ED1464" w:rsidP="00ED1464">
          <w:pPr>
            <w:rPr>
              <w:rFonts w:ascii="Times New Roman" w:hAnsi="Times New Roman" w:cs="Times New Roman"/>
              <w:sz w:val="28"/>
              <w:szCs w:val="28"/>
              <w:lang w:eastAsia="ru-RU"/>
            </w:rPr>
          </w:pPr>
          <w:r w:rsidRPr="00ED1464">
            <w:rPr>
              <w:rFonts w:ascii="Times New Roman" w:hAnsi="Times New Roman" w:cs="Times New Roman"/>
              <w:sz w:val="28"/>
              <w:szCs w:val="28"/>
              <w:lang w:eastAsia="ru-RU"/>
            </w:rPr>
            <w:t>1.4. ТРАНСПОРТ………………………………………………………………</w:t>
          </w:r>
          <w:r>
            <w:rPr>
              <w:rFonts w:ascii="Times New Roman" w:hAnsi="Times New Roman" w:cs="Times New Roman"/>
              <w:sz w:val="28"/>
              <w:szCs w:val="28"/>
              <w:lang w:eastAsia="ru-RU"/>
            </w:rPr>
            <w:t>……...7</w:t>
          </w:r>
        </w:p>
        <w:p w:rsidR="00242455" w:rsidRPr="00351968" w:rsidRDefault="00E73B3C" w:rsidP="00351968">
          <w:pPr>
            <w:pStyle w:val="13"/>
            <w:rPr>
              <w:rFonts w:asciiTheme="minorHAnsi" w:eastAsiaTheme="minorEastAsia" w:hAnsiTheme="minorHAnsi" w:cstheme="minorBidi"/>
            </w:rPr>
          </w:pPr>
          <w:hyperlink w:anchor="_Toc128562320" w:history="1">
            <w:r w:rsidR="00242455" w:rsidRPr="00351968">
              <w:rPr>
                <w:rStyle w:val="af4"/>
                <w:color w:val="auto"/>
              </w:rPr>
              <w:t>1.5</w:t>
            </w:r>
            <w:r w:rsidR="005C7131" w:rsidRPr="00351968">
              <w:rPr>
                <w:rStyle w:val="af4"/>
                <w:color w:val="auto"/>
              </w:rPr>
              <w:t>.</w:t>
            </w:r>
            <w:r w:rsidR="00242455" w:rsidRPr="00351968">
              <w:rPr>
                <w:rStyle w:val="af4"/>
                <w:color w:val="auto"/>
              </w:rPr>
              <w:t xml:space="preserve"> ПОТРЕБИТЕЛЬСКИЙ РЫНОК</w:t>
            </w:r>
            <w:r w:rsidR="00242455" w:rsidRPr="00351968">
              <w:rPr>
                <w:webHidden/>
              </w:rPr>
              <w:tab/>
            </w:r>
            <w:r w:rsidR="009B6219" w:rsidRPr="00351968">
              <w:rPr>
                <w:webHidden/>
              </w:rPr>
              <w:t>8</w:t>
            </w:r>
          </w:hyperlink>
        </w:p>
        <w:p w:rsidR="00242455" w:rsidRPr="00351968" w:rsidRDefault="00E73B3C" w:rsidP="00351968">
          <w:pPr>
            <w:pStyle w:val="13"/>
            <w:rPr>
              <w:rFonts w:asciiTheme="minorHAnsi" w:eastAsiaTheme="minorEastAsia" w:hAnsiTheme="minorHAnsi" w:cstheme="minorBidi"/>
            </w:rPr>
          </w:pPr>
          <w:hyperlink w:anchor="_Toc128562321" w:history="1">
            <w:r w:rsidR="00242455" w:rsidRPr="00351968">
              <w:rPr>
                <w:rStyle w:val="af4"/>
                <w:color w:val="auto"/>
              </w:rPr>
              <w:t>1.6</w:t>
            </w:r>
            <w:r w:rsidR="005C7131" w:rsidRPr="00351968">
              <w:rPr>
                <w:rStyle w:val="af4"/>
                <w:color w:val="auto"/>
              </w:rPr>
              <w:t>.</w:t>
            </w:r>
            <w:r w:rsidR="00242455" w:rsidRPr="00351968">
              <w:rPr>
                <w:rStyle w:val="af4"/>
                <w:color w:val="auto"/>
              </w:rPr>
              <w:t xml:space="preserve"> МАЛОЕ ПРЕДПРИНИМАТЕЛЬСТВО</w:t>
            </w:r>
            <w:r w:rsidR="00242455" w:rsidRPr="00351968">
              <w:rPr>
                <w:webHidden/>
              </w:rPr>
              <w:tab/>
            </w:r>
            <w:r w:rsidR="009B6219" w:rsidRPr="00351968">
              <w:rPr>
                <w:webHidden/>
              </w:rPr>
              <w:t>9</w:t>
            </w:r>
          </w:hyperlink>
        </w:p>
        <w:p w:rsidR="00242455" w:rsidRPr="00351968" w:rsidRDefault="00E73B3C" w:rsidP="00351968">
          <w:pPr>
            <w:pStyle w:val="13"/>
            <w:rPr>
              <w:rFonts w:asciiTheme="minorHAnsi" w:eastAsiaTheme="minorEastAsia" w:hAnsiTheme="minorHAnsi" w:cstheme="minorBidi"/>
            </w:rPr>
          </w:pPr>
          <w:hyperlink w:anchor="_Toc128562322" w:history="1">
            <w:r w:rsidR="00242455" w:rsidRPr="00351968">
              <w:rPr>
                <w:rStyle w:val="af4"/>
                <w:color w:val="auto"/>
              </w:rPr>
              <w:t>1.7</w:t>
            </w:r>
            <w:r w:rsidR="005C7131" w:rsidRPr="00351968">
              <w:rPr>
                <w:rStyle w:val="af4"/>
                <w:color w:val="auto"/>
              </w:rPr>
              <w:t>.</w:t>
            </w:r>
            <w:r w:rsidR="00242455" w:rsidRPr="00351968">
              <w:rPr>
                <w:rStyle w:val="af4"/>
                <w:color w:val="auto"/>
              </w:rPr>
              <w:t xml:space="preserve"> ИНВЕСТИЦИИ И СТРОИТЕЛЬСТВО</w:t>
            </w:r>
            <w:r w:rsidR="00242455" w:rsidRPr="00351968">
              <w:rPr>
                <w:webHidden/>
              </w:rPr>
              <w:tab/>
            </w:r>
            <w:r w:rsidR="00482E0D" w:rsidRPr="00351968">
              <w:rPr>
                <w:webHidden/>
              </w:rPr>
              <w:t>9</w:t>
            </w:r>
          </w:hyperlink>
        </w:p>
        <w:p w:rsidR="00242455" w:rsidRPr="00351968" w:rsidRDefault="00E73B3C" w:rsidP="00351968">
          <w:pPr>
            <w:pStyle w:val="13"/>
            <w:rPr>
              <w:rFonts w:asciiTheme="minorHAnsi" w:eastAsiaTheme="minorEastAsia" w:hAnsiTheme="minorHAnsi" w:cstheme="minorBidi"/>
            </w:rPr>
          </w:pPr>
          <w:hyperlink w:anchor="_Toc128562323" w:history="1">
            <w:r w:rsidR="00242455" w:rsidRPr="00351968">
              <w:rPr>
                <w:rStyle w:val="af4"/>
                <w:b/>
                <w:color w:val="auto"/>
              </w:rPr>
              <w:t>2. Информация об участии и исполнении целевых программ</w:t>
            </w:r>
            <w:r w:rsidR="00242455" w:rsidRPr="00351968">
              <w:rPr>
                <w:webHidden/>
              </w:rPr>
              <w:tab/>
            </w:r>
            <w:r w:rsidR="00242455" w:rsidRPr="00351968">
              <w:rPr>
                <w:webHidden/>
              </w:rPr>
              <w:fldChar w:fldCharType="begin"/>
            </w:r>
            <w:r w:rsidR="00242455" w:rsidRPr="00351968">
              <w:rPr>
                <w:webHidden/>
              </w:rPr>
              <w:instrText xml:space="preserve"> PAGEREF _Toc128562323 \h </w:instrText>
            </w:r>
            <w:r w:rsidR="00242455" w:rsidRPr="00351968">
              <w:rPr>
                <w:webHidden/>
              </w:rPr>
            </w:r>
            <w:r w:rsidR="00242455" w:rsidRPr="00351968">
              <w:rPr>
                <w:webHidden/>
              </w:rPr>
              <w:fldChar w:fldCharType="separate"/>
            </w:r>
            <w:r>
              <w:rPr>
                <w:webHidden/>
              </w:rPr>
              <w:t>11</w:t>
            </w:r>
            <w:r w:rsidR="00242455" w:rsidRPr="00351968">
              <w:rPr>
                <w:webHidden/>
              </w:rPr>
              <w:fldChar w:fldCharType="end"/>
            </w:r>
          </w:hyperlink>
        </w:p>
        <w:p w:rsidR="00242455" w:rsidRPr="00351968" w:rsidRDefault="00E73B3C" w:rsidP="00351968">
          <w:pPr>
            <w:pStyle w:val="13"/>
            <w:rPr>
              <w:rFonts w:asciiTheme="minorHAnsi" w:eastAsiaTheme="minorEastAsia" w:hAnsiTheme="minorHAnsi" w:cstheme="minorBidi"/>
            </w:rPr>
          </w:pPr>
          <w:hyperlink w:anchor="_Toc128562324" w:history="1">
            <w:r w:rsidR="00242455" w:rsidRPr="00351968">
              <w:rPr>
                <w:rStyle w:val="af4"/>
                <w:b/>
                <w:color w:val="auto"/>
              </w:rPr>
              <w:t>3. Анализ эффективности деятельности по исполнению полномочий и решению вопросов местного значения</w:t>
            </w:r>
            <w:r w:rsidR="00242455" w:rsidRPr="00351968">
              <w:rPr>
                <w:webHidden/>
              </w:rPr>
              <w:tab/>
            </w:r>
            <w:r w:rsidR="00242455" w:rsidRPr="00351968">
              <w:rPr>
                <w:webHidden/>
              </w:rPr>
              <w:fldChar w:fldCharType="begin"/>
            </w:r>
            <w:r w:rsidR="00242455" w:rsidRPr="00351968">
              <w:rPr>
                <w:webHidden/>
              </w:rPr>
              <w:instrText xml:space="preserve"> PAGEREF _Toc128562324 \h </w:instrText>
            </w:r>
            <w:r w:rsidR="00242455" w:rsidRPr="00351968">
              <w:rPr>
                <w:webHidden/>
              </w:rPr>
            </w:r>
            <w:r w:rsidR="00242455" w:rsidRPr="00351968">
              <w:rPr>
                <w:webHidden/>
              </w:rPr>
              <w:fldChar w:fldCharType="separate"/>
            </w:r>
            <w:r>
              <w:rPr>
                <w:webHidden/>
              </w:rPr>
              <w:t>14</w:t>
            </w:r>
            <w:r w:rsidR="00242455" w:rsidRPr="00351968">
              <w:rPr>
                <w:webHidden/>
              </w:rPr>
              <w:fldChar w:fldCharType="end"/>
            </w:r>
          </w:hyperlink>
        </w:p>
        <w:p w:rsidR="00242455" w:rsidRPr="00351968" w:rsidRDefault="00E73B3C" w:rsidP="00351968">
          <w:pPr>
            <w:pStyle w:val="13"/>
            <w:rPr>
              <w:rFonts w:asciiTheme="minorHAnsi" w:eastAsiaTheme="minorEastAsia" w:hAnsiTheme="minorHAnsi" w:cstheme="minorBidi"/>
            </w:rPr>
          </w:pPr>
          <w:hyperlink w:anchor="_Toc128562325" w:history="1">
            <w:r w:rsidR="00242455" w:rsidRPr="00351968">
              <w:rPr>
                <w:rStyle w:val="af4"/>
                <w:color w:val="auto"/>
              </w:rPr>
              <w:t>3.1</w:t>
            </w:r>
            <w:r w:rsidR="005C7131" w:rsidRPr="00351968">
              <w:rPr>
                <w:rStyle w:val="af4"/>
                <w:color w:val="auto"/>
              </w:rPr>
              <w:t>.</w:t>
            </w:r>
            <w:r w:rsidR="00242455" w:rsidRPr="00351968">
              <w:rPr>
                <w:rStyle w:val="af4"/>
                <w:color w:val="auto"/>
              </w:rPr>
              <w:t xml:space="preserve"> ИСПОЛНЕНИЕ БЮДЖЕТА ГОРОДА ПО ДОХОДАМ И РАСХОДАМ ЗА 202</w:t>
            </w:r>
            <w:r w:rsidR="00C82CBE" w:rsidRPr="00351968">
              <w:rPr>
                <w:rStyle w:val="af4"/>
                <w:color w:val="auto"/>
              </w:rPr>
              <w:t>4</w:t>
            </w:r>
            <w:r w:rsidR="00242455" w:rsidRPr="00351968">
              <w:rPr>
                <w:rStyle w:val="af4"/>
                <w:color w:val="auto"/>
              </w:rPr>
              <w:t xml:space="preserve"> год</w:t>
            </w:r>
            <w:r w:rsidR="00242455" w:rsidRPr="00351968">
              <w:rPr>
                <w:webHidden/>
              </w:rPr>
              <w:tab/>
            </w:r>
            <w:r w:rsidR="00242455" w:rsidRPr="00351968">
              <w:rPr>
                <w:webHidden/>
              </w:rPr>
              <w:fldChar w:fldCharType="begin"/>
            </w:r>
            <w:r w:rsidR="00242455" w:rsidRPr="00351968">
              <w:rPr>
                <w:webHidden/>
              </w:rPr>
              <w:instrText xml:space="preserve"> PAGEREF _Toc128562325 \h </w:instrText>
            </w:r>
            <w:r w:rsidR="00242455" w:rsidRPr="00351968">
              <w:rPr>
                <w:webHidden/>
              </w:rPr>
            </w:r>
            <w:r w:rsidR="00242455" w:rsidRPr="00351968">
              <w:rPr>
                <w:webHidden/>
              </w:rPr>
              <w:fldChar w:fldCharType="separate"/>
            </w:r>
            <w:r>
              <w:rPr>
                <w:webHidden/>
              </w:rPr>
              <w:t>14</w:t>
            </w:r>
            <w:r w:rsidR="00242455" w:rsidRPr="00351968">
              <w:rPr>
                <w:webHidden/>
              </w:rPr>
              <w:fldChar w:fldCharType="end"/>
            </w:r>
          </w:hyperlink>
        </w:p>
        <w:p w:rsidR="00242455" w:rsidRPr="00351968" w:rsidRDefault="00E73B3C" w:rsidP="00351968">
          <w:pPr>
            <w:pStyle w:val="13"/>
            <w:rPr>
              <w:rFonts w:asciiTheme="minorHAnsi" w:eastAsiaTheme="minorEastAsia" w:hAnsiTheme="minorHAnsi" w:cstheme="minorBidi"/>
            </w:rPr>
          </w:pPr>
          <w:hyperlink w:anchor="_Toc128562326" w:history="1">
            <w:r w:rsidR="00242455" w:rsidRPr="00351968">
              <w:rPr>
                <w:rStyle w:val="af4"/>
                <w:color w:val="auto"/>
              </w:rPr>
              <w:t>3.2</w:t>
            </w:r>
            <w:r w:rsidR="005C7131" w:rsidRPr="00351968">
              <w:rPr>
                <w:rStyle w:val="af4"/>
                <w:color w:val="auto"/>
              </w:rPr>
              <w:t>.</w:t>
            </w:r>
            <w:r w:rsidR="00242455" w:rsidRPr="00351968">
              <w:rPr>
                <w:rStyle w:val="af4"/>
                <w:color w:val="auto"/>
              </w:rPr>
              <w:t xml:space="preserve"> ВЛАДЕНИЕ, П</w:t>
            </w:r>
            <w:r w:rsidR="00320EDA">
              <w:rPr>
                <w:rStyle w:val="af4"/>
                <w:color w:val="auto"/>
              </w:rPr>
              <w:t xml:space="preserve">ОЛЬЗОВАНИЕ И РАСПОРЯЖЕНИЕ </w:t>
            </w:r>
            <w:r w:rsidR="00242455" w:rsidRPr="00351968">
              <w:rPr>
                <w:rStyle w:val="af4"/>
                <w:color w:val="auto"/>
              </w:rPr>
              <w:t>ИМУЩЕСТВОМ, НАХОДЯЩИМСЯ В МУНИЦИПАЛЬНОЙ СОБСТВЕННОСТИ</w:t>
            </w:r>
            <w:r w:rsidR="00242455" w:rsidRPr="00351968">
              <w:rPr>
                <w:webHidden/>
              </w:rPr>
              <w:tab/>
            </w:r>
            <w:r w:rsidR="00242455" w:rsidRPr="00351968">
              <w:rPr>
                <w:webHidden/>
              </w:rPr>
              <w:fldChar w:fldCharType="begin"/>
            </w:r>
            <w:r w:rsidR="00242455" w:rsidRPr="00351968">
              <w:rPr>
                <w:webHidden/>
              </w:rPr>
              <w:instrText xml:space="preserve"> PAGEREF _Toc128562326 \h </w:instrText>
            </w:r>
            <w:r w:rsidR="00242455" w:rsidRPr="00351968">
              <w:rPr>
                <w:webHidden/>
              </w:rPr>
            </w:r>
            <w:r w:rsidR="00242455" w:rsidRPr="00351968">
              <w:rPr>
                <w:webHidden/>
              </w:rPr>
              <w:fldChar w:fldCharType="separate"/>
            </w:r>
            <w:r>
              <w:rPr>
                <w:webHidden/>
              </w:rPr>
              <w:t>17</w:t>
            </w:r>
            <w:r w:rsidR="00242455" w:rsidRPr="00351968">
              <w:rPr>
                <w:webHidden/>
              </w:rPr>
              <w:fldChar w:fldCharType="end"/>
            </w:r>
          </w:hyperlink>
        </w:p>
        <w:p w:rsidR="00242455" w:rsidRPr="00351968" w:rsidRDefault="00E73B3C" w:rsidP="00351968">
          <w:pPr>
            <w:pStyle w:val="32"/>
            <w:rPr>
              <w:rFonts w:asciiTheme="minorHAnsi" w:eastAsiaTheme="minorEastAsia" w:hAnsiTheme="minorHAnsi" w:cstheme="minorBidi"/>
              <w:sz w:val="28"/>
              <w:szCs w:val="28"/>
            </w:rPr>
          </w:pPr>
          <w:hyperlink w:anchor="_Toc128562327" w:history="1">
            <w:r w:rsidR="00E1621A" w:rsidRPr="00351968">
              <w:rPr>
                <w:rStyle w:val="af4"/>
                <w:color w:val="auto"/>
                <w:sz w:val="28"/>
                <w:szCs w:val="28"/>
              </w:rPr>
              <w:t>3.2.1</w:t>
            </w:r>
            <w:r w:rsidR="005C7131" w:rsidRPr="00351968">
              <w:rPr>
                <w:rStyle w:val="af4"/>
                <w:color w:val="auto"/>
                <w:sz w:val="28"/>
                <w:szCs w:val="28"/>
              </w:rPr>
              <w:t>.</w:t>
            </w:r>
            <w:r w:rsidR="00E1621A" w:rsidRPr="00351968">
              <w:rPr>
                <w:rStyle w:val="af4"/>
                <w:color w:val="auto"/>
                <w:sz w:val="28"/>
                <w:szCs w:val="28"/>
              </w:rPr>
              <w:t xml:space="preserve"> В</w:t>
            </w:r>
            <w:r w:rsidR="00242455" w:rsidRPr="00351968">
              <w:rPr>
                <w:rStyle w:val="af4"/>
                <w:color w:val="auto"/>
                <w:sz w:val="28"/>
                <w:szCs w:val="28"/>
              </w:rPr>
              <w:t xml:space="preserve"> области земельных отношений</w:t>
            </w:r>
            <w:r w:rsidR="00242455" w:rsidRPr="00351968">
              <w:rPr>
                <w:webHidden/>
                <w:sz w:val="28"/>
                <w:szCs w:val="28"/>
              </w:rPr>
              <w:tab/>
            </w:r>
            <w:r w:rsidR="00242455" w:rsidRPr="00351968">
              <w:rPr>
                <w:webHidden/>
                <w:sz w:val="28"/>
                <w:szCs w:val="28"/>
              </w:rPr>
              <w:fldChar w:fldCharType="begin"/>
            </w:r>
            <w:r w:rsidR="00242455" w:rsidRPr="00351968">
              <w:rPr>
                <w:webHidden/>
                <w:sz w:val="28"/>
                <w:szCs w:val="28"/>
              </w:rPr>
              <w:instrText xml:space="preserve"> PAGEREF _Toc128562327 \h </w:instrText>
            </w:r>
            <w:r w:rsidR="00242455" w:rsidRPr="00351968">
              <w:rPr>
                <w:webHidden/>
                <w:sz w:val="28"/>
                <w:szCs w:val="28"/>
              </w:rPr>
            </w:r>
            <w:r w:rsidR="00242455" w:rsidRPr="00351968">
              <w:rPr>
                <w:webHidden/>
                <w:sz w:val="28"/>
                <w:szCs w:val="28"/>
              </w:rPr>
              <w:fldChar w:fldCharType="separate"/>
            </w:r>
            <w:r>
              <w:rPr>
                <w:webHidden/>
                <w:sz w:val="28"/>
                <w:szCs w:val="28"/>
              </w:rPr>
              <w:t>17</w:t>
            </w:r>
            <w:r w:rsidR="00242455" w:rsidRPr="00351968">
              <w:rPr>
                <w:webHidden/>
                <w:sz w:val="28"/>
                <w:szCs w:val="28"/>
              </w:rPr>
              <w:fldChar w:fldCharType="end"/>
            </w:r>
          </w:hyperlink>
        </w:p>
        <w:p w:rsidR="00242455" w:rsidRPr="00351968" w:rsidRDefault="00E73B3C" w:rsidP="00351968">
          <w:pPr>
            <w:pStyle w:val="32"/>
            <w:rPr>
              <w:rFonts w:asciiTheme="minorHAnsi" w:eastAsiaTheme="minorEastAsia" w:hAnsiTheme="minorHAnsi" w:cstheme="minorBidi"/>
              <w:sz w:val="28"/>
              <w:szCs w:val="28"/>
            </w:rPr>
          </w:pPr>
          <w:hyperlink w:anchor="_Toc128562328" w:history="1">
            <w:r w:rsidR="00242455" w:rsidRPr="00351968">
              <w:rPr>
                <w:rStyle w:val="af4"/>
                <w:color w:val="auto"/>
                <w:sz w:val="28"/>
                <w:szCs w:val="28"/>
              </w:rPr>
              <w:t>3.2.2</w:t>
            </w:r>
            <w:r w:rsidR="005C7131" w:rsidRPr="00351968">
              <w:rPr>
                <w:rStyle w:val="af4"/>
                <w:color w:val="auto"/>
                <w:sz w:val="28"/>
                <w:szCs w:val="28"/>
              </w:rPr>
              <w:t>.</w:t>
            </w:r>
            <w:r w:rsidR="00242455" w:rsidRPr="00351968">
              <w:rPr>
                <w:rStyle w:val="af4"/>
                <w:color w:val="auto"/>
                <w:sz w:val="28"/>
                <w:szCs w:val="28"/>
              </w:rPr>
              <w:t xml:space="preserve"> В области предоставления имущества</w:t>
            </w:r>
            <w:r w:rsidR="00242455" w:rsidRPr="00351968">
              <w:rPr>
                <w:webHidden/>
                <w:sz w:val="28"/>
                <w:szCs w:val="28"/>
              </w:rPr>
              <w:tab/>
            </w:r>
            <w:r w:rsidR="00242455" w:rsidRPr="00351968">
              <w:rPr>
                <w:webHidden/>
                <w:sz w:val="28"/>
                <w:szCs w:val="28"/>
              </w:rPr>
              <w:fldChar w:fldCharType="begin"/>
            </w:r>
            <w:r w:rsidR="00242455" w:rsidRPr="00351968">
              <w:rPr>
                <w:webHidden/>
                <w:sz w:val="28"/>
                <w:szCs w:val="28"/>
              </w:rPr>
              <w:instrText xml:space="preserve"> PAGEREF _Toc128562328 \h </w:instrText>
            </w:r>
            <w:r w:rsidR="00242455" w:rsidRPr="00351968">
              <w:rPr>
                <w:webHidden/>
                <w:sz w:val="28"/>
                <w:szCs w:val="28"/>
              </w:rPr>
            </w:r>
            <w:r w:rsidR="00242455" w:rsidRPr="00351968">
              <w:rPr>
                <w:webHidden/>
                <w:sz w:val="28"/>
                <w:szCs w:val="28"/>
              </w:rPr>
              <w:fldChar w:fldCharType="separate"/>
            </w:r>
            <w:r>
              <w:rPr>
                <w:webHidden/>
                <w:sz w:val="28"/>
                <w:szCs w:val="28"/>
              </w:rPr>
              <w:t>18</w:t>
            </w:r>
            <w:r w:rsidR="00242455" w:rsidRPr="00351968">
              <w:rPr>
                <w:webHidden/>
                <w:sz w:val="28"/>
                <w:szCs w:val="28"/>
              </w:rPr>
              <w:fldChar w:fldCharType="end"/>
            </w:r>
          </w:hyperlink>
        </w:p>
        <w:p w:rsidR="00242455" w:rsidRPr="00351968" w:rsidRDefault="00E73B3C" w:rsidP="00351968">
          <w:pPr>
            <w:pStyle w:val="13"/>
            <w:rPr>
              <w:rFonts w:asciiTheme="minorHAnsi" w:eastAsiaTheme="minorEastAsia" w:hAnsiTheme="minorHAnsi" w:cstheme="minorBidi"/>
            </w:rPr>
          </w:pPr>
          <w:hyperlink w:anchor="_Toc128562329" w:history="1">
            <w:r w:rsidR="00242455" w:rsidRPr="00351968">
              <w:rPr>
                <w:rStyle w:val="af4"/>
                <w:color w:val="auto"/>
              </w:rPr>
              <w:t>3.3</w:t>
            </w:r>
            <w:r w:rsidR="005C7131" w:rsidRPr="00351968">
              <w:rPr>
                <w:rStyle w:val="af4"/>
                <w:color w:val="auto"/>
              </w:rPr>
              <w:t xml:space="preserve">. </w:t>
            </w:r>
            <w:r w:rsidR="00242455" w:rsidRPr="00351968">
              <w:rPr>
                <w:rStyle w:val="af4"/>
                <w:color w:val="auto"/>
              </w:rPr>
              <w:t>ЖИЛИЩНО-КОММУНАЛЬНОЕ ХОЗЯЙСТВО</w:t>
            </w:r>
            <w:r w:rsidR="00242455" w:rsidRPr="00351968">
              <w:rPr>
                <w:webHidden/>
              </w:rPr>
              <w:tab/>
            </w:r>
            <w:r w:rsidR="000065F1">
              <w:rPr>
                <w:webHidden/>
              </w:rPr>
              <w:t>19</w:t>
            </w:r>
          </w:hyperlink>
        </w:p>
        <w:p w:rsidR="00242455" w:rsidRPr="00351968" w:rsidRDefault="00E73B3C" w:rsidP="00351968">
          <w:pPr>
            <w:pStyle w:val="32"/>
            <w:rPr>
              <w:rFonts w:asciiTheme="minorHAnsi" w:eastAsiaTheme="minorEastAsia" w:hAnsiTheme="minorHAnsi" w:cstheme="minorBidi"/>
              <w:sz w:val="28"/>
              <w:szCs w:val="28"/>
            </w:rPr>
          </w:pPr>
          <w:hyperlink w:anchor="_Toc128562330" w:history="1">
            <w:r w:rsidR="00242455" w:rsidRPr="00351968">
              <w:rPr>
                <w:rStyle w:val="af4"/>
                <w:color w:val="auto"/>
                <w:sz w:val="28"/>
                <w:szCs w:val="28"/>
              </w:rPr>
              <w:t>3.3.1</w:t>
            </w:r>
            <w:r w:rsidR="005C7131" w:rsidRPr="00351968">
              <w:rPr>
                <w:rStyle w:val="af4"/>
                <w:color w:val="auto"/>
                <w:sz w:val="28"/>
                <w:szCs w:val="28"/>
              </w:rPr>
              <w:t>.</w:t>
            </w:r>
            <w:r w:rsidR="00242455" w:rsidRPr="00351968">
              <w:rPr>
                <w:rStyle w:val="af4"/>
                <w:color w:val="auto"/>
                <w:sz w:val="28"/>
                <w:szCs w:val="28"/>
              </w:rPr>
              <w:t xml:space="preserve"> МУП «Геострой»</w:t>
            </w:r>
            <w:r w:rsidR="00242455" w:rsidRPr="00351968">
              <w:rPr>
                <w:webHidden/>
                <w:sz w:val="28"/>
                <w:szCs w:val="28"/>
              </w:rPr>
              <w:tab/>
            </w:r>
            <w:r w:rsidR="000065F1">
              <w:rPr>
                <w:webHidden/>
                <w:sz w:val="28"/>
                <w:szCs w:val="28"/>
              </w:rPr>
              <w:t>19</w:t>
            </w:r>
          </w:hyperlink>
        </w:p>
        <w:p w:rsidR="00242455" w:rsidRPr="00351968" w:rsidRDefault="00E73B3C" w:rsidP="00351968">
          <w:pPr>
            <w:pStyle w:val="32"/>
            <w:rPr>
              <w:rFonts w:asciiTheme="minorHAnsi" w:eastAsiaTheme="minorEastAsia" w:hAnsiTheme="minorHAnsi" w:cstheme="minorBidi"/>
              <w:sz w:val="28"/>
              <w:szCs w:val="28"/>
            </w:rPr>
          </w:pPr>
          <w:hyperlink w:anchor="_Toc128562331" w:history="1">
            <w:r w:rsidR="00242455" w:rsidRPr="00351968">
              <w:rPr>
                <w:rStyle w:val="af4"/>
                <w:color w:val="auto"/>
                <w:sz w:val="28"/>
                <w:szCs w:val="28"/>
              </w:rPr>
              <w:t>3.3.2</w:t>
            </w:r>
            <w:r w:rsidR="005C7131" w:rsidRPr="00351968">
              <w:rPr>
                <w:rStyle w:val="af4"/>
                <w:color w:val="auto"/>
                <w:sz w:val="28"/>
                <w:szCs w:val="28"/>
              </w:rPr>
              <w:t>.</w:t>
            </w:r>
            <w:r w:rsidR="00242455" w:rsidRPr="00351968">
              <w:rPr>
                <w:rStyle w:val="af4"/>
                <w:color w:val="auto"/>
                <w:sz w:val="28"/>
                <w:szCs w:val="28"/>
              </w:rPr>
              <w:t xml:space="preserve"> МУП «Горводоканал»</w:t>
            </w:r>
            <w:r w:rsidR="00242455" w:rsidRPr="00351968">
              <w:rPr>
                <w:webHidden/>
                <w:sz w:val="28"/>
                <w:szCs w:val="28"/>
              </w:rPr>
              <w:tab/>
            </w:r>
            <w:r w:rsidR="000E16E1">
              <w:rPr>
                <w:webHidden/>
                <w:sz w:val="28"/>
                <w:szCs w:val="28"/>
              </w:rPr>
              <w:t>19</w:t>
            </w:r>
          </w:hyperlink>
        </w:p>
        <w:p w:rsidR="00242455" w:rsidRPr="00351968" w:rsidRDefault="00E73B3C" w:rsidP="00351968">
          <w:pPr>
            <w:pStyle w:val="13"/>
            <w:rPr>
              <w:rFonts w:asciiTheme="minorHAnsi" w:eastAsiaTheme="minorEastAsia" w:hAnsiTheme="minorHAnsi" w:cstheme="minorBidi"/>
            </w:rPr>
          </w:pPr>
          <w:hyperlink w:anchor="_Toc128562333" w:history="1">
            <w:r w:rsidR="00242455" w:rsidRPr="00351968">
              <w:rPr>
                <w:rStyle w:val="af4"/>
                <w:color w:val="auto"/>
              </w:rPr>
              <w:t>3.4</w:t>
            </w:r>
            <w:r w:rsidR="005C7131" w:rsidRPr="00351968">
              <w:rPr>
                <w:rStyle w:val="af4"/>
                <w:color w:val="auto"/>
              </w:rPr>
              <w:t>.</w:t>
            </w:r>
            <w:r w:rsidR="00242455" w:rsidRPr="00351968">
              <w:rPr>
                <w:rStyle w:val="af4"/>
                <w:color w:val="auto"/>
              </w:rPr>
              <w:t xml:space="preserve"> СТРОИТЕЛЬСТВО ОБЪЕКТОВ ГАЗОСНАБЖЕНИЯ</w:t>
            </w:r>
            <w:r w:rsidR="00242455" w:rsidRPr="00351968">
              <w:rPr>
                <w:webHidden/>
              </w:rPr>
              <w:tab/>
            </w:r>
            <w:r w:rsidR="009B6219" w:rsidRPr="00351968">
              <w:rPr>
                <w:webHidden/>
              </w:rPr>
              <w:t>2</w:t>
            </w:r>
            <w:r w:rsidR="000065F1">
              <w:rPr>
                <w:webHidden/>
              </w:rPr>
              <w:t>0</w:t>
            </w:r>
          </w:hyperlink>
        </w:p>
        <w:p w:rsidR="00242455" w:rsidRPr="00351968" w:rsidRDefault="00E73B3C" w:rsidP="00351968">
          <w:pPr>
            <w:pStyle w:val="13"/>
            <w:rPr>
              <w:rFonts w:asciiTheme="minorHAnsi" w:eastAsiaTheme="minorEastAsia" w:hAnsiTheme="minorHAnsi" w:cstheme="minorBidi"/>
            </w:rPr>
          </w:pPr>
          <w:hyperlink w:anchor="_Toc128562334" w:history="1">
            <w:r w:rsidR="00242455" w:rsidRPr="00351968">
              <w:rPr>
                <w:rStyle w:val="af4"/>
                <w:color w:val="auto"/>
              </w:rPr>
              <w:t>3.5</w:t>
            </w:r>
            <w:r w:rsidR="005C7131" w:rsidRPr="00351968">
              <w:rPr>
                <w:rStyle w:val="af4"/>
                <w:color w:val="auto"/>
              </w:rPr>
              <w:t>.</w:t>
            </w:r>
            <w:r w:rsidR="00242455" w:rsidRPr="00351968">
              <w:rPr>
                <w:rStyle w:val="af4"/>
                <w:color w:val="auto"/>
              </w:rPr>
              <w:t xml:space="preserve"> БЛАГОУСТРОЙСТВО</w:t>
            </w:r>
            <w:r w:rsidR="00242455" w:rsidRPr="00351968">
              <w:rPr>
                <w:webHidden/>
              </w:rPr>
              <w:tab/>
            </w:r>
            <w:r w:rsidR="00242455" w:rsidRPr="00351968">
              <w:rPr>
                <w:webHidden/>
              </w:rPr>
              <w:fldChar w:fldCharType="begin"/>
            </w:r>
            <w:r w:rsidR="00242455" w:rsidRPr="00351968">
              <w:rPr>
                <w:webHidden/>
              </w:rPr>
              <w:instrText xml:space="preserve"> PAGEREF _Toc128562334 \h </w:instrText>
            </w:r>
            <w:r w:rsidR="00242455" w:rsidRPr="00351968">
              <w:rPr>
                <w:webHidden/>
              </w:rPr>
            </w:r>
            <w:r w:rsidR="00242455" w:rsidRPr="00351968">
              <w:rPr>
                <w:webHidden/>
              </w:rPr>
              <w:fldChar w:fldCharType="separate"/>
            </w:r>
            <w:r>
              <w:rPr>
                <w:webHidden/>
              </w:rPr>
              <w:t>20</w:t>
            </w:r>
            <w:r w:rsidR="00242455" w:rsidRPr="00351968">
              <w:rPr>
                <w:webHidden/>
              </w:rPr>
              <w:fldChar w:fldCharType="end"/>
            </w:r>
          </w:hyperlink>
        </w:p>
        <w:p w:rsidR="00242455" w:rsidRPr="00351968" w:rsidRDefault="00E73B3C" w:rsidP="00351968">
          <w:pPr>
            <w:pStyle w:val="32"/>
            <w:rPr>
              <w:rFonts w:asciiTheme="minorHAnsi" w:eastAsiaTheme="minorEastAsia" w:hAnsiTheme="minorHAnsi" w:cstheme="minorBidi"/>
              <w:sz w:val="28"/>
              <w:szCs w:val="28"/>
            </w:rPr>
          </w:pPr>
          <w:hyperlink w:anchor="_Toc128562335" w:history="1">
            <w:r w:rsidR="00242455" w:rsidRPr="00351968">
              <w:rPr>
                <w:rStyle w:val="af4"/>
                <w:color w:val="auto"/>
                <w:sz w:val="28"/>
                <w:szCs w:val="28"/>
              </w:rPr>
              <w:t>3.5.1</w:t>
            </w:r>
            <w:r w:rsidR="005C7131" w:rsidRPr="00351968">
              <w:rPr>
                <w:rStyle w:val="af4"/>
                <w:color w:val="auto"/>
                <w:sz w:val="28"/>
                <w:szCs w:val="28"/>
              </w:rPr>
              <w:t>.</w:t>
            </w:r>
            <w:r w:rsidR="00242455" w:rsidRPr="00351968">
              <w:rPr>
                <w:rStyle w:val="af4"/>
                <w:color w:val="auto"/>
                <w:sz w:val="28"/>
                <w:szCs w:val="28"/>
              </w:rPr>
              <w:t xml:space="preserve"> Ремонт дорог</w:t>
            </w:r>
            <w:r w:rsidR="00242455" w:rsidRPr="00351968">
              <w:rPr>
                <w:webHidden/>
                <w:sz w:val="28"/>
                <w:szCs w:val="28"/>
              </w:rPr>
              <w:tab/>
            </w:r>
            <w:r w:rsidR="00242455" w:rsidRPr="00351968">
              <w:rPr>
                <w:webHidden/>
                <w:sz w:val="28"/>
                <w:szCs w:val="28"/>
              </w:rPr>
              <w:fldChar w:fldCharType="begin"/>
            </w:r>
            <w:r w:rsidR="00242455" w:rsidRPr="00351968">
              <w:rPr>
                <w:webHidden/>
                <w:sz w:val="28"/>
                <w:szCs w:val="28"/>
              </w:rPr>
              <w:instrText xml:space="preserve"> PAGEREF _Toc128562335 \h </w:instrText>
            </w:r>
            <w:r w:rsidR="00242455" w:rsidRPr="00351968">
              <w:rPr>
                <w:webHidden/>
                <w:sz w:val="28"/>
                <w:szCs w:val="28"/>
              </w:rPr>
            </w:r>
            <w:r w:rsidR="00242455" w:rsidRPr="00351968">
              <w:rPr>
                <w:webHidden/>
                <w:sz w:val="28"/>
                <w:szCs w:val="28"/>
              </w:rPr>
              <w:fldChar w:fldCharType="separate"/>
            </w:r>
            <w:r>
              <w:rPr>
                <w:webHidden/>
                <w:sz w:val="28"/>
                <w:szCs w:val="28"/>
              </w:rPr>
              <w:t>20</w:t>
            </w:r>
            <w:r w:rsidR="00242455" w:rsidRPr="00351968">
              <w:rPr>
                <w:webHidden/>
                <w:sz w:val="28"/>
                <w:szCs w:val="28"/>
              </w:rPr>
              <w:fldChar w:fldCharType="end"/>
            </w:r>
          </w:hyperlink>
        </w:p>
        <w:p w:rsidR="00242455" w:rsidRPr="00351968" w:rsidRDefault="00E73B3C" w:rsidP="00351968">
          <w:pPr>
            <w:pStyle w:val="32"/>
            <w:rPr>
              <w:rFonts w:asciiTheme="minorHAnsi" w:eastAsiaTheme="minorEastAsia" w:hAnsiTheme="minorHAnsi" w:cstheme="minorBidi"/>
              <w:sz w:val="28"/>
              <w:szCs w:val="28"/>
            </w:rPr>
          </w:pPr>
          <w:hyperlink w:anchor="_Toc128562336" w:history="1">
            <w:r w:rsidR="00242455" w:rsidRPr="00351968">
              <w:rPr>
                <w:rStyle w:val="af4"/>
                <w:color w:val="auto"/>
                <w:sz w:val="28"/>
                <w:szCs w:val="28"/>
              </w:rPr>
              <w:t>3.5.2</w:t>
            </w:r>
            <w:r w:rsidR="005C7131" w:rsidRPr="00351968">
              <w:rPr>
                <w:rStyle w:val="af4"/>
                <w:color w:val="auto"/>
                <w:sz w:val="28"/>
                <w:szCs w:val="28"/>
              </w:rPr>
              <w:t>.</w:t>
            </w:r>
            <w:r w:rsidR="00242455" w:rsidRPr="00351968">
              <w:rPr>
                <w:rStyle w:val="af4"/>
                <w:color w:val="auto"/>
                <w:sz w:val="28"/>
                <w:szCs w:val="28"/>
              </w:rPr>
              <w:t xml:space="preserve"> Выполнение работ по эксплуатации автомобильных дорог, эксплуатации дорожных и гидротехнических сооружений, благоустройству и озеленению на территории города</w:t>
            </w:r>
            <w:r w:rsidR="00A20BEB" w:rsidRPr="00351968">
              <w:rPr>
                <w:rStyle w:val="af4"/>
                <w:color w:val="auto"/>
                <w:sz w:val="28"/>
                <w:szCs w:val="28"/>
              </w:rPr>
              <w:t>...</w:t>
            </w:r>
            <w:r w:rsidR="00242455" w:rsidRPr="00351968">
              <w:rPr>
                <w:webHidden/>
                <w:sz w:val="28"/>
                <w:szCs w:val="28"/>
              </w:rPr>
              <w:tab/>
            </w:r>
            <w:r w:rsidR="00242455" w:rsidRPr="00351968">
              <w:rPr>
                <w:webHidden/>
                <w:sz w:val="28"/>
                <w:szCs w:val="28"/>
              </w:rPr>
              <w:fldChar w:fldCharType="begin"/>
            </w:r>
            <w:r w:rsidR="00242455" w:rsidRPr="00351968">
              <w:rPr>
                <w:webHidden/>
                <w:sz w:val="28"/>
                <w:szCs w:val="28"/>
              </w:rPr>
              <w:instrText xml:space="preserve"> PAGEREF _Toc128562336 \h </w:instrText>
            </w:r>
            <w:r w:rsidR="00242455" w:rsidRPr="00351968">
              <w:rPr>
                <w:webHidden/>
                <w:sz w:val="28"/>
                <w:szCs w:val="28"/>
              </w:rPr>
            </w:r>
            <w:r w:rsidR="00242455" w:rsidRPr="00351968">
              <w:rPr>
                <w:webHidden/>
                <w:sz w:val="28"/>
                <w:szCs w:val="28"/>
              </w:rPr>
              <w:fldChar w:fldCharType="separate"/>
            </w:r>
            <w:r>
              <w:rPr>
                <w:webHidden/>
                <w:sz w:val="28"/>
                <w:szCs w:val="28"/>
              </w:rPr>
              <w:t>22</w:t>
            </w:r>
            <w:r w:rsidR="00242455" w:rsidRPr="00351968">
              <w:rPr>
                <w:webHidden/>
                <w:sz w:val="28"/>
                <w:szCs w:val="28"/>
              </w:rPr>
              <w:fldChar w:fldCharType="end"/>
            </w:r>
          </w:hyperlink>
        </w:p>
        <w:p w:rsidR="00242455" w:rsidRPr="00351968" w:rsidRDefault="00E73B3C" w:rsidP="00351968">
          <w:pPr>
            <w:pStyle w:val="32"/>
            <w:rPr>
              <w:rFonts w:asciiTheme="minorHAnsi" w:eastAsiaTheme="minorEastAsia" w:hAnsiTheme="minorHAnsi" w:cstheme="minorBidi"/>
              <w:sz w:val="28"/>
              <w:szCs w:val="28"/>
            </w:rPr>
          </w:pPr>
          <w:hyperlink w:anchor="_Toc128562337" w:history="1">
            <w:r w:rsidR="00242455" w:rsidRPr="00351968">
              <w:rPr>
                <w:rStyle w:val="af4"/>
                <w:color w:val="auto"/>
                <w:sz w:val="28"/>
                <w:szCs w:val="28"/>
              </w:rPr>
              <w:t>3.5.3</w:t>
            </w:r>
            <w:r w:rsidR="005C7131" w:rsidRPr="00351968">
              <w:rPr>
                <w:rStyle w:val="af4"/>
                <w:color w:val="auto"/>
                <w:sz w:val="28"/>
                <w:szCs w:val="28"/>
              </w:rPr>
              <w:t>.</w:t>
            </w:r>
            <w:r w:rsidR="00242455" w:rsidRPr="00351968">
              <w:rPr>
                <w:rStyle w:val="af4"/>
                <w:color w:val="auto"/>
                <w:sz w:val="28"/>
                <w:szCs w:val="28"/>
              </w:rPr>
              <w:t xml:space="preserve"> Содержание автомобильных дорог общего пользования</w:t>
            </w:r>
            <w:r w:rsidR="00242455" w:rsidRPr="00351968">
              <w:rPr>
                <w:webHidden/>
                <w:sz w:val="28"/>
                <w:szCs w:val="28"/>
              </w:rPr>
              <w:tab/>
            </w:r>
            <w:r w:rsidR="00242455" w:rsidRPr="00351968">
              <w:rPr>
                <w:webHidden/>
                <w:sz w:val="28"/>
                <w:szCs w:val="28"/>
              </w:rPr>
              <w:fldChar w:fldCharType="begin"/>
            </w:r>
            <w:r w:rsidR="00242455" w:rsidRPr="00351968">
              <w:rPr>
                <w:webHidden/>
                <w:sz w:val="28"/>
                <w:szCs w:val="28"/>
              </w:rPr>
              <w:instrText xml:space="preserve"> PAGEREF _Toc128562337 \h </w:instrText>
            </w:r>
            <w:r w:rsidR="00242455" w:rsidRPr="00351968">
              <w:rPr>
                <w:webHidden/>
                <w:sz w:val="28"/>
                <w:szCs w:val="28"/>
              </w:rPr>
            </w:r>
            <w:r w:rsidR="00242455" w:rsidRPr="00351968">
              <w:rPr>
                <w:webHidden/>
                <w:sz w:val="28"/>
                <w:szCs w:val="28"/>
              </w:rPr>
              <w:fldChar w:fldCharType="separate"/>
            </w:r>
            <w:r>
              <w:rPr>
                <w:webHidden/>
                <w:sz w:val="28"/>
                <w:szCs w:val="28"/>
              </w:rPr>
              <w:t>22</w:t>
            </w:r>
            <w:r w:rsidR="00242455" w:rsidRPr="00351968">
              <w:rPr>
                <w:webHidden/>
                <w:sz w:val="28"/>
                <w:szCs w:val="28"/>
              </w:rPr>
              <w:fldChar w:fldCharType="end"/>
            </w:r>
          </w:hyperlink>
        </w:p>
        <w:p w:rsidR="00242455" w:rsidRPr="00351968" w:rsidRDefault="00E73B3C" w:rsidP="00351968">
          <w:pPr>
            <w:pStyle w:val="32"/>
            <w:rPr>
              <w:rFonts w:asciiTheme="minorHAnsi" w:eastAsiaTheme="minorEastAsia" w:hAnsiTheme="minorHAnsi" w:cstheme="minorBidi"/>
              <w:sz w:val="28"/>
              <w:szCs w:val="28"/>
            </w:rPr>
          </w:pPr>
          <w:hyperlink w:anchor="_Toc128562338" w:history="1">
            <w:r w:rsidR="00242455" w:rsidRPr="00351968">
              <w:rPr>
                <w:rStyle w:val="af4"/>
                <w:color w:val="auto"/>
                <w:sz w:val="28"/>
                <w:szCs w:val="28"/>
              </w:rPr>
              <w:t>3.5.4</w:t>
            </w:r>
            <w:r w:rsidR="005C7131" w:rsidRPr="00351968">
              <w:rPr>
                <w:rStyle w:val="af4"/>
                <w:color w:val="auto"/>
                <w:sz w:val="28"/>
                <w:szCs w:val="28"/>
              </w:rPr>
              <w:t>.</w:t>
            </w:r>
            <w:r w:rsidR="00242455" w:rsidRPr="00351968">
              <w:rPr>
                <w:rStyle w:val="af4"/>
                <w:color w:val="auto"/>
                <w:sz w:val="28"/>
                <w:szCs w:val="28"/>
              </w:rPr>
              <w:t xml:space="preserve"> Благоустройство общественных и придомовых территорий</w:t>
            </w:r>
            <w:r w:rsidR="00242455" w:rsidRPr="00351968">
              <w:rPr>
                <w:webHidden/>
                <w:sz w:val="28"/>
                <w:szCs w:val="28"/>
              </w:rPr>
              <w:tab/>
            </w:r>
            <w:r w:rsidR="00242455" w:rsidRPr="00351968">
              <w:rPr>
                <w:webHidden/>
                <w:sz w:val="28"/>
                <w:szCs w:val="28"/>
              </w:rPr>
              <w:fldChar w:fldCharType="begin"/>
            </w:r>
            <w:r w:rsidR="00242455" w:rsidRPr="00351968">
              <w:rPr>
                <w:webHidden/>
                <w:sz w:val="28"/>
                <w:szCs w:val="28"/>
              </w:rPr>
              <w:instrText xml:space="preserve"> PAGEREF _Toc128562338 \h </w:instrText>
            </w:r>
            <w:r w:rsidR="00242455" w:rsidRPr="00351968">
              <w:rPr>
                <w:webHidden/>
                <w:sz w:val="28"/>
                <w:szCs w:val="28"/>
              </w:rPr>
            </w:r>
            <w:r w:rsidR="00242455" w:rsidRPr="00351968">
              <w:rPr>
                <w:webHidden/>
                <w:sz w:val="28"/>
                <w:szCs w:val="28"/>
              </w:rPr>
              <w:fldChar w:fldCharType="separate"/>
            </w:r>
            <w:r>
              <w:rPr>
                <w:webHidden/>
                <w:sz w:val="28"/>
                <w:szCs w:val="28"/>
              </w:rPr>
              <w:t>22</w:t>
            </w:r>
            <w:r w:rsidR="00242455" w:rsidRPr="00351968">
              <w:rPr>
                <w:webHidden/>
                <w:sz w:val="28"/>
                <w:szCs w:val="28"/>
              </w:rPr>
              <w:fldChar w:fldCharType="end"/>
            </w:r>
          </w:hyperlink>
        </w:p>
        <w:p w:rsidR="00242455" w:rsidRPr="00351968" w:rsidRDefault="00E73B3C" w:rsidP="00351968">
          <w:pPr>
            <w:pStyle w:val="32"/>
            <w:rPr>
              <w:rFonts w:asciiTheme="minorHAnsi" w:eastAsiaTheme="minorEastAsia" w:hAnsiTheme="minorHAnsi" w:cstheme="minorBidi"/>
              <w:sz w:val="28"/>
              <w:szCs w:val="28"/>
            </w:rPr>
          </w:pPr>
          <w:hyperlink w:anchor="_Toc128562339" w:history="1">
            <w:r w:rsidR="00242455" w:rsidRPr="00351968">
              <w:rPr>
                <w:rStyle w:val="af4"/>
                <w:color w:val="auto"/>
                <w:sz w:val="28"/>
                <w:szCs w:val="28"/>
              </w:rPr>
              <w:t>3.5.5</w:t>
            </w:r>
            <w:r w:rsidR="005C7131" w:rsidRPr="00351968">
              <w:rPr>
                <w:rStyle w:val="af4"/>
                <w:color w:val="auto"/>
                <w:sz w:val="28"/>
                <w:szCs w:val="28"/>
              </w:rPr>
              <w:t>.</w:t>
            </w:r>
            <w:r w:rsidR="00242455" w:rsidRPr="00351968">
              <w:rPr>
                <w:rStyle w:val="af4"/>
                <w:color w:val="auto"/>
                <w:sz w:val="28"/>
                <w:szCs w:val="28"/>
              </w:rPr>
              <w:t xml:space="preserve"> Инициативное бюджетирование</w:t>
            </w:r>
            <w:r w:rsidR="00242455" w:rsidRPr="00351968">
              <w:rPr>
                <w:webHidden/>
                <w:sz w:val="28"/>
                <w:szCs w:val="28"/>
              </w:rPr>
              <w:tab/>
            </w:r>
            <w:r w:rsidR="00242455" w:rsidRPr="00351968">
              <w:rPr>
                <w:webHidden/>
                <w:sz w:val="28"/>
                <w:szCs w:val="28"/>
              </w:rPr>
              <w:fldChar w:fldCharType="begin"/>
            </w:r>
            <w:r w:rsidR="00242455" w:rsidRPr="00351968">
              <w:rPr>
                <w:webHidden/>
                <w:sz w:val="28"/>
                <w:szCs w:val="28"/>
              </w:rPr>
              <w:instrText xml:space="preserve"> PAGEREF _Toc128562339 \h </w:instrText>
            </w:r>
            <w:r w:rsidR="00242455" w:rsidRPr="00351968">
              <w:rPr>
                <w:webHidden/>
                <w:sz w:val="28"/>
                <w:szCs w:val="28"/>
              </w:rPr>
            </w:r>
            <w:r w:rsidR="00242455" w:rsidRPr="00351968">
              <w:rPr>
                <w:webHidden/>
                <w:sz w:val="28"/>
                <w:szCs w:val="28"/>
              </w:rPr>
              <w:fldChar w:fldCharType="separate"/>
            </w:r>
            <w:r>
              <w:rPr>
                <w:webHidden/>
                <w:sz w:val="28"/>
                <w:szCs w:val="28"/>
              </w:rPr>
              <w:t>23</w:t>
            </w:r>
            <w:r w:rsidR="00242455" w:rsidRPr="00351968">
              <w:rPr>
                <w:webHidden/>
                <w:sz w:val="28"/>
                <w:szCs w:val="28"/>
              </w:rPr>
              <w:fldChar w:fldCharType="end"/>
            </w:r>
          </w:hyperlink>
        </w:p>
        <w:p w:rsidR="00242455" w:rsidRPr="00351968" w:rsidRDefault="00E73B3C" w:rsidP="00351968">
          <w:pPr>
            <w:pStyle w:val="32"/>
            <w:rPr>
              <w:rFonts w:asciiTheme="minorHAnsi" w:eastAsiaTheme="minorEastAsia" w:hAnsiTheme="minorHAnsi" w:cstheme="minorBidi"/>
              <w:sz w:val="28"/>
              <w:szCs w:val="28"/>
            </w:rPr>
          </w:pPr>
          <w:hyperlink w:anchor="_Toc128562340" w:history="1">
            <w:r w:rsidR="00242455" w:rsidRPr="00351968">
              <w:rPr>
                <w:rStyle w:val="af4"/>
                <w:color w:val="auto"/>
                <w:sz w:val="28"/>
                <w:szCs w:val="28"/>
              </w:rPr>
              <w:t>3.5.6</w:t>
            </w:r>
            <w:r w:rsidR="005C7131" w:rsidRPr="00351968">
              <w:rPr>
                <w:rStyle w:val="af4"/>
                <w:color w:val="auto"/>
                <w:sz w:val="28"/>
                <w:szCs w:val="28"/>
              </w:rPr>
              <w:t>.</w:t>
            </w:r>
            <w:r w:rsidR="00242455" w:rsidRPr="00351968">
              <w:rPr>
                <w:rStyle w:val="af4"/>
                <w:color w:val="auto"/>
                <w:sz w:val="28"/>
                <w:szCs w:val="28"/>
              </w:rPr>
              <w:t xml:space="preserve"> Электроснабжение</w:t>
            </w:r>
            <w:r w:rsidR="00242455" w:rsidRPr="00351968">
              <w:rPr>
                <w:webHidden/>
                <w:sz w:val="28"/>
                <w:szCs w:val="28"/>
              </w:rPr>
              <w:tab/>
            </w:r>
            <w:r w:rsidR="00242455" w:rsidRPr="00351968">
              <w:rPr>
                <w:webHidden/>
                <w:sz w:val="28"/>
                <w:szCs w:val="28"/>
              </w:rPr>
              <w:fldChar w:fldCharType="begin"/>
            </w:r>
            <w:r w:rsidR="00242455" w:rsidRPr="00351968">
              <w:rPr>
                <w:webHidden/>
                <w:sz w:val="28"/>
                <w:szCs w:val="28"/>
              </w:rPr>
              <w:instrText xml:space="preserve"> PAGEREF _Toc128562340 \h </w:instrText>
            </w:r>
            <w:r w:rsidR="00242455" w:rsidRPr="00351968">
              <w:rPr>
                <w:webHidden/>
                <w:sz w:val="28"/>
                <w:szCs w:val="28"/>
              </w:rPr>
            </w:r>
            <w:r w:rsidR="00242455" w:rsidRPr="00351968">
              <w:rPr>
                <w:webHidden/>
                <w:sz w:val="28"/>
                <w:szCs w:val="28"/>
              </w:rPr>
              <w:fldChar w:fldCharType="separate"/>
            </w:r>
            <w:r>
              <w:rPr>
                <w:webHidden/>
                <w:sz w:val="28"/>
                <w:szCs w:val="28"/>
              </w:rPr>
              <w:t>23</w:t>
            </w:r>
            <w:r w:rsidR="00242455" w:rsidRPr="00351968">
              <w:rPr>
                <w:webHidden/>
                <w:sz w:val="28"/>
                <w:szCs w:val="28"/>
              </w:rPr>
              <w:fldChar w:fldCharType="end"/>
            </w:r>
          </w:hyperlink>
        </w:p>
        <w:p w:rsidR="00242455" w:rsidRPr="00351968" w:rsidRDefault="00E73B3C" w:rsidP="00351968">
          <w:pPr>
            <w:pStyle w:val="13"/>
            <w:rPr>
              <w:rFonts w:asciiTheme="minorHAnsi" w:eastAsiaTheme="minorEastAsia" w:hAnsiTheme="minorHAnsi" w:cstheme="minorBidi"/>
            </w:rPr>
          </w:pPr>
          <w:hyperlink w:anchor="_Toc128562341" w:history="1">
            <w:r w:rsidR="00C03A9E" w:rsidRPr="00351968">
              <w:rPr>
                <w:rStyle w:val="af4"/>
                <w:color w:val="auto"/>
              </w:rPr>
              <w:t>3.6</w:t>
            </w:r>
            <w:r w:rsidR="005C7131" w:rsidRPr="00351968">
              <w:rPr>
                <w:rStyle w:val="af4"/>
                <w:color w:val="auto"/>
              </w:rPr>
              <w:t>.</w:t>
            </w:r>
            <w:r w:rsidR="00C03A9E" w:rsidRPr="00351968">
              <w:rPr>
                <w:rStyle w:val="af4"/>
                <w:color w:val="auto"/>
              </w:rPr>
              <w:t xml:space="preserve"> </w:t>
            </w:r>
            <w:r w:rsidR="00242455" w:rsidRPr="00351968">
              <w:rPr>
                <w:rStyle w:val="af4"/>
                <w:color w:val="auto"/>
              </w:rPr>
              <w:t>ПЕРЕСЕЛЕНИЕ ГРАЖДАН ИЗ ВЕТХОГО И АВАРИЙНОГО ЖИЛЬЯ</w:t>
            </w:r>
            <w:r w:rsidR="00242455" w:rsidRPr="00351968">
              <w:rPr>
                <w:webHidden/>
              </w:rPr>
              <w:tab/>
            </w:r>
            <w:r w:rsidR="00C82CBE" w:rsidRPr="00351968">
              <w:rPr>
                <w:webHidden/>
              </w:rPr>
              <w:t>……</w:t>
            </w:r>
            <w:r w:rsidR="00242455" w:rsidRPr="00351968">
              <w:rPr>
                <w:webHidden/>
              </w:rPr>
              <w:fldChar w:fldCharType="begin"/>
            </w:r>
            <w:r w:rsidR="00242455" w:rsidRPr="00351968">
              <w:rPr>
                <w:webHidden/>
              </w:rPr>
              <w:instrText xml:space="preserve"> PAGEREF _Toc128562341 \h </w:instrText>
            </w:r>
            <w:r w:rsidR="00242455" w:rsidRPr="00351968">
              <w:rPr>
                <w:webHidden/>
              </w:rPr>
            </w:r>
            <w:r w:rsidR="00242455" w:rsidRPr="00351968">
              <w:rPr>
                <w:webHidden/>
              </w:rPr>
              <w:fldChar w:fldCharType="separate"/>
            </w:r>
            <w:r>
              <w:rPr>
                <w:webHidden/>
              </w:rPr>
              <w:t>24</w:t>
            </w:r>
            <w:r w:rsidR="00242455" w:rsidRPr="00351968">
              <w:rPr>
                <w:webHidden/>
              </w:rPr>
              <w:fldChar w:fldCharType="end"/>
            </w:r>
          </w:hyperlink>
        </w:p>
        <w:p w:rsidR="00242455" w:rsidRPr="00351968" w:rsidRDefault="00E73B3C" w:rsidP="00351968">
          <w:pPr>
            <w:pStyle w:val="13"/>
            <w:rPr>
              <w:rFonts w:asciiTheme="minorHAnsi" w:eastAsiaTheme="minorEastAsia" w:hAnsiTheme="minorHAnsi" w:cstheme="minorBidi"/>
            </w:rPr>
          </w:pPr>
          <w:hyperlink w:anchor="_Toc128562342" w:history="1">
            <w:r w:rsidR="00242455" w:rsidRPr="00351968">
              <w:rPr>
                <w:rStyle w:val="af4"/>
                <w:color w:val="auto"/>
              </w:rPr>
              <w:t>3.7</w:t>
            </w:r>
            <w:r w:rsidR="005C7131" w:rsidRPr="00351968">
              <w:rPr>
                <w:rStyle w:val="af4"/>
                <w:color w:val="auto"/>
              </w:rPr>
              <w:t>.</w:t>
            </w:r>
            <w:r w:rsidR="00242455" w:rsidRPr="00351968">
              <w:rPr>
                <w:rStyle w:val="af4"/>
                <w:color w:val="auto"/>
              </w:rPr>
              <w:t xml:space="preserve"> ОРГАНИЗАЦИЯ РАБОТЫ С ГРАЖДАНАМИ, НУЖДАЮЩИМИСЯ В УЛУЧШЕНИИ ЖИЛИЩНЫХ УСЛОВИЙ</w:t>
            </w:r>
            <w:r w:rsidR="00242455" w:rsidRPr="00351968">
              <w:rPr>
                <w:webHidden/>
              </w:rPr>
              <w:tab/>
            </w:r>
            <w:r w:rsidR="00242455" w:rsidRPr="00351968">
              <w:rPr>
                <w:webHidden/>
              </w:rPr>
              <w:fldChar w:fldCharType="begin"/>
            </w:r>
            <w:r w:rsidR="00242455" w:rsidRPr="00351968">
              <w:rPr>
                <w:webHidden/>
              </w:rPr>
              <w:instrText xml:space="preserve"> PAGEREF _Toc128562342 \h </w:instrText>
            </w:r>
            <w:r w:rsidR="00242455" w:rsidRPr="00351968">
              <w:rPr>
                <w:webHidden/>
              </w:rPr>
            </w:r>
            <w:r w:rsidR="00242455" w:rsidRPr="00351968">
              <w:rPr>
                <w:webHidden/>
              </w:rPr>
              <w:fldChar w:fldCharType="separate"/>
            </w:r>
            <w:r>
              <w:rPr>
                <w:webHidden/>
              </w:rPr>
              <w:t>24</w:t>
            </w:r>
            <w:r w:rsidR="00242455" w:rsidRPr="00351968">
              <w:rPr>
                <w:webHidden/>
              </w:rPr>
              <w:fldChar w:fldCharType="end"/>
            </w:r>
          </w:hyperlink>
        </w:p>
        <w:p w:rsidR="00242455" w:rsidRPr="00351968" w:rsidRDefault="00E73B3C" w:rsidP="00351968">
          <w:pPr>
            <w:pStyle w:val="13"/>
            <w:rPr>
              <w:rFonts w:asciiTheme="minorHAnsi" w:eastAsiaTheme="minorEastAsia" w:hAnsiTheme="minorHAnsi" w:cstheme="minorBidi"/>
            </w:rPr>
          </w:pPr>
          <w:hyperlink w:anchor="_Toc128562343" w:history="1">
            <w:r w:rsidR="00242455" w:rsidRPr="00351968">
              <w:rPr>
                <w:rStyle w:val="af4"/>
                <w:color w:val="auto"/>
              </w:rPr>
              <w:t>3.8</w:t>
            </w:r>
            <w:r w:rsidR="005C7131" w:rsidRPr="00351968">
              <w:rPr>
                <w:rStyle w:val="af4"/>
                <w:color w:val="auto"/>
              </w:rPr>
              <w:t>.</w:t>
            </w:r>
            <w:r w:rsidR="00242455" w:rsidRPr="00351968">
              <w:rPr>
                <w:rStyle w:val="af4"/>
                <w:color w:val="auto"/>
              </w:rPr>
              <w:t xml:space="preserve">   ГРАДОСТРОИТЕЛЬНАЯ ДЕЯТЕЛЬНОСТЬ</w:t>
            </w:r>
            <w:r w:rsidR="00242455" w:rsidRPr="00351968">
              <w:rPr>
                <w:webHidden/>
              </w:rPr>
              <w:tab/>
            </w:r>
            <w:r w:rsidR="00242455" w:rsidRPr="00351968">
              <w:rPr>
                <w:webHidden/>
              </w:rPr>
              <w:fldChar w:fldCharType="begin"/>
            </w:r>
            <w:r w:rsidR="00242455" w:rsidRPr="00351968">
              <w:rPr>
                <w:webHidden/>
              </w:rPr>
              <w:instrText xml:space="preserve"> PAGEREF _Toc128562343 \h </w:instrText>
            </w:r>
            <w:r w:rsidR="00242455" w:rsidRPr="00351968">
              <w:rPr>
                <w:webHidden/>
              </w:rPr>
            </w:r>
            <w:r w:rsidR="00242455" w:rsidRPr="00351968">
              <w:rPr>
                <w:webHidden/>
              </w:rPr>
              <w:fldChar w:fldCharType="separate"/>
            </w:r>
            <w:r>
              <w:rPr>
                <w:webHidden/>
              </w:rPr>
              <w:t>27</w:t>
            </w:r>
            <w:r w:rsidR="00242455" w:rsidRPr="00351968">
              <w:rPr>
                <w:webHidden/>
              </w:rPr>
              <w:fldChar w:fldCharType="end"/>
            </w:r>
          </w:hyperlink>
        </w:p>
        <w:p w:rsidR="00242455" w:rsidRPr="00351968" w:rsidRDefault="00E73B3C" w:rsidP="00351968">
          <w:pPr>
            <w:pStyle w:val="13"/>
            <w:rPr>
              <w:rFonts w:asciiTheme="minorHAnsi" w:eastAsiaTheme="minorEastAsia" w:hAnsiTheme="minorHAnsi" w:cstheme="minorBidi"/>
            </w:rPr>
          </w:pPr>
          <w:hyperlink w:anchor="_Toc128562344" w:history="1">
            <w:r w:rsidR="00242455" w:rsidRPr="00351968">
              <w:rPr>
                <w:rStyle w:val="af4"/>
                <w:color w:val="auto"/>
              </w:rPr>
              <w:t>3.9</w:t>
            </w:r>
            <w:r w:rsidR="005C7131" w:rsidRPr="00351968">
              <w:rPr>
                <w:rStyle w:val="af4"/>
                <w:color w:val="auto"/>
              </w:rPr>
              <w:t>.</w:t>
            </w:r>
            <w:r w:rsidR="00242455" w:rsidRPr="00351968">
              <w:rPr>
                <w:rStyle w:val="af4"/>
                <w:color w:val="auto"/>
              </w:rPr>
              <w:t xml:space="preserve">   МУНИЦИПАЛЬНЫЙ КОНТРОЛЬ</w:t>
            </w:r>
            <w:r w:rsidR="00242455" w:rsidRPr="00351968">
              <w:rPr>
                <w:webHidden/>
              </w:rPr>
              <w:tab/>
            </w:r>
            <w:r w:rsidR="000065F1">
              <w:rPr>
                <w:webHidden/>
              </w:rPr>
              <w:t>29</w:t>
            </w:r>
          </w:hyperlink>
          <w:r w:rsidR="00E1621A" w:rsidRPr="00351968">
            <w:rPr>
              <w:rFonts w:asciiTheme="minorHAnsi" w:eastAsiaTheme="minorEastAsia" w:hAnsiTheme="minorHAnsi" w:cstheme="minorBidi"/>
            </w:rPr>
            <w:t xml:space="preserve"> </w:t>
          </w:r>
        </w:p>
        <w:p w:rsidR="00242455" w:rsidRPr="00351968" w:rsidRDefault="00E73B3C" w:rsidP="00351968">
          <w:pPr>
            <w:pStyle w:val="13"/>
            <w:rPr>
              <w:rFonts w:asciiTheme="minorHAnsi" w:eastAsiaTheme="minorEastAsia" w:hAnsiTheme="minorHAnsi" w:cstheme="minorBidi"/>
            </w:rPr>
          </w:pPr>
          <w:hyperlink w:anchor="_Toc128562347" w:history="1">
            <w:r w:rsidR="00242455" w:rsidRPr="00351968">
              <w:rPr>
                <w:rStyle w:val="af4"/>
                <w:color w:val="auto"/>
              </w:rPr>
              <w:t>3.10</w:t>
            </w:r>
            <w:r w:rsidR="005C7131" w:rsidRPr="00351968">
              <w:rPr>
                <w:rStyle w:val="af4"/>
                <w:color w:val="auto"/>
              </w:rPr>
              <w:t>.</w:t>
            </w:r>
            <w:r w:rsidR="00242455" w:rsidRPr="00351968">
              <w:rPr>
                <w:rStyle w:val="af4"/>
                <w:color w:val="auto"/>
              </w:rPr>
              <w:t xml:space="preserve">   ДЕЯТЕЛЬНОСТЬ В ОБЛАСТИ ГРАЖДАНСКОЙ ОБОРОНЫ И        ЧРЕЗВЫЧАЙНЫХ СИТУАЦИЙ</w:t>
            </w:r>
            <w:r w:rsidR="00242455" w:rsidRPr="00351968">
              <w:rPr>
                <w:webHidden/>
              </w:rPr>
              <w:tab/>
            </w:r>
            <w:r w:rsidR="00242455" w:rsidRPr="00351968">
              <w:rPr>
                <w:webHidden/>
              </w:rPr>
              <w:fldChar w:fldCharType="begin"/>
            </w:r>
            <w:r w:rsidR="00242455" w:rsidRPr="00351968">
              <w:rPr>
                <w:webHidden/>
              </w:rPr>
              <w:instrText xml:space="preserve"> PAGEREF _Toc128562347 \h </w:instrText>
            </w:r>
            <w:r w:rsidR="00242455" w:rsidRPr="00351968">
              <w:rPr>
                <w:webHidden/>
              </w:rPr>
            </w:r>
            <w:r w:rsidR="00242455" w:rsidRPr="00351968">
              <w:rPr>
                <w:webHidden/>
              </w:rPr>
              <w:fldChar w:fldCharType="separate"/>
            </w:r>
            <w:r>
              <w:rPr>
                <w:webHidden/>
              </w:rPr>
              <w:t>30</w:t>
            </w:r>
            <w:r w:rsidR="00242455" w:rsidRPr="00351968">
              <w:rPr>
                <w:webHidden/>
              </w:rPr>
              <w:fldChar w:fldCharType="end"/>
            </w:r>
          </w:hyperlink>
        </w:p>
        <w:p w:rsidR="00242455" w:rsidRPr="00351968" w:rsidRDefault="00E73B3C" w:rsidP="00351968">
          <w:pPr>
            <w:pStyle w:val="32"/>
            <w:rPr>
              <w:rFonts w:asciiTheme="minorHAnsi" w:eastAsiaTheme="minorEastAsia" w:hAnsiTheme="minorHAnsi" w:cstheme="minorBidi"/>
              <w:sz w:val="28"/>
              <w:szCs w:val="28"/>
            </w:rPr>
          </w:pPr>
          <w:hyperlink w:anchor="_Toc128562348" w:history="1">
            <w:r w:rsidR="00E1621A" w:rsidRPr="00351968">
              <w:rPr>
                <w:rStyle w:val="af4"/>
                <w:color w:val="auto"/>
                <w:sz w:val="28"/>
                <w:szCs w:val="28"/>
              </w:rPr>
              <w:t>3.10.1</w:t>
            </w:r>
            <w:r w:rsidR="005C7131" w:rsidRPr="00351968">
              <w:rPr>
                <w:rStyle w:val="af4"/>
                <w:color w:val="auto"/>
                <w:sz w:val="28"/>
                <w:szCs w:val="28"/>
              </w:rPr>
              <w:t>.</w:t>
            </w:r>
            <w:r w:rsidR="00E1621A" w:rsidRPr="00351968">
              <w:rPr>
                <w:rStyle w:val="af4"/>
                <w:color w:val="auto"/>
                <w:sz w:val="28"/>
                <w:szCs w:val="28"/>
              </w:rPr>
              <w:t xml:space="preserve"> В</w:t>
            </w:r>
            <w:r w:rsidR="00242455" w:rsidRPr="00351968">
              <w:rPr>
                <w:rStyle w:val="af4"/>
                <w:color w:val="auto"/>
                <w:sz w:val="28"/>
                <w:szCs w:val="28"/>
              </w:rPr>
              <w:t xml:space="preserve"> области обеспечения пожарной безопасности</w:t>
            </w:r>
            <w:r w:rsidR="00242455" w:rsidRPr="00351968">
              <w:rPr>
                <w:webHidden/>
                <w:sz w:val="28"/>
                <w:szCs w:val="28"/>
              </w:rPr>
              <w:tab/>
            </w:r>
            <w:r w:rsidR="00351968" w:rsidRPr="00351968">
              <w:rPr>
                <w:webHidden/>
                <w:sz w:val="28"/>
                <w:szCs w:val="28"/>
              </w:rPr>
              <w:t>……...</w:t>
            </w:r>
            <w:r w:rsidR="00242455" w:rsidRPr="00351968">
              <w:rPr>
                <w:webHidden/>
                <w:sz w:val="28"/>
                <w:szCs w:val="28"/>
              </w:rPr>
              <w:fldChar w:fldCharType="begin"/>
            </w:r>
            <w:r w:rsidR="00242455" w:rsidRPr="00351968">
              <w:rPr>
                <w:webHidden/>
                <w:sz w:val="28"/>
                <w:szCs w:val="28"/>
              </w:rPr>
              <w:instrText xml:space="preserve"> PAGEREF _Toc128562348 \h </w:instrText>
            </w:r>
            <w:r w:rsidR="00242455" w:rsidRPr="00351968">
              <w:rPr>
                <w:webHidden/>
                <w:sz w:val="28"/>
                <w:szCs w:val="28"/>
              </w:rPr>
            </w:r>
            <w:r w:rsidR="00242455" w:rsidRPr="00351968">
              <w:rPr>
                <w:webHidden/>
                <w:sz w:val="28"/>
                <w:szCs w:val="28"/>
              </w:rPr>
              <w:fldChar w:fldCharType="separate"/>
            </w:r>
            <w:r>
              <w:rPr>
                <w:webHidden/>
                <w:sz w:val="28"/>
                <w:szCs w:val="28"/>
              </w:rPr>
              <w:t>30</w:t>
            </w:r>
            <w:r w:rsidR="00242455" w:rsidRPr="00351968">
              <w:rPr>
                <w:webHidden/>
                <w:sz w:val="28"/>
                <w:szCs w:val="28"/>
              </w:rPr>
              <w:fldChar w:fldCharType="end"/>
            </w:r>
          </w:hyperlink>
        </w:p>
        <w:p w:rsidR="00242455" w:rsidRPr="00351968" w:rsidRDefault="00E73B3C" w:rsidP="00351968">
          <w:pPr>
            <w:pStyle w:val="32"/>
            <w:rPr>
              <w:rFonts w:asciiTheme="minorHAnsi" w:eastAsiaTheme="minorEastAsia" w:hAnsiTheme="minorHAnsi" w:cstheme="minorBidi"/>
              <w:sz w:val="28"/>
              <w:szCs w:val="28"/>
            </w:rPr>
          </w:pPr>
          <w:hyperlink w:anchor="_Toc128562349" w:history="1">
            <w:r w:rsidR="00E1621A" w:rsidRPr="00351968">
              <w:rPr>
                <w:rStyle w:val="af4"/>
                <w:color w:val="auto"/>
                <w:sz w:val="28"/>
                <w:szCs w:val="28"/>
              </w:rPr>
              <w:t>3.10.2</w:t>
            </w:r>
            <w:r w:rsidR="005C7131" w:rsidRPr="00351968">
              <w:rPr>
                <w:rStyle w:val="af4"/>
                <w:color w:val="auto"/>
                <w:sz w:val="28"/>
                <w:szCs w:val="28"/>
              </w:rPr>
              <w:t>.</w:t>
            </w:r>
            <w:r w:rsidR="00E1621A" w:rsidRPr="00351968">
              <w:rPr>
                <w:rStyle w:val="af4"/>
                <w:color w:val="auto"/>
                <w:sz w:val="28"/>
                <w:szCs w:val="28"/>
              </w:rPr>
              <w:t xml:space="preserve"> В</w:t>
            </w:r>
            <w:r w:rsidR="00242455" w:rsidRPr="00351968">
              <w:rPr>
                <w:rStyle w:val="af4"/>
                <w:color w:val="auto"/>
                <w:sz w:val="28"/>
                <w:szCs w:val="28"/>
              </w:rPr>
              <w:t xml:space="preserve"> области гражданской обороны</w:t>
            </w:r>
            <w:r w:rsidR="00242455" w:rsidRPr="00351968">
              <w:rPr>
                <w:webHidden/>
                <w:sz w:val="28"/>
                <w:szCs w:val="28"/>
              </w:rPr>
              <w:tab/>
            </w:r>
            <w:r w:rsidR="00242455" w:rsidRPr="00351968">
              <w:rPr>
                <w:webHidden/>
                <w:sz w:val="28"/>
                <w:szCs w:val="28"/>
              </w:rPr>
              <w:fldChar w:fldCharType="begin"/>
            </w:r>
            <w:r w:rsidR="00242455" w:rsidRPr="00351968">
              <w:rPr>
                <w:webHidden/>
                <w:sz w:val="28"/>
                <w:szCs w:val="28"/>
              </w:rPr>
              <w:instrText xml:space="preserve"> PAGEREF _Toc128562349 \h </w:instrText>
            </w:r>
            <w:r w:rsidR="00242455" w:rsidRPr="00351968">
              <w:rPr>
                <w:webHidden/>
                <w:sz w:val="28"/>
                <w:szCs w:val="28"/>
              </w:rPr>
            </w:r>
            <w:r w:rsidR="00242455" w:rsidRPr="00351968">
              <w:rPr>
                <w:webHidden/>
                <w:sz w:val="28"/>
                <w:szCs w:val="28"/>
              </w:rPr>
              <w:fldChar w:fldCharType="separate"/>
            </w:r>
            <w:r>
              <w:rPr>
                <w:webHidden/>
                <w:sz w:val="28"/>
                <w:szCs w:val="28"/>
              </w:rPr>
              <w:t>31</w:t>
            </w:r>
            <w:r w:rsidR="00242455" w:rsidRPr="00351968">
              <w:rPr>
                <w:webHidden/>
                <w:sz w:val="28"/>
                <w:szCs w:val="28"/>
              </w:rPr>
              <w:fldChar w:fldCharType="end"/>
            </w:r>
          </w:hyperlink>
        </w:p>
        <w:p w:rsidR="00242455" w:rsidRPr="00351968" w:rsidRDefault="00E73B3C" w:rsidP="00351968">
          <w:pPr>
            <w:pStyle w:val="32"/>
            <w:rPr>
              <w:rFonts w:asciiTheme="minorHAnsi" w:eastAsiaTheme="minorEastAsia" w:hAnsiTheme="minorHAnsi" w:cstheme="minorBidi"/>
              <w:sz w:val="28"/>
              <w:szCs w:val="28"/>
            </w:rPr>
          </w:pPr>
          <w:hyperlink w:anchor="_Toc128562350" w:history="1">
            <w:r w:rsidR="00E1621A" w:rsidRPr="00351968">
              <w:rPr>
                <w:rStyle w:val="af4"/>
                <w:color w:val="auto"/>
                <w:sz w:val="28"/>
                <w:szCs w:val="28"/>
              </w:rPr>
              <w:t>3.10.3</w:t>
            </w:r>
            <w:r w:rsidR="005C7131" w:rsidRPr="00351968">
              <w:rPr>
                <w:rStyle w:val="af4"/>
                <w:color w:val="auto"/>
                <w:sz w:val="28"/>
                <w:szCs w:val="28"/>
              </w:rPr>
              <w:t>.</w:t>
            </w:r>
            <w:r w:rsidR="00E1621A" w:rsidRPr="00351968">
              <w:rPr>
                <w:rStyle w:val="af4"/>
                <w:color w:val="auto"/>
                <w:sz w:val="28"/>
                <w:szCs w:val="28"/>
              </w:rPr>
              <w:t xml:space="preserve"> В</w:t>
            </w:r>
            <w:r w:rsidR="00242455" w:rsidRPr="00351968">
              <w:rPr>
                <w:rStyle w:val="af4"/>
                <w:color w:val="auto"/>
                <w:sz w:val="28"/>
                <w:szCs w:val="28"/>
              </w:rPr>
              <w:t xml:space="preserve"> области защиты населения и территории города от ЧС природного и техногенного характера</w:t>
            </w:r>
            <w:r w:rsidR="00242455" w:rsidRPr="00351968">
              <w:rPr>
                <w:webHidden/>
                <w:sz w:val="28"/>
                <w:szCs w:val="28"/>
              </w:rPr>
              <w:tab/>
            </w:r>
            <w:r w:rsidR="00242455" w:rsidRPr="00351968">
              <w:rPr>
                <w:webHidden/>
                <w:sz w:val="28"/>
                <w:szCs w:val="28"/>
              </w:rPr>
              <w:fldChar w:fldCharType="begin"/>
            </w:r>
            <w:r w:rsidR="00242455" w:rsidRPr="00351968">
              <w:rPr>
                <w:webHidden/>
                <w:sz w:val="28"/>
                <w:szCs w:val="28"/>
              </w:rPr>
              <w:instrText xml:space="preserve"> PAGEREF _Toc128562350 \h </w:instrText>
            </w:r>
            <w:r w:rsidR="00242455" w:rsidRPr="00351968">
              <w:rPr>
                <w:webHidden/>
                <w:sz w:val="28"/>
                <w:szCs w:val="28"/>
              </w:rPr>
            </w:r>
            <w:r w:rsidR="00242455" w:rsidRPr="00351968">
              <w:rPr>
                <w:webHidden/>
                <w:sz w:val="28"/>
                <w:szCs w:val="28"/>
              </w:rPr>
              <w:fldChar w:fldCharType="separate"/>
            </w:r>
            <w:r>
              <w:rPr>
                <w:webHidden/>
                <w:sz w:val="28"/>
                <w:szCs w:val="28"/>
              </w:rPr>
              <w:t>31</w:t>
            </w:r>
            <w:r w:rsidR="00242455" w:rsidRPr="00351968">
              <w:rPr>
                <w:webHidden/>
                <w:sz w:val="28"/>
                <w:szCs w:val="28"/>
              </w:rPr>
              <w:fldChar w:fldCharType="end"/>
            </w:r>
          </w:hyperlink>
        </w:p>
        <w:p w:rsidR="00242455" w:rsidRPr="00351968" w:rsidRDefault="00E73B3C" w:rsidP="00351968">
          <w:pPr>
            <w:pStyle w:val="32"/>
            <w:rPr>
              <w:rFonts w:asciiTheme="minorHAnsi" w:eastAsiaTheme="minorEastAsia" w:hAnsiTheme="minorHAnsi" w:cstheme="minorBidi"/>
              <w:sz w:val="28"/>
              <w:szCs w:val="28"/>
            </w:rPr>
          </w:pPr>
          <w:hyperlink w:anchor="_Toc128562351" w:history="1">
            <w:r w:rsidR="00E1621A" w:rsidRPr="00351968">
              <w:rPr>
                <w:rStyle w:val="af4"/>
                <w:color w:val="auto"/>
                <w:sz w:val="28"/>
                <w:szCs w:val="28"/>
              </w:rPr>
              <w:t>3.10.4</w:t>
            </w:r>
            <w:r w:rsidR="005C7131" w:rsidRPr="00351968">
              <w:rPr>
                <w:rStyle w:val="af4"/>
                <w:color w:val="auto"/>
                <w:sz w:val="28"/>
                <w:szCs w:val="28"/>
              </w:rPr>
              <w:t>.</w:t>
            </w:r>
            <w:r w:rsidR="00E1621A" w:rsidRPr="00351968">
              <w:rPr>
                <w:rStyle w:val="af4"/>
                <w:color w:val="auto"/>
                <w:sz w:val="28"/>
                <w:szCs w:val="28"/>
              </w:rPr>
              <w:t xml:space="preserve"> В</w:t>
            </w:r>
            <w:r w:rsidR="00242455" w:rsidRPr="00351968">
              <w:rPr>
                <w:rStyle w:val="af4"/>
                <w:color w:val="auto"/>
                <w:sz w:val="28"/>
                <w:szCs w:val="28"/>
              </w:rPr>
              <w:t xml:space="preserve"> области обеспечения безопасности людей на водных объектах</w:t>
            </w:r>
            <w:r w:rsidR="00242455" w:rsidRPr="00351968">
              <w:rPr>
                <w:webHidden/>
                <w:sz w:val="28"/>
                <w:szCs w:val="28"/>
              </w:rPr>
              <w:tab/>
            </w:r>
            <w:r w:rsidR="00242455" w:rsidRPr="00351968">
              <w:rPr>
                <w:webHidden/>
                <w:sz w:val="28"/>
                <w:szCs w:val="28"/>
              </w:rPr>
              <w:fldChar w:fldCharType="begin"/>
            </w:r>
            <w:r w:rsidR="00242455" w:rsidRPr="00351968">
              <w:rPr>
                <w:webHidden/>
                <w:sz w:val="28"/>
                <w:szCs w:val="28"/>
              </w:rPr>
              <w:instrText xml:space="preserve"> PAGEREF _Toc128562351 \h </w:instrText>
            </w:r>
            <w:r w:rsidR="00242455" w:rsidRPr="00351968">
              <w:rPr>
                <w:webHidden/>
                <w:sz w:val="28"/>
                <w:szCs w:val="28"/>
              </w:rPr>
            </w:r>
            <w:r w:rsidR="00242455" w:rsidRPr="00351968">
              <w:rPr>
                <w:webHidden/>
                <w:sz w:val="28"/>
                <w:szCs w:val="28"/>
              </w:rPr>
              <w:fldChar w:fldCharType="separate"/>
            </w:r>
            <w:r>
              <w:rPr>
                <w:webHidden/>
                <w:sz w:val="28"/>
                <w:szCs w:val="28"/>
              </w:rPr>
              <w:t>32</w:t>
            </w:r>
            <w:r w:rsidR="00242455" w:rsidRPr="00351968">
              <w:rPr>
                <w:webHidden/>
                <w:sz w:val="28"/>
                <w:szCs w:val="28"/>
              </w:rPr>
              <w:fldChar w:fldCharType="end"/>
            </w:r>
          </w:hyperlink>
        </w:p>
        <w:p w:rsidR="00242455" w:rsidRPr="00351968" w:rsidRDefault="00E73B3C" w:rsidP="00351968">
          <w:pPr>
            <w:pStyle w:val="32"/>
            <w:rPr>
              <w:rFonts w:asciiTheme="minorHAnsi" w:eastAsiaTheme="minorEastAsia" w:hAnsiTheme="minorHAnsi" w:cstheme="minorBidi"/>
              <w:sz w:val="28"/>
              <w:szCs w:val="28"/>
            </w:rPr>
          </w:pPr>
          <w:hyperlink w:anchor="_Toc128562353" w:history="1">
            <w:r w:rsidR="00E1621A" w:rsidRPr="00351968">
              <w:rPr>
                <w:rStyle w:val="af4"/>
                <w:color w:val="auto"/>
                <w:sz w:val="28"/>
                <w:szCs w:val="28"/>
              </w:rPr>
              <w:t>3.10.5</w:t>
            </w:r>
            <w:r w:rsidR="005C7131" w:rsidRPr="00351968">
              <w:rPr>
                <w:rStyle w:val="af4"/>
                <w:color w:val="auto"/>
                <w:sz w:val="28"/>
                <w:szCs w:val="28"/>
              </w:rPr>
              <w:t>.</w:t>
            </w:r>
            <w:r w:rsidR="00E1621A" w:rsidRPr="00351968">
              <w:rPr>
                <w:rStyle w:val="af4"/>
                <w:color w:val="auto"/>
                <w:sz w:val="28"/>
                <w:szCs w:val="28"/>
              </w:rPr>
              <w:t xml:space="preserve"> В</w:t>
            </w:r>
            <w:r w:rsidR="00242455" w:rsidRPr="00351968">
              <w:rPr>
                <w:rStyle w:val="af4"/>
                <w:color w:val="auto"/>
                <w:sz w:val="28"/>
                <w:szCs w:val="28"/>
              </w:rPr>
              <w:t xml:space="preserve"> области профилактики терроризма и экстремизма</w:t>
            </w:r>
            <w:r w:rsidR="00242455" w:rsidRPr="00351968">
              <w:rPr>
                <w:webHidden/>
                <w:sz w:val="28"/>
                <w:szCs w:val="28"/>
              </w:rPr>
              <w:tab/>
            </w:r>
            <w:r w:rsidR="00242455" w:rsidRPr="00351968">
              <w:rPr>
                <w:webHidden/>
                <w:sz w:val="28"/>
                <w:szCs w:val="28"/>
              </w:rPr>
              <w:fldChar w:fldCharType="begin"/>
            </w:r>
            <w:r w:rsidR="00242455" w:rsidRPr="00351968">
              <w:rPr>
                <w:webHidden/>
                <w:sz w:val="28"/>
                <w:szCs w:val="28"/>
              </w:rPr>
              <w:instrText xml:space="preserve"> PAGEREF _Toc128562353 \h </w:instrText>
            </w:r>
            <w:r w:rsidR="00242455" w:rsidRPr="00351968">
              <w:rPr>
                <w:webHidden/>
                <w:sz w:val="28"/>
                <w:szCs w:val="28"/>
              </w:rPr>
            </w:r>
            <w:r w:rsidR="00242455" w:rsidRPr="00351968">
              <w:rPr>
                <w:webHidden/>
                <w:sz w:val="28"/>
                <w:szCs w:val="28"/>
              </w:rPr>
              <w:fldChar w:fldCharType="separate"/>
            </w:r>
            <w:r>
              <w:rPr>
                <w:webHidden/>
                <w:sz w:val="28"/>
                <w:szCs w:val="28"/>
              </w:rPr>
              <w:t>33</w:t>
            </w:r>
            <w:r w:rsidR="00242455" w:rsidRPr="00351968">
              <w:rPr>
                <w:webHidden/>
                <w:sz w:val="28"/>
                <w:szCs w:val="28"/>
              </w:rPr>
              <w:fldChar w:fldCharType="end"/>
            </w:r>
          </w:hyperlink>
        </w:p>
        <w:p w:rsidR="00242455" w:rsidRPr="00351968" w:rsidRDefault="00E73B3C" w:rsidP="00351968">
          <w:pPr>
            <w:pStyle w:val="13"/>
            <w:rPr>
              <w:rFonts w:asciiTheme="minorHAnsi" w:eastAsiaTheme="minorEastAsia" w:hAnsiTheme="minorHAnsi" w:cstheme="minorBidi"/>
            </w:rPr>
          </w:pPr>
          <w:hyperlink w:anchor="_Toc128562354" w:history="1">
            <w:r w:rsidR="00242455" w:rsidRPr="00351968">
              <w:rPr>
                <w:rStyle w:val="af4"/>
                <w:color w:val="auto"/>
              </w:rPr>
              <w:t>3.11</w:t>
            </w:r>
            <w:r w:rsidR="005C7131" w:rsidRPr="00351968">
              <w:rPr>
                <w:rStyle w:val="af4"/>
                <w:color w:val="auto"/>
              </w:rPr>
              <w:t>.</w:t>
            </w:r>
            <w:r w:rsidR="00242455" w:rsidRPr="00351968">
              <w:rPr>
                <w:rStyle w:val="af4"/>
                <w:color w:val="auto"/>
              </w:rPr>
              <w:t xml:space="preserve">   ВЗАИМОДЕЙСТВИЕ С ТЕРРИТОРИАЛЬНЫМИ</w:t>
            </w:r>
          </w:hyperlink>
        </w:p>
        <w:p w:rsidR="00242455" w:rsidRPr="00351968" w:rsidRDefault="00E73B3C" w:rsidP="00351968">
          <w:pPr>
            <w:pStyle w:val="13"/>
            <w:rPr>
              <w:rFonts w:asciiTheme="minorHAnsi" w:eastAsiaTheme="minorEastAsia" w:hAnsiTheme="minorHAnsi" w:cstheme="minorBidi"/>
            </w:rPr>
          </w:pPr>
          <w:hyperlink w:anchor="_Toc128562355" w:history="1">
            <w:r w:rsidR="00242455" w:rsidRPr="00351968">
              <w:rPr>
                <w:rStyle w:val="af4"/>
                <w:color w:val="auto"/>
              </w:rPr>
              <w:t>ОБЩЕСТВЕННЫМИ САМОУПРАВЛЕНИЯМИ (ТОС)</w:t>
            </w:r>
            <w:r w:rsidR="00242455" w:rsidRPr="00351968">
              <w:rPr>
                <w:webHidden/>
              </w:rPr>
              <w:tab/>
            </w:r>
            <w:r w:rsidR="00242455" w:rsidRPr="00351968">
              <w:rPr>
                <w:webHidden/>
              </w:rPr>
              <w:fldChar w:fldCharType="begin"/>
            </w:r>
            <w:r w:rsidR="00242455" w:rsidRPr="00351968">
              <w:rPr>
                <w:webHidden/>
              </w:rPr>
              <w:instrText xml:space="preserve"> PAGEREF _Toc128562355 \h </w:instrText>
            </w:r>
            <w:r w:rsidR="00242455" w:rsidRPr="00351968">
              <w:rPr>
                <w:webHidden/>
              </w:rPr>
            </w:r>
            <w:r w:rsidR="00242455" w:rsidRPr="00351968">
              <w:rPr>
                <w:webHidden/>
              </w:rPr>
              <w:fldChar w:fldCharType="separate"/>
            </w:r>
            <w:r>
              <w:rPr>
                <w:webHidden/>
              </w:rPr>
              <w:t>33</w:t>
            </w:r>
            <w:r w:rsidR="00242455" w:rsidRPr="00351968">
              <w:rPr>
                <w:webHidden/>
              </w:rPr>
              <w:fldChar w:fldCharType="end"/>
            </w:r>
          </w:hyperlink>
        </w:p>
        <w:p w:rsidR="00242455" w:rsidRPr="00351968" w:rsidRDefault="00E73B3C" w:rsidP="00351968">
          <w:pPr>
            <w:pStyle w:val="13"/>
            <w:rPr>
              <w:rFonts w:asciiTheme="minorHAnsi" w:eastAsiaTheme="minorEastAsia" w:hAnsiTheme="minorHAnsi" w:cstheme="minorBidi"/>
            </w:rPr>
          </w:pPr>
          <w:hyperlink w:anchor="_Toc128562356" w:history="1">
            <w:r w:rsidR="00242455" w:rsidRPr="00351968">
              <w:rPr>
                <w:rStyle w:val="af4"/>
                <w:color w:val="auto"/>
              </w:rPr>
              <w:t>3.12</w:t>
            </w:r>
            <w:r w:rsidR="005C7131" w:rsidRPr="00351968">
              <w:rPr>
                <w:rStyle w:val="af4"/>
                <w:color w:val="auto"/>
              </w:rPr>
              <w:t>.</w:t>
            </w:r>
            <w:r w:rsidR="00242455" w:rsidRPr="00351968">
              <w:rPr>
                <w:rStyle w:val="af4"/>
                <w:color w:val="auto"/>
              </w:rPr>
              <w:t xml:space="preserve">  ОСУЩЕСТВЛЕНИЕ ЛИЧНОГО ПРИЕМА ГРАЖДАН, РАССМОТРЕНИЕ ЗАЯВЛЕНИЙ, ЖАЛОБ И</w:t>
            </w:r>
          </w:hyperlink>
          <w:r w:rsidR="00C03A9E" w:rsidRPr="00351968">
            <w:rPr>
              <w:rFonts w:asciiTheme="minorHAnsi" w:eastAsiaTheme="minorEastAsia" w:hAnsiTheme="minorHAnsi" w:cstheme="minorBidi"/>
            </w:rPr>
            <w:t xml:space="preserve"> </w:t>
          </w:r>
          <w:hyperlink w:anchor="_Toc128562357" w:history="1">
            <w:r w:rsidR="00242455" w:rsidRPr="00351968">
              <w:rPr>
                <w:rStyle w:val="af4"/>
                <w:color w:val="auto"/>
              </w:rPr>
              <w:t>ПРЕДЛОЖЕНИЙ ГРАЖДАН</w:t>
            </w:r>
            <w:r w:rsidR="00242455" w:rsidRPr="00351968">
              <w:rPr>
                <w:webHidden/>
              </w:rPr>
              <w:tab/>
            </w:r>
            <w:r w:rsidR="00242455" w:rsidRPr="00351968">
              <w:rPr>
                <w:webHidden/>
              </w:rPr>
              <w:fldChar w:fldCharType="begin"/>
            </w:r>
            <w:r w:rsidR="00242455" w:rsidRPr="00351968">
              <w:rPr>
                <w:webHidden/>
              </w:rPr>
              <w:instrText xml:space="preserve"> PAGEREF _Toc128562357 \h </w:instrText>
            </w:r>
            <w:r w:rsidR="00242455" w:rsidRPr="00351968">
              <w:rPr>
                <w:webHidden/>
              </w:rPr>
            </w:r>
            <w:r w:rsidR="00242455" w:rsidRPr="00351968">
              <w:rPr>
                <w:webHidden/>
              </w:rPr>
              <w:fldChar w:fldCharType="separate"/>
            </w:r>
            <w:r>
              <w:rPr>
                <w:webHidden/>
              </w:rPr>
              <w:t>35</w:t>
            </w:r>
            <w:r w:rsidR="00242455" w:rsidRPr="00351968">
              <w:rPr>
                <w:webHidden/>
              </w:rPr>
              <w:fldChar w:fldCharType="end"/>
            </w:r>
          </w:hyperlink>
        </w:p>
        <w:p w:rsidR="00242455" w:rsidRPr="00351968" w:rsidRDefault="00E73B3C" w:rsidP="00351968">
          <w:pPr>
            <w:pStyle w:val="13"/>
            <w:rPr>
              <w:rFonts w:asciiTheme="minorHAnsi" w:eastAsiaTheme="minorEastAsia" w:hAnsiTheme="minorHAnsi" w:cstheme="minorBidi"/>
            </w:rPr>
          </w:pPr>
          <w:hyperlink w:anchor="_Toc128562358" w:history="1">
            <w:r w:rsidR="00242455" w:rsidRPr="00351968">
              <w:rPr>
                <w:rStyle w:val="af4"/>
                <w:color w:val="auto"/>
              </w:rPr>
              <w:t>3.13</w:t>
            </w:r>
            <w:r w:rsidR="005C7131" w:rsidRPr="00351968">
              <w:rPr>
                <w:rStyle w:val="af4"/>
                <w:color w:val="auto"/>
              </w:rPr>
              <w:t>.</w:t>
            </w:r>
            <w:r w:rsidR="00242455" w:rsidRPr="00351968">
              <w:rPr>
                <w:rStyle w:val="af4"/>
                <w:color w:val="auto"/>
              </w:rPr>
              <w:t xml:space="preserve"> ДЕЯТЕЛЬНОСТЬ АДМИНИСТРАТИВНОЙ КОМИССИИ</w:t>
            </w:r>
            <w:r w:rsidR="00242455" w:rsidRPr="00351968">
              <w:rPr>
                <w:webHidden/>
              </w:rPr>
              <w:tab/>
            </w:r>
            <w:r w:rsidR="00242455" w:rsidRPr="00351968">
              <w:rPr>
                <w:webHidden/>
              </w:rPr>
              <w:fldChar w:fldCharType="begin"/>
            </w:r>
            <w:r w:rsidR="00242455" w:rsidRPr="00351968">
              <w:rPr>
                <w:webHidden/>
              </w:rPr>
              <w:instrText xml:space="preserve"> PAGEREF _Toc128562358 \h </w:instrText>
            </w:r>
            <w:r w:rsidR="00242455" w:rsidRPr="00351968">
              <w:rPr>
                <w:webHidden/>
              </w:rPr>
            </w:r>
            <w:r w:rsidR="00242455" w:rsidRPr="00351968">
              <w:rPr>
                <w:webHidden/>
              </w:rPr>
              <w:fldChar w:fldCharType="separate"/>
            </w:r>
            <w:r>
              <w:rPr>
                <w:webHidden/>
              </w:rPr>
              <w:t>40</w:t>
            </w:r>
            <w:r w:rsidR="00242455" w:rsidRPr="00351968">
              <w:rPr>
                <w:webHidden/>
              </w:rPr>
              <w:fldChar w:fldCharType="end"/>
            </w:r>
          </w:hyperlink>
        </w:p>
        <w:p w:rsidR="00242455" w:rsidRPr="00351968" w:rsidRDefault="00E73B3C" w:rsidP="00351968">
          <w:pPr>
            <w:pStyle w:val="13"/>
            <w:rPr>
              <w:rFonts w:asciiTheme="minorHAnsi" w:eastAsiaTheme="minorEastAsia" w:hAnsiTheme="minorHAnsi" w:cstheme="minorBidi"/>
            </w:rPr>
          </w:pPr>
          <w:hyperlink w:anchor="_Toc128562359" w:history="1">
            <w:r w:rsidR="00242455" w:rsidRPr="00351968">
              <w:rPr>
                <w:rStyle w:val="af4"/>
                <w:color w:val="auto"/>
              </w:rPr>
              <w:t>3.14</w:t>
            </w:r>
            <w:r w:rsidR="005C7131" w:rsidRPr="00351968">
              <w:rPr>
                <w:rStyle w:val="af4"/>
                <w:color w:val="auto"/>
              </w:rPr>
              <w:t>.</w:t>
            </w:r>
            <w:r w:rsidR="00242455" w:rsidRPr="00351968">
              <w:rPr>
                <w:rStyle w:val="af4"/>
                <w:color w:val="auto"/>
              </w:rPr>
              <w:t xml:space="preserve">  СОЗДАНИЕ УСЛОВИЙ ДЛЯ ОРГАНИЗАЦИИ ДОСУГА И    ОБЕСПЕЧЕНИЯ ЖИТЕЛЕЙ ГОРОДА УСЛУГАМИ   ОРГАНИЗАЦИЙ КУЛЬТУРЫ, СПОРТА И</w:t>
            </w:r>
          </w:hyperlink>
          <w:r w:rsidR="00774404" w:rsidRPr="00351968">
            <w:rPr>
              <w:rFonts w:asciiTheme="minorHAnsi" w:eastAsiaTheme="minorEastAsia" w:hAnsiTheme="minorHAnsi" w:cstheme="minorBidi"/>
            </w:rPr>
            <w:t xml:space="preserve"> </w:t>
          </w:r>
          <w:hyperlink w:anchor="_Toc128562360" w:history="1">
            <w:r w:rsidR="00242455" w:rsidRPr="00351968">
              <w:rPr>
                <w:rStyle w:val="af4"/>
                <w:color w:val="auto"/>
              </w:rPr>
              <w:t>МОЛОДЁЖНОЙ   ПОЛИТИКИ</w:t>
            </w:r>
            <w:r w:rsidR="00242455" w:rsidRPr="00351968">
              <w:rPr>
                <w:webHidden/>
              </w:rPr>
              <w:tab/>
            </w:r>
            <w:r w:rsidR="00242455" w:rsidRPr="00351968">
              <w:rPr>
                <w:webHidden/>
              </w:rPr>
              <w:fldChar w:fldCharType="begin"/>
            </w:r>
            <w:r w:rsidR="00242455" w:rsidRPr="00351968">
              <w:rPr>
                <w:webHidden/>
              </w:rPr>
              <w:instrText xml:space="preserve"> PAGEREF _Toc128562360 \h </w:instrText>
            </w:r>
            <w:r w:rsidR="00242455" w:rsidRPr="00351968">
              <w:rPr>
                <w:webHidden/>
              </w:rPr>
            </w:r>
            <w:r w:rsidR="00242455" w:rsidRPr="00351968">
              <w:rPr>
                <w:webHidden/>
              </w:rPr>
              <w:fldChar w:fldCharType="separate"/>
            </w:r>
            <w:r>
              <w:rPr>
                <w:webHidden/>
              </w:rPr>
              <w:t>46</w:t>
            </w:r>
            <w:r w:rsidR="00242455" w:rsidRPr="00351968">
              <w:rPr>
                <w:webHidden/>
              </w:rPr>
              <w:fldChar w:fldCharType="end"/>
            </w:r>
          </w:hyperlink>
        </w:p>
        <w:p w:rsidR="00242455" w:rsidRPr="00351968" w:rsidRDefault="00E73B3C" w:rsidP="00351968">
          <w:pPr>
            <w:pStyle w:val="13"/>
            <w:rPr>
              <w:rFonts w:asciiTheme="minorHAnsi" w:eastAsiaTheme="minorEastAsia" w:hAnsiTheme="minorHAnsi" w:cstheme="minorBidi"/>
            </w:rPr>
          </w:pPr>
          <w:hyperlink w:anchor="_Toc128562361" w:history="1">
            <w:r w:rsidR="00242455" w:rsidRPr="00351968">
              <w:rPr>
                <w:rStyle w:val="af4"/>
                <w:b/>
                <w:color w:val="auto"/>
              </w:rPr>
              <w:t>4. Показатели оценки результатов деятельности Главы города,</w:t>
            </w:r>
          </w:hyperlink>
          <w:r w:rsidR="00242455" w:rsidRPr="00351968">
            <w:rPr>
              <w:rFonts w:asciiTheme="minorHAnsi" w:eastAsiaTheme="minorEastAsia" w:hAnsiTheme="minorHAnsi" w:cstheme="minorBidi"/>
            </w:rPr>
            <w:t xml:space="preserve"> </w:t>
          </w:r>
        </w:p>
        <w:p w:rsidR="00242455" w:rsidRPr="00351968" w:rsidRDefault="00E73B3C" w:rsidP="00351968">
          <w:pPr>
            <w:pStyle w:val="13"/>
            <w:rPr>
              <w:rFonts w:asciiTheme="minorHAnsi" w:eastAsiaTheme="minorEastAsia" w:hAnsiTheme="minorHAnsi" w:cstheme="minorBidi"/>
            </w:rPr>
          </w:pPr>
          <w:hyperlink w:anchor="_Toc128562362" w:history="1">
            <w:r w:rsidR="00242455" w:rsidRPr="00351968">
              <w:rPr>
                <w:rStyle w:val="af4"/>
                <w:b/>
                <w:color w:val="auto"/>
              </w:rPr>
              <w:t>администрации города и иных подведомственных ему учреждений</w:t>
            </w:r>
            <w:r w:rsidR="00242455" w:rsidRPr="00351968">
              <w:rPr>
                <w:webHidden/>
              </w:rPr>
              <w:tab/>
            </w:r>
            <w:r w:rsidR="00A20BEB" w:rsidRPr="00351968">
              <w:rPr>
                <w:webHidden/>
              </w:rPr>
              <w:t>55</w:t>
            </w:r>
          </w:hyperlink>
        </w:p>
        <w:p w:rsidR="00242455" w:rsidRPr="00351968" w:rsidRDefault="00E73B3C" w:rsidP="00351968">
          <w:pPr>
            <w:pStyle w:val="13"/>
            <w:rPr>
              <w:rFonts w:asciiTheme="minorHAnsi" w:eastAsiaTheme="minorEastAsia" w:hAnsiTheme="minorHAnsi" w:cstheme="minorBidi"/>
            </w:rPr>
          </w:pPr>
          <w:hyperlink w:anchor="_Toc128562363" w:history="1">
            <w:r w:rsidR="00242455" w:rsidRPr="00351968">
              <w:rPr>
                <w:rStyle w:val="af4"/>
                <w:b/>
                <w:color w:val="auto"/>
              </w:rPr>
              <w:t>5. Исполнение мероприятий</w:t>
            </w:r>
            <w:r w:rsidR="00C82CBE" w:rsidRPr="00351968">
              <w:rPr>
                <w:rStyle w:val="af4"/>
                <w:b/>
                <w:color w:val="auto"/>
              </w:rPr>
              <w:t xml:space="preserve"> по избирательным округам в 2024</w:t>
            </w:r>
            <w:r w:rsidR="00242455" w:rsidRPr="00351968">
              <w:rPr>
                <w:rStyle w:val="af4"/>
                <w:b/>
                <w:color w:val="auto"/>
              </w:rPr>
              <w:t xml:space="preserve"> году</w:t>
            </w:r>
            <w:r w:rsidR="00242455" w:rsidRPr="00351968">
              <w:rPr>
                <w:webHidden/>
              </w:rPr>
              <w:tab/>
            </w:r>
            <w:r w:rsidR="00242455" w:rsidRPr="00351968">
              <w:rPr>
                <w:webHidden/>
              </w:rPr>
              <w:fldChar w:fldCharType="begin"/>
            </w:r>
            <w:r w:rsidR="00242455" w:rsidRPr="00351968">
              <w:rPr>
                <w:webHidden/>
              </w:rPr>
              <w:instrText xml:space="preserve"> PAGEREF _Toc128562363 \h </w:instrText>
            </w:r>
            <w:r w:rsidR="00242455" w:rsidRPr="00351968">
              <w:rPr>
                <w:webHidden/>
              </w:rPr>
            </w:r>
            <w:r w:rsidR="00242455" w:rsidRPr="00351968">
              <w:rPr>
                <w:webHidden/>
              </w:rPr>
              <w:fldChar w:fldCharType="separate"/>
            </w:r>
            <w:r>
              <w:rPr>
                <w:webHidden/>
              </w:rPr>
              <w:t>68</w:t>
            </w:r>
            <w:r w:rsidR="00242455" w:rsidRPr="00351968">
              <w:rPr>
                <w:webHidden/>
              </w:rPr>
              <w:fldChar w:fldCharType="end"/>
            </w:r>
          </w:hyperlink>
        </w:p>
        <w:p w:rsidR="00242455" w:rsidRPr="00351968" w:rsidRDefault="00E73B3C" w:rsidP="00351968">
          <w:pPr>
            <w:pStyle w:val="13"/>
            <w:rPr>
              <w:rFonts w:asciiTheme="minorHAnsi" w:eastAsiaTheme="minorEastAsia" w:hAnsiTheme="minorHAnsi" w:cstheme="minorBidi"/>
            </w:rPr>
          </w:pPr>
          <w:hyperlink w:anchor="_Toc128562370" w:history="1">
            <w:r w:rsidR="00242455" w:rsidRPr="00351968">
              <w:rPr>
                <w:rStyle w:val="af4"/>
                <w:b/>
                <w:color w:val="auto"/>
              </w:rPr>
              <w:t>6.  Приоритеты социально-экономического развития города Куйбышева Куйбышевского райо</w:t>
            </w:r>
            <w:r w:rsidR="00296D43">
              <w:rPr>
                <w:rStyle w:val="af4"/>
                <w:b/>
                <w:color w:val="auto"/>
              </w:rPr>
              <w:t>на Новосибирской области на 2025</w:t>
            </w:r>
            <w:r w:rsidR="00242455" w:rsidRPr="00351968">
              <w:rPr>
                <w:rStyle w:val="af4"/>
                <w:b/>
                <w:color w:val="auto"/>
              </w:rPr>
              <w:t xml:space="preserve"> го</w:t>
            </w:r>
            <w:r w:rsidR="00296D43">
              <w:rPr>
                <w:rStyle w:val="af4"/>
                <w:b/>
                <w:color w:val="auto"/>
              </w:rPr>
              <w:t>д и плановый период 2026 и 2027</w:t>
            </w:r>
            <w:r w:rsidR="00242455" w:rsidRPr="00351968">
              <w:rPr>
                <w:rStyle w:val="af4"/>
                <w:b/>
                <w:color w:val="auto"/>
              </w:rPr>
              <w:t xml:space="preserve"> годов</w:t>
            </w:r>
            <w:r w:rsidR="00242455" w:rsidRPr="00351968">
              <w:rPr>
                <w:webHidden/>
              </w:rPr>
              <w:tab/>
            </w:r>
            <w:r w:rsidR="00A20BEB" w:rsidRPr="00351968">
              <w:rPr>
                <w:webHidden/>
              </w:rPr>
              <w:t>70</w:t>
            </w:r>
          </w:hyperlink>
        </w:p>
        <w:p w:rsidR="00242455" w:rsidRPr="00351968" w:rsidRDefault="00E73B3C" w:rsidP="00351968">
          <w:pPr>
            <w:pStyle w:val="13"/>
            <w:rPr>
              <w:rFonts w:asciiTheme="minorHAnsi" w:eastAsiaTheme="minorEastAsia" w:hAnsiTheme="minorHAnsi" w:cstheme="minorBidi"/>
            </w:rPr>
          </w:pPr>
          <w:hyperlink w:anchor="_Toc128562371" w:history="1">
            <w:r w:rsidR="00242455" w:rsidRPr="00351968">
              <w:rPr>
                <w:rStyle w:val="af4"/>
                <w:color w:val="auto"/>
              </w:rPr>
              <w:t>6.1</w:t>
            </w:r>
            <w:r w:rsidR="005C7131" w:rsidRPr="00351968">
              <w:rPr>
                <w:rStyle w:val="af4"/>
                <w:color w:val="auto"/>
              </w:rPr>
              <w:t>.</w:t>
            </w:r>
            <w:r w:rsidR="00242455" w:rsidRPr="00351968">
              <w:rPr>
                <w:rStyle w:val="af4"/>
                <w:color w:val="auto"/>
              </w:rPr>
              <w:t xml:space="preserve"> РАЗВИТИЕ ЧЕЛОВЕЧЕСКОГО КАПИТАЛА И СОЦИАЛЬНОЙ                                                                                                                                                                                                                                                                                                                                                                                                                   СФЕРЫ</w:t>
            </w:r>
            <w:r w:rsidR="00242455" w:rsidRPr="00351968">
              <w:rPr>
                <w:webHidden/>
              </w:rPr>
              <w:tab/>
            </w:r>
            <w:r w:rsidR="00A20BEB" w:rsidRPr="00351968">
              <w:rPr>
                <w:webHidden/>
              </w:rPr>
              <w:t>70</w:t>
            </w:r>
          </w:hyperlink>
        </w:p>
        <w:p w:rsidR="00242455" w:rsidRPr="00351968" w:rsidRDefault="00E73B3C" w:rsidP="00351968">
          <w:pPr>
            <w:pStyle w:val="13"/>
            <w:rPr>
              <w:rFonts w:asciiTheme="minorHAnsi" w:eastAsiaTheme="minorEastAsia" w:hAnsiTheme="minorHAnsi" w:cstheme="minorBidi"/>
            </w:rPr>
          </w:pPr>
          <w:hyperlink w:anchor="_Toc128562372" w:history="1">
            <w:r w:rsidR="00242455" w:rsidRPr="00351968">
              <w:rPr>
                <w:rStyle w:val="af4"/>
                <w:color w:val="auto"/>
              </w:rPr>
              <w:t>6.2</w:t>
            </w:r>
            <w:r w:rsidR="005C7131" w:rsidRPr="00351968">
              <w:rPr>
                <w:rStyle w:val="af4"/>
                <w:color w:val="auto"/>
              </w:rPr>
              <w:t>.</w:t>
            </w:r>
            <w:r w:rsidR="00242455" w:rsidRPr="00351968">
              <w:rPr>
                <w:rStyle w:val="af4"/>
                <w:color w:val="auto"/>
                <w:lang w:val="en-US"/>
              </w:rPr>
              <w:t> </w:t>
            </w:r>
            <w:r w:rsidR="00242455" w:rsidRPr="00351968">
              <w:rPr>
                <w:rStyle w:val="af4"/>
                <w:color w:val="auto"/>
              </w:rPr>
              <w:t>РАЗВИТИЕ КОНКУРЕНТНОСПОСОБНОЙ ЭКОНОМИКИ С ВЫСОКИМ УРОВНЕМ ПРЕДПРИНИМАТЕЛЬСКОЙ АКТИВНОСТИ И КОНКУРЕНЦИИ</w:t>
            </w:r>
            <w:r w:rsidR="00242455" w:rsidRPr="00351968">
              <w:rPr>
                <w:webHidden/>
              </w:rPr>
              <w:tab/>
            </w:r>
            <w:r w:rsidR="00A20BEB" w:rsidRPr="00351968">
              <w:rPr>
                <w:webHidden/>
              </w:rPr>
              <w:t>..72</w:t>
            </w:r>
          </w:hyperlink>
        </w:p>
        <w:p w:rsidR="00242455" w:rsidRPr="00351968" w:rsidRDefault="00E73B3C" w:rsidP="00351968">
          <w:pPr>
            <w:pStyle w:val="13"/>
            <w:rPr>
              <w:rFonts w:asciiTheme="minorHAnsi" w:eastAsiaTheme="minorEastAsia" w:hAnsiTheme="minorHAnsi" w:cstheme="minorBidi"/>
            </w:rPr>
          </w:pPr>
          <w:hyperlink w:anchor="_Toc128562373" w:history="1">
            <w:r w:rsidR="00242455" w:rsidRPr="00351968">
              <w:rPr>
                <w:rStyle w:val="af4"/>
                <w:color w:val="auto"/>
              </w:rPr>
              <w:t>6.3.</w:t>
            </w:r>
            <w:r w:rsidR="00242455" w:rsidRPr="00351968">
              <w:rPr>
                <w:rStyle w:val="af4"/>
                <w:i/>
                <w:color w:val="auto"/>
              </w:rPr>
              <w:t xml:space="preserve"> </w:t>
            </w:r>
            <w:r w:rsidR="00242455" w:rsidRPr="00351968">
              <w:rPr>
                <w:rStyle w:val="af4"/>
                <w:color w:val="auto"/>
              </w:rPr>
              <w:t>СОЗДАНИЕ СОВРЕМЕННОЙ И БЕЗОПАСНОЙ СРЕДЫ ДЛЯ ЖИЗНИ НАСЕЛЕНИЯ ГОРОДА</w:t>
            </w:r>
            <w:r w:rsidR="00242455" w:rsidRPr="00351968">
              <w:rPr>
                <w:webHidden/>
              </w:rPr>
              <w:tab/>
            </w:r>
            <w:r w:rsidR="00A20BEB" w:rsidRPr="00351968">
              <w:rPr>
                <w:webHidden/>
              </w:rPr>
              <w:t>73</w:t>
            </w:r>
          </w:hyperlink>
        </w:p>
        <w:p w:rsidR="00242455" w:rsidRPr="00351968" w:rsidRDefault="00E73B3C" w:rsidP="00351968">
          <w:pPr>
            <w:pStyle w:val="13"/>
            <w:rPr>
              <w:rFonts w:asciiTheme="minorHAnsi" w:eastAsiaTheme="minorEastAsia" w:hAnsiTheme="minorHAnsi" w:cstheme="minorBidi"/>
            </w:rPr>
          </w:pPr>
          <w:hyperlink w:anchor="_Toc128562374" w:history="1">
            <w:r w:rsidR="00242455" w:rsidRPr="00351968">
              <w:rPr>
                <w:rStyle w:val="af4"/>
                <w:color w:val="auto"/>
                <w:u w:val="none"/>
              </w:rPr>
              <w:t>6.</w:t>
            </w:r>
            <w:r w:rsidR="00242455" w:rsidRPr="00351968">
              <w:rPr>
                <w:rStyle w:val="af4"/>
                <w:color w:val="auto"/>
              </w:rPr>
              <w:t>4</w:t>
            </w:r>
            <w:r w:rsidR="005C7131" w:rsidRPr="00351968">
              <w:rPr>
                <w:rStyle w:val="af4"/>
                <w:color w:val="auto"/>
              </w:rPr>
              <w:t>.</w:t>
            </w:r>
            <w:r w:rsidR="00242455" w:rsidRPr="00351968">
              <w:rPr>
                <w:rStyle w:val="af4"/>
                <w:color w:val="auto"/>
              </w:rPr>
              <w:t xml:space="preserve"> СОВЕРШЕНСТВОВАНИЕ МУНИЦИПАЛЬНОГО УП</w:t>
            </w:r>
            <w:r w:rsidR="00E1621A" w:rsidRPr="00351968">
              <w:rPr>
                <w:rStyle w:val="af4"/>
                <w:color w:val="auto"/>
              </w:rPr>
              <w:t>РАВЛЕНИЯ ПРОЦЕССАМИ СОЦИАЛЬНО-</w:t>
            </w:r>
            <w:r w:rsidR="00242455" w:rsidRPr="00351968">
              <w:rPr>
                <w:rStyle w:val="af4"/>
                <w:color w:val="auto"/>
              </w:rPr>
              <w:t>ЭКОНОМИЧЕСКОГО РАЗВИТИЯ ГОРОДА В ЦЕЛЯХ ОБЕСПЕЧЕНИЯ УСТОЙЧИВОГО РАЗВИТИЯ ЭКОНОМИКИ И СОЦИАЛЬНОЙ СТАБИЛЬНОСТИ</w:t>
            </w:r>
            <w:r w:rsidR="00242455" w:rsidRPr="00351968">
              <w:rPr>
                <w:webHidden/>
              </w:rPr>
              <w:tab/>
            </w:r>
            <w:r w:rsidR="00A20BEB" w:rsidRPr="00351968">
              <w:rPr>
                <w:webHidden/>
              </w:rPr>
              <w:t>75</w:t>
            </w:r>
          </w:hyperlink>
        </w:p>
        <w:p w:rsidR="00B25EE3" w:rsidRPr="00351968" w:rsidRDefault="00B25EE3" w:rsidP="00351968">
          <w:pPr>
            <w:tabs>
              <w:tab w:val="right" w:leader="dot" w:pos="9779"/>
            </w:tabs>
            <w:rPr>
              <w:rFonts w:ascii="Times New Roman" w:hAnsi="Times New Roman" w:cs="Times New Roman"/>
              <w:sz w:val="28"/>
              <w:szCs w:val="28"/>
            </w:rPr>
          </w:pPr>
          <w:r w:rsidRPr="00351968">
            <w:rPr>
              <w:rFonts w:ascii="Times New Roman" w:hAnsi="Times New Roman" w:cs="Times New Roman"/>
              <w:b/>
              <w:bCs/>
              <w:sz w:val="28"/>
              <w:szCs w:val="28"/>
            </w:rPr>
            <w:fldChar w:fldCharType="end"/>
          </w:r>
        </w:p>
      </w:sdtContent>
    </w:sdt>
    <w:p w:rsidR="00B25EE3" w:rsidRPr="00DC7E61" w:rsidRDefault="00B25EE3">
      <w:pPr>
        <w:rPr>
          <w:rFonts w:ascii="Times New Roman" w:hAnsi="Times New Roman" w:cs="Times New Roman"/>
          <w:color w:val="FF0000"/>
          <w:sz w:val="28"/>
          <w:szCs w:val="28"/>
        </w:rPr>
      </w:pPr>
    </w:p>
    <w:p w:rsidR="00B25EE3" w:rsidRPr="00DC7E61" w:rsidRDefault="00B25EE3">
      <w:pPr>
        <w:rPr>
          <w:rFonts w:ascii="Times New Roman" w:hAnsi="Times New Roman" w:cs="Times New Roman"/>
          <w:color w:val="FF0000"/>
          <w:sz w:val="28"/>
          <w:szCs w:val="28"/>
        </w:rPr>
      </w:pPr>
    </w:p>
    <w:p w:rsidR="0024200A" w:rsidRPr="00DC7E61" w:rsidRDefault="0024200A">
      <w:pPr>
        <w:rPr>
          <w:rFonts w:ascii="Times New Roman" w:hAnsi="Times New Roman" w:cs="Times New Roman"/>
          <w:color w:val="FF0000"/>
          <w:sz w:val="28"/>
          <w:szCs w:val="28"/>
        </w:rPr>
      </w:pPr>
    </w:p>
    <w:p w:rsidR="0024200A" w:rsidRPr="00DC7E61" w:rsidRDefault="0024200A">
      <w:pPr>
        <w:rPr>
          <w:rFonts w:ascii="Times New Roman" w:hAnsi="Times New Roman" w:cs="Times New Roman"/>
          <w:color w:val="FF0000"/>
          <w:sz w:val="28"/>
          <w:szCs w:val="28"/>
        </w:rPr>
      </w:pPr>
    </w:p>
    <w:p w:rsidR="0024200A" w:rsidRPr="00DC7E61" w:rsidRDefault="0024200A">
      <w:pPr>
        <w:rPr>
          <w:rFonts w:ascii="Times New Roman" w:hAnsi="Times New Roman" w:cs="Times New Roman"/>
          <w:color w:val="FF0000"/>
          <w:sz w:val="28"/>
          <w:szCs w:val="28"/>
        </w:rPr>
      </w:pPr>
    </w:p>
    <w:p w:rsidR="0024200A" w:rsidRPr="00DC7E61" w:rsidRDefault="0024200A">
      <w:pPr>
        <w:rPr>
          <w:rFonts w:ascii="Times New Roman" w:hAnsi="Times New Roman" w:cs="Times New Roman"/>
          <w:color w:val="FF0000"/>
          <w:sz w:val="28"/>
          <w:szCs w:val="28"/>
        </w:rPr>
      </w:pPr>
    </w:p>
    <w:p w:rsidR="0024200A" w:rsidRPr="00DC7E61" w:rsidRDefault="0024200A">
      <w:pPr>
        <w:rPr>
          <w:rFonts w:ascii="Times New Roman" w:hAnsi="Times New Roman" w:cs="Times New Roman"/>
          <w:color w:val="FF0000"/>
          <w:sz w:val="28"/>
          <w:szCs w:val="28"/>
        </w:rPr>
      </w:pPr>
    </w:p>
    <w:p w:rsidR="0024200A" w:rsidRPr="00DC7E61" w:rsidRDefault="0024200A">
      <w:pPr>
        <w:rPr>
          <w:rFonts w:ascii="Times New Roman" w:hAnsi="Times New Roman" w:cs="Times New Roman"/>
          <w:color w:val="FF0000"/>
          <w:sz w:val="28"/>
          <w:szCs w:val="28"/>
        </w:rPr>
      </w:pPr>
    </w:p>
    <w:p w:rsidR="0024200A" w:rsidRPr="00DC7E61" w:rsidRDefault="0024200A">
      <w:pPr>
        <w:rPr>
          <w:rFonts w:ascii="Times New Roman" w:hAnsi="Times New Roman" w:cs="Times New Roman"/>
          <w:color w:val="FF0000"/>
          <w:sz w:val="28"/>
          <w:szCs w:val="28"/>
        </w:rPr>
      </w:pPr>
    </w:p>
    <w:p w:rsidR="0024200A" w:rsidRPr="00DC7E61" w:rsidRDefault="0024200A">
      <w:pPr>
        <w:rPr>
          <w:rFonts w:ascii="Times New Roman" w:hAnsi="Times New Roman" w:cs="Times New Roman"/>
          <w:color w:val="FF0000"/>
          <w:sz w:val="28"/>
          <w:szCs w:val="28"/>
        </w:rPr>
      </w:pPr>
    </w:p>
    <w:p w:rsidR="0024200A" w:rsidRPr="00DC7E61" w:rsidRDefault="0024200A">
      <w:pPr>
        <w:rPr>
          <w:rFonts w:ascii="Times New Roman" w:hAnsi="Times New Roman" w:cs="Times New Roman"/>
          <w:color w:val="FF0000"/>
          <w:sz w:val="28"/>
          <w:szCs w:val="28"/>
        </w:rPr>
      </w:pPr>
    </w:p>
    <w:p w:rsidR="00B25EE3" w:rsidRPr="00DC7E61" w:rsidRDefault="00B25EE3">
      <w:pPr>
        <w:rPr>
          <w:rFonts w:ascii="Times New Roman" w:hAnsi="Times New Roman" w:cs="Times New Roman"/>
          <w:color w:val="FF0000"/>
          <w:sz w:val="28"/>
          <w:szCs w:val="28"/>
        </w:rPr>
      </w:pPr>
    </w:p>
    <w:p w:rsidR="00172B60" w:rsidRPr="00DC7E61" w:rsidRDefault="00172B60">
      <w:pPr>
        <w:rPr>
          <w:rFonts w:ascii="Times New Roman" w:hAnsi="Times New Roman" w:cs="Times New Roman"/>
          <w:color w:val="FF0000"/>
          <w:sz w:val="28"/>
          <w:szCs w:val="28"/>
        </w:rPr>
      </w:pPr>
    </w:p>
    <w:p w:rsidR="00172B60" w:rsidRPr="00DC7E61" w:rsidRDefault="00172B60">
      <w:pPr>
        <w:rPr>
          <w:rFonts w:ascii="Times New Roman" w:hAnsi="Times New Roman" w:cs="Times New Roman"/>
          <w:color w:val="FF0000"/>
          <w:sz w:val="28"/>
          <w:szCs w:val="28"/>
        </w:rPr>
      </w:pPr>
    </w:p>
    <w:p w:rsidR="00172B60" w:rsidRPr="00DC7E61" w:rsidRDefault="00172B60">
      <w:pPr>
        <w:rPr>
          <w:rFonts w:ascii="Times New Roman" w:hAnsi="Times New Roman" w:cs="Times New Roman"/>
          <w:color w:val="FF0000"/>
          <w:sz w:val="28"/>
          <w:szCs w:val="28"/>
        </w:rPr>
      </w:pPr>
    </w:p>
    <w:p w:rsidR="00492A88" w:rsidRPr="00DC7E61" w:rsidRDefault="000B00F1" w:rsidP="00774404">
      <w:pPr>
        <w:rPr>
          <w:rFonts w:ascii="Times New Roman" w:hAnsi="Times New Roman" w:cs="Times New Roman"/>
          <w:color w:val="FF0000"/>
          <w:sz w:val="28"/>
          <w:szCs w:val="28"/>
        </w:rPr>
      </w:pPr>
      <w:r>
        <w:rPr>
          <w:rFonts w:ascii="Times New Roman" w:hAnsi="Times New Roman" w:cs="Times New Roman"/>
          <w:color w:val="FF0000"/>
          <w:sz w:val="28"/>
          <w:szCs w:val="28"/>
        </w:rPr>
        <w:br w:type="page"/>
      </w:r>
    </w:p>
    <w:p w:rsidR="00492A88" w:rsidRPr="001D12D6" w:rsidRDefault="00492A88" w:rsidP="00C82CBE">
      <w:pPr>
        <w:pStyle w:val="1"/>
        <w:jc w:val="center"/>
        <w:rPr>
          <w:rFonts w:ascii="Times New Roman" w:hAnsi="Times New Roman" w:cs="Times New Roman"/>
          <w:b/>
          <w:color w:val="auto"/>
        </w:rPr>
      </w:pPr>
      <w:bookmarkStart w:id="0" w:name="_Toc128562315"/>
      <w:r w:rsidRPr="001D12D6">
        <w:rPr>
          <w:rFonts w:ascii="Times New Roman" w:hAnsi="Times New Roman" w:cs="Times New Roman"/>
          <w:b/>
          <w:color w:val="auto"/>
        </w:rPr>
        <w:t>1. Итоги социально-экономического развития города в 20</w:t>
      </w:r>
      <w:r w:rsidR="003D3B00" w:rsidRPr="001D12D6">
        <w:rPr>
          <w:rFonts w:ascii="Times New Roman" w:hAnsi="Times New Roman" w:cs="Times New Roman"/>
          <w:b/>
          <w:color w:val="auto"/>
        </w:rPr>
        <w:t>2</w:t>
      </w:r>
      <w:r w:rsidR="00C82CBE">
        <w:rPr>
          <w:rFonts w:ascii="Times New Roman" w:hAnsi="Times New Roman" w:cs="Times New Roman"/>
          <w:b/>
          <w:color w:val="auto"/>
        </w:rPr>
        <w:t>4</w:t>
      </w:r>
      <w:r w:rsidRPr="001D12D6">
        <w:rPr>
          <w:rFonts w:ascii="Times New Roman" w:hAnsi="Times New Roman" w:cs="Times New Roman"/>
          <w:b/>
          <w:color w:val="auto"/>
        </w:rPr>
        <w:t xml:space="preserve"> г</w:t>
      </w:r>
      <w:r w:rsidR="0002129F" w:rsidRPr="001D12D6">
        <w:rPr>
          <w:rFonts w:ascii="Times New Roman" w:hAnsi="Times New Roman" w:cs="Times New Roman"/>
          <w:b/>
          <w:color w:val="auto"/>
        </w:rPr>
        <w:t>.</w:t>
      </w:r>
      <w:bookmarkEnd w:id="0"/>
    </w:p>
    <w:p w:rsidR="00492A88" w:rsidRPr="00E62AFC" w:rsidRDefault="00B25EE3" w:rsidP="00C82CBE">
      <w:pPr>
        <w:pStyle w:val="1"/>
        <w:jc w:val="center"/>
        <w:rPr>
          <w:rFonts w:ascii="Times New Roman" w:hAnsi="Times New Roman" w:cs="Times New Roman"/>
          <w:b/>
          <w:color w:val="auto"/>
          <w:sz w:val="28"/>
        </w:rPr>
      </w:pPr>
      <w:bookmarkStart w:id="1" w:name="_Toc128562316"/>
      <w:r w:rsidRPr="00E62AFC">
        <w:rPr>
          <w:rFonts w:ascii="Times New Roman" w:hAnsi="Times New Roman" w:cs="Times New Roman"/>
          <w:b/>
          <w:color w:val="auto"/>
          <w:sz w:val="28"/>
        </w:rPr>
        <w:t>1.1</w:t>
      </w:r>
      <w:r w:rsidR="00C82CBE">
        <w:rPr>
          <w:rFonts w:ascii="Times New Roman" w:hAnsi="Times New Roman" w:cs="Times New Roman"/>
          <w:b/>
          <w:color w:val="auto"/>
          <w:sz w:val="28"/>
        </w:rPr>
        <w:t>.</w:t>
      </w:r>
      <w:r w:rsidR="0024200A" w:rsidRPr="00E62AFC">
        <w:rPr>
          <w:rFonts w:ascii="Times New Roman" w:hAnsi="Times New Roman" w:cs="Times New Roman"/>
          <w:b/>
          <w:color w:val="auto"/>
          <w:sz w:val="28"/>
        </w:rPr>
        <w:t xml:space="preserve"> </w:t>
      </w:r>
      <w:r w:rsidR="001B5066" w:rsidRPr="00E62AFC">
        <w:rPr>
          <w:rFonts w:ascii="Times New Roman" w:hAnsi="Times New Roman" w:cs="Times New Roman"/>
          <w:b/>
          <w:color w:val="auto"/>
          <w:sz w:val="28"/>
        </w:rPr>
        <w:t>БЮДЖЕТНАЯ ПОЛИТИКА</w:t>
      </w:r>
      <w:bookmarkEnd w:id="1"/>
    </w:p>
    <w:p w:rsidR="008E4AA5" w:rsidRPr="00DC7E61" w:rsidRDefault="008E4AA5" w:rsidP="00C82CBE">
      <w:pPr>
        <w:spacing w:after="0"/>
        <w:ind w:firstLine="709"/>
        <w:jc w:val="both"/>
        <w:rPr>
          <w:rFonts w:ascii="Times New Roman" w:hAnsi="Times New Roman" w:cs="Times New Roman"/>
          <w:color w:val="FF0000"/>
          <w:sz w:val="28"/>
          <w:szCs w:val="28"/>
        </w:rPr>
      </w:pPr>
    </w:p>
    <w:p w:rsidR="000C65BA" w:rsidRPr="000C65BA" w:rsidRDefault="000C65BA" w:rsidP="000C65BA">
      <w:pPr>
        <w:overflowPunct w:val="0"/>
        <w:autoSpaceDE w:val="0"/>
        <w:autoSpaceDN w:val="0"/>
        <w:adjustRightInd w:val="0"/>
        <w:spacing w:after="0" w:line="240" w:lineRule="auto"/>
        <w:ind w:firstLine="851"/>
        <w:jc w:val="both"/>
        <w:rPr>
          <w:rFonts w:ascii="Times New Roman" w:hAnsi="Times New Roman" w:cs="Times New Roman"/>
          <w:sz w:val="28"/>
          <w:szCs w:val="28"/>
          <w:lang w:eastAsia="ru-RU"/>
        </w:rPr>
      </w:pPr>
      <w:bookmarkStart w:id="2" w:name="_Toc128562317"/>
      <w:r w:rsidRPr="000C65BA">
        <w:rPr>
          <w:rFonts w:ascii="Times New Roman" w:eastAsia="Times New Roman" w:hAnsi="Times New Roman" w:cs="Times New Roman"/>
          <w:sz w:val="28"/>
          <w:szCs w:val="28"/>
          <w:lang w:eastAsia="ru-RU"/>
        </w:rPr>
        <w:t>Бюджетная политика города Куйбышева</w:t>
      </w:r>
      <w:r w:rsidRPr="000C65BA">
        <w:rPr>
          <w:rFonts w:ascii="Times New Roman" w:hAnsi="Times New Roman" w:cs="Times New Roman"/>
          <w:sz w:val="28"/>
          <w:szCs w:val="28"/>
          <w:lang w:eastAsia="ru-RU"/>
        </w:rPr>
        <w:t xml:space="preserve"> определяет основные направления экономического и социального развития города Куйбышева, ориентирована на обеспечение сбалансированности и устойчивости местного бюджета, повышение качества бюджетного планирования и исполнения местного бюджета, прозрачности и открытости бюджетного планирования, сдерживание роста долговых обязательств муниципального образования, </w:t>
      </w:r>
      <w:r w:rsidRPr="000C65BA">
        <w:rPr>
          <w:rFonts w:ascii="Times New Roman" w:eastAsia="Times New Roman" w:hAnsi="Times New Roman" w:cs="Times New Roman"/>
          <w:sz w:val="28"/>
          <w:szCs w:val="28"/>
          <w:lang w:eastAsia="ru-RU"/>
        </w:rPr>
        <w:t xml:space="preserve">сохранение социальной направленности, участие в национальных проектах Российской Федерации и государственных программах Новосибирской области для обеспечения максимального привлечения федеральных и областных трансфертов для развития территории города Куйбышева </w:t>
      </w:r>
      <w:r w:rsidRPr="000C65BA">
        <w:rPr>
          <w:rFonts w:ascii="Times New Roman" w:hAnsi="Times New Roman" w:cs="Times New Roman"/>
          <w:sz w:val="28"/>
          <w:szCs w:val="28"/>
          <w:lang w:eastAsia="ru-RU"/>
        </w:rPr>
        <w:t>и призвана способств</w:t>
      </w:r>
      <w:r w:rsidR="00320EDA">
        <w:rPr>
          <w:rFonts w:ascii="Times New Roman" w:hAnsi="Times New Roman" w:cs="Times New Roman"/>
          <w:sz w:val="28"/>
          <w:szCs w:val="28"/>
          <w:lang w:eastAsia="ru-RU"/>
        </w:rPr>
        <w:t xml:space="preserve">овать дальнейшему росту уровня </w:t>
      </w:r>
      <w:r w:rsidRPr="000C65BA">
        <w:rPr>
          <w:rFonts w:ascii="Times New Roman" w:hAnsi="Times New Roman" w:cs="Times New Roman"/>
          <w:sz w:val="28"/>
          <w:szCs w:val="28"/>
          <w:lang w:eastAsia="ru-RU"/>
        </w:rPr>
        <w:t>жизни населения города Куйбышева.</w:t>
      </w:r>
    </w:p>
    <w:p w:rsidR="000C65BA" w:rsidRPr="000C65BA" w:rsidRDefault="000C65BA" w:rsidP="000C65BA">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C65BA">
        <w:rPr>
          <w:rFonts w:ascii="Times New Roman" w:eastAsia="Times New Roman" w:hAnsi="Times New Roman" w:cs="Times New Roman"/>
          <w:color w:val="000000" w:themeColor="text1"/>
          <w:sz w:val="28"/>
          <w:szCs w:val="28"/>
          <w:lang w:eastAsia="ru-RU"/>
        </w:rPr>
        <w:t xml:space="preserve">По итогам исполнения </w:t>
      </w:r>
      <w:r w:rsidRPr="000C65BA">
        <w:rPr>
          <w:rFonts w:ascii="Times New Roman" w:eastAsia="Times New Roman" w:hAnsi="Times New Roman" w:cs="Times New Roman"/>
          <w:sz w:val="28"/>
          <w:szCs w:val="28"/>
          <w:lang w:eastAsia="ru-RU"/>
        </w:rPr>
        <w:t>городского бюджета за 2024 год доходы</w:t>
      </w:r>
      <w:r w:rsidR="00320EDA">
        <w:rPr>
          <w:rFonts w:ascii="Times New Roman" w:eastAsia="Times New Roman" w:hAnsi="Times New Roman" w:cs="Times New Roman"/>
          <w:sz w:val="28"/>
          <w:szCs w:val="28"/>
          <w:lang w:eastAsia="ru-RU"/>
        </w:rPr>
        <w:t xml:space="preserve"> составили 607,4 млн руб., что на 43,2 млн</w:t>
      </w:r>
      <w:r w:rsidRPr="000C65BA">
        <w:rPr>
          <w:rFonts w:ascii="Times New Roman" w:eastAsia="Times New Roman" w:hAnsi="Times New Roman" w:cs="Times New Roman"/>
          <w:sz w:val="28"/>
          <w:szCs w:val="28"/>
          <w:lang w:eastAsia="ru-RU"/>
        </w:rPr>
        <w:t xml:space="preserve"> руб. выше суммы доходов 2023 года. Рост произошел за счёт увеличения налоговых доходов.  Собственные доходы составили 37,2% и равны</w:t>
      </w:r>
      <w:r w:rsidRPr="000C65BA">
        <w:rPr>
          <w:rFonts w:ascii="Times New Roman" w:eastAsia="Times New Roman" w:hAnsi="Times New Roman" w:cs="Times New Roman"/>
          <w:sz w:val="28"/>
          <w:szCs w:val="20"/>
          <w:lang w:eastAsia="ru-RU"/>
        </w:rPr>
        <w:t xml:space="preserve"> 226,2</w:t>
      </w:r>
      <w:r w:rsidR="00320EDA">
        <w:rPr>
          <w:rFonts w:ascii="Times New Roman" w:eastAsia="Times New Roman" w:hAnsi="Times New Roman" w:cs="Times New Roman"/>
          <w:sz w:val="28"/>
          <w:szCs w:val="28"/>
          <w:lang w:eastAsia="ru-RU"/>
        </w:rPr>
        <w:t xml:space="preserve"> млн</w:t>
      </w:r>
      <w:r w:rsidRPr="000C65BA">
        <w:rPr>
          <w:rFonts w:ascii="Times New Roman" w:eastAsia="Times New Roman" w:hAnsi="Times New Roman" w:cs="Times New Roman"/>
          <w:sz w:val="28"/>
          <w:szCs w:val="28"/>
          <w:lang w:eastAsia="ru-RU"/>
        </w:rPr>
        <w:t xml:space="preserve"> руб.  </w:t>
      </w:r>
    </w:p>
    <w:p w:rsidR="000C65BA" w:rsidRPr="000C65BA" w:rsidRDefault="000C65BA" w:rsidP="000C65BA">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C65BA">
        <w:rPr>
          <w:rFonts w:ascii="Times New Roman" w:eastAsia="Times New Roman" w:hAnsi="Times New Roman" w:cs="Times New Roman"/>
          <w:sz w:val="28"/>
          <w:szCs w:val="28"/>
          <w:lang w:eastAsia="ru-RU"/>
        </w:rPr>
        <w:t>Из бюджетов вышестоящих уровней за 2024 год в городской бюдже</w:t>
      </w:r>
      <w:r w:rsidR="00320EDA">
        <w:rPr>
          <w:rFonts w:ascii="Times New Roman" w:eastAsia="Times New Roman" w:hAnsi="Times New Roman" w:cs="Times New Roman"/>
          <w:sz w:val="28"/>
          <w:szCs w:val="28"/>
          <w:lang w:eastAsia="ru-RU"/>
        </w:rPr>
        <w:t>т поступило 381,2 млн</w:t>
      </w:r>
      <w:r w:rsidRPr="000C65BA">
        <w:rPr>
          <w:rFonts w:ascii="Times New Roman" w:eastAsia="Times New Roman" w:hAnsi="Times New Roman" w:cs="Times New Roman"/>
          <w:sz w:val="28"/>
          <w:szCs w:val="28"/>
          <w:lang w:eastAsia="ru-RU"/>
        </w:rPr>
        <w:t xml:space="preserve"> руб. Сумма межбюджетных трансфертов в 2024 году превысил</w:t>
      </w:r>
      <w:r w:rsidR="00320EDA">
        <w:rPr>
          <w:rFonts w:ascii="Times New Roman" w:eastAsia="Times New Roman" w:hAnsi="Times New Roman" w:cs="Times New Roman"/>
          <w:sz w:val="28"/>
          <w:szCs w:val="28"/>
          <w:lang w:eastAsia="ru-RU"/>
        </w:rPr>
        <w:t>а значение 2023 года на 1,2 млн</w:t>
      </w:r>
      <w:r w:rsidRPr="000C65BA">
        <w:rPr>
          <w:rFonts w:ascii="Times New Roman" w:eastAsia="Times New Roman" w:hAnsi="Times New Roman" w:cs="Times New Roman"/>
          <w:sz w:val="28"/>
          <w:szCs w:val="28"/>
          <w:lang w:eastAsia="ru-RU"/>
        </w:rPr>
        <w:t xml:space="preserve"> руб. </w:t>
      </w:r>
    </w:p>
    <w:p w:rsidR="000C65BA" w:rsidRPr="000C65BA" w:rsidRDefault="000C65BA" w:rsidP="000C65BA">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C65BA">
        <w:rPr>
          <w:rFonts w:ascii="Times New Roman" w:eastAsia="Times New Roman" w:hAnsi="Times New Roman" w:cs="Times New Roman"/>
          <w:sz w:val="28"/>
          <w:szCs w:val="28"/>
          <w:lang w:eastAsia="ru-RU"/>
        </w:rPr>
        <w:t>Расходная часть городского бюдже</w:t>
      </w:r>
      <w:r w:rsidR="00320EDA">
        <w:rPr>
          <w:rFonts w:ascii="Times New Roman" w:eastAsia="Times New Roman" w:hAnsi="Times New Roman" w:cs="Times New Roman"/>
          <w:sz w:val="28"/>
          <w:szCs w:val="28"/>
          <w:lang w:eastAsia="ru-RU"/>
        </w:rPr>
        <w:t>та исполнена на сумму 618,9 млн</w:t>
      </w:r>
      <w:r w:rsidRPr="000C65BA">
        <w:rPr>
          <w:rFonts w:ascii="Times New Roman" w:eastAsia="Times New Roman" w:hAnsi="Times New Roman" w:cs="Times New Roman"/>
          <w:sz w:val="28"/>
          <w:szCs w:val="28"/>
          <w:lang w:eastAsia="ru-RU"/>
        </w:rPr>
        <w:t xml:space="preserve"> руб</w:t>
      </w:r>
      <w:r w:rsidRPr="000C65BA">
        <w:rPr>
          <w:rFonts w:ascii="Times New Roman" w:eastAsia="Times New Roman" w:hAnsi="Times New Roman" w:cs="Times New Roman"/>
          <w:i/>
          <w:sz w:val="28"/>
          <w:szCs w:val="28"/>
          <w:lang w:eastAsia="ru-RU"/>
        </w:rPr>
        <w:t xml:space="preserve">. </w:t>
      </w:r>
      <w:r w:rsidRPr="000C65BA">
        <w:rPr>
          <w:rFonts w:ascii="Times New Roman" w:eastAsia="Times New Roman" w:hAnsi="Times New Roman" w:cs="Times New Roman"/>
          <w:sz w:val="28"/>
          <w:szCs w:val="28"/>
          <w:lang w:eastAsia="ru-RU"/>
        </w:rPr>
        <w:t xml:space="preserve">Расходы в области жилищно-коммунального хозяйства составили порядка </w:t>
      </w:r>
      <w:r w:rsidR="00320EDA">
        <w:rPr>
          <w:rFonts w:ascii="Times New Roman" w:eastAsia="Times New Roman" w:hAnsi="Times New Roman" w:cs="Times New Roman"/>
          <w:sz w:val="28"/>
          <w:szCs w:val="28"/>
          <w:lang w:eastAsia="ru-RU"/>
        </w:rPr>
        <w:t>306,2  млн</w:t>
      </w:r>
      <w:r w:rsidRPr="000C65BA">
        <w:rPr>
          <w:rFonts w:ascii="Times New Roman" w:eastAsia="Times New Roman" w:hAnsi="Times New Roman" w:cs="Times New Roman"/>
          <w:sz w:val="28"/>
          <w:szCs w:val="28"/>
          <w:lang w:eastAsia="ru-RU"/>
        </w:rPr>
        <w:t xml:space="preserve"> руб., из них финансирование деятельности городской службы</w:t>
      </w:r>
      <w:r w:rsidR="00320EDA">
        <w:rPr>
          <w:rFonts w:ascii="Times New Roman" w:eastAsia="Times New Roman" w:hAnsi="Times New Roman" w:cs="Times New Roman"/>
          <w:sz w:val="28"/>
          <w:szCs w:val="28"/>
          <w:lang w:eastAsia="ru-RU"/>
        </w:rPr>
        <w:t xml:space="preserve"> дорожного хозяйства – 69,5 млн</w:t>
      </w:r>
      <w:r w:rsidRPr="000C65BA">
        <w:rPr>
          <w:rFonts w:ascii="Times New Roman" w:eastAsia="Times New Roman" w:hAnsi="Times New Roman" w:cs="Times New Roman"/>
          <w:sz w:val="28"/>
          <w:szCs w:val="28"/>
          <w:lang w:eastAsia="ru-RU"/>
        </w:rPr>
        <w:t xml:space="preserve"> руб., в области национальной экономики, включая средства дорожного фонда</w:t>
      </w:r>
      <w:r w:rsidR="00320EDA">
        <w:rPr>
          <w:rFonts w:ascii="Times New Roman" w:eastAsia="Times New Roman" w:hAnsi="Times New Roman" w:cs="Times New Roman"/>
          <w:sz w:val="28"/>
          <w:szCs w:val="28"/>
          <w:lang w:eastAsia="ru-RU"/>
        </w:rPr>
        <w:t>, – 91,9 млн</w:t>
      </w:r>
      <w:r w:rsidRPr="000C65BA">
        <w:rPr>
          <w:rFonts w:ascii="Times New Roman" w:eastAsia="Times New Roman" w:hAnsi="Times New Roman" w:cs="Times New Roman"/>
          <w:sz w:val="28"/>
          <w:szCs w:val="28"/>
          <w:lang w:eastAsia="ru-RU"/>
        </w:rPr>
        <w:t xml:space="preserve"> руб., ох</w:t>
      </w:r>
      <w:r w:rsidR="00320EDA">
        <w:rPr>
          <w:rFonts w:ascii="Times New Roman" w:eastAsia="Times New Roman" w:hAnsi="Times New Roman" w:cs="Times New Roman"/>
          <w:sz w:val="28"/>
          <w:szCs w:val="28"/>
          <w:lang w:eastAsia="ru-RU"/>
        </w:rPr>
        <w:t>раны окружающей среды – 3,7 млн</w:t>
      </w:r>
      <w:r w:rsidRPr="000C65BA">
        <w:rPr>
          <w:rFonts w:ascii="Times New Roman" w:eastAsia="Times New Roman" w:hAnsi="Times New Roman" w:cs="Times New Roman"/>
          <w:sz w:val="28"/>
          <w:szCs w:val="28"/>
          <w:lang w:eastAsia="ru-RU"/>
        </w:rPr>
        <w:t xml:space="preserve"> руб., национальной безопасности и правоохран</w:t>
      </w:r>
      <w:r w:rsidR="00320EDA">
        <w:rPr>
          <w:rFonts w:ascii="Times New Roman" w:eastAsia="Times New Roman" w:hAnsi="Times New Roman" w:cs="Times New Roman"/>
          <w:sz w:val="28"/>
          <w:szCs w:val="28"/>
          <w:lang w:eastAsia="ru-RU"/>
        </w:rPr>
        <w:t>ительной деятельности – 1,3 млн</w:t>
      </w:r>
      <w:r w:rsidRPr="000C65BA">
        <w:rPr>
          <w:rFonts w:ascii="Times New Roman" w:eastAsia="Times New Roman" w:hAnsi="Times New Roman" w:cs="Times New Roman"/>
          <w:sz w:val="28"/>
          <w:szCs w:val="28"/>
          <w:lang w:eastAsia="ru-RU"/>
        </w:rPr>
        <w:t xml:space="preserve"> руб., социальной политики – 3 млн руб., расходы   мун</w:t>
      </w:r>
      <w:r w:rsidR="00320EDA">
        <w:rPr>
          <w:rFonts w:ascii="Times New Roman" w:eastAsia="Times New Roman" w:hAnsi="Times New Roman" w:cs="Times New Roman"/>
          <w:sz w:val="28"/>
          <w:szCs w:val="28"/>
          <w:lang w:eastAsia="ru-RU"/>
        </w:rPr>
        <w:t>иципального управления – 66 млн</w:t>
      </w:r>
      <w:r w:rsidRPr="000C65BA">
        <w:rPr>
          <w:rFonts w:ascii="Times New Roman" w:eastAsia="Times New Roman" w:hAnsi="Times New Roman" w:cs="Times New Roman"/>
          <w:sz w:val="28"/>
          <w:szCs w:val="28"/>
          <w:lang w:eastAsia="ru-RU"/>
        </w:rPr>
        <w:t xml:space="preserve"> руб</w:t>
      </w:r>
      <w:r w:rsidR="00320EDA">
        <w:rPr>
          <w:rFonts w:ascii="Times New Roman" w:eastAsia="Times New Roman" w:hAnsi="Times New Roman" w:cs="Times New Roman"/>
          <w:sz w:val="28"/>
          <w:szCs w:val="28"/>
          <w:lang w:eastAsia="ru-RU"/>
        </w:rPr>
        <w:t>.,  в области культуры – 80 млн</w:t>
      </w:r>
      <w:r w:rsidRPr="000C65BA">
        <w:rPr>
          <w:rFonts w:ascii="Times New Roman" w:eastAsia="Times New Roman" w:hAnsi="Times New Roman" w:cs="Times New Roman"/>
          <w:sz w:val="28"/>
          <w:szCs w:val="28"/>
          <w:lang w:eastAsia="ru-RU"/>
        </w:rPr>
        <w:t xml:space="preserve"> руб., физическ</w:t>
      </w:r>
      <w:r w:rsidR="00F3708A">
        <w:rPr>
          <w:rFonts w:ascii="Times New Roman" w:eastAsia="Times New Roman" w:hAnsi="Times New Roman" w:cs="Times New Roman"/>
          <w:sz w:val="28"/>
          <w:szCs w:val="28"/>
          <w:lang w:eastAsia="ru-RU"/>
        </w:rPr>
        <w:t>ой культуры и спорта – 44,7 млн</w:t>
      </w:r>
      <w:r w:rsidRPr="000C65BA">
        <w:rPr>
          <w:rFonts w:ascii="Times New Roman" w:eastAsia="Times New Roman" w:hAnsi="Times New Roman" w:cs="Times New Roman"/>
          <w:sz w:val="28"/>
          <w:szCs w:val="28"/>
          <w:lang w:eastAsia="ru-RU"/>
        </w:rPr>
        <w:t xml:space="preserve"> руб.,</w:t>
      </w:r>
      <w:r w:rsidR="00F3708A">
        <w:rPr>
          <w:rFonts w:ascii="Times New Roman" w:eastAsia="Times New Roman" w:hAnsi="Times New Roman" w:cs="Times New Roman"/>
          <w:sz w:val="28"/>
          <w:szCs w:val="28"/>
          <w:lang w:eastAsia="ru-RU"/>
        </w:rPr>
        <w:t xml:space="preserve"> молодёжной политики – 22,1 млн</w:t>
      </w:r>
      <w:r w:rsidRPr="000C65BA">
        <w:rPr>
          <w:rFonts w:ascii="Times New Roman" w:eastAsia="Times New Roman" w:hAnsi="Times New Roman" w:cs="Times New Roman"/>
          <w:sz w:val="28"/>
          <w:szCs w:val="28"/>
          <w:lang w:eastAsia="ru-RU"/>
        </w:rPr>
        <w:t xml:space="preserve"> руб., обслуживание муниципального долга – 3,5 тыс. руб. </w:t>
      </w:r>
    </w:p>
    <w:p w:rsidR="000C65BA" w:rsidRPr="000C65BA" w:rsidRDefault="000C65BA" w:rsidP="000C65BA">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C65BA">
        <w:rPr>
          <w:rFonts w:ascii="Times New Roman" w:eastAsia="Times New Roman" w:hAnsi="Times New Roman" w:cs="Times New Roman"/>
          <w:sz w:val="28"/>
          <w:szCs w:val="28"/>
          <w:lang w:eastAsia="ru-RU"/>
        </w:rPr>
        <w:t>Де</w:t>
      </w:r>
      <w:r w:rsidR="00F3708A">
        <w:rPr>
          <w:rFonts w:ascii="Times New Roman" w:eastAsia="Times New Roman" w:hAnsi="Times New Roman" w:cs="Times New Roman"/>
          <w:sz w:val="28"/>
          <w:szCs w:val="28"/>
          <w:lang w:eastAsia="ru-RU"/>
        </w:rPr>
        <w:t>фицит составил 11,5 млн</w:t>
      </w:r>
      <w:r w:rsidRPr="000C65BA">
        <w:rPr>
          <w:rFonts w:ascii="Times New Roman" w:eastAsia="Times New Roman" w:hAnsi="Times New Roman" w:cs="Times New Roman"/>
          <w:sz w:val="28"/>
          <w:szCs w:val="28"/>
          <w:lang w:eastAsia="ru-RU"/>
        </w:rPr>
        <w:t xml:space="preserve"> руб.  </w:t>
      </w:r>
    </w:p>
    <w:p w:rsidR="000C65BA" w:rsidRDefault="000C65BA" w:rsidP="000C65BA">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C65BA">
        <w:rPr>
          <w:rFonts w:ascii="Times New Roman" w:eastAsia="Times New Roman" w:hAnsi="Times New Roman" w:cs="Times New Roman"/>
          <w:sz w:val="28"/>
          <w:szCs w:val="28"/>
          <w:lang w:eastAsia="ru-RU"/>
        </w:rPr>
        <w:t>В отчетном году на территории города были реализованы мероприятия по государственным и муниципальным прог</w:t>
      </w:r>
      <w:r w:rsidR="00F3708A">
        <w:rPr>
          <w:rFonts w:ascii="Times New Roman" w:eastAsia="Times New Roman" w:hAnsi="Times New Roman" w:cs="Times New Roman"/>
          <w:sz w:val="28"/>
          <w:szCs w:val="28"/>
          <w:lang w:eastAsia="ru-RU"/>
        </w:rPr>
        <w:t>раммам на общую сумму 383,7 млн руб., что составило 62</w:t>
      </w:r>
      <w:r w:rsidRPr="000C65BA">
        <w:rPr>
          <w:rFonts w:ascii="Times New Roman" w:eastAsia="Times New Roman" w:hAnsi="Times New Roman" w:cs="Times New Roman"/>
          <w:sz w:val="28"/>
          <w:szCs w:val="28"/>
          <w:lang w:eastAsia="ru-RU"/>
        </w:rPr>
        <w:t>% от расходов бюджета.</w:t>
      </w:r>
    </w:p>
    <w:p w:rsidR="00712323" w:rsidRPr="00712323" w:rsidRDefault="00712323" w:rsidP="000C65BA">
      <w:pPr>
        <w:overflowPunct w:val="0"/>
        <w:autoSpaceDE w:val="0"/>
        <w:autoSpaceDN w:val="0"/>
        <w:adjustRightInd w:val="0"/>
        <w:spacing w:after="0" w:line="240" w:lineRule="auto"/>
        <w:ind w:firstLine="851"/>
        <w:jc w:val="both"/>
        <w:rPr>
          <w:rFonts w:ascii="Times New Roman" w:eastAsia="Times New Roman" w:hAnsi="Times New Roman" w:cs="Times New Roman"/>
          <w:sz w:val="16"/>
          <w:szCs w:val="16"/>
          <w:lang w:eastAsia="ru-RU"/>
        </w:rPr>
      </w:pPr>
    </w:p>
    <w:p w:rsidR="00492A88" w:rsidRPr="00527CD6" w:rsidRDefault="00B25EE3" w:rsidP="003A70EC">
      <w:pPr>
        <w:pStyle w:val="1"/>
        <w:jc w:val="center"/>
        <w:rPr>
          <w:rFonts w:ascii="Times New Roman" w:hAnsi="Times New Roman" w:cs="Times New Roman"/>
          <w:b/>
          <w:color w:val="auto"/>
        </w:rPr>
      </w:pPr>
      <w:r w:rsidRPr="00527CD6">
        <w:rPr>
          <w:rFonts w:ascii="Times New Roman" w:hAnsi="Times New Roman" w:cs="Times New Roman"/>
          <w:b/>
          <w:color w:val="auto"/>
          <w:sz w:val="28"/>
        </w:rPr>
        <w:t>1.2</w:t>
      </w:r>
      <w:r w:rsidR="0034025D">
        <w:rPr>
          <w:rFonts w:ascii="Times New Roman" w:hAnsi="Times New Roman" w:cs="Times New Roman"/>
          <w:b/>
          <w:color w:val="auto"/>
          <w:sz w:val="28"/>
        </w:rPr>
        <w:t>.</w:t>
      </w:r>
      <w:r w:rsidR="0024200A" w:rsidRPr="00527CD6">
        <w:rPr>
          <w:rFonts w:ascii="Times New Roman" w:hAnsi="Times New Roman" w:cs="Times New Roman"/>
          <w:b/>
          <w:color w:val="auto"/>
          <w:sz w:val="28"/>
        </w:rPr>
        <w:t xml:space="preserve"> </w:t>
      </w:r>
      <w:r w:rsidR="00492A88" w:rsidRPr="00527CD6">
        <w:rPr>
          <w:rFonts w:ascii="Times New Roman" w:hAnsi="Times New Roman" w:cs="Times New Roman"/>
          <w:b/>
          <w:color w:val="auto"/>
          <w:sz w:val="28"/>
        </w:rPr>
        <w:t>ДЕМОГРАФИЧЕСКАЯ СИТУАЦИЯ</w:t>
      </w:r>
      <w:bookmarkEnd w:id="2"/>
    </w:p>
    <w:p w:rsidR="00492A88" w:rsidRPr="00712323" w:rsidRDefault="00492A88" w:rsidP="003A70EC">
      <w:pPr>
        <w:spacing w:after="0"/>
        <w:ind w:firstLine="567"/>
        <w:jc w:val="both"/>
        <w:rPr>
          <w:rFonts w:ascii="Times New Roman" w:hAnsi="Times New Roman" w:cs="Times New Roman"/>
          <w:b/>
          <w:bCs/>
          <w:color w:val="FF0000"/>
          <w:sz w:val="28"/>
          <w:szCs w:val="28"/>
          <w:highlight w:val="yellow"/>
          <w:u w:val="single"/>
        </w:rPr>
      </w:pPr>
    </w:p>
    <w:p w:rsidR="00E85C97" w:rsidRPr="00C82CBE" w:rsidRDefault="00E85C97" w:rsidP="00E85C97">
      <w:pPr>
        <w:spacing w:after="0" w:line="240" w:lineRule="auto"/>
        <w:ind w:firstLine="851"/>
        <w:jc w:val="both"/>
        <w:rPr>
          <w:rFonts w:ascii="Times New Roman" w:eastAsia="Times New Roman" w:hAnsi="Times New Roman" w:cs="Times New Roman"/>
          <w:sz w:val="28"/>
          <w:szCs w:val="24"/>
          <w:lang w:eastAsia="ru-RU"/>
        </w:rPr>
      </w:pPr>
      <w:r w:rsidRPr="00C82CBE">
        <w:rPr>
          <w:rFonts w:ascii="Times New Roman" w:eastAsia="Times New Roman" w:hAnsi="Times New Roman" w:cs="Times New Roman"/>
          <w:sz w:val="28"/>
          <w:szCs w:val="24"/>
          <w:lang w:eastAsia="ru-RU"/>
        </w:rPr>
        <w:t xml:space="preserve">Численность населения города Куйбышева на 1 января 2024 года составила 41494 человек. </w:t>
      </w:r>
    </w:p>
    <w:p w:rsidR="00E85C97" w:rsidRPr="00C82CBE" w:rsidRDefault="00E85C97" w:rsidP="00E85C97">
      <w:pPr>
        <w:spacing w:after="0" w:line="240" w:lineRule="auto"/>
        <w:ind w:firstLine="851"/>
        <w:jc w:val="both"/>
        <w:rPr>
          <w:rFonts w:ascii="Times New Roman" w:eastAsia="Times New Roman" w:hAnsi="Times New Roman" w:cs="Times New Roman"/>
          <w:sz w:val="28"/>
          <w:szCs w:val="24"/>
          <w:lang w:eastAsia="ru-RU"/>
        </w:rPr>
      </w:pPr>
      <w:r w:rsidRPr="00C82CBE">
        <w:rPr>
          <w:rFonts w:ascii="Times New Roman" w:eastAsia="Times New Roman" w:hAnsi="Times New Roman" w:cs="Times New Roman"/>
          <w:sz w:val="28"/>
          <w:szCs w:val="24"/>
          <w:lang w:eastAsia="ru-RU"/>
        </w:rPr>
        <w:t xml:space="preserve">Уровень официально зарегистрированной безработицы составил 0,6%. В ГУ ЦЗН города за содействием в поиске работы с января по декабрь 2024 года обратилось 547 человек. Подали списки по ликвидации предприятий и сокращению штатов - 22 организации, на 102 человека. </w:t>
      </w:r>
    </w:p>
    <w:p w:rsidR="00E85C97" w:rsidRPr="00C82CBE" w:rsidRDefault="00E85C97" w:rsidP="00E85C97">
      <w:pPr>
        <w:spacing w:after="0" w:line="240" w:lineRule="auto"/>
        <w:ind w:firstLine="851"/>
        <w:jc w:val="both"/>
        <w:rPr>
          <w:rFonts w:ascii="Times New Roman" w:eastAsia="Times New Roman" w:hAnsi="Times New Roman" w:cs="Times New Roman"/>
          <w:sz w:val="28"/>
          <w:szCs w:val="24"/>
          <w:lang w:eastAsia="ru-RU"/>
        </w:rPr>
      </w:pPr>
      <w:r w:rsidRPr="00C82CBE">
        <w:rPr>
          <w:rFonts w:ascii="Times New Roman" w:eastAsia="Times New Roman" w:hAnsi="Times New Roman" w:cs="Times New Roman"/>
          <w:sz w:val="28"/>
          <w:szCs w:val="24"/>
          <w:lang w:eastAsia="ru-RU"/>
        </w:rPr>
        <w:t>Признаны безработными и назначено пособие по безработице 572 чел.</w:t>
      </w:r>
    </w:p>
    <w:p w:rsidR="00E85C97" w:rsidRPr="00C82CBE" w:rsidRDefault="00E85C97" w:rsidP="00E85C97">
      <w:pPr>
        <w:spacing w:after="0" w:line="240" w:lineRule="auto"/>
        <w:ind w:firstLine="851"/>
        <w:jc w:val="both"/>
        <w:rPr>
          <w:rFonts w:ascii="Times New Roman" w:eastAsia="Times New Roman" w:hAnsi="Times New Roman" w:cs="Times New Roman"/>
          <w:sz w:val="28"/>
          <w:szCs w:val="24"/>
          <w:lang w:eastAsia="ru-RU"/>
        </w:rPr>
      </w:pPr>
      <w:r w:rsidRPr="00C82CBE">
        <w:rPr>
          <w:rFonts w:ascii="Times New Roman" w:eastAsia="Times New Roman" w:hAnsi="Times New Roman" w:cs="Times New Roman"/>
          <w:sz w:val="28"/>
          <w:szCs w:val="24"/>
          <w:lang w:eastAsia="ru-RU"/>
        </w:rPr>
        <w:t>На 01.01.2025</w:t>
      </w:r>
      <w:r w:rsidR="00F3708A">
        <w:rPr>
          <w:rFonts w:ascii="Times New Roman" w:eastAsia="Times New Roman" w:hAnsi="Times New Roman" w:cs="Times New Roman"/>
          <w:sz w:val="28"/>
          <w:szCs w:val="24"/>
          <w:lang w:eastAsia="ru-RU"/>
        </w:rPr>
        <w:t xml:space="preserve"> г. в Ц</w:t>
      </w:r>
      <w:r w:rsidRPr="00C82CBE">
        <w:rPr>
          <w:rFonts w:ascii="Times New Roman" w:eastAsia="Times New Roman" w:hAnsi="Times New Roman" w:cs="Times New Roman"/>
          <w:sz w:val="28"/>
          <w:szCs w:val="24"/>
          <w:lang w:eastAsia="ru-RU"/>
        </w:rPr>
        <w:t>ентре занятости зарегистрировано 111 безработных граждан, в том числе 19 чел. уволены в связи с ликвидацией предприятия либо по сокращению численности, 12 чел. имеют инвалидность, 12 чел. одинокие и многодетные родители.</w:t>
      </w:r>
    </w:p>
    <w:p w:rsidR="00E85C97" w:rsidRPr="00C82CBE" w:rsidRDefault="00E85C97" w:rsidP="00E85C97">
      <w:pPr>
        <w:spacing w:after="0" w:line="240" w:lineRule="auto"/>
        <w:ind w:firstLine="851"/>
        <w:jc w:val="both"/>
        <w:rPr>
          <w:rFonts w:ascii="Times New Roman" w:eastAsia="Times New Roman" w:hAnsi="Times New Roman" w:cs="Times New Roman"/>
          <w:sz w:val="28"/>
          <w:szCs w:val="24"/>
          <w:lang w:eastAsia="ru-RU"/>
        </w:rPr>
      </w:pPr>
      <w:r w:rsidRPr="00C82CBE">
        <w:rPr>
          <w:rFonts w:ascii="Times New Roman" w:eastAsia="Times New Roman" w:hAnsi="Times New Roman" w:cs="Times New Roman"/>
          <w:sz w:val="28"/>
          <w:szCs w:val="24"/>
          <w:lang w:eastAsia="ru-RU"/>
        </w:rPr>
        <w:t xml:space="preserve">Трудоустроено за 4 квартала 2024 года 586 человек, 65 безработных граждан направлены на </w:t>
      </w:r>
      <w:proofErr w:type="spellStart"/>
      <w:r w:rsidRPr="00C82CBE">
        <w:rPr>
          <w:rFonts w:ascii="Times New Roman" w:eastAsia="Times New Roman" w:hAnsi="Times New Roman" w:cs="Times New Roman"/>
          <w:sz w:val="28"/>
          <w:szCs w:val="24"/>
          <w:lang w:eastAsia="ru-RU"/>
        </w:rPr>
        <w:t>профобучение</w:t>
      </w:r>
      <w:proofErr w:type="spellEnd"/>
      <w:r w:rsidRPr="00C82CBE">
        <w:rPr>
          <w:rFonts w:ascii="Times New Roman" w:eastAsia="Times New Roman" w:hAnsi="Times New Roman" w:cs="Times New Roman"/>
          <w:sz w:val="28"/>
          <w:szCs w:val="24"/>
          <w:lang w:eastAsia="ru-RU"/>
        </w:rPr>
        <w:t xml:space="preserve">, 1050 граждан получили </w:t>
      </w:r>
      <w:proofErr w:type="spellStart"/>
      <w:r w:rsidRPr="00C82CBE">
        <w:rPr>
          <w:rFonts w:ascii="Times New Roman" w:eastAsia="Times New Roman" w:hAnsi="Times New Roman" w:cs="Times New Roman"/>
          <w:sz w:val="28"/>
          <w:szCs w:val="24"/>
          <w:lang w:eastAsia="ru-RU"/>
        </w:rPr>
        <w:t>профориентационные</w:t>
      </w:r>
      <w:proofErr w:type="spellEnd"/>
      <w:r w:rsidRPr="00C82CBE">
        <w:rPr>
          <w:rFonts w:ascii="Times New Roman" w:eastAsia="Times New Roman" w:hAnsi="Times New Roman" w:cs="Times New Roman"/>
          <w:sz w:val="28"/>
          <w:szCs w:val="24"/>
          <w:lang w:eastAsia="ru-RU"/>
        </w:rPr>
        <w:t xml:space="preserve"> услуги, психологическую поддержку получили 113 человек. По итогам федерального этапа «Всероссийская ярмарка трудоустройства</w:t>
      </w:r>
      <w:r w:rsidR="00F3708A">
        <w:rPr>
          <w:rFonts w:ascii="Times New Roman" w:eastAsia="Times New Roman" w:hAnsi="Times New Roman" w:cs="Times New Roman"/>
          <w:sz w:val="28"/>
          <w:szCs w:val="24"/>
          <w:lang w:eastAsia="ru-RU"/>
        </w:rPr>
        <w:t xml:space="preserve"> -</w:t>
      </w:r>
      <w:r w:rsidRPr="00C82CBE">
        <w:rPr>
          <w:rFonts w:ascii="Times New Roman" w:eastAsia="Times New Roman" w:hAnsi="Times New Roman" w:cs="Times New Roman"/>
          <w:sz w:val="28"/>
          <w:szCs w:val="24"/>
          <w:lang w:eastAsia="ru-RU"/>
        </w:rPr>
        <w:t xml:space="preserve"> 2024» трудоустроено 57 человек.</w:t>
      </w:r>
    </w:p>
    <w:p w:rsidR="00E85C97" w:rsidRPr="00C82CBE" w:rsidRDefault="00E85C97" w:rsidP="00E85C97">
      <w:pPr>
        <w:spacing w:after="0" w:line="240" w:lineRule="auto"/>
        <w:ind w:firstLine="851"/>
        <w:jc w:val="both"/>
        <w:rPr>
          <w:rFonts w:ascii="Times New Roman" w:eastAsia="Times New Roman" w:hAnsi="Times New Roman" w:cs="Times New Roman"/>
          <w:sz w:val="28"/>
          <w:szCs w:val="24"/>
          <w:lang w:eastAsia="ru-RU"/>
        </w:rPr>
      </w:pPr>
      <w:r w:rsidRPr="00C82CBE">
        <w:rPr>
          <w:rFonts w:ascii="Times New Roman" w:eastAsia="Times New Roman" w:hAnsi="Times New Roman" w:cs="Times New Roman"/>
          <w:sz w:val="28"/>
          <w:szCs w:val="24"/>
          <w:lang w:eastAsia="ru-RU"/>
        </w:rPr>
        <w:t>Заявлено 2112 ваканси</w:t>
      </w:r>
      <w:r w:rsidR="00F3708A">
        <w:rPr>
          <w:rFonts w:ascii="Times New Roman" w:eastAsia="Times New Roman" w:hAnsi="Times New Roman" w:cs="Times New Roman"/>
          <w:sz w:val="28"/>
          <w:szCs w:val="24"/>
          <w:lang w:eastAsia="ru-RU"/>
        </w:rPr>
        <w:t>й в Ц</w:t>
      </w:r>
      <w:r w:rsidR="00360C19">
        <w:rPr>
          <w:rFonts w:ascii="Times New Roman" w:eastAsia="Times New Roman" w:hAnsi="Times New Roman" w:cs="Times New Roman"/>
          <w:sz w:val="28"/>
          <w:szCs w:val="24"/>
          <w:lang w:eastAsia="ru-RU"/>
        </w:rPr>
        <w:t xml:space="preserve">ентр занятости населения города </w:t>
      </w:r>
      <w:r w:rsidRPr="00C82CBE">
        <w:rPr>
          <w:rFonts w:ascii="Times New Roman" w:eastAsia="Times New Roman" w:hAnsi="Times New Roman" w:cs="Times New Roman"/>
          <w:sz w:val="28"/>
          <w:szCs w:val="24"/>
          <w:lang w:eastAsia="ru-RU"/>
        </w:rPr>
        <w:t>Куйбышева.</w:t>
      </w:r>
    </w:p>
    <w:p w:rsidR="00E85C97" w:rsidRPr="00C82CBE" w:rsidRDefault="00E85C97" w:rsidP="00E85C97">
      <w:pPr>
        <w:spacing w:after="0" w:line="240" w:lineRule="auto"/>
        <w:ind w:firstLine="851"/>
        <w:jc w:val="both"/>
        <w:rPr>
          <w:rFonts w:ascii="Times New Roman" w:eastAsia="Times New Roman" w:hAnsi="Times New Roman" w:cs="Times New Roman"/>
          <w:sz w:val="28"/>
          <w:szCs w:val="24"/>
          <w:lang w:eastAsia="ru-RU"/>
        </w:rPr>
      </w:pPr>
      <w:r w:rsidRPr="00C82CBE">
        <w:rPr>
          <w:rFonts w:ascii="Times New Roman" w:eastAsia="Times New Roman" w:hAnsi="Times New Roman" w:cs="Times New Roman"/>
          <w:sz w:val="28"/>
          <w:szCs w:val="24"/>
          <w:lang w:eastAsia="ru-RU"/>
        </w:rPr>
        <w:t>По программе «Организация временного трудоустройства несовершеннолетних граждан в возрасте от 14 до 18 лет в свободное от учебы время» трудоустроено 650 человек данной категории.</w:t>
      </w:r>
    </w:p>
    <w:p w:rsidR="00E85C97" w:rsidRPr="00C82CBE" w:rsidRDefault="00E85C97" w:rsidP="00E85C97">
      <w:pPr>
        <w:spacing w:after="0" w:line="240" w:lineRule="auto"/>
        <w:ind w:firstLine="851"/>
        <w:jc w:val="both"/>
        <w:rPr>
          <w:rFonts w:ascii="Times New Roman" w:eastAsia="Times New Roman" w:hAnsi="Times New Roman" w:cs="Times New Roman"/>
          <w:sz w:val="28"/>
          <w:szCs w:val="24"/>
          <w:lang w:eastAsia="ru-RU"/>
        </w:rPr>
      </w:pPr>
      <w:r w:rsidRPr="00C82CBE">
        <w:rPr>
          <w:rFonts w:ascii="Times New Roman" w:eastAsia="Times New Roman" w:hAnsi="Times New Roman" w:cs="Times New Roman"/>
          <w:sz w:val="28"/>
          <w:szCs w:val="24"/>
          <w:lang w:eastAsia="ru-RU"/>
        </w:rPr>
        <w:t>Государственным учреждением «Центр занятости населения города Куйбышева» оказано содействие в предпринимательской деятельности 38 безработным гражданам. Получили единовременную финансовую помощь при регистрации в качестве налогоплательщиков налога на профессиональный доход 4 человека. Из числа заключивших социальный контракт по мероприятию «Осуществление индивидуальной предпринимательской деятельности» зарегистрировались в качестве плательщиков налога на профессиональный доход 12 чел.</w:t>
      </w:r>
    </w:p>
    <w:p w:rsidR="00E85C97" w:rsidRPr="00C82CBE" w:rsidRDefault="00E85C97" w:rsidP="00E85C97">
      <w:pPr>
        <w:spacing w:after="0" w:line="240" w:lineRule="auto"/>
        <w:ind w:firstLine="851"/>
        <w:jc w:val="both"/>
        <w:rPr>
          <w:rFonts w:ascii="Times New Roman" w:eastAsia="Times New Roman" w:hAnsi="Times New Roman" w:cs="Times New Roman"/>
          <w:sz w:val="28"/>
          <w:szCs w:val="24"/>
          <w:lang w:eastAsia="ru-RU"/>
        </w:rPr>
      </w:pPr>
      <w:r w:rsidRPr="00C82CBE">
        <w:rPr>
          <w:rFonts w:ascii="Times New Roman" w:eastAsia="Times New Roman" w:hAnsi="Times New Roman" w:cs="Times New Roman"/>
          <w:sz w:val="28"/>
          <w:szCs w:val="24"/>
          <w:lang w:eastAsia="ru-RU"/>
        </w:rPr>
        <w:t>Создано новых и расширено действующих 262 дополнительных рабочих места, в том числе: в сфере производства (промышленность) – 11 рабочих мест, в торговой сфере – 124 места, в сфере предоставления услуг – 79 рабочих мест, в сфере общественного питания – 28 рабочих мест, в строительной сфере – 20 рабочих мест.</w:t>
      </w:r>
    </w:p>
    <w:p w:rsidR="00492A88" w:rsidRDefault="00E85C97" w:rsidP="00E85C97">
      <w:pPr>
        <w:spacing w:after="0" w:line="240" w:lineRule="auto"/>
        <w:ind w:firstLine="851"/>
        <w:jc w:val="both"/>
        <w:rPr>
          <w:rFonts w:ascii="Times New Roman" w:eastAsia="Times New Roman" w:hAnsi="Times New Roman" w:cs="Times New Roman"/>
          <w:sz w:val="28"/>
          <w:szCs w:val="24"/>
          <w:lang w:eastAsia="ru-RU"/>
        </w:rPr>
      </w:pPr>
      <w:r w:rsidRPr="00C82CBE">
        <w:rPr>
          <w:rFonts w:ascii="Times New Roman" w:eastAsia="Times New Roman" w:hAnsi="Times New Roman" w:cs="Times New Roman"/>
          <w:sz w:val="28"/>
          <w:szCs w:val="24"/>
          <w:lang w:eastAsia="ru-RU"/>
        </w:rPr>
        <w:t>Размер среднемесячной заработной платы на 01.01.2025 года составил в целом по городу – 58108 руб., среднемесячная заработная плата работников бюджетной сферы - 55035 руб.</w:t>
      </w:r>
    </w:p>
    <w:p w:rsidR="00712323" w:rsidRPr="00712323" w:rsidRDefault="00712323" w:rsidP="00E85C97">
      <w:pPr>
        <w:spacing w:after="0" w:line="240" w:lineRule="auto"/>
        <w:ind w:firstLine="851"/>
        <w:jc w:val="both"/>
        <w:rPr>
          <w:rFonts w:ascii="Times New Roman" w:hAnsi="Times New Roman" w:cs="Times New Roman"/>
          <w:b/>
          <w:bCs/>
          <w:color w:val="FF0000"/>
          <w:sz w:val="24"/>
          <w:szCs w:val="24"/>
        </w:rPr>
      </w:pPr>
    </w:p>
    <w:p w:rsidR="0024200A" w:rsidRDefault="00492A88" w:rsidP="00B71802">
      <w:pPr>
        <w:pStyle w:val="1"/>
        <w:jc w:val="center"/>
        <w:rPr>
          <w:rFonts w:ascii="Times New Roman" w:hAnsi="Times New Roman" w:cs="Times New Roman"/>
          <w:b/>
          <w:color w:val="auto"/>
          <w:sz w:val="28"/>
        </w:rPr>
      </w:pPr>
      <w:bookmarkStart w:id="3" w:name="_Toc128562318"/>
      <w:r w:rsidRPr="00A64463">
        <w:rPr>
          <w:rFonts w:ascii="Times New Roman" w:hAnsi="Times New Roman" w:cs="Times New Roman"/>
          <w:b/>
          <w:color w:val="auto"/>
          <w:sz w:val="28"/>
        </w:rPr>
        <w:t>1.3</w:t>
      </w:r>
      <w:r w:rsidR="0034025D">
        <w:rPr>
          <w:rFonts w:ascii="Times New Roman" w:hAnsi="Times New Roman" w:cs="Times New Roman"/>
          <w:b/>
          <w:color w:val="auto"/>
          <w:sz w:val="28"/>
        </w:rPr>
        <w:t>.</w:t>
      </w:r>
      <w:r w:rsidR="0024200A" w:rsidRPr="00A64463">
        <w:rPr>
          <w:rFonts w:ascii="Times New Roman" w:hAnsi="Times New Roman" w:cs="Times New Roman"/>
          <w:b/>
          <w:color w:val="auto"/>
          <w:sz w:val="28"/>
        </w:rPr>
        <w:t xml:space="preserve"> </w:t>
      </w:r>
      <w:r w:rsidRPr="00A64463">
        <w:rPr>
          <w:rFonts w:ascii="Times New Roman" w:hAnsi="Times New Roman" w:cs="Times New Roman"/>
          <w:b/>
          <w:color w:val="auto"/>
          <w:sz w:val="28"/>
        </w:rPr>
        <w:t>ПРОМЫШЛЕННОСТЬ</w:t>
      </w:r>
      <w:bookmarkEnd w:id="3"/>
    </w:p>
    <w:p w:rsidR="00135474" w:rsidRPr="00712323" w:rsidRDefault="00135474" w:rsidP="00135474">
      <w:pPr>
        <w:spacing w:after="0" w:line="240" w:lineRule="auto"/>
        <w:ind w:firstLine="720"/>
        <w:jc w:val="both"/>
        <w:rPr>
          <w:rFonts w:ascii="Times New Roman" w:eastAsia="Times New Roman" w:hAnsi="Times New Roman" w:cs="Times New Roman"/>
          <w:spacing w:val="2"/>
          <w:sz w:val="16"/>
          <w:szCs w:val="16"/>
          <w:highlight w:val="yellow"/>
          <w:lang w:eastAsia="ru-RU"/>
        </w:rPr>
      </w:pPr>
    </w:p>
    <w:p w:rsidR="00135474" w:rsidRPr="003A70EC" w:rsidRDefault="00135474" w:rsidP="00135474">
      <w:pPr>
        <w:spacing w:after="0" w:line="240" w:lineRule="auto"/>
        <w:ind w:firstLine="720"/>
        <w:jc w:val="both"/>
        <w:rPr>
          <w:rFonts w:ascii="Times New Roman" w:eastAsia="Times New Roman" w:hAnsi="Times New Roman" w:cs="Times New Roman"/>
          <w:spacing w:val="2"/>
          <w:sz w:val="28"/>
          <w:szCs w:val="28"/>
          <w:lang w:eastAsia="ru-RU"/>
        </w:rPr>
      </w:pPr>
      <w:r w:rsidRPr="003A70EC">
        <w:rPr>
          <w:rFonts w:ascii="Times New Roman" w:eastAsia="Times New Roman" w:hAnsi="Times New Roman" w:cs="Times New Roman"/>
          <w:spacing w:val="2"/>
          <w:sz w:val="28"/>
          <w:szCs w:val="28"/>
          <w:lang w:eastAsia="ru-RU"/>
        </w:rPr>
        <w:t>За 2024 год объем отгруженных товаров собственного производства, выполненных работ и услуг собственными силами организаций, включая обрабатывающую отрасль, отрасль производства и распределения электроэнергии, газа и воды в действующих ц</w:t>
      </w:r>
      <w:r w:rsidR="00F3708A">
        <w:rPr>
          <w:rFonts w:ascii="Times New Roman" w:eastAsia="Times New Roman" w:hAnsi="Times New Roman" w:cs="Times New Roman"/>
          <w:spacing w:val="2"/>
          <w:sz w:val="28"/>
          <w:szCs w:val="28"/>
          <w:lang w:eastAsia="ru-RU"/>
        </w:rPr>
        <w:t xml:space="preserve">енах составил порядка 11062 млн руб. (11 млрд </w:t>
      </w:r>
      <w:r w:rsidRPr="003A70EC">
        <w:rPr>
          <w:rFonts w:ascii="Times New Roman" w:eastAsia="Times New Roman" w:hAnsi="Times New Roman" w:cs="Times New Roman"/>
          <w:spacing w:val="2"/>
          <w:sz w:val="28"/>
          <w:szCs w:val="28"/>
          <w:lang w:eastAsia="ru-RU"/>
        </w:rPr>
        <w:t>руб.). К прошлому 2023 году прирост данного показателя составил 32,3%.</w:t>
      </w:r>
    </w:p>
    <w:p w:rsidR="00135474" w:rsidRPr="003A70EC" w:rsidRDefault="00135474" w:rsidP="00135474">
      <w:pPr>
        <w:spacing w:after="0" w:line="240" w:lineRule="auto"/>
        <w:ind w:firstLine="720"/>
        <w:jc w:val="both"/>
        <w:rPr>
          <w:rFonts w:ascii="Times New Roman" w:eastAsia="Times New Roman" w:hAnsi="Times New Roman" w:cs="Times New Roman"/>
          <w:spacing w:val="2"/>
          <w:sz w:val="28"/>
          <w:szCs w:val="28"/>
          <w:lang w:eastAsia="ru-RU"/>
        </w:rPr>
      </w:pPr>
      <w:r w:rsidRPr="003A70EC">
        <w:rPr>
          <w:rFonts w:ascii="Times New Roman" w:eastAsia="Times New Roman" w:hAnsi="Times New Roman" w:cs="Times New Roman"/>
          <w:spacing w:val="2"/>
          <w:sz w:val="28"/>
          <w:szCs w:val="28"/>
          <w:lang w:eastAsia="ru-RU"/>
        </w:rPr>
        <w:t>Лидирующие позиции в промышленной отрасли принадлежат оборонному предприятию ФКП «</w:t>
      </w:r>
      <w:proofErr w:type="spellStart"/>
      <w:r w:rsidRPr="003A70EC">
        <w:rPr>
          <w:rFonts w:ascii="Times New Roman" w:eastAsia="Times New Roman" w:hAnsi="Times New Roman" w:cs="Times New Roman"/>
          <w:spacing w:val="2"/>
          <w:sz w:val="28"/>
          <w:szCs w:val="28"/>
          <w:lang w:eastAsia="ru-RU"/>
        </w:rPr>
        <w:t>Анозит</w:t>
      </w:r>
      <w:proofErr w:type="spellEnd"/>
      <w:r w:rsidRPr="003A70EC">
        <w:rPr>
          <w:rFonts w:ascii="Times New Roman" w:eastAsia="Times New Roman" w:hAnsi="Times New Roman" w:cs="Times New Roman"/>
          <w:spacing w:val="2"/>
          <w:sz w:val="28"/>
          <w:szCs w:val="28"/>
          <w:lang w:eastAsia="ru-RU"/>
        </w:rPr>
        <w:t>», объемы выпуска промышленной продукции которого увеличились в сравнении с прошлым годом на 32,9% и сф</w:t>
      </w:r>
      <w:r w:rsidR="00F3708A">
        <w:rPr>
          <w:rFonts w:ascii="Times New Roman" w:eastAsia="Times New Roman" w:hAnsi="Times New Roman" w:cs="Times New Roman"/>
          <w:spacing w:val="2"/>
          <w:sz w:val="28"/>
          <w:szCs w:val="28"/>
          <w:lang w:eastAsia="ru-RU"/>
        </w:rPr>
        <w:t xml:space="preserve">ормировались на уровне 4700 млн </w:t>
      </w:r>
      <w:r w:rsidRPr="003A70EC">
        <w:rPr>
          <w:rFonts w:ascii="Times New Roman" w:eastAsia="Times New Roman" w:hAnsi="Times New Roman" w:cs="Times New Roman"/>
          <w:spacing w:val="2"/>
          <w:sz w:val="28"/>
          <w:szCs w:val="28"/>
          <w:lang w:eastAsia="ru-RU"/>
        </w:rPr>
        <w:t xml:space="preserve">руб. </w:t>
      </w:r>
    </w:p>
    <w:p w:rsidR="00135474" w:rsidRPr="003A70EC" w:rsidRDefault="00135474" w:rsidP="00135474">
      <w:pPr>
        <w:spacing w:after="0" w:line="240" w:lineRule="auto"/>
        <w:ind w:firstLine="720"/>
        <w:jc w:val="both"/>
        <w:rPr>
          <w:rFonts w:ascii="Times New Roman" w:eastAsia="Times New Roman" w:hAnsi="Times New Roman" w:cs="Times New Roman"/>
          <w:spacing w:val="2"/>
          <w:sz w:val="28"/>
          <w:szCs w:val="28"/>
          <w:lang w:eastAsia="ru-RU"/>
        </w:rPr>
      </w:pPr>
      <w:r w:rsidRPr="003A70EC">
        <w:rPr>
          <w:rFonts w:ascii="Times New Roman" w:eastAsia="Times New Roman" w:hAnsi="Times New Roman" w:cs="Times New Roman"/>
          <w:spacing w:val="2"/>
          <w:sz w:val="28"/>
          <w:szCs w:val="28"/>
          <w:lang w:eastAsia="ru-RU"/>
        </w:rPr>
        <w:t xml:space="preserve">Наращивает обороты в стоимостном и натуральном выражении предприятие по выпуску удобрений и средств защиты растений ООО «Доктор </w:t>
      </w:r>
      <w:proofErr w:type="spellStart"/>
      <w:r w:rsidRPr="003A70EC">
        <w:rPr>
          <w:rFonts w:ascii="Times New Roman" w:eastAsia="Times New Roman" w:hAnsi="Times New Roman" w:cs="Times New Roman"/>
          <w:spacing w:val="2"/>
          <w:sz w:val="28"/>
          <w:szCs w:val="28"/>
          <w:lang w:eastAsia="ru-RU"/>
        </w:rPr>
        <w:t>Фармер</w:t>
      </w:r>
      <w:proofErr w:type="spellEnd"/>
      <w:r w:rsidRPr="003A70EC">
        <w:rPr>
          <w:rFonts w:ascii="Times New Roman" w:eastAsia="Times New Roman" w:hAnsi="Times New Roman" w:cs="Times New Roman"/>
          <w:spacing w:val="2"/>
          <w:sz w:val="28"/>
          <w:szCs w:val="28"/>
          <w:lang w:eastAsia="ru-RU"/>
        </w:rPr>
        <w:t>». Его объемы увеличились</w:t>
      </w:r>
      <w:r w:rsidR="00F3708A">
        <w:rPr>
          <w:rFonts w:ascii="Times New Roman" w:eastAsia="Times New Roman" w:hAnsi="Times New Roman" w:cs="Times New Roman"/>
          <w:spacing w:val="2"/>
          <w:sz w:val="28"/>
          <w:szCs w:val="28"/>
          <w:lang w:eastAsia="ru-RU"/>
        </w:rPr>
        <w:t xml:space="preserve"> в два раза и достигли 1540 млн </w:t>
      </w:r>
      <w:r w:rsidRPr="003A70EC">
        <w:rPr>
          <w:rFonts w:ascii="Times New Roman" w:eastAsia="Times New Roman" w:hAnsi="Times New Roman" w:cs="Times New Roman"/>
          <w:spacing w:val="2"/>
          <w:sz w:val="28"/>
          <w:szCs w:val="28"/>
          <w:lang w:eastAsia="ru-RU"/>
        </w:rPr>
        <w:t xml:space="preserve">руб. </w:t>
      </w:r>
    </w:p>
    <w:p w:rsidR="00135474" w:rsidRPr="003A70EC" w:rsidRDefault="00135474" w:rsidP="00135474">
      <w:pPr>
        <w:spacing w:after="0" w:line="240" w:lineRule="auto"/>
        <w:ind w:firstLine="720"/>
        <w:jc w:val="both"/>
        <w:rPr>
          <w:rFonts w:ascii="Times New Roman" w:eastAsia="Times New Roman" w:hAnsi="Times New Roman" w:cs="Times New Roman"/>
          <w:spacing w:val="2"/>
          <w:sz w:val="28"/>
          <w:szCs w:val="28"/>
          <w:lang w:eastAsia="ru-RU"/>
        </w:rPr>
      </w:pPr>
      <w:r w:rsidRPr="003A70EC">
        <w:rPr>
          <w:rFonts w:ascii="Times New Roman" w:eastAsia="Times New Roman" w:hAnsi="Times New Roman" w:cs="Times New Roman"/>
          <w:spacing w:val="2"/>
          <w:sz w:val="28"/>
          <w:szCs w:val="28"/>
          <w:lang w:eastAsia="ru-RU"/>
        </w:rPr>
        <w:t>АО «Ерофеев» выпущено промышлен</w:t>
      </w:r>
      <w:r w:rsidR="00F3708A">
        <w:rPr>
          <w:rFonts w:ascii="Times New Roman" w:eastAsia="Times New Roman" w:hAnsi="Times New Roman" w:cs="Times New Roman"/>
          <w:spacing w:val="2"/>
          <w:sz w:val="28"/>
          <w:szCs w:val="28"/>
          <w:lang w:eastAsia="ru-RU"/>
        </w:rPr>
        <w:t xml:space="preserve">ной продукции на сумму 1121 млн </w:t>
      </w:r>
      <w:r w:rsidRPr="003A70EC">
        <w:rPr>
          <w:rFonts w:ascii="Times New Roman" w:eastAsia="Times New Roman" w:hAnsi="Times New Roman" w:cs="Times New Roman"/>
          <w:spacing w:val="2"/>
          <w:sz w:val="28"/>
          <w:szCs w:val="28"/>
          <w:lang w:eastAsia="ru-RU"/>
        </w:rPr>
        <w:t>руб., прирост данного показателя в сравнении с прошлым 2023 годом составил 11,6%.</w:t>
      </w:r>
    </w:p>
    <w:p w:rsidR="00135474" w:rsidRPr="003A70EC" w:rsidRDefault="00135474" w:rsidP="00135474">
      <w:pPr>
        <w:spacing w:after="0" w:line="240" w:lineRule="auto"/>
        <w:ind w:firstLine="720"/>
        <w:jc w:val="both"/>
        <w:rPr>
          <w:rFonts w:ascii="Times New Roman" w:eastAsia="Times New Roman" w:hAnsi="Times New Roman" w:cs="Times New Roman"/>
          <w:spacing w:val="2"/>
          <w:sz w:val="28"/>
          <w:szCs w:val="28"/>
          <w:lang w:eastAsia="ru-RU"/>
        </w:rPr>
      </w:pPr>
      <w:r w:rsidRPr="003A70EC">
        <w:rPr>
          <w:rFonts w:ascii="Times New Roman" w:eastAsia="Times New Roman" w:hAnsi="Times New Roman" w:cs="Times New Roman"/>
          <w:spacing w:val="2"/>
          <w:sz w:val="28"/>
          <w:szCs w:val="28"/>
          <w:lang w:eastAsia="ru-RU"/>
        </w:rPr>
        <w:t>На 24% увеличились объемы производства молочной продукции ООО «Баланс». Объем выпуск</w:t>
      </w:r>
      <w:r w:rsidR="00F3708A">
        <w:rPr>
          <w:rFonts w:ascii="Times New Roman" w:eastAsia="Times New Roman" w:hAnsi="Times New Roman" w:cs="Times New Roman"/>
          <w:spacing w:val="2"/>
          <w:sz w:val="28"/>
          <w:szCs w:val="28"/>
          <w:lang w:eastAsia="ru-RU"/>
        </w:rPr>
        <w:t xml:space="preserve">а продукции составил 857,3 млн </w:t>
      </w:r>
      <w:r w:rsidRPr="003A70EC">
        <w:rPr>
          <w:rFonts w:ascii="Times New Roman" w:eastAsia="Times New Roman" w:hAnsi="Times New Roman" w:cs="Times New Roman"/>
          <w:spacing w:val="2"/>
          <w:sz w:val="28"/>
          <w:szCs w:val="28"/>
          <w:lang w:eastAsia="ru-RU"/>
        </w:rPr>
        <w:t>руб. Большая часть произведенной продукции приходится для организации школьного питания в общеобразовательных учреждениях.</w:t>
      </w:r>
    </w:p>
    <w:p w:rsidR="00135474" w:rsidRPr="003A70EC" w:rsidRDefault="00135474" w:rsidP="00135474">
      <w:pPr>
        <w:spacing w:after="0" w:line="240" w:lineRule="auto"/>
        <w:ind w:firstLine="720"/>
        <w:jc w:val="both"/>
        <w:rPr>
          <w:rFonts w:ascii="Times New Roman" w:eastAsia="Times New Roman" w:hAnsi="Times New Roman" w:cs="Times New Roman"/>
          <w:spacing w:val="2"/>
          <w:sz w:val="28"/>
          <w:szCs w:val="28"/>
          <w:lang w:eastAsia="ru-RU"/>
        </w:rPr>
      </w:pPr>
      <w:r w:rsidRPr="003A70EC">
        <w:rPr>
          <w:rFonts w:ascii="Times New Roman" w:eastAsia="Times New Roman" w:hAnsi="Times New Roman" w:cs="Times New Roman"/>
          <w:spacing w:val="2"/>
          <w:sz w:val="28"/>
          <w:szCs w:val="28"/>
          <w:lang w:eastAsia="ru-RU"/>
        </w:rPr>
        <w:t xml:space="preserve">Предприятием пищевой промышленности ООО «Сибирский рыбный дом» </w:t>
      </w:r>
      <w:r w:rsidR="00F3708A">
        <w:rPr>
          <w:rFonts w:ascii="Times New Roman" w:eastAsia="Times New Roman" w:hAnsi="Times New Roman" w:cs="Times New Roman"/>
          <w:spacing w:val="2"/>
          <w:sz w:val="28"/>
          <w:szCs w:val="28"/>
          <w:lang w:eastAsia="ru-RU"/>
        </w:rPr>
        <w:t xml:space="preserve">выпущено продукции на 240,9 млн </w:t>
      </w:r>
      <w:r w:rsidRPr="003A70EC">
        <w:rPr>
          <w:rFonts w:ascii="Times New Roman" w:eastAsia="Times New Roman" w:hAnsi="Times New Roman" w:cs="Times New Roman"/>
          <w:spacing w:val="2"/>
          <w:sz w:val="28"/>
          <w:szCs w:val="28"/>
          <w:lang w:eastAsia="ru-RU"/>
        </w:rPr>
        <w:t xml:space="preserve">руб., что на уровне соответствующего периода прошлого года. </w:t>
      </w:r>
    </w:p>
    <w:p w:rsidR="00135474" w:rsidRPr="003A70EC" w:rsidRDefault="00135474" w:rsidP="00135474">
      <w:pPr>
        <w:spacing w:after="0" w:line="240" w:lineRule="auto"/>
        <w:ind w:firstLine="720"/>
        <w:jc w:val="both"/>
        <w:rPr>
          <w:rFonts w:ascii="Times New Roman" w:eastAsia="Times New Roman" w:hAnsi="Times New Roman" w:cs="Times New Roman"/>
          <w:spacing w:val="2"/>
          <w:sz w:val="28"/>
          <w:szCs w:val="28"/>
          <w:lang w:eastAsia="ru-RU"/>
        </w:rPr>
      </w:pPr>
      <w:r w:rsidRPr="003A70EC">
        <w:rPr>
          <w:rFonts w:ascii="Times New Roman" w:eastAsia="Times New Roman" w:hAnsi="Times New Roman" w:cs="Times New Roman"/>
          <w:spacing w:val="2"/>
          <w:sz w:val="28"/>
          <w:szCs w:val="28"/>
          <w:lang w:eastAsia="ru-RU"/>
        </w:rPr>
        <w:t xml:space="preserve"> Небольшое снижение темпов роста выпуска производства наблюдается в ООО «Строитель». В денежном выражении данны</w:t>
      </w:r>
      <w:r w:rsidR="00F3708A">
        <w:rPr>
          <w:rFonts w:ascii="Times New Roman" w:eastAsia="Times New Roman" w:hAnsi="Times New Roman" w:cs="Times New Roman"/>
          <w:spacing w:val="2"/>
          <w:sz w:val="28"/>
          <w:szCs w:val="28"/>
          <w:lang w:eastAsia="ru-RU"/>
        </w:rPr>
        <w:t xml:space="preserve">й показатель составил 169,9 млн </w:t>
      </w:r>
      <w:r w:rsidRPr="003A70EC">
        <w:rPr>
          <w:rFonts w:ascii="Times New Roman" w:eastAsia="Times New Roman" w:hAnsi="Times New Roman" w:cs="Times New Roman"/>
          <w:spacing w:val="2"/>
          <w:sz w:val="28"/>
          <w:szCs w:val="28"/>
          <w:lang w:eastAsia="ru-RU"/>
        </w:rPr>
        <w:t>руб. Произведено 9865,7 куб.</w:t>
      </w:r>
      <w:r w:rsidR="00F3708A">
        <w:rPr>
          <w:rFonts w:ascii="Times New Roman" w:eastAsia="Times New Roman" w:hAnsi="Times New Roman" w:cs="Times New Roman"/>
          <w:spacing w:val="2"/>
          <w:sz w:val="28"/>
          <w:szCs w:val="28"/>
          <w:lang w:eastAsia="ru-RU"/>
        </w:rPr>
        <w:t xml:space="preserve"> м</w:t>
      </w:r>
      <w:r w:rsidRPr="003A70EC">
        <w:rPr>
          <w:rFonts w:ascii="Times New Roman" w:eastAsia="Times New Roman" w:hAnsi="Times New Roman" w:cs="Times New Roman"/>
          <w:spacing w:val="2"/>
          <w:sz w:val="28"/>
          <w:szCs w:val="28"/>
          <w:lang w:eastAsia="ru-RU"/>
        </w:rPr>
        <w:t xml:space="preserve"> сборного железобетона и прочих сборных строительных изделий.</w:t>
      </w:r>
    </w:p>
    <w:p w:rsidR="00135474" w:rsidRPr="003A70EC" w:rsidRDefault="00135474" w:rsidP="00135474">
      <w:pPr>
        <w:spacing w:after="0" w:line="240" w:lineRule="auto"/>
        <w:ind w:firstLine="720"/>
        <w:jc w:val="both"/>
        <w:rPr>
          <w:rFonts w:ascii="Times New Roman" w:eastAsia="Times New Roman" w:hAnsi="Times New Roman" w:cs="Times New Roman"/>
          <w:spacing w:val="2"/>
          <w:sz w:val="28"/>
          <w:szCs w:val="28"/>
          <w:lang w:eastAsia="ru-RU"/>
        </w:rPr>
      </w:pPr>
      <w:r w:rsidRPr="003A70EC">
        <w:rPr>
          <w:rFonts w:ascii="Times New Roman" w:eastAsia="Times New Roman" w:hAnsi="Times New Roman" w:cs="Times New Roman"/>
          <w:spacing w:val="2"/>
          <w:sz w:val="28"/>
          <w:szCs w:val="28"/>
          <w:lang w:eastAsia="ru-RU"/>
        </w:rPr>
        <w:t>Сбавили темпы выпуска пищевой промышленности ООО «ФИШ МЭН», его объемы сократились на 14,1% и сформиров</w:t>
      </w:r>
      <w:r w:rsidR="00F3708A">
        <w:rPr>
          <w:rFonts w:ascii="Times New Roman" w:eastAsia="Times New Roman" w:hAnsi="Times New Roman" w:cs="Times New Roman"/>
          <w:spacing w:val="2"/>
          <w:sz w:val="28"/>
          <w:szCs w:val="28"/>
          <w:lang w:eastAsia="ru-RU"/>
        </w:rPr>
        <w:t xml:space="preserve">ались на уровне 301,1 млн </w:t>
      </w:r>
      <w:r w:rsidRPr="003A70EC">
        <w:rPr>
          <w:rFonts w:ascii="Times New Roman" w:eastAsia="Times New Roman" w:hAnsi="Times New Roman" w:cs="Times New Roman"/>
          <w:spacing w:val="2"/>
          <w:sz w:val="28"/>
          <w:szCs w:val="28"/>
          <w:lang w:eastAsia="ru-RU"/>
        </w:rPr>
        <w:t xml:space="preserve">руб. </w:t>
      </w:r>
    </w:p>
    <w:p w:rsidR="00135474" w:rsidRPr="003A70EC" w:rsidRDefault="00135474" w:rsidP="00135474">
      <w:pPr>
        <w:spacing w:after="0" w:line="240" w:lineRule="auto"/>
        <w:ind w:firstLine="720"/>
        <w:jc w:val="both"/>
        <w:rPr>
          <w:rFonts w:ascii="Times New Roman" w:eastAsia="Times New Roman" w:hAnsi="Times New Roman" w:cs="Times New Roman"/>
          <w:spacing w:val="2"/>
          <w:sz w:val="28"/>
          <w:szCs w:val="28"/>
          <w:lang w:eastAsia="ru-RU"/>
        </w:rPr>
      </w:pPr>
      <w:r w:rsidRPr="003A70EC">
        <w:rPr>
          <w:rFonts w:ascii="Times New Roman" w:eastAsia="Times New Roman" w:hAnsi="Times New Roman" w:cs="Times New Roman"/>
          <w:spacing w:val="2"/>
          <w:sz w:val="28"/>
          <w:szCs w:val="28"/>
          <w:lang w:eastAsia="ru-RU"/>
        </w:rPr>
        <w:t>Производство хлеба и хлебобулочных изделий – одна из важнейших отраслей пищевой промышленности. Спрос на него, в отличие от спроса на другие продукты, остается стабильным, независимо от сезонности и экономической ситуации в стране. Изменяются только предпочтения потребителей. Так</w:t>
      </w:r>
      <w:r w:rsidR="00F3708A">
        <w:rPr>
          <w:rFonts w:ascii="Times New Roman" w:eastAsia="Times New Roman" w:hAnsi="Times New Roman" w:cs="Times New Roman"/>
          <w:spacing w:val="2"/>
          <w:sz w:val="28"/>
          <w:szCs w:val="28"/>
          <w:lang w:eastAsia="ru-RU"/>
        </w:rPr>
        <w:t>,</w:t>
      </w:r>
      <w:r w:rsidRPr="003A70EC">
        <w:rPr>
          <w:rFonts w:ascii="Times New Roman" w:eastAsia="Times New Roman" w:hAnsi="Times New Roman" w:cs="Times New Roman"/>
          <w:spacing w:val="2"/>
          <w:sz w:val="28"/>
          <w:szCs w:val="28"/>
          <w:lang w:eastAsia="ru-RU"/>
        </w:rPr>
        <w:t xml:space="preserve"> мини-пекарнями, цехами города выпущено порядка 770 тонн хлеба и хлебобулочных </w:t>
      </w:r>
      <w:r w:rsidR="00F3708A">
        <w:rPr>
          <w:rFonts w:ascii="Times New Roman" w:eastAsia="Times New Roman" w:hAnsi="Times New Roman" w:cs="Times New Roman"/>
          <w:spacing w:val="2"/>
          <w:sz w:val="28"/>
          <w:szCs w:val="28"/>
          <w:lang w:eastAsia="ru-RU"/>
        </w:rPr>
        <w:t xml:space="preserve">изделий на сумму порядка 31 млн </w:t>
      </w:r>
      <w:r w:rsidRPr="003A70EC">
        <w:rPr>
          <w:rFonts w:ascii="Times New Roman" w:eastAsia="Times New Roman" w:hAnsi="Times New Roman" w:cs="Times New Roman"/>
          <w:spacing w:val="2"/>
          <w:sz w:val="28"/>
          <w:szCs w:val="28"/>
          <w:lang w:eastAsia="ru-RU"/>
        </w:rPr>
        <w:t xml:space="preserve">руб. Набирает популяризацию выпуск хлебобулочных изделий через сеть магазинов супермаркетов «Пятёрочка», кондитерских цехов, мини-пекарен, выпечка хлеба на дому. </w:t>
      </w:r>
    </w:p>
    <w:p w:rsidR="00492A88" w:rsidRDefault="00135474" w:rsidP="00135474">
      <w:pPr>
        <w:spacing w:after="0" w:line="240" w:lineRule="auto"/>
        <w:ind w:firstLine="720"/>
        <w:jc w:val="both"/>
        <w:rPr>
          <w:rFonts w:ascii="Times New Roman" w:eastAsia="Times New Roman" w:hAnsi="Times New Roman" w:cs="Times New Roman"/>
          <w:spacing w:val="2"/>
          <w:sz w:val="28"/>
          <w:szCs w:val="28"/>
          <w:lang w:eastAsia="ru-RU"/>
        </w:rPr>
      </w:pPr>
      <w:r w:rsidRPr="003A70EC">
        <w:rPr>
          <w:rFonts w:ascii="Times New Roman" w:eastAsia="Times New Roman" w:hAnsi="Times New Roman" w:cs="Times New Roman"/>
          <w:spacing w:val="2"/>
          <w:sz w:val="28"/>
          <w:szCs w:val="28"/>
          <w:lang w:eastAsia="ru-RU"/>
        </w:rPr>
        <w:t>Доля малого бизнеса в общем объеме выпуска товаров, работ и услуг составила 36,1%.</w:t>
      </w:r>
    </w:p>
    <w:p w:rsidR="00712323" w:rsidRPr="00712323" w:rsidRDefault="00712323" w:rsidP="00135474">
      <w:pPr>
        <w:spacing w:after="0" w:line="240" w:lineRule="auto"/>
        <w:ind w:firstLine="720"/>
        <w:jc w:val="both"/>
        <w:rPr>
          <w:rFonts w:ascii="Times New Roman" w:eastAsia="Times New Roman" w:hAnsi="Times New Roman" w:cs="Times New Roman"/>
          <w:spacing w:val="2"/>
          <w:sz w:val="8"/>
          <w:szCs w:val="8"/>
          <w:lang w:eastAsia="ru-RU"/>
        </w:rPr>
      </w:pPr>
    </w:p>
    <w:p w:rsidR="00492A88" w:rsidRDefault="00B25EE3" w:rsidP="00B71802">
      <w:pPr>
        <w:pStyle w:val="1"/>
        <w:jc w:val="center"/>
        <w:rPr>
          <w:rFonts w:ascii="Times New Roman" w:hAnsi="Times New Roman" w:cs="Times New Roman"/>
          <w:b/>
          <w:color w:val="auto"/>
          <w:sz w:val="28"/>
        </w:rPr>
      </w:pPr>
      <w:bookmarkStart w:id="4" w:name="_Toc128562319"/>
      <w:r w:rsidRPr="00114EE3">
        <w:rPr>
          <w:rFonts w:ascii="Times New Roman" w:hAnsi="Times New Roman" w:cs="Times New Roman"/>
          <w:b/>
          <w:color w:val="auto"/>
          <w:sz w:val="28"/>
        </w:rPr>
        <w:t>1.4</w:t>
      </w:r>
      <w:r w:rsidR="0034025D">
        <w:rPr>
          <w:rFonts w:ascii="Times New Roman" w:hAnsi="Times New Roman" w:cs="Times New Roman"/>
          <w:b/>
          <w:color w:val="auto"/>
          <w:sz w:val="28"/>
        </w:rPr>
        <w:t>.</w:t>
      </w:r>
      <w:r w:rsidR="0024200A" w:rsidRPr="00114EE3">
        <w:rPr>
          <w:rFonts w:ascii="Times New Roman" w:hAnsi="Times New Roman" w:cs="Times New Roman"/>
          <w:b/>
          <w:color w:val="auto"/>
          <w:sz w:val="28"/>
        </w:rPr>
        <w:t xml:space="preserve"> </w:t>
      </w:r>
      <w:r w:rsidR="00492A88" w:rsidRPr="00114EE3">
        <w:rPr>
          <w:rFonts w:ascii="Times New Roman" w:hAnsi="Times New Roman" w:cs="Times New Roman"/>
          <w:b/>
          <w:color w:val="auto"/>
          <w:sz w:val="28"/>
        </w:rPr>
        <w:t>ТРАНСПОРТ</w:t>
      </w:r>
      <w:bookmarkEnd w:id="4"/>
    </w:p>
    <w:p w:rsidR="00712323" w:rsidRPr="00712323" w:rsidRDefault="00712323" w:rsidP="00712323">
      <w:pPr>
        <w:spacing w:line="240" w:lineRule="auto"/>
        <w:rPr>
          <w:sz w:val="16"/>
          <w:szCs w:val="16"/>
        </w:rPr>
      </w:pPr>
    </w:p>
    <w:p w:rsidR="00135474" w:rsidRPr="003A70EC" w:rsidRDefault="00135474" w:rsidP="003A70EC">
      <w:pPr>
        <w:spacing w:after="0" w:line="20" w:lineRule="atLeast"/>
        <w:ind w:firstLine="720"/>
        <w:jc w:val="both"/>
        <w:rPr>
          <w:rFonts w:ascii="Times New Roman" w:hAnsi="Times New Roman" w:cs="Times New Roman"/>
          <w:sz w:val="28"/>
          <w:szCs w:val="28"/>
        </w:rPr>
      </w:pPr>
      <w:r w:rsidRPr="003A70EC">
        <w:rPr>
          <w:rFonts w:ascii="Times New Roman" w:hAnsi="Times New Roman" w:cs="Times New Roman"/>
          <w:sz w:val="28"/>
          <w:szCs w:val="28"/>
        </w:rPr>
        <w:t xml:space="preserve">В отчетном году объем перевезенных грузов автомобильным транспортом предприятиями города (с учетом перевозок, осуществляемых предпринимателями и юридическими лицами) составил порядка 1200 тыс. тонн, в отношении к 2023 году – 108,3%. Большая часть объемов перевозок приходится на крупные торговые </w:t>
      </w:r>
      <w:r w:rsidR="00F3708A">
        <w:rPr>
          <w:rFonts w:ascii="Times New Roman" w:hAnsi="Times New Roman" w:cs="Times New Roman"/>
          <w:sz w:val="28"/>
          <w:szCs w:val="28"/>
        </w:rPr>
        <w:t>холдинги. Доставка большой массы</w:t>
      </w:r>
      <w:r w:rsidRPr="003A70EC">
        <w:rPr>
          <w:rFonts w:ascii="Times New Roman" w:hAnsi="Times New Roman" w:cs="Times New Roman"/>
          <w:sz w:val="28"/>
          <w:szCs w:val="28"/>
        </w:rPr>
        <w:t xml:space="preserve"> грузов осуществляется через систему транспортных терминалов, где происходит укрупнение или разбиение грузовых партий, временное хранение грузов, перевалка грузов между различными транспортными средствами или разными видами транспорта, доставка грузов до конечных потребителей. Так, на сегодняшний день на территории города работают порядка 8 транспортных терминалов, посредством которых пользователи получают доступ к услугам транспортной системы (К</w:t>
      </w:r>
      <w:r w:rsidRPr="003A70EC">
        <w:rPr>
          <w:rFonts w:ascii="Times New Roman" w:hAnsi="Times New Roman" w:cs="Times New Roman"/>
          <w:sz w:val="28"/>
          <w:szCs w:val="28"/>
          <w:lang w:val="en-US"/>
        </w:rPr>
        <w:t>it</w:t>
      </w:r>
      <w:r w:rsidRPr="003A70EC">
        <w:rPr>
          <w:rFonts w:ascii="Times New Roman" w:hAnsi="Times New Roman" w:cs="Times New Roman"/>
          <w:sz w:val="28"/>
          <w:szCs w:val="28"/>
        </w:rPr>
        <w:t xml:space="preserve">, </w:t>
      </w:r>
      <w:proofErr w:type="spellStart"/>
      <w:r w:rsidRPr="003A70EC">
        <w:rPr>
          <w:rFonts w:ascii="Times New Roman" w:hAnsi="Times New Roman" w:cs="Times New Roman"/>
          <w:sz w:val="28"/>
          <w:szCs w:val="28"/>
        </w:rPr>
        <w:t>ЖелДорЭкспедиция</w:t>
      </w:r>
      <w:proofErr w:type="spellEnd"/>
      <w:r w:rsidRPr="003A70EC">
        <w:rPr>
          <w:rFonts w:ascii="Times New Roman" w:hAnsi="Times New Roman" w:cs="Times New Roman"/>
          <w:sz w:val="28"/>
          <w:szCs w:val="28"/>
        </w:rPr>
        <w:t xml:space="preserve">, </w:t>
      </w:r>
      <w:r w:rsidRPr="003A70EC">
        <w:rPr>
          <w:rFonts w:ascii="Times New Roman" w:hAnsi="Times New Roman" w:cs="Times New Roman"/>
          <w:sz w:val="28"/>
          <w:szCs w:val="28"/>
          <w:lang w:val="en-US"/>
        </w:rPr>
        <w:t>CDEK</w:t>
      </w:r>
      <w:r w:rsidRPr="003A70EC">
        <w:rPr>
          <w:rFonts w:ascii="Times New Roman" w:hAnsi="Times New Roman" w:cs="Times New Roman"/>
          <w:sz w:val="28"/>
          <w:szCs w:val="28"/>
        </w:rPr>
        <w:t xml:space="preserve">, Энергия, </w:t>
      </w:r>
      <w:proofErr w:type="spellStart"/>
      <w:r w:rsidRPr="003A70EC">
        <w:rPr>
          <w:rFonts w:ascii="Times New Roman" w:hAnsi="Times New Roman" w:cs="Times New Roman"/>
          <w:sz w:val="28"/>
          <w:szCs w:val="28"/>
        </w:rPr>
        <w:t>ГлавДоставка</w:t>
      </w:r>
      <w:proofErr w:type="spellEnd"/>
      <w:r w:rsidRPr="003A70EC">
        <w:rPr>
          <w:rFonts w:ascii="Times New Roman" w:hAnsi="Times New Roman" w:cs="Times New Roman"/>
          <w:sz w:val="28"/>
          <w:szCs w:val="28"/>
        </w:rPr>
        <w:t>, Профи Транс и др.).</w:t>
      </w:r>
    </w:p>
    <w:p w:rsidR="00135474" w:rsidRPr="003A70EC" w:rsidRDefault="00135474" w:rsidP="003A70EC">
      <w:pPr>
        <w:spacing w:after="0" w:line="20" w:lineRule="atLeast"/>
        <w:ind w:firstLine="720"/>
        <w:jc w:val="both"/>
        <w:rPr>
          <w:rFonts w:ascii="Times New Roman" w:hAnsi="Times New Roman" w:cs="Times New Roman"/>
          <w:sz w:val="28"/>
          <w:szCs w:val="28"/>
        </w:rPr>
      </w:pPr>
      <w:r w:rsidRPr="003A70EC">
        <w:rPr>
          <w:rFonts w:ascii="Times New Roman" w:hAnsi="Times New Roman" w:cs="Times New Roman"/>
          <w:sz w:val="28"/>
          <w:szCs w:val="28"/>
        </w:rPr>
        <w:t>Основная доля в объеме пассажирских перевозок приходится на ОАО «</w:t>
      </w:r>
      <w:proofErr w:type="spellStart"/>
      <w:r w:rsidRPr="003A70EC">
        <w:rPr>
          <w:rFonts w:ascii="Times New Roman" w:hAnsi="Times New Roman" w:cs="Times New Roman"/>
          <w:sz w:val="28"/>
          <w:szCs w:val="28"/>
        </w:rPr>
        <w:t>Каинсктранс</w:t>
      </w:r>
      <w:proofErr w:type="spellEnd"/>
      <w:r w:rsidRPr="003A70EC">
        <w:rPr>
          <w:rFonts w:ascii="Times New Roman" w:hAnsi="Times New Roman" w:cs="Times New Roman"/>
          <w:sz w:val="28"/>
          <w:szCs w:val="28"/>
        </w:rPr>
        <w:t>», с которым заключен договор на выполнение пассажирских перевозок по 21-му муниципальному маршруту регулярного сообщения. Так</w:t>
      </w:r>
      <w:r w:rsidR="008A2FC7">
        <w:rPr>
          <w:rFonts w:ascii="Times New Roman" w:hAnsi="Times New Roman" w:cs="Times New Roman"/>
          <w:sz w:val="28"/>
          <w:szCs w:val="28"/>
        </w:rPr>
        <w:t>,</w:t>
      </w:r>
      <w:r w:rsidRPr="003A70EC">
        <w:rPr>
          <w:rFonts w:ascii="Times New Roman" w:hAnsi="Times New Roman" w:cs="Times New Roman"/>
          <w:sz w:val="28"/>
          <w:szCs w:val="28"/>
        </w:rPr>
        <w:t xml:space="preserve"> за период январь-декабрь 2024 года перевезено 7740 тыс.</w:t>
      </w:r>
      <w:r w:rsidR="008A2FC7">
        <w:rPr>
          <w:rFonts w:ascii="Times New Roman" w:hAnsi="Times New Roman" w:cs="Times New Roman"/>
          <w:sz w:val="28"/>
          <w:szCs w:val="28"/>
        </w:rPr>
        <w:t xml:space="preserve"> </w:t>
      </w:r>
      <w:r w:rsidRPr="003A70EC">
        <w:rPr>
          <w:rFonts w:ascii="Times New Roman" w:hAnsi="Times New Roman" w:cs="Times New Roman"/>
          <w:sz w:val="28"/>
          <w:szCs w:val="28"/>
        </w:rPr>
        <w:t xml:space="preserve">человек. </w:t>
      </w:r>
    </w:p>
    <w:p w:rsidR="00135474" w:rsidRPr="003A70EC" w:rsidRDefault="00135474" w:rsidP="003A70EC">
      <w:pPr>
        <w:spacing w:after="0" w:line="20" w:lineRule="atLeast"/>
        <w:ind w:firstLine="708"/>
        <w:jc w:val="both"/>
        <w:rPr>
          <w:rFonts w:ascii="Times New Roman" w:hAnsi="Times New Roman" w:cs="Times New Roman"/>
          <w:sz w:val="28"/>
          <w:szCs w:val="28"/>
        </w:rPr>
      </w:pPr>
      <w:r w:rsidRPr="003A70EC">
        <w:rPr>
          <w:rFonts w:ascii="Times New Roman" w:hAnsi="Times New Roman" w:cs="Times New Roman"/>
          <w:bCs/>
          <w:sz w:val="28"/>
          <w:szCs w:val="28"/>
        </w:rPr>
        <w:t>В начале текущего года Куйбышевское предприятие-перевозчик «</w:t>
      </w:r>
      <w:proofErr w:type="spellStart"/>
      <w:r w:rsidRPr="003A70EC">
        <w:rPr>
          <w:rFonts w:ascii="Times New Roman" w:hAnsi="Times New Roman" w:cs="Times New Roman"/>
          <w:bCs/>
          <w:sz w:val="28"/>
          <w:szCs w:val="28"/>
        </w:rPr>
        <w:t>Каинсктранс</w:t>
      </w:r>
      <w:proofErr w:type="spellEnd"/>
      <w:r w:rsidRPr="003A70EC">
        <w:rPr>
          <w:rFonts w:ascii="Times New Roman" w:hAnsi="Times New Roman" w:cs="Times New Roman"/>
          <w:bCs/>
          <w:sz w:val="28"/>
          <w:szCs w:val="28"/>
        </w:rPr>
        <w:t xml:space="preserve">» получило новые пассажирские автобусы. </w:t>
      </w:r>
      <w:r w:rsidRPr="003A70EC">
        <w:rPr>
          <w:rFonts w:ascii="Times New Roman" w:hAnsi="Times New Roman" w:cs="Times New Roman"/>
          <w:sz w:val="28"/>
          <w:szCs w:val="28"/>
        </w:rPr>
        <w:t>Автобусы марки ПАЗ разных моделей приобретены за счет средств бюджета Новосибирской области в рамках национального проекта «Безопасные и качественные дороги». Об</w:t>
      </w:r>
      <w:r w:rsidR="008A2FC7">
        <w:rPr>
          <w:rFonts w:ascii="Times New Roman" w:hAnsi="Times New Roman" w:cs="Times New Roman"/>
          <w:sz w:val="28"/>
          <w:szCs w:val="28"/>
        </w:rPr>
        <w:t xml:space="preserve">щая стоимость составляет 49 млн </w:t>
      </w:r>
      <w:r w:rsidRPr="003A70EC">
        <w:rPr>
          <w:rFonts w:ascii="Times New Roman" w:hAnsi="Times New Roman" w:cs="Times New Roman"/>
          <w:sz w:val="28"/>
          <w:szCs w:val="28"/>
        </w:rPr>
        <w:t>руб. Два автобуса внедрены в работу на городских маршрутах, шесть автобусов вышли в рейсы по сельским направлениям.</w:t>
      </w:r>
    </w:p>
    <w:p w:rsidR="00135474" w:rsidRDefault="00135474" w:rsidP="003A70EC">
      <w:pPr>
        <w:shd w:val="clear" w:color="auto" w:fill="FFFFFF"/>
        <w:spacing w:after="0" w:line="20" w:lineRule="atLeast"/>
        <w:ind w:firstLine="708"/>
        <w:jc w:val="both"/>
        <w:rPr>
          <w:rFonts w:ascii="Times New Roman" w:hAnsi="Times New Roman" w:cs="Times New Roman"/>
          <w:sz w:val="28"/>
          <w:szCs w:val="28"/>
        </w:rPr>
      </w:pPr>
      <w:r w:rsidRPr="003A70EC">
        <w:rPr>
          <w:rFonts w:ascii="Times New Roman" w:hAnsi="Times New Roman" w:cs="Times New Roman"/>
          <w:sz w:val="28"/>
          <w:szCs w:val="28"/>
        </w:rPr>
        <w:t>Кроме этого, работают индивидуальные предприниматели, осуществляющие перевозки пассажиров микроавтобусами «Газель»</w:t>
      </w:r>
      <w:r w:rsidR="008A2FC7">
        <w:rPr>
          <w:rFonts w:ascii="Times New Roman" w:hAnsi="Times New Roman" w:cs="Times New Roman"/>
          <w:sz w:val="28"/>
          <w:szCs w:val="28"/>
        </w:rPr>
        <w:t>,</w:t>
      </w:r>
      <w:r w:rsidRPr="003A70EC">
        <w:rPr>
          <w:rFonts w:ascii="Times New Roman" w:hAnsi="Times New Roman" w:cs="Times New Roman"/>
          <w:sz w:val="28"/>
          <w:szCs w:val="28"/>
        </w:rPr>
        <w:t xml:space="preserve"> и транспортн</w:t>
      </w:r>
      <w:r w:rsidR="00973CA6">
        <w:rPr>
          <w:rFonts w:ascii="Times New Roman" w:hAnsi="Times New Roman" w:cs="Times New Roman"/>
          <w:sz w:val="28"/>
          <w:szCs w:val="28"/>
        </w:rPr>
        <w:t>ые агентства (такси) - субъекты</w:t>
      </w:r>
      <w:r w:rsidRPr="003A70EC">
        <w:rPr>
          <w:rFonts w:ascii="Times New Roman" w:hAnsi="Times New Roman" w:cs="Times New Roman"/>
          <w:sz w:val="28"/>
          <w:szCs w:val="28"/>
        </w:rPr>
        <w:t xml:space="preserve"> малого предпринимательства. Сегодня </w:t>
      </w:r>
      <w:r w:rsidR="008A2FC7">
        <w:rPr>
          <w:rFonts w:ascii="Times New Roman" w:hAnsi="Times New Roman" w:cs="Times New Roman"/>
          <w:sz w:val="28"/>
          <w:szCs w:val="28"/>
        </w:rPr>
        <w:t>на рынке пассажирских перевозок</w:t>
      </w:r>
      <w:r w:rsidRPr="003A70EC">
        <w:rPr>
          <w:rFonts w:ascii="Times New Roman" w:hAnsi="Times New Roman" w:cs="Times New Roman"/>
          <w:sz w:val="28"/>
          <w:szCs w:val="28"/>
        </w:rPr>
        <w:t xml:space="preserve"> популярностью пользуется «</w:t>
      </w:r>
      <w:proofErr w:type="spellStart"/>
      <w:r w:rsidRPr="003A70EC">
        <w:rPr>
          <w:rFonts w:ascii="Times New Roman" w:hAnsi="Times New Roman" w:cs="Times New Roman"/>
          <w:sz w:val="28"/>
          <w:szCs w:val="28"/>
        </w:rPr>
        <w:t>Яндекс.Такси</w:t>
      </w:r>
      <w:proofErr w:type="spellEnd"/>
      <w:r w:rsidRPr="003A70EC">
        <w:rPr>
          <w:rFonts w:ascii="Times New Roman" w:hAnsi="Times New Roman" w:cs="Times New Roman"/>
          <w:sz w:val="28"/>
          <w:szCs w:val="28"/>
        </w:rPr>
        <w:t>» и услуги ТА «Дилижанс».</w:t>
      </w:r>
    </w:p>
    <w:p w:rsidR="00712323" w:rsidRDefault="00712323" w:rsidP="003A70EC">
      <w:pPr>
        <w:shd w:val="clear" w:color="auto" w:fill="FFFFFF"/>
        <w:spacing w:after="0" w:line="20" w:lineRule="atLeast"/>
        <w:ind w:firstLine="708"/>
        <w:jc w:val="both"/>
        <w:rPr>
          <w:rFonts w:ascii="Times New Roman" w:hAnsi="Times New Roman" w:cs="Times New Roman"/>
          <w:sz w:val="8"/>
          <w:szCs w:val="8"/>
        </w:rPr>
      </w:pPr>
    </w:p>
    <w:p w:rsidR="00712323" w:rsidRPr="00712323" w:rsidRDefault="00712323" w:rsidP="003A70EC">
      <w:pPr>
        <w:shd w:val="clear" w:color="auto" w:fill="FFFFFF"/>
        <w:spacing w:after="0" w:line="20" w:lineRule="atLeast"/>
        <w:ind w:firstLine="708"/>
        <w:jc w:val="both"/>
        <w:rPr>
          <w:rFonts w:ascii="Times New Roman" w:hAnsi="Times New Roman" w:cs="Times New Roman"/>
          <w:sz w:val="8"/>
          <w:szCs w:val="8"/>
        </w:rPr>
      </w:pPr>
    </w:p>
    <w:p w:rsidR="0024200A" w:rsidRDefault="0024200A" w:rsidP="003A70EC">
      <w:pPr>
        <w:pStyle w:val="1"/>
        <w:jc w:val="center"/>
        <w:rPr>
          <w:rFonts w:ascii="Times New Roman" w:hAnsi="Times New Roman" w:cs="Times New Roman"/>
          <w:b/>
          <w:color w:val="auto"/>
          <w:sz w:val="28"/>
        </w:rPr>
      </w:pPr>
      <w:bookmarkStart w:id="5" w:name="_Toc128562320"/>
      <w:r w:rsidRPr="00114EE3">
        <w:rPr>
          <w:rFonts w:ascii="Times New Roman" w:hAnsi="Times New Roman" w:cs="Times New Roman"/>
          <w:b/>
          <w:color w:val="auto"/>
          <w:sz w:val="28"/>
        </w:rPr>
        <w:t>1.5</w:t>
      </w:r>
      <w:r w:rsidR="0034025D">
        <w:rPr>
          <w:rFonts w:ascii="Times New Roman" w:hAnsi="Times New Roman" w:cs="Times New Roman"/>
          <w:b/>
          <w:color w:val="auto"/>
          <w:sz w:val="28"/>
        </w:rPr>
        <w:t>.</w:t>
      </w:r>
      <w:r w:rsidRPr="00114EE3">
        <w:rPr>
          <w:rFonts w:ascii="Times New Roman" w:hAnsi="Times New Roman" w:cs="Times New Roman"/>
          <w:b/>
          <w:color w:val="auto"/>
          <w:sz w:val="28"/>
        </w:rPr>
        <w:t xml:space="preserve"> </w:t>
      </w:r>
      <w:r w:rsidR="00492A88" w:rsidRPr="00114EE3">
        <w:rPr>
          <w:rFonts w:ascii="Times New Roman" w:hAnsi="Times New Roman" w:cs="Times New Roman"/>
          <w:b/>
          <w:color w:val="auto"/>
          <w:sz w:val="28"/>
        </w:rPr>
        <w:t>ПОТРЕБИТЕЛЬСКИЙ РЫНОК</w:t>
      </w:r>
      <w:bookmarkEnd w:id="5"/>
    </w:p>
    <w:p w:rsidR="00712323" w:rsidRPr="00712323" w:rsidRDefault="00712323" w:rsidP="003A70EC">
      <w:pPr>
        <w:spacing w:after="0" w:line="240" w:lineRule="auto"/>
        <w:ind w:firstLine="720"/>
        <w:jc w:val="both"/>
        <w:rPr>
          <w:rFonts w:ascii="Times New Roman" w:hAnsi="Times New Roman" w:cs="Times New Roman"/>
          <w:kern w:val="3"/>
          <w:sz w:val="28"/>
          <w:szCs w:val="28"/>
          <w:lang w:eastAsia="zh-CN"/>
        </w:rPr>
      </w:pPr>
    </w:p>
    <w:p w:rsidR="00135474" w:rsidRPr="003A70EC" w:rsidRDefault="00135474" w:rsidP="003A70EC">
      <w:pPr>
        <w:spacing w:after="0" w:line="240" w:lineRule="auto"/>
        <w:ind w:firstLine="720"/>
        <w:jc w:val="both"/>
        <w:rPr>
          <w:rFonts w:ascii="Times New Roman" w:hAnsi="Times New Roman" w:cs="Times New Roman"/>
          <w:kern w:val="3"/>
          <w:sz w:val="28"/>
          <w:szCs w:val="28"/>
          <w:lang w:eastAsia="zh-CN"/>
        </w:rPr>
      </w:pPr>
      <w:r w:rsidRPr="003A70EC">
        <w:rPr>
          <w:rFonts w:ascii="Times New Roman" w:hAnsi="Times New Roman" w:cs="Times New Roman"/>
          <w:kern w:val="3"/>
          <w:sz w:val="28"/>
          <w:szCs w:val="28"/>
          <w:lang w:eastAsia="zh-CN"/>
        </w:rPr>
        <w:t>Потребительский рынок в городе представлен 375 торговыми точками, в том числе: 243 розничных магазина, реализующие продовольственные и непродовольственные товары, 30 современных предприятий торговли (супермаркеты, магазины-</w:t>
      </w:r>
      <w:proofErr w:type="spellStart"/>
      <w:r w:rsidRPr="003A70EC">
        <w:rPr>
          <w:rFonts w:ascii="Times New Roman" w:hAnsi="Times New Roman" w:cs="Times New Roman"/>
          <w:kern w:val="3"/>
          <w:sz w:val="28"/>
          <w:szCs w:val="28"/>
          <w:lang w:eastAsia="zh-CN"/>
        </w:rPr>
        <w:t>дискаунтеры</w:t>
      </w:r>
      <w:proofErr w:type="spellEnd"/>
      <w:r w:rsidRPr="003A70EC">
        <w:rPr>
          <w:rFonts w:ascii="Times New Roman" w:hAnsi="Times New Roman" w:cs="Times New Roman"/>
          <w:kern w:val="3"/>
          <w:sz w:val="28"/>
          <w:szCs w:val="28"/>
          <w:lang w:eastAsia="zh-CN"/>
        </w:rPr>
        <w:t>, мини-</w:t>
      </w:r>
      <w:proofErr w:type="spellStart"/>
      <w:r w:rsidRPr="003A70EC">
        <w:rPr>
          <w:rFonts w:ascii="Times New Roman" w:hAnsi="Times New Roman" w:cs="Times New Roman"/>
          <w:kern w:val="3"/>
          <w:sz w:val="28"/>
          <w:szCs w:val="28"/>
          <w:lang w:eastAsia="zh-CN"/>
        </w:rPr>
        <w:t>маркеты</w:t>
      </w:r>
      <w:proofErr w:type="spellEnd"/>
      <w:r w:rsidRPr="003A70EC">
        <w:rPr>
          <w:rFonts w:ascii="Times New Roman" w:hAnsi="Times New Roman" w:cs="Times New Roman"/>
          <w:kern w:val="3"/>
          <w:sz w:val="28"/>
          <w:szCs w:val="28"/>
          <w:lang w:eastAsia="zh-CN"/>
        </w:rPr>
        <w:t>), 11 торговых центров, 8 предприятий оптовой торговли, 33 павильона и киоска. Всего в сфере занято более 3000 человек - это практически 15% от экономически активного населения города. За январь-декабрь 2024 года в торговой сфере создано дополнительно 124 рабочих места.</w:t>
      </w:r>
    </w:p>
    <w:p w:rsidR="00135474" w:rsidRPr="003A70EC" w:rsidRDefault="00135474" w:rsidP="003A70EC">
      <w:pPr>
        <w:spacing w:after="0"/>
        <w:ind w:firstLine="720"/>
        <w:jc w:val="both"/>
        <w:rPr>
          <w:rFonts w:ascii="Times New Roman" w:hAnsi="Times New Roman" w:cs="Times New Roman"/>
          <w:sz w:val="28"/>
          <w:szCs w:val="28"/>
        </w:rPr>
      </w:pPr>
      <w:r w:rsidRPr="003A70EC">
        <w:rPr>
          <w:rFonts w:ascii="Times New Roman" w:hAnsi="Times New Roman" w:cs="Times New Roman"/>
          <w:b/>
          <w:sz w:val="28"/>
          <w:szCs w:val="28"/>
        </w:rPr>
        <w:t>В отчетном периоде оборот розничной торговли, в сравнении с прошлым годом, приобрел двузначные темпы роста 10,9% и сфо</w:t>
      </w:r>
      <w:r w:rsidR="00973CA6">
        <w:rPr>
          <w:rFonts w:ascii="Times New Roman" w:hAnsi="Times New Roman" w:cs="Times New Roman"/>
          <w:b/>
          <w:sz w:val="28"/>
          <w:szCs w:val="28"/>
        </w:rPr>
        <w:t xml:space="preserve">рмировался на уровне 8720,4 млн </w:t>
      </w:r>
      <w:r w:rsidRPr="003A70EC">
        <w:rPr>
          <w:rFonts w:ascii="Times New Roman" w:hAnsi="Times New Roman" w:cs="Times New Roman"/>
          <w:b/>
          <w:sz w:val="28"/>
          <w:szCs w:val="28"/>
        </w:rPr>
        <w:t>руб.</w:t>
      </w:r>
      <w:r w:rsidRPr="003A70EC">
        <w:rPr>
          <w:rFonts w:ascii="Times New Roman" w:hAnsi="Times New Roman" w:cs="Times New Roman"/>
          <w:sz w:val="28"/>
          <w:szCs w:val="28"/>
        </w:rPr>
        <w:t xml:space="preserve"> Одним из факторов наращивания товарооборота на сег</w:t>
      </w:r>
      <w:r w:rsidR="00973CA6">
        <w:rPr>
          <w:rFonts w:ascii="Times New Roman" w:hAnsi="Times New Roman" w:cs="Times New Roman"/>
          <w:sz w:val="28"/>
          <w:szCs w:val="28"/>
        </w:rPr>
        <w:t>одняшний день является рост цен</w:t>
      </w:r>
      <w:r w:rsidRPr="003A70EC">
        <w:rPr>
          <w:rFonts w:ascii="Times New Roman" w:hAnsi="Times New Roman" w:cs="Times New Roman"/>
          <w:sz w:val="28"/>
          <w:szCs w:val="28"/>
        </w:rPr>
        <w:t xml:space="preserve"> за счет инфляции. Кроме того, в общем обороте розничной торговли все больше набирают обороты онлайн-продаж. Лидерами стали интернет-магазины </w:t>
      </w:r>
      <w:proofErr w:type="spellStart"/>
      <w:r w:rsidRPr="003A70EC">
        <w:rPr>
          <w:rFonts w:ascii="Times New Roman" w:hAnsi="Times New Roman" w:cs="Times New Roman"/>
          <w:sz w:val="28"/>
          <w:szCs w:val="28"/>
        </w:rPr>
        <w:t>Ozon</w:t>
      </w:r>
      <w:proofErr w:type="spellEnd"/>
      <w:r w:rsidRPr="003A70EC">
        <w:rPr>
          <w:rFonts w:ascii="Times New Roman" w:hAnsi="Times New Roman" w:cs="Times New Roman"/>
          <w:sz w:val="28"/>
          <w:szCs w:val="28"/>
        </w:rPr>
        <w:t>,</w:t>
      </w:r>
      <w:r w:rsidRPr="003A70EC">
        <w:rPr>
          <w:rFonts w:ascii="Times New Roman" w:hAnsi="Times New Roman" w:cs="Times New Roman"/>
          <w:color w:val="FF0000"/>
          <w:sz w:val="28"/>
          <w:szCs w:val="28"/>
        </w:rPr>
        <w:t xml:space="preserve"> </w:t>
      </w:r>
      <w:proofErr w:type="spellStart"/>
      <w:r w:rsidRPr="003A70EC">
        <w:rPr>
          <w:rFonts w:ascii="Times New Roman" w:hAnsi="Times New Roman" w:cs="Times New Roman"/>
          <w:sz w:val="28"/>
          <w:szCs w:val="28"/>
        </w:rPr>
        <w:t>Wildberries</w:t>
      </w:r>
      <w:proofErr w:type="spellEnd"/>
      <w:r w:rsidRPr="003A70EC">
        <w:rPr>
          <w:rFonts w:ascii="Times New Roman" w:hAnsi="Times New Roman" w:cs="Times New Roman"/>
          <w:sz w:val="28"/>
          <w:szCs w:val="28"/>
        </w:rPr>
        <w:t>. По данным Росстата, в структуре продаж этих интернет-магазинов преобладает мужская, женская и детская одежда (24,2%), обувь (12,7%), игры и игрушки (6%), компьютеры (5,2%), бытовые электротовары (10,2%). На территории города работает 20 пунктов выдачи товаров.</w:t>
      </w:r>
    </w:p>
    <w:p w:rsidR="00135474" w:rsidRPr="003A70EC" w:rsidRDefault="00135474" w:rsidP="003A70EC">
      <w:pPr>
        <w:pStyle w:val="Standard"/>
        <w:ind w:firstLine="720"/>
        <w:jc w:val="both"/>
        <w:rPr>
          <w:szCs w:val="28"/>
        </w:rPr>
      </w:pPr>
      <w:r w:rsidRPr="003A70EC">
        <w:rPr>
          <w:szCs w:val="28"/>
        </w:rPr>
        <w:t>Сеть предприятий общественного питания, которой пользуется население города и района, представлена 48 предприятиями различного типа: ресторанами, кафе, столовыми промышленных предприятий, закусочными, суши-барами и др. Н</w:t>
      </w:r>
      <w:r w:rsidR="00973CA6">
        <w:rPr>
          <w:szCs w:val="28"/>
        </w:rPr>
        <w:t>а протяжении двух лет всё большую</w:t>
      </w:r>
      <w:r w:rsidRPr="003A70EC">
        <w:rPr>
          <w:szCs w:val="28"/>
        </w:rPr>
        <w:t xml:space="preserve"> популярность на рынке общественного питания приобретают кафе-бистро и цеха по производству суши и роллов.</w:t>
      </w:r>
      <w:r w:rsidRPr="003A70EC">
        <w:rPr>
          <w:b/>
          <w:color w:val="FF0000"/>
          <w:szCs w:val="28"/>
        </w:rPr>
        <w:t xml:space="preserve"> </w:t>
      </w:r>
      <w:r w:rsidRPr="003A70EC">
        <w:rPr>
          <w:b/>
          <w:szCs w:val="28"/>
        </w:rPr>
        <w:t>Объем оборота общественного питания за отчетный</w:t>
      </w:r>
      <w:r w:rsidR="00973CA6">
        <w:rPr>
          <w:b/>
          <w:szCs w:val="28"/>
        </w:rPr>
        <w:t xml:space="preserve"> год составил порядка 600,5 млн </w:t>
      </w:r>
      <w:r w:rsidRPr="003A70EC">
        <w:rPr>
          <w:b/>
          <w:szCs w:val="28"/>
        </w:rPr>
        <w:t>руб.</w:t>
      </w:r>
      <w:r w:rsidRPr="003A70EC">
        <w:rPr>
          <w:szCs w:val="28"/>
        </w:rPr>
        <w:t xml:space="preserve"> Открыто 3 новых предприятия общественного питания (кафе).</w:t>
      </w:r>
    </w:p>
    <w:p w:rsidR="00135474" w:rsidRPr="00135474" w:rsidRDefault="00135474" w:rsidP="003A70EC">
      <w:pPr>
        <w:pStyle w:val="Standard"/>
        <w:spacing w:line="20" w:lineRule="atLeast"/>
        <w:ind w:firstLine="720"/>
        <w:jc w:val="both"/>
        <w:rPr>
          <w:szCs w:val="28"/>
          <w:shd w:val="clear" w:color="auto" w:fill="FFFFFF"/>
        </w:rPr>
      </w:pPr>
      <w:r w:rsidRPr="003A70EC">
        <w:rPr>
          <w:szCs w:val="28"/>
        </w:rPr>
        <w:t>Важной частью потребительской корзины являются платные услуги, доля которых в потребительских расходах населения увеличилась на 8,7%.</w:t>
      </w:r>
      <w:r w:rsidRPr="003A70EC">
        <w:rPr>
          <w:b/>
          <w:szCs w:val="28"/>
        </w:rPr>
        <w:t xml:space="preserve"> За прошедший год населению города реализовано </w:t>
      </w:r>
      <w:r w:rsidR="00973CA6">
        <w:rPr>
          <w:b/>
          <w:szCs w:val="28"/>
        </w:rPr>
        <w:t xml:space="preserve">платных услуг на сумму 1646 млн </w:t>
      </w:r>
      <w:r w:rsidRPr="003A70EC">
        <w:rPr>
          <w:b/>
          <w:szCs w:val="28"/>
        </w:rPr>
        <w:t>руб., в то</w:t>
      </w:r>
      <w:r w:rsidR="00973CA6">
        <w:rPr>
          <w:b/>
          <w:szCs w:val="28"/>
        </w:rPr>
        <w:t xml:space="preserve">м числе бытовых услуг 145,5 млн </w:t>
      </w:r>
      <w:r w:rsidRPr="003A70EC">
        <w:rPr>
          <w:b/>
          <w:szCs w:val="28"/>
        </w:rPr>
        <w:t>руб.</w:t>
      </w:r>
      <w:r w:rsidRPr="003A70EC">
        <w:rPr>
          <w:szCs w:val="28"/>
        </w:rPr>
        <w:t xml:space="preserve"> Объем платных услуг на душу населения составляет 39668 руб.</w:t>
      </w:r>
      <w:r w:rsidRPr="003A70EC">
        <w:rPr>
          <w:szCs w:val="28"/>
          <w:shd w:val="clear" w:color="auto" w:fill="FFFFFF"/>
        </w:rPr>
        <w:t xml:space="preserve"> В структуре платных услуг, оказанных населению, большая часть (более 27%) приходится на коммунальные услуги, на телекоммуникационные - 19%, медицинские услуги составляют 16%, бытовые – 11%.</w:t>
      </w:r>
    </w:p>
    <w:p w:rsidR="00D33C1E" w:rsidRDefault="00D33C1E" w:rsidP="00D33C1E">
      <w:pPr>
        <w:shd w:val="clear" w:color="auto" w:fill="FFFFFF"/>
        <w:spacing w:after="0" w:line="20" w:lineRule="atLeast"/>
        <w:jc w:val="center"/>
        <w:rPr>
          <w:rFonts w:ascii="Times New Roman" w:eastAsia="Times New Roman" w:hAnsi="Times New Roman" w:cs="Times New Roman"/>
          <w:color w:val="101010"/>
          <w:sz w:val="28"/>
          <w:szCs w:val="28"/>
          <w:lang w:eastAsia="ru-RU"/>
        </w:rPr>
      </w:pPr>
      <w:bookmarkStart w:id="6" w:name="_Toc128562321"/>
    </w:p>
    <w:p w:rsidR="0061385B" w:rsidRDefault="0024200A" w:rsidP="00D33C1E">
      <w:pPr>
        <w:shd w:val="clear" w:color="auto" w:fill="FFFFFF"/>
        <w:spacing w:after="0" w:line="20" w:lineRule="atLeast"/>
        <w:jc w:val="center"/>
        <w:rPr>
          <w:rFonts w:ascii="Times New Roman" w:hAnsi="Times New Roman" w:cs="Times New Roman"/>
          <w:b/>
          <w:sz w:val="28"/>
        </w:rPr>
      </w:pPr>
      <w:r w:rsidRPr="007F313D">
        <w:rPr>
          <w:rFonts w:ascii="Times New Roman" w:hAnsi="Times New Roman" w:cs="Times New Roman"/>
          <w:b/>
          <w:sz w:val="28"/>
        </w:rPr>
        <w:t>1.6</w:t>
      </w:r>
      <w:r w:rsidR="0034025D">
        <w:rPr>
          <w:rFonts w:ascii="Times New Roman" w:hAnsi="Times New Roman" w:cs="Times New Roman"/>
          <w:b/>
          <w:sz w:val="28"/>
        </w:rPr>
        <w:t>.</w:t>
      </w:r>
      <w:r w:rsidRPr="007F313D">
        <w:rPr>
          <w:rFonts w:ascii="Times New Roman" w:hAnsi="Times New Roman" w:cs="Times New Roman"/>
          <w:b/>
          <w:sz w:val="28"/>
        </w:rPr>
        <w:t xml:space="preserve"> </w:t>
      </w:r>
      <w:r w:rsidR="00492A88" w:rsidRPr="007F313D">
        <w:rPr>
          <w:rFonts w:ascii="Times New Roman" w:hAnsi="Times New Roman" w:cs="Times New Roman"/>
          <w:b/>
          <w:sz w:val="28"/>
        </w:rPr>
        <w:t>МАЛОЕ ПРЕДПРИНИМАТЕЛЬСТВО</w:t>
      </w:r>
      <w:bookmarkEnd w:id="6"/>
    </w:p>
    <w:p w:rsidR="00C86E04" w:rsidRPr="003A70EC" w:rsidRDefault="00C86E04" w:rsidP="00D33C1E">
      <w:pPr>
        <w:spacing w:line="20" w:lineRule="atLeast"/>
        <w:rPr>
          <w:sz w:val="16"/>
          <w:szCs w:val="16"/>
        </w:rPr>
      </w:pPr>
    </w:p>
    <w:p w:rsidR="00E85C97" w:rsidRPr="003A70EC" w:rsidRDefault="00E85C97" w:rsidP="00D33C1E">
      <w:pPr>
        <w:pStyle w:val="1"/>
        <w:spacing w:before="0" w:line="20" w:lineRule="atLeast"/>
        <w:ind w:firstLine="992"/>
        <w:jc w:val="both"/>
        <w:rPr>
          <w:rFonts w:ascii="Times New Roman" w:eastAsia="Times New Roman" w:hAnsi="Times New Roman" w:cs="Times New Roman"/>
          <w:color w:val="auto"/>
          <w:sz w:val="28"/>
          <w:szCs w:val="28"/>
          <w:lang w:eastAsia="ru-RU"/>
        </w:rPr>
      </w:pPr>
      <w:bookmarkStart w:id="7" w:name="_Toc128562322"/>
      <w:r w:rsidRPr="003A70EC">
        <w:rPr>
          <w:rFonts w:ascii="Times New Roman" w:eastAsia="Times New Roman" w:hAnsi="Times New Roman" w:cs="Times New Roman"/>
          <w:color w:val="auto"/>
          <w:sz w:val="28"/>
          <w:szCs w:val="28"/>
          <w:lang w:eastAsia="ru-RU"/>
        </w:rPr>
        <w:t>На сегодняшний день по данным органов статистики в городе Куйбышеве</w:t>
      </w:r>
      <w:r w:rsidR="00973CA6">
        <w:rPr>
          <w:rFonts w:ascii="Times New Roman" w:eastAsia="Times New Roman" w:hAnsi="Times New Roman" w:cs="Times New Roman"/>
          <w:color w:val="auto"/>
          <w:sz w:val="28"/>
          <w:szCs w:val="28"/>
          <w:lang w:eastAsia="ru-RU"/>
        </w:rPr>
        <w:t xml:space="preserve"> действует 163 малых предприятия</w:t>
      </w:r>
      <w:r w:rsidRPr="003A70EC">
        <w:rPr>
          <w:rFonts w:ascii="Times New Roman" w:eastAsia="Times New Roman" w:hAnsi="Times New Roman" w:cs="Times New Roman"/>
          <w:color w:val="auto"/>
          <w:sz w:val="28"/>
          <w:szCs w:val="28"/>
          <w:lang w:eastAsia="ru-RU"/>
        </w:rPr>
        <w:t>, учтенных в статистическом регистре хозяйствующих субъектов РОС</w:t>
      </w:r>
      <w:r w:rsidR="00973CA6">
        <w:rPr>
          <w:rFonts w:ascii="Times New Roman" w:eastAsia="Times New Roman" w:hAnsi="Times New Roman" w:cs="Times New Roman"/>
          <w:color w:val="auto"/>
          <w:sz w:val="28"/>
          <w:szCs w:val="28"/>
          <w:lang w:eastAsia="ru-RU"/>
        </w:rPr>
        <w:t>С</w:t>
      </w:r>
      <w:r w:rsidRPr="003A70EC">
        <w:rPr>
          <w:rFonts w:ascii="Times New Roman" w:eastAsia="Times New Roman" w:hAnsi="Times New Roman" w:cs="Times New Roman"/>
          <w:color w:val="auto"/>
          <w:sz w:val="28"/>
          <w:szCs w:val="28"/>
          <w:lang w:eastAsia="ru-RU"/>
        </w:rPr>
        <w:t xml:space="preserve">ТАТА. Численность работников на малых предприятиях составила порядка 1263 человека. </w:t>
      </w:r>
    </w:p>
    <w:p w:rsidR="00E85C97" w:rsidRPr="003A70EC" w:rsidRDefault="00E85C97" w:rsidP="00E85C97">
      <w:pPr>
        <w:pStyle w:val="1"/>
        <w:spacing w:before="0" w:line="240" w:lineRule="auto"/>
        <w:ind w:firstLine="992"/>
        <w:jc w:val="both"/>
        <w:rPr>
          <w:rFonts w:ascii="Times New Roman" w:eastAsia="Times New Roman" w:hAnsi="Times New Roman" w:cs="Times New Roman"/>
          <w:color w:val="auto"/>
          <w:sz w:val="28"/>
          <w:szCs w:val="28"/>
          <w:lang w:eastAsia="ru-RU"/>
        </w:rPr>
      </w:pPr>
      <w:r w:rsidRPr="003A70EC">
        <w:rPr>
          <w:rFonts w:ascii="Times New Roman" w:eastAsia="Times New Roman" w:hAnsi="Times New Roman" w:cs="Times New Roman"/>
          <w:color w:val="auto"/>
          <w:sz w:val="28"/>
          <w:szCs w:val="28"/>
          <w:lang w:eastAsia="ru-RU"/>
        </w:rPr>
        <w:t>На 01.11.2024</w:t>
      </w:r>
      <w:r w:rsidR="00973CA6">
        <w:rPr>
          <w:rFonts w:ascii="Times New Roman" w:eastAsia="Times New Roman" w:hAnsi="Times New Roman" w:cs="Times New Roman"/>
          <w:color w:val="auto"/>
          <w:sz w:val="28"/>
          <w:szCs w:val="28"/>
          <w:lang w:eastAsia="ru-RU"/>
        </w:rPr>
        <w:t xml:space="preserve"> </w:t>
      </w:r>
      <w:r w:rsidRPr="003A70EC">
        <w:rPr>
          <w:rFonts w:ascii="Times New Roman" w:eastAsia="Times New Roman" w:hAnsi="Times New Roman" w:cs="Times New Roman"/>
          <w:color w:val="auto"/>
          <w:sz w:val="28"/>
          <w:szCs w:val="28"/>
          <w:lang w:eastAsia="ru-RU"/>
        </w:rPr>
        <w:t>г. зарегистрировано 864 индивидуальных предпринимателя, осуществляющих свою деятельность без образования юридического лица, основным видом деятельности которых является оказание услуг в сфере оптовой и розничной торговли.</w:t>
      </w:r>
    </w:p>
    <w:p w:rsidR="00E85C97" w:rsidRPr="003A70EC" w:rsidRDefault="00E85C97" w:rsidP="00E85C97">
      <w:pPr>
        <w:pStyle w:val="1"/>
        <w:spacing w:before="0" w:line="240" w:lineRule="auto"/>
        <w:ind w:firstLine="992"/>
        <w:jc w:val="both"/>
        <w:rPr>
          <w:rFonts w:ascii="Times New Roman" w:eastAsia="Times New Roman" w:hAnsi="Times New Roman" w:cs="Times New Roman"/>
          <w:color w:val="auto"/>
          <w:sz w:val="28"/>
          <w:szCs w:val="28"/>
          <w:lang w:eastAsia="ru-RU"/>
        </w:rPr>
      </w:pPr>
      <w:r w:rsidRPr="003A70EC">
        <w:rPr>
          <w:rFonts w:ascii="Times New Roman" w:eastAsia="Times New Roman" w:hAnsi="Times New Roman" w:cs="Times New Roman"/>
          <w:color w:val="auto"/>
          <w:sz w:val="28"/>
          <w:szCs w:val="28"/>
          <w:lang w:eastAsia="ru-RU"/>
        </w:rPr>
        <w:t xml:space="preserve">Снижение численность субъектов малого предпринимательства в последние три года сменилось небольшим ростом. После введения в России </w:t>
      </w:r>
      <w:proofErr w:type="spellStart"/>
      <w:r w:rsidRPr="003A70EC">
        <w:rPr>
          <w:rFonts w:ascii="Times New Roman" w:eastAsia="Times New Roman" w:hAnsi="Times New Roman" w:cs="Times New Roman"/>
          <w:color w:val="auto"/>
          <w:sz w:val="28"/>
          <w:szCs w:val="28"/>
          <w:lang w:eastAsia="ru-RU"/>
        </w:rPr>
        <w:t>самозанятости</w:t>
      </w:r>
      <w:proofErr w:type="spellEnd"/>
      <w:r w:rsidRPr="003A70EC">
        <w:rPr>
          <w:rFonts w:ascii="Times New Roman" w:eastAsia="Times New Roman" w:hAnsi="Times New Roman" w:cs="Times New Roman"/>
          <w:color w:val="auto"/>
          <w:sz w:val="28"/>
          <w:szCs w:val="28"/>
          <w:lang w:eastAsia="ru-RU"/>
        </w:rPr>
        <w:t xml:space="preserve">, многие ИП задумались о смене налогового режима. Сейчас часть предпринимателей, сохранив свой статус, пользуются преимуществами </w:t>
      </w:r>
      <w:proofErr w:type="spellStart"/>
      <w:r w:rsidRPr="003A70EC">
        <w:rPr>
          <w:rFonts w:ascii="Times New Roman" w:eastAsia="Times New Roman" w:hAnsi="Times New Roman" w:cs="Times New Roman"/>
          <w:color w:val="auto"/>
          <w:sz w:val="28"/>
          <w:szCs w:val="28"/>
          <w:lang w:eastAsia="ru-RU"/>
        </w:rPr>
        <w:t>самозанятости</w:t>
      </w:r>
      <w:proofErr w:type="spellEnd"/>
      <w:r w:rsidRPr="003A70EC">
        <w:rPr>
          <w:rFonts w:ascii="Times New Roman" w:eastAsia="Times New Roman" w:hAnsi="Times New Roman" w:cs="Times New Roman"/>
          <w:color w:val="auto"/>
          <w:sz w:val="28"/>
          <w:szCs w:val="28"/>
          <w:lang w:eastAsia="ru-RU"/>
        </w:rPr>
        <w:t>.</w:t>
      </w:r>
    </w:p>
    <w:p w:rsidR="00492A88" w:rsidRPr="007F313D" w:rsidRDefault="0024200A" w:rsidP="00B71802">
      <w:pPr>
        <w:pStyle w:val="1"/>
        <w:jc w:val="center"/>
        <w:rPr>
          <w:rFonts w:ascii="Times New Roman" w:hAnsi="Times New Roman" w:cs="Times New Roman"/>
          <w:b/>
          <w:color w:val="auto"/>
          <w:sz w:val="28"/>
          <w:szCs w:val="28"/>
          <w:lang w:eastAsia="ru-RU"/>
        </w:rPr>
      </w:pPr>
      <w:r w:rsidRPr="007F313D">
        <w:rPr>
          <w:rFonts w:ascii="Times New Roman" w:hAnsi="Times New Roman" w:cs="Times New Roman"/>
          <w:b/>
          <w:color w:val="auto"/>
          <w:sz w:val="28"/>
          <w:szCs w:val="28"/>
          <w:lang w:eastAsia="ru-RU"/>
        </w:rPr>
        <w:t>1.7</w:t>
      </w:r>
      <w:r w:rsidR="0034025D">
        <w:rPr>
          <w:rFonts w:ascii="Times New Roman" w:hAnsi="Times New Roman" w:cs="Times New Roman"/>
          <w:b/>
          <w:color w:val="auto"/>
          <w:sz w:val="28"/>
          <w:szCs w:val="28"/>
          <w:lang w:eastAsia="ru-RU"/>
        </w:rPr>
        <w:t>.</w:t>
      </w:r>
      <w:r w:rsidRPr="007F313D">
        <w:rPr>
          <w:rFonts w:ascii="Times New Roman" w:hAnsi="Times New Roman" w:cs="Times New Roman"/>
          <w:b/>
          <w:color w:val="auto"/>
          <w:sz w:val="28"/>
          <w:szCs w:val="28"/>
          <w:lang w:eastAsia="ru-RU"/>
        </w:rPr>
        <w:t xml:space="preserve"> </w:t>
      </w:r>
      <w:r w:rsidR="00D20175" w:rsidRPr="007F313D">
        <w:rPr>
          <w:rFonts w:ascii="Times New Roman" w:hAnsi="Times New Roman" w:cs="Times New Roman"/>
          <w:b/>
          <w:color w:val="auto"/>
          <w:sz w:val="28"/>
          <w:szCs w:val="28"/>
          <w:lang w:eastAsia="ru-RU"/>
        </w:rPr>
        <w:t>ИНВЕСТИЦИИ И СТРОИТЕЛЬСТВО</w:t>
      </w:r>
      <w:bookmarkEnd w:id="7"/>
    </w:p>
    <w:p w:rsidR="00492A88" w:rsidRPr="00135474" w:rsidRDefault="00492A88" w:rsidP="00492A88">
      <w:pPr>
        <w:spacing w:after="0" w:line="240" w:lineRule="auto"/>
        <w:ind w:firstLine="567"/>
        <w:jc w:val="both"/>
        <w:rPr>
          <w:rFonts w:ascii="Times New Roman" w:hAnsi="Times New Roman" w:cs="Times New Roman"/>
          <w:color w:val="FF0000"/>
          <w:sz w:val="28"/>
          <w:szCs w:val="28"/>
          <w:highlight w:val="yellow"/>
          <w:u w:val="single"/>
          <w:lang w:eastAsia="ru-RU"/>
        </w:rPr>
      </w:pPr>
    </w:p>
    <w:p w:rsidR="00135474" w:rsidRPr="003A70EC" w:rsidRDefault="00135474" w:rsidP="003A70EC">
      <w:pPr>
        <w:pStyle w:val="23"/>
        <w:spacing w:after="0" w:line="240" w:lineRule="auto"/>
        <w:ind w:left="0" w:firstLine="851"/>
        <w:jc w:val="both"/>
        <w:rPr>
          <w:rFonts w:ascii="Times New Roman" w:hAnsi="Times New Roman" w:cs="Times New Roman"/>
          <w:sz w:val="28"/>
          <w:szCs w:val="28"/>
        </w:rPr>
      </w:pPr>
      <w:r w:rsidRPr="003A70EC">
        <w:rPr>
          <w:rFonts w:ascii="Times New Roman" w:hAnsi="Times New Roman" w:cs="Times New Roman"/>
          <w:sz w:val="28"/>
          <w:szCs w:val="28"/>
        </w:rPr>
        <w:t>В отчетном 2024 году показатель «инвестиций в основной капитал за счет всех источников финансировани</w:t>
      </w:r>
      <w:r w:rsidR="00973CA6">
        <w:rPr>
          <w:rFonts w:ascii="Times New Roman" w:hAnsi="Times New Roman" w:cs="Times New Roman"/>
          <w:sz w:val="28"/>
          <w:szCs w:val="28"/>
        </w:rPr>
        <w:t xml:space="preserve">я» сложился на уровне 801,7 млн </w:t>
      </w:r>
      <w:r w:rsidRPr="003A70EC">
        <w:rPr>
          <w:rFonts w:ascii="Times New Roman" w:hAnsi="Times New Roman" w:cs="Times New Roman"/>
          <w:sz w:val="28"/>
          <w:szCs w:val="28"/>
        </w:rPr>
        <w:t>руб. Данный показатель сформирован за счет реализации мероприятий инвестиционной программы топливной Сибирской генерирующей компании, мероприятий в рамках федерального проекта «Формирование комфортной городской среды» (благоустройство общественных пространств в районе ул.</w:t>
      </w:r>
      <w:r w:rsidR="00506498">
        <w:rPr>
          <w:rFonts w:ascii="Times New Roman" w:hAnsi="Times New Roman" w:cs="Times New Roman"/>
          <w:sz w:val="28"/>
          <w:szCs w:val="28"/>
        </w:rPr>
        <w:t xml:space="preserve"> </w:t>
      </w:r>
      <w:r w:rsidRPr="003A70EC">
        <w:rPr>
          <w:rFonts w:ascii="Times New Roman" w:hAnsi="Times New Roman" w:cs="Times New Roman"/>
          <w:sz w:val="28"/>
          <w:szCs w:val="28"/>
        </w:rPr>
        <w:t xml:space="preserve">Городская Роща, благоустройство дворовых территорий города по адресу: </w:t>
      </w:r>
      <w:r w:rsidR="000E1A5F">
        <w:rPr>
          <w:rFonts w:ascii="Times New Roman" w:hAnsi="Times New Roman" w:cs="Times New Roman"/>
          <w:sz w:val="28"/>
          <w:szCs w:val="28"/>
        </w:rPr>
        <w:t>квартал 1, дом 2), строительства</w:t>
      </w:r>
      <w:r w:rsidRPr="003A70EC">
        <w:rPr>
          <w:rFonts w:ascii="Times New Roman" w:hAnsi="Times New Roman" w:cs="Times New Roman"/>
          <w:sz w:val="28"/>
          <w:szCs w:val="28"/>
        </w:rPr>
        <w:t xml:space="preserve"> мн</w:t>
      </w:r>
      <w:r w:rsidR="00973CA6">
        <w:rPr>
          <w:rFonts w:ascii="Times New Roman" w:hAnsi="Times New Roman" w:cs="Times New Roman"/>
          <w:sz w:val="28"/>
          <w:szCs w:val="28"/>
        </w:rPr>
        <w:t xml:space="preserve">огоквартирных жилых домов в </w:t>
      </w:r>
      <w:proofErr w:type="spellStart"/>
      <w:r w:rsidR="00973CA6">
        <w:rPr>
          <w:rFonts w:ascii="Times New Roman" w:hAnsi="Times New Roman" w:cs="Times New Roman"/>
          <w:sz w:val="28"/>
          <w:szCs w:val="28"/>
        </w:rPr>
        <w:t>мкр</w:t>
      </w:r>
      <w:proofErr w:type="spellEnd"/>
      <w:r w:rsidR="00973CA6">
        <w:rPr>
          <w:rFonts w:ascii="Times New Roman" w:hAnsi="Times New Roman" w:cs="Times New Roman"/>
          <w:sz w:val="28"/>
          <w:szCs w:val="28"/>
        </w:rPr>
        <w:t>-не</w:t>
      </w:r>
      <w:r w:rsidRPr="003A70EC">
        <w:rPr>
          <w:rFonts w:ascii="Times New Roman" w:hAnsi="Times New Roman" w:cs="Times New Roman"/>
          <w:sz w:val="28"/>
          <w:szCs w:val="28"/>
        </w:rPr>
        <w:t xml:space="preserve"> «Южный», реконстру</w:t>
      </w:r>
      <w:r w:rsidR="00506498">
        <w:rPr>
          <w:rFonts w:ascii="Times New Roman" w:hAnsi="Times New Roman" w:cs="Times New Roman"/>
          <w:sz w:val="28"/>
          <w:szCs w:val="28"/>
        </w:rPr>
        <w:t>кции</w:t>
      </w:r>
      <w:r w:rsidRPr="003A70EC">
        <w:rPr>
          <w:rFonts w:ascii="Times New Roman" w:hAnsi="Times New Roman" w:cs="Times New Roman"/>
          <w:sz w:val="28"/>
          <w:szCs w:val="28"/>
        </w:rPr>
        <w:t xml:space="preserve"> социальных объектов города. </w:t>
      </w:r>
    </w:p>
    <w:p w:rsidR="005A5938" w:rsidRDefault="00135474" w:rsidP="005A5938">
      <w:pPr>
        <w:pStyle w:val="23"/>
        <w:spacing w:after="0" w:line="240" w:lineRule="auto"/>
        <w:ind w:firstLine="851"/>
        <w:jc w:val="both"/>
        <w:rPr>
          <w:rFonts w:ascii="Times New Roman" w:hAnsi="Times New Roman" w:cs="Times New Roman"/>
          <w:sz w:val="28"/>
          <w:szCs w:val="28"/>
        </w:rPr>
      </w:pPr>
      <w:r w:rsidRPr="003A70EC">
        <w:rPr>
          <w:rFonts w:ascii="Times New Roman" w:hAnsi="Times New Roman" w:cs="Times New Roman"/>
          <w:sz w:val="28"/>
          <w:szCs w:val="28"/>
        </w:rPr>
        <w:t>В 2023 году стартовала долгосрочная инвестиционная программа Сибирской генерирующей компании, которая инвестирует в развитие системы теплосна</w:t>
      </w:r>
      <w:r w:rsidR="00973CA6">
        <w:rPr>
          <w:rFonts w:ascii="Times New Roman" w:hAnsi="Times New Roman" w:cs="Times New Roman"/>
          <w:sz w:val="28"/>
          <w:szCs w:val="28"/>
        </w:rPr>
        <w:t xml:space="preserve">бжения города Куйбышева 573 млн </w:t>
      </w:r>
      <w:r w:rsidRPr="003A70EC">
        <w:rPr>
          <w:rFonts w:ascii="Times New Roman" w:hAnsi="Times New Roman" w:cs="Times New Roman"/>
          <w:sz w:val="28"/>
          <w:szCs w:val="28"/>
        </w:rPr>
        <w:t xml:space="preserve">руб. до 2026 года. В целом инвестиционная программа включает три крупных направления: Теплосети. Котельные. Реконструкция дымовой трубы. </w:t>
      </w:r>
    </w:p>
    <w:p w:rsidR="005A5938" w:rsidRPr="00360C19" w:rsidRDefault="005A5938" w:rsidP="005A5938">
      <w:pPr>
        <w:pStyle w:val="23"/>
        <w:spacing w:after="0" w:line="240" w:lineRule="auto"/>
        <w:ind w:firstLine="851"/>
        <w:jc w:val="both"/>
        <w:rPr>
          <w:rFonts w:ascii="Times New Roman" w:hAnsi="Times New Roman" w:cs="Times New Roman"/>
          <w:sz w:val="28"/>
          <w:szCs w:val="28"/>
        </w:rPr>
      </w:pPr>
      <w:r w:rsidRPr="00360C19">
        <w:rPr>
          <w:rFonts w:ascii="Times New Roman" w:hAnsi="Times New Roman" w:cs="Times New Roman"/>
          <w:sz w:val="28"/>
          <w:szCs w:val="28"/>
        </w:rPr>
        <w:t>В рамках реализации обязательств по строительству, реконструкции и модернизации объектов теплоснабжения необходимых для развития, повышения надежности и энергетической эффективности системы теплоснабжения, в связи с отнесением города Куйбышева к ценовой зоне теплоснабжения, теплоснабжающими организациями АО «СГК-Новосибирск» и ООО «Энергетик» в 2024</w:t>
      </w:r>
      <w:r w:rsidR="008D5513">
        <w:rPr>
          <w:rFonts w:ascii="Times New Roman" w:hAnsi="Times New Roman" w:cs="Times New Roman"/>
          <w:sz w:val="28"/>
          <w:szCs w:val="28"/>
        </w:rPr>
        <w:t xml:space="preserve"> </w:t>
      </w:r>
      <w:r w:rsidRPr="00360C19">
        <w:rPr>
          <w:rFonts w:ascii="Times New Roman" w:hAnsi="Times New Roman" w:cs="Times New Roman"/>
          <w:sz w:val="28"/>
          <w:szCs w:val="28"/>
        </w:rPr>
        <w:t>г</w:t>
      </w:r>
      <w:r w:rsidR="008D5513">
        <w:rPr>
          <w:rFonts w:ascii="Times New Roman" w:hAnsi="Times New Roman" w:cs="Times New Roman"/>
          <w:sz w:val="28"/>
          <w:szCs w:val="28"/>
        </w:rPr>
        <w:t>.</w:t>
      </w:r>
      <w:r w:rsidRPr="00360C19">
        <w:rPr>
          <w:rFonts w:ascii="Times New Roman" w:hAnsi="Times New Roman" w:cs="Times New Roman"/>
          <w:sz w:val="28"/>
          <w:szCs w:val="28"/>
        </w:rPr>
        <w:t xml:space="preserve"> выполнены следующие мероприятия:</w:t>
      </w:r>
    </w:p>
    <w:p w:rsidR="005A5938" w:rsidRPr="00360C19" w:rsidRDefault="00360C19" w:rsidP="005A5938">
      <w:pPr>
        <w:pStyle w:val="23"/>
        <w:tabs>
          <w:tab w:val="left" w:pos="993"/>
          <w:tab w:val="left" w:pos="1134"/>
        </w:tabs>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з</w:t>
      </w:r>
      <w:r w:rsidR="005A5938" w:rsidRPr="00360C19">
        <w:rPr>
          <w:rFonts w:ascii="Times New Roman" w:hAnsi="Times New Roman" w:cs="Times New Roman"/>
          <w:sz w:val="28"/>
          <w:szCs w:val="28"/>
        </w:rPr>
        <w:t>амена участка тепловой сети диаметром 800</w:t>
      </w:r>
      <w:r w:rsidR="008D5513">
        <w:rPr>
          <w:rFonts w:ascii="Times New Roman" w:hAnsi="Times New Roman" w:cs="Times New Roman"/>
          <w:sz w:val="28"/>
          <w:szCs w:val="28"/>
        </w:rPr>
        <w:t xml:space="preserve"> </w:t>
      </w:r>
      <w:r w:rsidR="005A5938" w:rsidRPr="00360C19">
        <w:rPr>
          <w:rFonts w:ascii="Times New Roman" w:hAnsi="Times New Roman" w:cs="Times New Roman"/>
          <w:sz w:val="28"/>
          <w:szCs w:val="28"/>
        </w:rPr>
        <w:t>мм, протяженностью 385</w:t>
      </w:r>
      <w:r w:rsidR="008D5513">
        <w:rPr>
          <w:rFonts w:ascii="Times New Roman" w:hAnsi="Times New Roman" w:cs="Times New Roman"/>
          <w:sz w:val="28"/>
          <w:szCs w:val="28"/>
        </w:rPr>
        <w:t xml:space="preserve"> </w:t>
      </w:r>
      <w:r w:rsidR="005A5938" w:rsidRPr="00360C19">
        <w:rPr>
          <w:rFonts w:ascii="Times New Roman" w:hAnsi="Times New Roman" w:cs="Times New Roman"/>
          <w:sz w:val="28"/>
          <w:szCs w:val="28"/>
        </w:rPr>
        <w:t>м, а также тепловой сети диаметром 700 мм, протяженностью 238 м от Павильона №</w:t>
      </w:r>
      <w:r w:rsidR="008D5513">
        <w:rPr>
          <w:rFonts w:ascii="Times New Roman" w:hAnsi="Times New Roman" w:cs="Times New Roman"/>
          <w:sz w:val="28"/>
          <w:szCs w:val="28"/>
        </w:rPr>
        <w:t xml:space="preserve"> </w:t>
      </w:r>
      <w:r w:rsidR="005A5938" w:rsidRPr="00360C19">
        <w:rPr>
          <w:rFonts w:ascii="Times New Roman" w:hAnsi="Times New Roman" w:cs="Times New Roman"/>
          <w:sz w:val="28"/>
          <w:szCs w:val="28"/>
        </w:rPr>
        <w:t>1 БТЭЦ до тепловой камеры в райо</w:t>
      </w:r>
      <w:r w:rsidR="008D5513">
        <w:rPr>
          <w:rFonts w:ascii="Times New Roman" w:hAnsi="Times New Roman" w:cs="Times New Roman"/>
          <w:sz w:val="28"/>
          <w:szCs w:val="28"/>
        </w:rPr>
        <w:t>не НФС общей стоимостью 109 млн</w:t>
      </w:r>
      <w:r w:rsidR="005A5938" w:rsidRPr="00360C19">
        <w:rPr>
          <w:rFonts w:ascii="Times New Roman" w:hAnsi="Times New Roman" w:cs="Times New Roman"/>
          <w:sz w:val="28"/>
          <w:szCs w:val="28"/>
        </w:rPr>
        <w:t xml:space="preserve"> руб.;</w:t>
      </w:r>
    </w:p>
    <w:p w:rsidR="005A5938" w:rsidRPr="00360C19" w:rsidRDefault="008D5513" w:rsidP="005A5938">
      <w:pPr>
        <w:pStyle w:val="23"/>
        <w:tabs>
          <w:tab w:val="left" w:pos="993"/>
        </w:tabs>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 </w:t>
      </w:r>
      <w:r w:rsidR="00360C19">
        <w:rPr>
          <w:rFonts w:ascii="Times New Roman" w:hAnsi="Times New Roman" w:cs="Times New Roman"/>
          <w:sz w:val="28"/>
          <w:szCs w:val="28"/>
        </w:rPr>
        <w:t>к</w:t>
      </w:r>
      <w:r w:rsidR="005A5938" w:rsidRPr="00360C19">
        <w:rPr>
          <w:rFonts w:ascii="Times New Roman" w:hAnsi="Times New Roman" w:cs="Times New Roman"/>
          <w:sz w:val="28"/>
          <w:szCs w:val="28"/>
        </w:rPr>
        <w:t>апитальный ремонт участка тепловой сети диаметром 50</w:t>
      </w:r>
      <w:r>
        <w:rPr>
          <w:rFonts w:ascii="Times New Roman" w:hAnsi="Times New Roman" w:cs="Times New Roman"/>
          <w:sz w:val="28"/>
          <w:szCs w:val="28"/>
        </w:rPr>
        <w:t xml:space="preserve"> </w:t>
      </w:r>
      <w:r w:rsidR="005A5938" w:rsidRPr="00360C19">
        <w:rPr>
          <w:rFonts w:ascii="Times New Roman" w:hAnsi="Times New Roman" w:cs="Times New Roman"/>
          <w:sz w:val="28"/>
          <w:szCs w:val="28"/>
        </w:rPr>
        <w:t>мм по ул. Молодежная, протяженностью 62,2</w:t>
      </w:r>
      <w:r>
        <w:rPr>
          <w:rFonts w:ascii="Times New Roman" w:hAnsi="Times New Roman" w:cs="Times New Roman"/>
          <w:sz w:val="28"/>
          <w:szCs w:val="28"/>
        </w:rPr>
        <w:t xml:space="preserve"> </w:t>
      </w:r>
      <w:r w:rsidR="005A5938" w:rsidRPr="00360C19">
        <w:rPr>
          <w:rFonts w:ascii="Times New Roman" w:hAnsi="Times New Roman" w:cs="Times New Roman"/>
          <w:sz w:val="28"/>
          <w:szCs w:val="28"/>
        </w:rPr>
        <w:t>м;</w:t>
      </w:r>
    </w:p>
    <w:p w:rsidR="005A5938" w:rsidRPr="00360C19" w:rsidRDefault="00360C19" w:rsidP="005A5938">
      <w:pPr>
        <w:pStyle w:val="23"/>
        <w:tabs>
          <w:tab w:val="left" w:pos="993"/>
        </w:tabs>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 к</w:t>
      </w:r>
      <w:r w:rsidR="005A5938" w:rsidRPr="00360C19">
        <w:rPr>
          <w:rFonts w:ascii="Times New Roman" w:hAnsi="Times New Roman" w:cs="Times New Roman"/>
          <w:sz w:val="28"/>
          <w:szCs w:val="28"/>
        </w:rPr>
        <w:t>апитальный ремонт участка тепловой сети диаметром 150</w:t>
      </w:r>
      <w:r w:rsidR="008D5513">
        <w:rPr>
          <w:rFonts w:ascii="Times New Roman" w:hAnsi="Times New Roman" w:cs="Times New Roman"/>
          <w:sz w:val="28"/>
          <w:szCs w:val="28"/>
        </w:rPr>
        <w:t xml:space="preserve"> </w:t>
      </w:r>
      <w:r w:rsidR="005A5938" w:rsidRPr="00360C19">
        <w:rPr>
          <w:rFonts w:ascii="Times New Roman" w:hAnsi="Times New Roman" w:cs="Times New Roman"/>
          <w:sz w:val="28"/>
          <w:szCs w:val="28"/>
        </w:rPr>
        <w:t>мм по ул. Чехова, протяженностью 117</w:t>
      </w:r>
      <w:r w:rsidR="008D5513">
        <w:rPr>
          <w:rFonts w:ascii="Times New Roman" w:hAnsi="Times New Roman" w:cs="Times New Roman"/>
          <w:sz w:val="28"/>
          <w:szCs w:val="28"/>
        </w:rPr>
        <w:t xml:space="preserve"> </w:t>
      </w:r>
      <w:r w:rsidR="005A5938" w:rsidRPr="00360C19">
        <w:rPr>
          <w:rFonts w:ascii="Times New Roman" w:hAnsi="Times New Roman" w:cs="Times New Roman"/>
          <w:sz w:val="28"/>
          <w:szCs w:val="28"/>
        </w:rPr>
        <w:t>м;</w:t>
      </w:r>
    </w:p>
    <w:p w:rsidR="00135474" w:rsidRPr="00360C19" w:rsidRDefault="00360C19" w:rsidP="005A5938">
      <w:pPr>
        <w:pStyle w:val="23"/>
        <w:tabs>
          <w:tab w:val="left" w:pos="993"/>
        </w:tabs>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 с</w:t>
      </w:r>
      <w:r w:rsidR="005A5938" w:rsidRPr="00360C19">
        <w:rPr>
          <w:rFonts w:ascii="Times New Roman" w:hAnsi="Times New Roman" w:cs="Times New Roman"/>
          <w:sz w:val="28"/>
          <w:szCs w:val="28"/>
        </w:rPr>
        <w:t>троительство газовой котельной «Тополек» взамен существующей угольной и реконструкция существующих законсервированных газовых котельных «Школа-интернат», «Ветлечебница», «Школа №</w:t>
      </w:r>
      <w:r w:rsidR="008D5513">
        <w:rPr>
          <w:rFonts w:ascii="Times New Roman" w:hAnsi="Times New Roman" w:cs="Times New Roman"/>
          <w:sz w:val="28"/>
          <w:szCs w:val="28"/>
        </w:rPr>
        <w:t xml:space="preserve"> 5», общей стоимостью 76 млн</w:t>
      </w:r>
      <w:r w:rsidR="005A5938" w:rsidRPr="00360C19">
        <w:rPr>
          <w:rFonts w:ascii="Times New Roman" w:hAnsi="Times New Roman" w:cs="Times New Roman"/>
          <w:sz w:val="28"/>
          <w:szCs w:val="28"/>
        </w:rPr>
        <w:t xml:space="preserve"> руб.</w:t>
      </w:r>
      <w:r w:rsidR="008D5513">
        <w:rPr>
          <w:rFonts w:ascii="Times New Roman" w:hAnsi="Times New Roman" w:cs="Times New Roman"/>
          <w:sz w:val="28"/>
          <w:szCs w:val="28"/>
        </w:rPr>
        <w:t xml:space="preserve"> </w:t>
      </w:r>
    </w:p>
    <w:p w:rsidR="00734BEB" w:rsidRPr="00734BEB" w:rsidRDefault="00734BEB" w:rsidP="00734BEB">
      <w:pPr>
        <w:pStyle w:val="23"/>
        <w:spacing w:after="0" w:line="240" w:lineRule="auto"/>
        <w:ind w:left="0" w:firstLine="851"/>
        <w:jc w:val="both"/>
        <w:rPr>
          <w:rFonts w:ascii="Times New Roman" w:hAnsi="Times New Roman" w:cs="Times New Roman"/>
          <w:sz w:val="28"/>
          <w:szCs w:val="28"/>
        </w:rPr>
      </w:pPr>
      <w:r w:rsidRPr="00360C19">
        <w:rPr>
          <w:rFonts w:ascii="Times New Roman" w:hAnsi="Times New Roman" w:cs="Times New Roman"/>
          <w:sz w:val="28"/>
          <w:szCs w:val="28"/>
        </w:rPr>
        <w:t>Объем строительно-монтажных работ за отчетный</w:t>
      </w:r>
      <w:r w:rsidR="008D5513">
        <w:rPr>
          <w:rFonts w:ascii="Times New Roman" w:hAnsi="Times New Roman" w:cs="Times New Roman"/>
          <w:sz w:val="28"/>
          <w:szCs w:val="28"/>
        </w:rPr>
        <w:t xml:space="preserve"> год составил порядка 581,2 млн </w:t>
      </w:r>
      <w:r w:rsidRPr="00360C19">
        <w:rPr>
          <w:rFonts w:ascii="Times New Roman" w:hAnsi="Times New Roman" w:cs="Times New Roman"/>
          <w:sz w:val="28"/>
          <w:szCs w:val="28"/>
        </w:rPr>
        <w:t>руб. Показатель рассчитан с учетом</w:t>
      </w:r>
      <w:r w:rsidRPr="00734BEB">
        <w:rPr>
          <w:rFonts w:ascii="Times New Roman" w:hAnsi="Times New Roman" w:cs="Times New Roman"/>
          <w:sz w:val="28"/>
          <w:szCs w:val="28"/>
        </w:rPr>
        <w:t xml:space="preserve"> благоустройства парков и придомовых территорий, строящихся на территории города многоквартирных и индивидуальных жилых домов, реконструкции промышленных объектов, строительства и ввода торговых объектов.</w:t>
      </w:r>
    </w:p>
    <w:p w:rsidR="00135474" w:rsidRPr="003A70EC" w:rsidRDefault="00135474" w:rsidP="003A70EC">
      <w:pPr>
        <w:pStyle w:val="23"/>
        <w:spacing w:after="0" w:line="240" w:lineRule="auto"/>
        <w:ind w:left="0" w:firstLine="851"/>
        <w:jc w:val="both"/>
        <w:rPr>
          <w:rFonts w:ascii="Times New Roman" w:hAnsi="Times New Roman" w:cs="Times New Roman"/>
          <w:sz w:val="28"/>
          <w:szCs w:val="28"/>
        </w:rPr>
      </w:pPr>
      <w:r w:rsidRPr="003A70EC">
        <w:rPr>
          <w:rFonts w:ascii="Times New Roman" w:hAnsi="Times New Roman" w:cs="Times New Roman"/>
          <w:sz w:val="28"/>
          <w:szCs w:val="28"/>
        </w:rPr>
        <w:t>За январь-декабрь 2024 года построено и сдано в эксплуатацию индивидуальными застройщиками 65 жилых дома, общей площадью 9396 кв.</w:t>
      </w:r>
      <w:r w:rsidR="008D5513">
        <w:rPr>
          <w:rFonts w:ascii="Times New Roman" w:hAnsi="Times New Roman" w:cs="Times New Roman"/>
          <w:sz w:val="28"/>
          <w:szCs w:val="28"/>
        </w:rPr>
        <w:t xml:space="preserve"> м.</w:t>
      </w:r>
      <w:r w:rsidRPr="003A70EC">
        <w:rPr>
          <w:rFonts w:ascii="Times New Roman" w:hAnsi="Times New Roman" w:cs="Times New Roman"/>
          <w:sz w:val="28"/>
          <w:szCs w:val="28"/>
        </w:rPr>
        <w:t xml:space="preserve"> Введено в эксплуатацию 7 многоквартирных жилых дома в пос. Энергетик, общей площадью 3008 кв.</w:t>
      </w:r>
      <w:r w:rsidR="008D5513">
        <w:rPr>
          <w:rFonts w:ascii="Times New Roman" w:hAnsi="Times New Roman" w:cs="Times New Roman"/>
          <w:sz w:val="28"/>
          <w:szCs w:val="28"/>
        </w:rPr>
        <w:t xml:space="preserve"> </w:t>
      </w:r>
      <w:r w:rsidRPr="003A70EC">
        <w:rPr>
          <w:rFonts w:ascii="Times New Roman" w:hAnsi="Times New Roman" w:cs="Times New Roman"/>
          <w:sz w:val="28"/>
          <w:szCs w:val="28"/>
        </w:rPr>
        <w:t>м. Общая площадь жилог</w:t>
      </w:r>
      <w:r w:rsidR="008D5513">
        <w:rPr>
          <w:rFonts w:ascii="Times New Roman" w:hAnsi="Times New Roman" w:cs="Times New Roman"/>
          <w:sz w:val="28"/>
          <w:szCs w:val="28"/>
        </w:rPr>
        <w:t xml:space="preserve">о фонда, введенного за 2024 год, </w:t>
      </w:r>
      <w:r w:rsidRPr="003A70EC">
        <w:rPr>
          <w:rFonts w:ascii="Times New Roman" w:hAnsi="Times New Roman" w:cs="Times New Roman"/>
          <w:sz w:val="28"/>
          <w:szCs w:val="28"/>
        </w:rPr>
        <w:t>составила 12404 кв.</w:t>
      </w:r>
      <w:r w:rsidR="008D5513">
        <w:rPr>
          <w:rFonts w:ascii="Times New Roman" w:hAnsi="Times New Roman" w:cs="Times New Roman"/>
          <w:sz w:val="28"/>
          <w:szCs w:val="28"/>
        </w:rPr>
        <w:t xml:space="preserve"> </w:t>
      </w:r>
      <w:r w:rsidRPr="003A70EC">
        <w:rPr>
          <w:rFonts w:ascii="Times New Roman" w:hAnsi="Times New Roman" w:cs="Times New Roman"/>
          <w:sz w:val="28"/>
          <w:szCs w:val="28"/>
        </w:rPr>
        <w:t>м.</w:t>
      </w:r>
    </w:p>
    <w:p w:rsidR="00135474" w:rsidRPr="003A70EC" w:rsidRDefault="00135474" w:rsidP="003A70EC">
      <w:pPr>
        <w:pStyle w:val="23"/>
        <w:spacing w:after="0" w:line="240" w:lineRule="auto"/>
        <w:ind w:left="0" w:firstLine="851"/>
        <w:jc w:val="both"/>
        <w:rPr>
          <w:rFonts w:ascii="Times New Roman" w:hAnsi="Times New Roman" w:cs="Times New Roman"/>
          <w:sz w:val="28"/>
          <w:szCs w:val="28"/>
        </w:rPr>
      </w:pPr>
      <w:r w:rsidRPr="003A70EC">
        <w:rPr>
          <w:rFonts w:ascii="Times New Roman" w:hAnsi="Times New Roman" w:cs="Times New Roman"/>
          <w:sz w:val="28"/>
          <w:szCs w:val="28"/>
        </w:rPr>
        <w:t>В 2024 году продолжились мероприятия по продажи земельных участков под индивидуальное жилищное строительство. Так</w:t>
      </w:r>
      <w:r w:rsidR="008D5513">
        <w:rPr>
          <w:rFonts w:ascii="Times New Roman" w:hAnsi="Times New Roman" w:cs="Times New Roman"/>
          <w:sz w:val="28"/>
          <w:szCs w:val="28"/>
        </w:rPr>
        <w:t>,</w:t>
      </w:r>
      <w:r w:rsidRPr="003A70EC">
        <w:rPr>
          <w:rFonts w:ascii="Times New Roman" w:hAnsi="Times New Roman" w:cs="Times New Roman"/>
          <w:sz w:val="28"/>
          <w:szCs w:val="28"/>
        </w:rPr>
        <w:t xml:space="preserve"> за отчетный год с торгов реализовано 11 земельных участков.</w:t>
      </w:r>
    </w:p>
    <w:p w:rsidR="00135474" w:rsidRDefault="00135474" w:rsidP="003A70EC">
      <w:pPr>
        <w:pStyle w:val="23"/>
        <w:spacing w:after="0" w:line="240" w:lineRule="auto"/>
        <w:ind w:left="0" w:firstLine="851"/>
        <w:jc w:val="both"/>
        <w:rPr>
          <w:rFonts w:ascii="Times New Roman" w:hAnsi="Times New Roman" w:cs="Times New Roman"/>
          <w:sz w:val="28"/>
          <w:szCs w:val="28"/>
        </w:rPr>
      </w:pPr>
      <w:r w:rsidRPr="003A70EC">
        <w:rPr>
          <w:rFonts w:ascii="Times New Roman" w:hAnsi="Times New Roman" w:cs="Times New Roman"/>
          <w:sz w:val="28"/>
          <w:szCs w:val="28"/>
        </w:rPr>
        <w:t xml:space="preserve">Остро стоит вопрос ремонта мостовых сооружений через реку </w:t>
      </w:r>
      <w:proofErr w:type="spellStart"/>
      <w:r w:rsidRPr="003A70EC">
        <w:rPr>
          <w:rFonts w:ascii="Times New Roman" w:hAnsi="Times New Roman" w:cs="Times New Roman"/>
          <w:sz w:val="28"/>
          <w:szCs w:val="28"/>
        </w:rPr>
        <w:t>Омь</w:t>
      </w:r>
      <w:proofErr w:type="spellEnd"/>
      <w:r w:rsidR="00445796">
        <w:rPr>
          <w:rFonts w:ascii="Times New Roman" w:hAnsi="Times New Roman" w:cs="Times New Roman"/>
          <w:sz w:val="28"/>
          <w:szCs w:val="28"/>
        </w:rPr>
        <w:t>,</w:t>
      </w:r>
      <w:r w:rsidRPr="003A70EC">
        <w:rPr>
          <w:rFonts w:ascii="Times New Roman" w:hAnsi="Times New Roman" w:cs="Times New Roman"/>
          <w:sz w:val="28"/>
          <w:szCs w:val="28"/>
        </w:rPr>
        <w:t xml:space="preserve"> мост в районе парка им.</w:t>
      </w:r>
      <w:r w:rsidR="008D5513">
        <w:rPr>
          <w:rFonts w:ascii="Times New Roman" w:hAnsi="Times New Roman" w:cs="Times New Roman"/>
          <w:sz w:val="28"/>
          <w:szCs w:val="28"/>
        </w:rPr>
        <w:t xml:space="preserve"> </w:t>
      </w:r>
      <w:r w:rsidRPr="003A70EC">
        <w:rPr>
          <w:rFonts w:ascii="Times New Roman" w:hAnsi="Times New Roman" w:cs="Times New Roman"/>
          <w:sz w:val="28"/>
          <w:szCs w:val="28"/>
        </w:rPr>
        <w:t>Гагарина и мост в районе ЦРБ. В отчетном году выполнены мероприятия по разработке проектно-сметной документации на капитальный ремонт моста в районе парка им.</w:t>
      </w:r>
      <w:r w:rsidR="008D5513">
        <w:rPr>
          <w:rFonts w:ascii="Times New Roman" w:hAnsi="Times New Roman" w:cs="Times New Roman"/>
          <w:sz w:val="28"/>
          <w:szCs w:val="28"/>
        </w:rPr>
        <w:t xml:space="preserve"> </w:t>
      </w:r>
      <w:r w:rsidRPr="003A70EC">
        <w:rPr>
          <w:rFonts w:ascii="Times New Roman" w:hAnsi="Times New Roman" w:cs="Times New Roman"/>
          <w:sz w:val="28"/>
          <w:szCs w:val="28"/>
        </w:rPr>
        <w:t xml:space="preserve">Гагарина. </w:t>
      </w: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712323" w:rsidRDefault="00712323" w:rsidP="003A70EC">
      <w:pPr>
        <w:pStyle w:val="23"/>
        <w:spacing w:after="0" w:line="240" w:lineRule="auto"/>
        <w:ind w:left="0" w:firstLine="851"/>
        <w:jc w:val="both"/>
        <w:rPr>
          <w:rFonts w:ascii="Times New Roman" w:hAnsi="Times New Roman" w:cs="Times New Roman"/>
          <w:sz w:val="8"/>
          <w:szCs w:val="8"/>
        </w:rPr>
      </w:pPr>
    </w:p>
    <w:p w:rsidR="00492A88" w:rsidRPr="00053DBF" w:rsidRDefault="00492A88" w:rsidP="00B71802">
      <w:pPr>
        <w:pStyle w:val="1"/>
        <w:jc w:val="center"/>
        <w:rPr>
          <w:rFonts w:ascii="Times New Roman" w:hAnsi="Times New Roman" w:cs="Times New Roman"/>
          <w:b/>
          <w:color w:val="auto"/>
        </w:rPr>
      </w:pPr>
      <w:bookmarkStart w:id="8" w:name="_Toc128562323"/>
      <w:r w:rsidRPr="00053DBF">
        <w:rPr>
          <w:rFonts w:ascii="Times New Roman" w:hAnsi="Times New Roman" w:cs="Times New Roman"/>
          <w:b/>
          <w:color w:val="auto"/>
        </w:rPr>
        <w:t>2. Информация об участии и исполнении целевых программ</w:t>
      </w:r>
      <w:bookmarkEnd w:id="8"/>
    </w:p>
    <w:p w:rsidR="006E24D3" w:rsidRPr="00DC7E61" w:rsidRDefault="006E24D3" w:rsidP="00B33A0E">
      <w:pPr>
        <w:contextualSpacing/>
        <w:jc w:val="center"/>
        <w:rPr>
          <w:rFonts w:ascii="Times New Roman" w:hAnsi="Times New Roman" w:cs="Times New Roman"/>
          <w:color w:val="FF0000"/>
          <w:sz w:val="24"/>
          <w:szCs w:val="24"/>
        </w:rPr>
      </w:pPr>
    </w:p>
    <w:tbl>
      <w:tblPr>
        <w:tblW w:w="9787" w:type="dxa"/>
        <w:jc w:val="center"/>
        <w:tblLayout w:type="fixed"/>
        <w:tblLook w:val="00A0" w:firstRow="1" w:lastRow="0" w:firstColumn="1" w:lastColumn="0" w:noHBand="0" w:noVBand="0"/>
      </w:tblPr>
      <w:tblGrid>
        <w:gridCol w:w="567"/>
        <w:gridCol w:w="3687"/>
        <w:gridCol w:w="1419"/>
        <w:gridCol w:w="1418"/>
        <w:gridCol w:w="1419"/>
        <w:gridCol w:w="1277"/>
      </w:tblGrid>
      <w:tr w:rsidR="000C65BA" w:rsidRPr="000C65BA" w:rsidTr="00EC15B9">
        <w:trPr>
          <w:trHeight w:val="334"/>
          <w:jc w:val="center"/>
        </w:trPr>
        <w:tc>
          <w:tcPr>
            <w:tcW w:w="9782" w:type="dxa"/>
            <w:gridSpan w:val="6"/>
            <w:tcBorders>
              <w:top w:val="single" w:sz="4" w:space="0" w:color="auto"/>
              <w:left w:val="single" w:sz="4" w:space="0" w:color="auto"/>
              <w:bottom w:val="single" w:sz="4" w:space="0" w:color="auto"/>
              <w:right w:val="single" w:sz="4" w:space="0" w:color="auto"/>
            </w:tcBorders>
            <w:vAlign w:val="center"/>
            <w:hideMark/>
          </w:tcPr>
          <w:p w:rsidR="000C65BA" w:rsidRPr="000C65BA" w:rsidRDefault="000C65BA" w:rsidP="000C65BA">
            <w:pPr>
              <w:overflowPunct w:val="0"/>
              <w:autoSpaceDE w:val="0"/>
              <w:autoSpaceDN w:val="0"/>
              <w:adjustRightInd w:val="0"/>
              <w:spacing w:after="0" w:line="240" w:lineRule="auto"/>
              <w:ind w:firstLine="709"/>
              <w:jc w:val="center"/>
              <w:rPr>
                <w:rFonts w:ascii="Times New Roman" w:eastAsia="Times New Roman" w:hAnsi="Times New Roman" w:cs="Times New Roman"/>
                <w:bCs/>
                <w:color w:val="000000"/>
                <w:sz w:val="26"/>
                <w:szCs w:val="26"/>
                <w:lang w:eastAsia="ru-RU"/>
              </w:rPr>
            </w:pPr>
            <w:r w:rsidRPr="000C65BA">
              <w:rPr>
                <w:rFonts w:ascii="Times New Roman" w:eastAsia="Times New Roman" w:hAnsi="Times New Roman" w:cs="Times New Roman"/>
                <w:bCs/>
                <w:color w:val="000000"/>
                <w:sz w:val="26"/>
                <w:szCs w:val="26"/>
                <w:lang w:eastAsia="ru-RU"/>
              </w:rPr>
              <w:t>Перечень целевых программ, реализованных на территории</w:t>
            </w:r>
          </w:p>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bCs/>
                <w:color w:val="000000"/>
                <w:sz w:val="26"/>
                <w:szCs w:val="26"/>
                <w:lang w:eastAsia="ru-RU"/>
              </w:rPr>
            </w:pPr>
            <w:r w:rsidRPr="000C65BA">
              <w:rPr>
                <w:rFonts w:ascii="Times New Roman" w:eastAsia="Times New Roman" w:hAnsi="Times New Roman" w:cs="Times New Roman"/>
                <w:bCs/>
                <w:color w:val="000000"/>
                <w:sz w:val="26"/>
                <w:szCs w:val="26"/>
                <w:lang w:eastAsia="ru-RU"/>
              </w:rPr>
              <w:t xml:space="preserve"> города Куйбышева в 2024 году</w:t>
            </w:r>
          </w:p>
        </w:tc>
      </w:tr>
      <w:tr w:rsidR="000C65BA" w:rsidRPr="000C65BA" w:rsidTr="00EC15B9">
        <w:trPr>
          <w:trHeight w:val="218"/>
          <w:jc w:val="center"/>
        </w:trPr>
        <w:tc>
          <w:tcPr>
            <w:tcW w:w="568" w:type="dxa"/>
            <w:tcBorders>
              <w:top w:val="single" w:sz="4" w:space="0" w:color="auto"/>
              <w:left w:val="single" w:sz="4" w:space="0" w:color="auto"/>
              <w:bottom w:val="single" w:sz="4" w:space="0" w:color="auto"/>
              <w:right w:val="single" w:sz="4" w:space="0" w:color="auto"/>
            </w:tcBorders>
            <w:noWrap/>
            <w:vAlign w:val="bottom"/>
          </w:tcPr>
          <w:p w:rsidR="000C65BA" w:rsidRPr="000C65BA" w:rsidRDefault="000C65BA" w:rsidP="000C65BA">
            <w:pPr>
              <w:overflowPunct w:val="0"/>
              <w:autoSpaceDE w:val="0"/>
              <w:autoSpaceDN w:val="0"/>
              <w:adjustRightInd w:val="0"/>
              <w:spacing w:after="0" w:line="240" w:lineRule="auto"/>
              <w:ind w:firstLine="720"/>
              <w:jc w:val="both"/>
              <w:rPr>
                <w:rFonts w:ascii="Times New Roman" w:eastAsia="Times New Roman" w:hAnsi="Times New Roman" w:cs="Times New Roman"/>
                <w:color w:val="000000"/>
                <w:sz w:val="26"/>
                <w:szCs w:val="26"/>
                <w:lang w:eastAsia="ru-RU"/>
              </w:rPr>
            </w:pPr>
          </w:p>
        </w:tc>
        <w:tc>
          <w:tcPr>
            <w:tcW w:w="3685" w:type="dxa"/>
            <w:tcBorders>
              <w:top w:val="single" w:sz="4" w:space="0" w:color="auto"/>
              <w:left w:val="single" w:sz="4" w:space="0" w:color="auto"/>
              <w:bottom w:val="single" w:sz="4" w:space="0" w:color="auto"/>
              <w:right w:val="single" w:sz="4" w:space="0" w:color="auto"/>
            </w:tcBorders>
            <w:noWrap/>
            <w:vAlign w:val="bottom"/>
          </w:tcPr>
          <w:p w:rsidR="000C65BA" w:rsidRPr="000C65BA" w:rsidRDefault="000C65BA" w:rsidP="000C65BA">
            <w:pPr>
              <w:overflowPunct w:val="0"/>
              <w:autoSpaceDE w:val="0"/>
              <w:autoSpaceDN w:val="0"/>
              <w:adjustRightInd w:val="0"/>
              <w:spacing w:after="0" w:line="240" w:lineRule="auto"/>
              <w:ind w:firstLine="720"/>
              <w:jc w:val="both"/>
              <w:rPr>
                <w:rFonts w:ascii="Times New Roman" w:eastAsia="Times New Roman" w:hAnsi="Times New Roman" w:cs="Times New Roman"/>
                <w:color w:val="000000"/>
                <w:sz w:val="26"/>
                <w:szCs w:val="26"/>
                <w:lang w:eastAsia="ru-RU"/>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0C65BA" w:rsidRPr="000C65BA" w:rsidRDefault="000C65BA" w:rsidP="000C65BA">
            <w:pPr>
              <w:overflowPunct w:val="0"/>
              <w:autoSpaceDE w:val="0"/>
              <w:autoSpaceDN w:val="0"/>
              <w:adjustRightInd w:val="0"/>
              <w:spacing w:after="0" w:line="240" w:lineRule="auto"/>
              <w:ind w:firstLine="720"/>
              <w:jc w:val="both"/>
              <w:rPr>
                <w:rFonts w:ascii="Times New Roman" w:eastAsia="Times New Roman" w:hAnsi="Times New Roman" w:cs="Times New Roman"/>
                <w:color w:val="000000"/>
                <w:sz w:val="26"/>
                <w:szCs w:val="26"/>
                <w:lang w:eastAsia="ru-RU"/>
              </w:rPr>
            </w:pPr>
          </w:p>
        </w:tc>
        <w:tc>
          <w:tcPr>
            <w:tcW w:w="4111" w:type="dxa"/>
            <w:gridSpan w:val="3"/>
            <w:tcBorders>
              <w:top w:val="single" w:sz="4" w:space="0" w:color="auto"/>
              <w:left w:val="single" w:sz="4" w:space="0" w:color="auto"/>
              <w:bottom w:val="single" w:sz="4" w:space="0" w:color="auto"/>
              <w:right w:val="single" w:sz="4" w:space="0" w:color="auto"/>
            </w:tcBorders>
            <w:noWrap/>
            <w:vAlign w:val="bottom"/>
            <w:hideMark/>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тыс. руб.</w:t>
            </w:r>
          </w:p>
        </w:tc>
      </w:tr>
      <w:tr w:rsidR="000C65BA" w:rsidRPr="000C65BA" w:rsidTr="00EC15B9">
        <w:trPr>
          <w:trHeight w:val="305"/>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bCs/>
                <w:color w:val="000000"/>
                <w:sz w:val="26"/>
                <w:szCs w:val="26"/>
                <w:lang w:eastAsia="ru-RU"/>
              </w:rPr>
            </w:pPr>
            <w:r w:rsidRPr="000C65BA">
              <w:rPr>
                <w:rFonts w:ascii="Times New Roman" w:eastAsia="Times New Roman" w:hAnsi="Times New Roman" w:cs="Times New Roman"/>
                <w:bCs/>
                <w:color w:val="000000"/>
                <w:sz w:val="26"/>
                <w:szCs w:val="26"/>
                <w:lang w:eastAsia="ru-RU"/>
              </w:rPr>
              <w:t>№ п/п</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rsidR="000C65BA" w:rsidRPr="000C65BA" w:rsidRDefault="000C65BA" w:rsidP="000C65BA">
            <w:pPr>
              <w:overflowPunct w:val="0"/>
              <w:autoSpaceDE w:val="0"/>
              <w:autoSpaceDN w:val="0"/>
              <w:adjustRightInd w:val="0"/>
              <w:spacing w:after="0" w:line="240" w:lineRule="auto"/>
              <w:jc w:val="both"/>
              <w:rPr>
                <w:rFonts w:ascii="Times New Roman" w:eastAsia="Times New Roman" w:hAnsi="Times New Roman" w:cs="Times New Roman"/>
                <w:bCs/>
                <w:color w:val="000000"/>
                <w:sz w:val="26"/>
                <w:szCs w:val="26"/>
                <w:lang w:eastAsia="ru-RU"/>
              </w:rPr>
            </w:pPr>
            <w:r w:rsidRPr="000C65BA">
              <w:rPr>
                <w:rFonts w:ascii="Times New Roman" w:eastAsia="Times New Roman" w:hAnsi="Times New Roman" w:cs="Times New Roman"/>
                <w:bCs/>
                <w:color w:val="000000"/>
                <w:sz w:val="26"/>
                <w:szCs w:val="26"/>
                <w:lang w:eastAsia="ru-RU"/>
              </w:rPr>
              <w:t xml:space="preserve">        Наименование</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bCs/>
                <w:color w:val="FF0000"/>
                <w:sz w:val="26"/>
                <w:szCs w:val="26"/>
                <w:lang w:eastAsia="ru-RU"/>
              </w:rPr>
            </w:pPr>
          </w:p>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bCs/>
                <w:color w:val="FF0000"/>
                <w:sz w:val="26"/>
                <w:szCs w:val="26"/>
                <w:lang w:eastAsia="ru-RU"/>
              </w:rPr>
            </w:pPr>
          </w:p>
        </w:tc>
        <w:tc>
          <w:tcPr>
            <w:tcW w:w="4111" w:type="dxa"/>
            <w:gridSpan w:val="3"/>
            <w:tcBorders>
              <w:top w:val="single" w:sz="4" w:space="0" w:color="auto"/>
              <w:left w:val="nil"/>
              <w:bottom w:val="single" w:sz="4" w:space="0" w:color="auto"/>
              <w:right w:val="single" w:sz="4" w:space="0" w:color="auto"/>
            </w:tcBorders>
            <w:noWrap/>
            <w:vAlign w:val="center"/>
            <w:hideMark/>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bCs/>
                <w:sz w:val="26"/>
                <w:szCs w:val="26"/>
                <w:lang w:eastAsia="ru-RU"/>
              </w:rPr>
            </w:pPr>
            <w:r w:rsidRPr="000C65BA">
              <w:rPr>
                <w:rFonts w:ascii="Times New Roman" w:eastAsia="Times New Roman" w:hAnsi="Times New Roman" w:cs="Times New Roman"/>
                <w:bCs/>
                <w:sz w:val="26"/>
                <w:szCs w:val="26"/>
                <w:lang w:eastAsia="ru-RU"/>
              </w:rPr>
              <w:t>в том числе</w:t>
            </w:r>
          </w:p>
        </w:tc>
      </w:tr>
      <w:tr w:rsidR="000C65BA" w:rsidRPr="000C65BA" w:rsidTr="00EC15B9">
        <w:trPr>
          <w:trHeight w:val="1045"/>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0C65BA" w:rsidRPr="000C65BA" w:rsidRDefault="000C65BA" w:rsidP="000C65BA">
            <w:pPr>
              <w:overflowPunct w:val="0"/>
              <w:autoSpaceDE w:val="0"/>
              <w:autoSpaceDN w:val="0"/>
              <w:adjustRightInd w:val="0"/>
              <w:spacing w:after="0" w:line="240" w:lineRule="auto"/>
              <w:jc w:val="both"/>
              <w:rPr>
                <w:rFonts w:ascii="Times New Roman" w:eastAsia="Times New Roman" w:hAnsi="Times New Roman" w:cs="Times New Roman"/>
                <w:bCs/>
                <w:color w:val="000000"/>
                <w:sz w:val="26"/>
                <w:szCs w:val="26"/>
                <w:lang w:eastAsia="ru-RU"/>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0C65BA" w:rsidRPr="000C65BA" w:rsidRDefault="000C65BA" w:rsidP="000C65BA">
            <w:pPr>
              <w:overflowPunct w:val="0"/>
              <w:autoSpaceDE w:val="0"/>
              <w:autoSpaceDN w:val="0"/>
              <w:adjustRightInd w:val="0"/>
              <w:spacing w:after="0" w:line="240" w:lineRule="auto"/>
              <w:jc w:val="both"/>
              <w:rPr>
                <w:rFonts w:ascii="Times New Roman" w:eastAsia="Times New Roman" w:hAnsi="Times New Roman" w:cs="Times New Roman"/>
                <w:bCs/>
                <w:color w:val="000000"/>
                <w:sz w:val="26"/>
                <w:szCs w:val="26"/>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bCs/>
                <w:color w:val="FF0000"/>
                <w:sz w:val="26"/>
                <w:szCs w:val="26"/>
                <w:lang w:eastAsia="ru-RU"/>
              </w:rPr>
            </w:pPr>
          </w:p>
        </w:tc>
        <w:tc>
          <w:tcPr>
            <w:tcW w:w="1417" w:type="dxa"/>
            <w:tcBorders>
              <w:top w:val="single" w:sz="4" w:space="0" w:color="auto"/>
              <w:left w:val="nil"/>
              <w:bottom w:val="single" w:sz="4" w:space="0" w:color="auto"/>
              <w:right w:val="single" w:sz="4" w:space="0" w:color="auto"/>
            </w:tcBorders>
            <w:vAlign w:val="center"/>
            <w:hideMark/>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0C65BA">
              <w:rPr>
                <w:rFonts w:ascii="Times New Roman" w:eastAsia="Times New Roman" w:hAnsi="Times New Roman" w:cs="Times New Roman"/>
                <w:bCs/>
                <w:sz w:val="26"/>
                <w:szCs w:val="26"/>
                <w:lang w:eastAsia="ru-RU"/>
              </w:rPr>
              <w:t xml:space="preserve">средства </w:t>
            </w:r>
            <w:proofErr w:type="spellStart"/>
            <w:r w:rsidRPr="000C65BA">
              <w:rPr>
                <w:rFonts w:ascii="Times New Roman" w:eastAsia="Times New Roman" w:hAnsi="Times New Roman" w:cs="Times New Roman"/>
                <w:bCs/>
                <w:sz w:val="26"/>
                <w:szCs w:val="26"/>
                <w:lang w:eastAsia="ru-RU"/>
              </w:rPr>
              <w:t>федераль</w:t>
            </w:r>
            <w:proofErr w:type="spellEnd"/>
            <w:r w:rsidRPr="000C65BA">
              <w:rPr>
                <w:rFonts w:ascii="Times New Roman" w:eastAsia="Times New Roman" w:hAnsi="Times New Roman" w:cs="Times New Roman"/>
                <w:bCs/>
                <w:sz w:val="26"/>
                <w:szCs w:val="26"/>
                <w:lang w:eastAsia="ru-RU"/>
              </w:rPr>
              <w:t xml:space="preserve">- </w:t>
            </w:r>
            <w:proofErr w:type="spellStart"/>
            <w:r w:rsidRPr="000C65BA">
              <w:rPr>
                <w:rFonts w:ascii="Times New Roman" w:eastAsia="Times New Roman" w:hAnsi="Times New Roman" w:cs="Times New Roman"/>
                <w:bCs/>
                <w:sz w:val="26"/>
                <w:szCs w:val="26"/>
                <w:lang w:eastAsia="ru-RU"/>
              </w:rPr>
              <w:t>ного</w:t>
            </w:r>
            <w:proofErr w:type="spellEnd"/>
            <w:r w:rsidRPr="000C65BA">
              <w:rPr>
                <w:rFonts w:ascii="Times New Roman" w:eastAsia="Times New Roman" w:hAnsi="Times New Roman" w:cs="Times New Roman"/>
                <w:bCs/>
                <w:sz w:val="26"/>
                <w:szCs w:val="26"/>
                <w:lang w:eastAsia="ru-RU"/>
              </w:rPr>
              <w:t xml:space="preserve">  бюджета</w:t>
            </w:r>
          </w:p>
        </w:tc>
        <w:tc>
          <w:tcPr>
            <w:tcW w:w="1418" w:type="dxa"/>
            <w:tcBorders>
              <w:top w:val="single" w:sz="4" w:space="0" w:color="auto"/>
              <w:left w:val="nil"/>
              <w:bottom w:val="single" w:sz="4" w:space="0" w:color="auto"/>
              <w:right w:val="single" w:sz="4" w:space="0" w:color="auto"/>
            </w:tcBorders>
            <w:vAlign w:val="center"/>
            <w:hideMark/>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0C65BA">
              <w:rPr>
                <w:rFonts w:ascii="Times New Roman" w:eastAsia="Times New Roman" w:hAnsi="Times New Roman" w:cs="Times New Roman"/>
                <w:bCs/>
                <w:sz w:val="26"/>
                <w:szCs w:val="26"/>
                <w:lang w:eastAsia="ru-RU"/>
              </w:rPr>
              <w:t xml:space="preserve">средства </w:t>
            </w:r>
            <w:proofErr w:type="spellStart"/>
            <w:r w:rsidRPr="000C65BA">
              <w:rPr>
                <w:rFonts w:ascii="Times New Roman" w:eastAsia="Times New Roman" w:hAnsi="Times New Roman" w:cs="Times New Roman"/>
                <w:bCs/>
                <w:sz w:val="26"/>
                <w:szCs w:val="26"/>
                <w:lang w:eastAsia="ru-RU"/>
              </w:rPr>
              <w:t>област-ного</w:t>
            </w:r>
            <w:proofErr w:type="spellEnd"/>
            <w:r w:rsidRPr="000C65BA">
              <w:rPr>
                <w:rFonts w:ascii="Times New Roman" w:eastAsia="Times New Roman" w:hAnsi="Times New Roman" w:cs="Times New Roman"/>
                <w:bCs/>
                <w:sz w:val="26"/>
                <w:szCs w:val="26"/>
                <w:lang w:eastAsia="ru-RU"/>
              </w:rPr>
              <w:t xml:space="preserve"> бюджета</w:t>
            </w:r>
          </w:p>
        </w:tc>
        <w:tc>
          <w:tcPr>
            <w:tcW w:w="1276" w:type="dxa"/>
            <w:tcBorders>
              <w:top w:val="single" w:sz="4" w:space="0" w:color="auto"/>
              <w:left w:val="nil"/>
              <w:bottom w:val="single" w:sz="4" w:space="0" w:color="auto"/>
              <w:right w:val="single" w:sz="4" w:space="0" w:color="auto"/>
            </w:tcBorders>
            <w:vAlign w:val="center"/>
            <w:hideMark/>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0C65BA">
              <w:rPr>
                <w:rFonts w:ascii="Times New Roman" w:eastAsia="Times New Roman" w:hAnsi="Times New Roman" w:cs="Times New Roman"/>
                <w:bCs/>
                <w:sz w:val="26"/>
                <w:szCs w:val="26"/>
                <w:lang w:eastAsia="ru-RU"/>
              </w:rPr>
              <w:t>средства местного бюджета</w:t>
            </w:r>
          </w:p>
        </w:tc>
      </w:tr>
      <w:tr w:rsidR="000C65BA" w:rsidRPr="000C65BA" w:rsidTr="00EC15B9">
        <w:trPr>
          <w:trHeight w:val="209"/>
          <w:jc w:val="center"/>
        </w:trPr>
        <w:tc>
          <w:tcPr>
            <w:tcW w:w="568" w:type="dxa"/>
            <w:tcBorders>
              <w:top w:val="single" w:sz="4" w:space="0" w:color="auto"/>
              <w:left w:val="single" w:sz="4" w:space="0" w:color="auto"/>
              <w:bottom w:val="single" w:sz="4" w:space="0" w:color="auto"/>
              <w:right w:val="single" w:sz="4" w:space="0" w:color="auto"/>
            </w:tcBorders>
            <w:noWrap/>
            <w:vAlign w:val="center"/>
            <w:hideMark/>
          </w:tcPr>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bCs/>
                <w:color w:val="000000"/>
                <w:sz w:val="26"/>
                <w:szCs w:val="26"/>
                <w:lang w:eastAsia="ru-RU"/>
              </w:rPr>
            </w:pPr>
            <w:r w:rsidRPr="000C65BA">
              <w:rPr>
                <w:rFonts w:ascii="Times New Roman" w:eastAsia="Times New Roman" w:hAnsi="Times New Roman" w:cs="Times New Roman"/>
                <w:bCs/>
                <w:color w:val="000000"/>
                <w:sz w:val="26"/>
                <w:szCs w:val="26"/>
                <w:lang w:eastAsia="ru-RU"/>
              </w:rPr>
              <w:t>11</w:t>
            </w:r>
          </w:p>
        </w:tc>
        <w:tc>
          <w:tcPr>
            <w:tcW w:w="3685" w:type="dxa"/>
            <w:tcBorders>
              <w:top w:val="single" w:sz="4" w:space="0" w:color="auto"/>
              <w:left w:val="nil"/>
              <w:bottom w:val="single" w:sz="4" w:space="0" w:color="auto"/>
              <w:right w:val="single" w:sz="4" w:space="0" w:color="auto"/>
            </w:tcBorders>
            <w:noWrap/>
            <w:vAlign w:val="center"/>
            <w:hideMark/>
          </w:tcPr>
          <w:p w:rsidR="000C65BA" w:rsidRPr="000C65BA" w:rsidRDefault="000C65BA" w:rsidP="000C65BA">
            <w:pPr>
              <w:overflowPunct w:val="0"/>
              <w:autoSpaceDE w:val="0"/>
              <w:autoSpaceDN w:val="0"/>
              <w:adjustRightInd w:val="0"/>
              <w:spacing w:after="0" w:line="240" w:lineRule="auto"/>
              <w:ind w:firstLine="720"/>
              <w:jc w:val="both"/>
              <w:rPr>
                <w:rFonts w:ascii="Times New Roman" w:eastAsia="Times New Roman" w:hAnsi="Times New Roman" w:cs="Times New Roman"/>
                <w:bCs/>
                <w:color w:val="000000"/>
                <w:sz w:val="26"/>
                <w:szCs w:val="26"/>
                <w:lang w:eastAsia="ru-RU"/>
              </w:rPr>
            </w:pPr>
            <w:r w:rsidRPr="000C65BA">
              <w:rPr>
                <w:rFonts w:ascii="Times New Roman" w:eastAsia="Times New Roman" w:hAnsi="Times New Roman" w:cs="Times New Roman"/>
                <w:bCs/>
                <w:color w:val="000000"/>
                <w:sz w:val="26"/>
                <w:szCs w:val="26"/>
                <w:lang w:eastAsia="ru-RU"/>
              </w:rPr>
              <w:t xml:space="preserve">                 2</w:t>
            </w:r>
          </w:p>
        </w:tc>
        <w:tc>
          <w:tcPr>
            <w:tcW w:w="1418" w:type="dxa"/>
            <w:tcBorders>
              <w:top w:val="single" w:sz="4" w:space="0" w:color="auto"/>
              <w:left w:val="nil"/>
              <w:bottom w:val="single" w:sz="4" w:space="0" w:color="auto"/>
              <w:right w:val="single" w:sz="4" w:space="0" w:color="auto"/>
            </w:tcBorders>
            <w:noWrap/>
            <w:vAlign w:val="center"/>
            <w:hideMark/>
          </w:tcPr>
          <w:p w:rsidR="000C65BA" w:rsidRPr="000C65BA" w:rsidRDefault="000C65BA" w:rsidP="000C65BA">
            <w:pPr>
              <w:overflowPunct w:val="0"/>
              <w:autoSpaceDE w:val="0"/>
              <w:autoSpaceDN w:val="0"/>
              <w:adjustRightInd w:val="0"/>
              <w:spacing w:after="0" w:line="240" w:lineRule="auto"/>
              <w:jc w:val="both"/>
              <w:rPr>
                <w:rFonts w:ascii="Times New Roman" w:eastAsia="Times New Roman" w:hAnsi="Times New Roman" w:cs="Times New Roman"/>
                <w:bCs/>
                <w:color w:val="000000"/>
                <w:sz w:val="26"/>
                <w:szCs w:val="26"/>
                <w:lang w:eastAsia="ru-RU"/>
              </w:rPr>
            </w:pPr>
            <w:r w:rsidRPr="000C65BA">
              <w:rPr>
                <w:rFonts w:ascii="Times New Roman" w:eastAsia="Times New Roman" w:hAnsi="Times New Roman" w:cs="Times New Roman"/>
                <w:bCs/>
                <w:color w:val="000000"/>
                <w:sz w:val="26"/>
                <w:szCs w:val="26"/>
                <w:lang w:eastAsia="ru-RU"/>
              </w:rPr>
              <w:t xml:space="preserve">           3</w:t>
            </w:r>
          </w:p>
        </w:tc>
        <w:tc>
          <w:tcPr>
            <w:tcW w:w="1417" w:type="dxa"/>
            <w:tcBorders>
              <w:top w:val="single" w:sz="4" w:space="0" w:color="auto"/>
              <w:left w:val="nil"/>
              <w:bottom w:val="single" w:sz="4" w:space="0" w:color="auto"/>
              <w:right w:val="single" w:sz="4" w:space="0" w:color="auto"/>
            </w:tcBorders>
            <w:noWrap/>
            <w:vAlign w:val="center"/>
            <w:hideMark/>
          </w:tcPr>
          <w:p w:rsidR="000C65BA" w:rsidRPr="000C65BA" w:rsidRDefault="000C65BA" w:rsidP="000C65BA">
            <w:pPr>
              <w:overflowPunct w:val="0"/>
              <w:autoSpaceDE w:val="0"/>
              <w:autoSpaceDN w:val="0"/>
              <w:adjustRightInd w:val="0"/>
              <w:spacing w:after="0" w:line="240" w:lineRule="auto"/>
              <w:jc w:val="both"/>
              <w:rPr>
                <w:rFonts w:ascii="Times New Roman" w:eastAsia="Times New Roman" w:hAnsi="Times New Roman" w:cs="Times New Roman"/>
                <w:bCs/>
                <w:color w:val="000000"/>
                <w:sz w:val="26"/>
                <w:szCs w:val="26"/>
                <w:lang w:eastAsia="ru-RU"/>
              </w:rPr>
            </w:pPr>
            <w:r w:rsidRPr="000C65BA">
              <w:rPr>
                <w:rFonts w:ascii="Times New Roman" w:eastAsia="Times New Roman" w:hAnsi="Times New Roman" w:cs="Times New Roman"/>
                <w:bCs/>
                <w:color w:val="000000"/>
                <w:sz w:val="26"/>
                <w:szCs w:val="26"/>
                <w:lang w:eastAsia="ru-RU"/>
              </w:rPr>
              <w:t xml:space="preserve">           4</w:t>
            </w:r>
          </w:p>
        </w:tc>
        <w:tc>
          <w:tcPr>
            <w:tcW w:w="1418" w:type="dxa"/>
            <w:tcBorders>
              <w:top w:val="single" w:sz="4" w:space="0" w:color="auto"/>
              <w:left w:val="nil"/>
              <w:bottom w:val="single" w:sz="4" w:space="0" w:color="auto"/>
              <w:right w:val="single" w:sz="4" w:space="0" w:color="auto"/>
            </w:tcBorders>
            <w:noWrap/>
            <w:vAlign w:val="center"/>
            <w:hideMark/>
          </w:tcPr>
          <w:p w:rsidR="000C65BA" w:rsidRPr="000C65BA" w:rsidRDefault="000C65BA" w:rsidP="000C65BA">
            <w:pPr>
              <w:overflowPunct w:val="0"/>
              <w:autoSpaceDE w:val="0"/>
              <w:autoSpaceDN w:val="0"/>
              <w:adjustRightInd w:val="0"/>
              <w:spacing w:after="0" w:line="240" w:lineRule="auto"/>
              <w:ind w:firstLine="720"/>
              <w:jc w:val="both"/>
              <w:rPr>
                <w:rFonts w:ascii="Times New Roman" w:eastAsia="Times New Roman" w:hAnsi="Times New Roman" w:cs="Times New Roman"/>
                <w:bCs/>
                <w:color w:val="000000"/>
                <w:sz w:val="26"/>
                <w:szCs w:val="26"/>
                <w:lang w:eastAsia="ru-RU"/>
              </w:rPr>
            </w:pPr>
            <w:r w:rsidRPr="000C65BA">
              <w:rPr>
                <w:rFonts w:ascii="Times New Roman" w:eastAsia="Times New Roman" w:hAnsi="Times New Roman" w:cs="Times New Roman"/>
                <w:bCs/>
                <w:color w:val="000000"/>
                <w:sz w:val="26"/>
                <w:szCs w:val="26"/>
                <w:lang w:eastAsia="ru-RU"/>
              </w:rPr>
              <w:t>5</w:t>
            </w:r>
          </w:p>
        </w:tc>
        <w:tc>
          <w:tcPr>
            <w:tcW w:w="1276" w:type="dxa"/>
            <w:tcBorders>
              <w:top w:val="single" w:sz="4" w:space="0" w:color="auto"/>
              <w:left w:val="nil"/>
              <w:bottom w:val="single" w:sz="4" w:space="0" w:color="auto"/>
              <w:right w:val="single" w:sz="4" w:space="0" w:color="auto"/>
            </w:tcBorders>
            <w:noWrap/>
            <w:vAlign w:val="center"/>
            <w:hideMark/>
          </w:tcPr>
          <w:p w:rsidR="000C65BA" w:rsidRPr="000C65BA" w:rsidRDefault="000C65BA" w:rsidP="000C65BA">
            <w:pPr>
              <w:overflowPunct w:val="0"/>
              <w:autoSpaceDE w:val="0"/>
              <w:autoSpaceDN w:val="0"/>
              <w:adjustRightInd w:val="0"/>
              <w:spacing w:after="0" w:line="240" w:lineRule="auto"/>
              <w:ind w:firstLine="709"/>
              <w:jc w:val="both"/>
              <w:rPr>
                <w:rFonts w:ascii="Times New Roman" w:eastAsia="Times New Roman" w:hAnsi="Times New Roman" w:cs="Times New Roman"/>
                <w:bCs/>
                <w:color w:val="000000"/>
                <w:sz w:val="26"/>
                <w:szCs w:val="26"/>
                <w:lang w:eastAsia="ru-RU"/>
              </w:rPr>
            </w:pPr>
            <w:r w:rsidRPr="000C65BA">
              <w:rPr>
                <w:rFonts w:ascii="Times New Roman" w:eastAsia="Times New Roman" w:hAnsi="Times New Roman" w:cs="Times New Roman"/>
                <w:bCs/>
                <w:color w:val="000000"/>
                <w:sz w:val="26"/>
                <w:szCs w:val="26"/>
                <w:lang w:eastAsia="ru-RU"/>
              </w:rPr>
              <w:t>6</w:t>
            </w:r>
          </w:p>
        </w:tc>
      </w:tr>
      <w:tr w:rsidR="000C65BA" w:rsidRPr="000C65BA" w:rsidTr="00EC15B9">
        <w:trPr>
          <w:trHeight w:val="581"/>
          <w:jc w:val="center"/>
        </w:trPr>
        <w:tc>
          <w:tcPr>
            <w:tcW w:w="568" w:type="dxa"/>
            <w:tcBorders>
              <w:top w:val="single" w:sz="4" w:space="0" w:color="auto"/>
              <w:left w:val="single" w:sz="4" w:space="0" w:color="auto"/>
              <w:bottom w:val="single" w:sz="4" w:space="0" w:color="auto"/>
              <w:right w:val="single" w:sz="4" w:space="0" w:color="auto"/>
            </w:tcBorders>
            <w:noWrap/>
            <w:hideMark/>
          </w:tcPr>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21</w:t>
            </w:r>
          </w:p>
        </w:tc>
        <w:tc>
          <w:tcPr>
            <w:tcW w:w="3685" w:type="dxa"/>
            <w:tcBorders>
              <w:top w:val="single" w:sz="4" w:space="0" w:color="auto"/>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spacing w:after="0" w:line="240" w:lineRule="auto"/>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ГП Новосибирской области "ЖКХ Новосибирской области" подпрограмма «Безопасность ЖКХ НСО»</w:t>
            </w:r>
          </w:p>
        </w:tc>
        <w:tc>
          <w:tcPr>
            <w:tcW w:w="1418"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37 119,9</w:t>
            </w:r>
          </w:p>
        </w:tc>
        <w:tc>
          <w:tcPr>
            <w:tcW w:w="1417"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418"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36 414,6</w:t>
            </w:r>
          </w:p>
        </w:tc>
        <w:tc>
          <w:tcPr>
            <w:tcW w:w="1276"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705,3</w:t>
            </w:r>
          </w:p>
        </w:tc>
      </w:tr>
      <w:tr w:rsidR="000C65BA" w:rsidRPr="000C65BA" w:rsidTr="00EC15B9">
        <w:trPr>
          <w:trHeight w:val="1352"/>
          <w:jc w:val="center"/>
        </w:trPr>
        <w:tc>
          <w:tcPr>
            <w:tcW w:w="568" w:type="dxa"/>
            <w:tcBorders>
              <w:top w:val="single" w:sz="4" w:space="0" w:color="auto"/>
              <w:left w:val="single" w:sz="4" w:space="0" w:color="auto"/>
              <w:bottom w:val="single" w:sz="4" w:space="0" w:color="auto"/>
              <w:right w:val="single" w:sz="4" w:space="0" w:color="auto"/>
            </w:tcBorders>
            <w:noWrap/>
            <w:hideMark/>
          </w:tcPr>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highlight w:val="yellow"/>
                <w:lang w:eastAsia="ru-RU"/>
              </w:rPr>
            </w:pPr>
            <w:r w:rsidRPr="000C65BA">
              <w:rPr>
                <w:rFonts w:ascii="Times New Roman" w:eastAsia="Times New Roman" w:hAnsi="Times New Roman" w:cs="Times New Roman"/>
                <w:color w:val="000000"/>
                <w:sz w:val="26"/>
                <w:szCs w:val="26"/>
                <w:highlight w:val="yellow"/>
                <w:lang w:eastAsia="ru-RU"/>
              </w:rPr>
              <w:t>2</w:t>
            </w:r>
            <w:r w:rsidRPr="000C65BA">
              <w:rPr>
                <w:rFonts w:ascii="Times New Roman" w:eastAsia="Times New Roman" w:hAnsi="Times New Roman" w:cs="Times New Roman"/>
                <w:color w:val="000000"/>
                <w:sz w:val="26"/>
                <w:szCs w:val="26"/>
                <w:lang w:eastAsia="ru-RU"/>
              </w:rPr>
              <w:t>2</w:t>
            </w:r>
          </w:p>
        </w:tc>
        <w:tc>
          <w:tcPr>
            <w:tcW w:w="3685" w:type="dxa"/>
            <w:tcBorders>
              <w:top w:val="single" w:sz="4" w:space="0" w:color="auto"/>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ГП Новосибирской области «Управление финансами в Новосибирской области»</w:t>
            </w:r>
          </w:p>
        </w:tc>
        <w:tc>
          <w:tcPr>
            <w:tcW w:w="1418"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C65BA">
              <w:rPr>
                <w:rFonts w:ascii="Times New Roman" w:eastAsia="Times New Roman" w:hAnsi="Times New Roman" w:cs="Times New Roman"/>
                <w:sz w:val="26"/>
                <w:szCs w:val="26"/>
                <w:lang w:eastAsia="ru-RU"/>
              </w:rPr>
              <w:t>87 885,8</w:t>
            </w:r>
          </w:p>
        </w:tc>
        <w:tc>
          <w:tcPr>
            <w:tcW w:w="1417"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highlight w:val="yellow"/>
                <w:lang w:eastAsia="ru-RU"/>
              </w:rPr>
            </w:pPr>
          </w:p>
        </w:tc>
        <w:tc>
          <w:tcPr>
            <w:tcW w:w="1418"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C65BA">
              <w:rPr>
                <w:rFonts w:ascii="Times New Roman" w:eastAsia="Times New Roman" w:hAnsi="Times New Roman" w:cs="Times New Roman"/>
                <w:sz w:val="26"/>
                <w:szCs w:val="26"/>
                <w:lang w:eastAsia="ru-RU"/>
              </w:rPr>
              <w:t>87 885,8</w:t>
            </w:r>
          </w:p>
        </w:tc>
        <w:tc>
          <w:tcPr>
            <w:tcW w:w="1276"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tc>
      </w:tr>
      <w:tr w:rsidR="000C65BA" w:rsidRPr="000C65BA" w:rsidTr="00EC15B9">
        <w:trPr>
          <w:trHeight w:val="1491"/>
          <w:jc w:val="center"/>
        </w:trPr>
        <w:tc>
          <w:tcPr>
            <w:tcW w:w="568" w:type="dxa"/>
            <w:tcBorders>
              <w:top w:val="single" w:sz="4" w:space="0" w:color="auto"/>
              <w:left w:val="single" w:sz="4" w:space="0" w:color="auto"/>
              <w:bottom w:val="single" w:sz="4" w:space="0" w:color="auto"/>
              <w:right w:val="single" w:sz="4" w:space="0" w:color="auto"/>
            </w:tcBorders>
            <w:noWrap/>
            <w:vAlign w:val="center"/>
            <w:hideMark/>
          </w:tcPr>
          <w:p w:rsidR="000C65BA" w:rsidRPr="000C65BA" w:rsidRDefault="00EC15B9" w:rsidP="00EC15B9">
            <w:pPr>
              <w:overflowPunct w:val="0"/>
              <w:autoSpaceDE w:val="0"/>
              <w:autoSpaceDN w:val="0"/>
              <w:adjustRightInd w:val="0"/>
              <w:spacing w:after="0" w:line="240" w:lineRule="auto"/>
              <w:ind w:left="-709" w:firstLine="721"/>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w:t>
            </w:r>
          </w:p>
        </w:tc>
        <w:tc>
          <w:tcPr>
            <w:tcW w:w="3685" w:type="dxa"/>
            <w:tcBorders>
              <w:top w:val="single" w:sz="4" w:space="0" w:color="auto"/>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МП «Обеспечение доступности услуг автобусного пассажирского транспорта, осуществляющего перевозки по муниципальным маршрутам внутрирайонного сообщения в Куйбышевском районе</w:t>
            </w:r>
          </w:p>
        </w:tc>
        <w:tc>
          <w:tcPr>
            <w:tcW w:w="1418"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C65BA">
              <w:rPr>
                <w:rFonts w:ascii="Times New Roman" w:eastAsia="Times New Roman" w:hAnsi="Times New Roman" w:cs="Times New Roman"/>
                <w:sz w:val="26"/>
                <w:szCs w:val="26"/>
                <w:lang w:eastAsia="ru-RU"/>
              </w:rPr>
              <w:t>19 000,0</w:t>
            </w:r>
          </w:p>
        </w:tc>
        <w:tc>
          <w:tcPr>
            <w:tcW w:w="1417"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highlight w:val="yellow"/>
                <w:lang w:eastAsia="ru-RU"/>
              </w:rPr>
            </w:pPr>
          </w:p>
        </w:tc>
        <w:tc>
          <w:tcPr>
            <w:tcW w:w="1418"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C65BA">
              <w:rPr>
                <w:rFonts w:ascii="Times New Roman" w:eastAsia="Times New Roman" w:hAnsi="Times New Roman" w:cs="Times New Roman"/>
                <w:sz w:val="26"/>
                <w:szCs w:val="26"/>
                <w:lang w:eastAsia="ru-RU"/>
              </w:rPr>
              <w:t>19 000,0</w:t>
            </w:r>
          </w:p>
        </w:tc>
        <w:tc>
          <w:tcPr>
            <w:tcW w:w="1276"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tc>
      </w:tr>
      <w:tr w:rsidR="000C65BA" w:rsidRPr="000C65BA" w:rsidTr="00EC15B9">
        <w:trPr>
          <w:trHeight w:val="696"/>
          <w:jc w:val="center"/>
        </w:trPr>
        <w:tc>
          <w:tcPr>
            <w:tcW w:w="568" w:type="dxa"/>
            <w:tcBorders>
              <w:top w:val="single" w:sz="4" w:space="0" w:color="auto"/>
              <w:left w:val="single" w:sz="4" w:space="0" w:color="auto"/>
              <w:bottom w:val="single" w:sz="4" w:space="0" w:color="auto"/>
              <w:right w:val="single" w:sz="4" w:space="0" w:color="auto"/>
            </w:tcBorders>
            <w:noWrap/>
            <w:vAlign w:val="center"/>
            <w:hideMark/>
          </w:tcPr>
          <w:p w:rsidR="000C65BA" w:rsidRPr="000C65BA" w:rsidRDefault="00EC15B9" w:rsidP="00EC15B9">
            <w:pPr>
              <w:overflowPunct w:val="0"/>
              <w:autoSpaceDE w:val="0"/>
              <w:autoSpaceDN w:val="0"/>
              <w:adjustRightInd w:val="0"/>
              <w:spacing w:after="0" w:line="240" w:lineRule="auto"/>
              <w:ind w:left="-1" w:firstLine="721"/>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w:t>
            </w:r>
            <w:r w:rsidR="000C65BA" w:rsidRPr="000C65BA">
              <w:rPr>
                <w:rFonts w:ascii="Times New Roman" w:eastAsia="Times New Roman" w:hAnsi="Times New Roman" w:cs="Times New Roman"/>
                <w:color w:val="000000"/>
                <w:sz w:val="26"/>
                <w:szCs w:val="26"/>
                <w:lang w:eastAsia="ru-RU"/>
              </w:rPr>
              <w:t>4</w:t>
            </w:r>
          </w:p>
        </w:tc>
        <w:tc>
          <w:tcPr>
            <w:tcW w:w="3685" w:type="dxa"/>
            <w:tcBorders>
              <w:top w:val="single" w:sz="4" w:space="0" w:color="auto"/>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rPr>
                <w:rFonts w:ascii="Times New Roman" w:eastAsia="Times New Roman" w:hAnsi="Times New Roman" w:cs="Times New Roman"/>
                <w:color w:val="000000"/>
                <w:sz w:val="26"/>
                <w:szCs w:val="26"/>
                <w:highlight w:val="yellow"/>
                <w:lang w:eastAsia="ru-RU"/>
              </w:rPr>
            </w:pPr>
            <w:r w:rsidRPr="000C65BA">
              <w:rPr>
                <w:rFonts w:ascii="Times New Roman" w:eastAsia="Times New Roman" w:hAnsi="Times New Roman" w:cs="Times New Roman"/>
                <w:color w:val="000000"/>
                <w:sz w:val="26"/>
                <w:szCs w:val="26"/>
                <w:lang w:eastAsia="ru-RU"/>
              </w:rPr>
              <w:t>МП «Развитие культуры в Куйбышевском районе»</w:t>
            </w:r>
          </w:p>
        </w:tc>
        <w:tc>
          <w:tcPr>
            <w:tcW w:w="1418"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C65BA">
              <w:rPr>
                <w:rFonts w:ascii="Times New Roman" w:eastAsia="Times New Roman" w:hAnsi="Times New Roman" w:cs="Times New Roman"/>
                <w:sz w:val="26"/>
                <w:szCs w:val="26"/>
                <w:lang w:eastAsia="ru-RU"/>
              </w:rPr>
              <w:t>1 532,3</w:t>
            </w:r>
          </w:p>
        </w:tc>
        <w:tc>
          <w:tcPr>
            <w:tcW w:w="1417"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621,8</w:t>
            </w:r>
          </w:p>
        </w:tc>
        <w:tc>
          <w:tcPr>
            <w:tcW w:w="1418"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C65BA">
              <w:rPr>
                <w:rFonts w:ascii="Times New Roman" w:eastAsia="Times New Roman" w:hAnsi="Times New Roman" w:cs="Times New Roman"/>
                <w:sz w:val="26"/>
                <w:szCs w:val="26"/>
                <w:lang w:eastAsia="ru-RU"/>
              </w:rPr>
              <w:t>579,5</w:t>
            </w:r>
          </w:p>
        </w:tc>
        <w:tc>
          <w:tcPr>
            <w:tcW w:w="1276" w:type="dxa"/>
            <w:tcBorders>
              <w:top w:val="single" w:sz="4" w:space="0" w:color="auto"/>
              <w:left w:val="nil"/>
              <w:bottom w:val="single" w:sz="4" w:space="0" w:color="auto"/>
              <w:right w:val="single" w:sz="4" w:space="0" w:color="auto"/>
            </w:tcBorders>
            <w:noWrap/>
          </w:tcPr>
          <w:p w:rsidR="000C65BA" w:rsidRPr="000C65BA" w:rsidRDefault="000C65BA" w:rsidP="000C65BA">
            <w:pPr>
              <w:tabs>
                <w:tab w:val="left" w:pos="671"/>
              </w:tabs>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331,0</w:t>
            </w:r>
          </w:p>
        </w:tc>
      </w:tr>
      <w:tr w:rsidR="000C65BA" w:rsidRPr="000C65BA" w:rsidTr="00EC15B9">
        <w:trPr>
          <w:trHeight w:val="3202"/>
          <w:jc w:val="center"/>
        </w:trPr>
        <w:tc>
          <w:tcPr>
            <w:tcW w:w="568" w:type="dxa"/>
            <w:tcBorders>
              <w:top w:val="single" w:sz="4" w:space="0" w:color="auto"/>
              <w:left w:val="single" w:sz="4" w:space="0" w:color="auto"/>
              <w:bottom w:val="single" w:sz="4" w:space="0" w:color="auto"/>
              <w:right w:val="single" w:sz="4" w:space="0" w:color="auto"/>
            </w:tcBorders>
            <w:noWrap/>
            <w:hideMark/>
          </w:tcPr>
          <w:p w:rsidR="000C65BA" w:rsidRPr="000C65BA" w:rsidRDefault="000C65BA" w:rsidP="00EC15B9">
            <w:pPr>
              <w:overflowPunct w:val="0"/>
              <w:autoSpaceDE w:val="0"/>
              <w:autoSpaceDN w:val="0"/>
              <w:adjustRightInd w:val="0"/>
              <w:spacing w:after="0" w:line="240" w:lineRule="auto"/>
              <w:ind w:left="-1" w:firstLine="721"/>
              <w:jc w:val="both"/>
              <w:rPr>
                <w:rFonts w:ascii="Times New Roman" w:eastAsia="Times New Roman" w:hAnsi="Times New Roman" w:cs="Times New Roman"/>
                <w:sz w:val="26"/>
                <w:szCs w:val="26"/>
                <w:lang w:eastAsia="ru-RU"/>
              </w:rPr>
            </w:pPr>
            <w:r w:rsidRPr="000C65BA">
              <w:rPr>
                <w:rFonts w:ascii="Times New Roman" w:eastAsia="Times New Roman" w:hAnsi="Times New Roman" w:cs="Times New Roman"/>
                <w:sz w:val="26"/>
                <w:szCs w:val="26"/>
                <w:lang w:eastAsia="ru-RU"/>
              </w:rPr>
              <w:t xml:space="preserve"> 5</w:t>
            </w:r>
          </w:p>
        </w:tc>
        <w:tc>
          <w:tcPr>
            <w:tcW w:w="3685" w:type="dxa"/>
            <w:tcBorders>
              <w:top w:val="single" w:sz="4" w:space="0" w:color="auto"/>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МП «Организация регулярных перевозок па</w:t>
            </w:r>
            <w:r w:rsidR="00684F64">
              <w:rPr>
                <w:rFonts w:ascii="Times New Roman" w:eastAsia="Times New Roman" w:hAnsi="Times New Roman" w:cs="Times New Roman"/>
                <w:color w:val="000000"/>
                <w:sz w:val="26"/>
                <w:szCs w:val="26"/>
                <w:lang w:eastAsia="ru-RU"/>
              </w:rPr>
              <w:t>ссажиров и багажа по маршрутам</w:t>
            </w:r>
            <w:r w:rsidRPr="000C65BA">
              <w:rPr>
                <w:rFonts w:ascii="Times New Roman" w:eastAsia="Times New Roman" w:hAnsi="Times New Roman" w:cs="Times New Roman"/>
                <w:color w:val="000000"/>
                <w:sz w:val="26"/>
                <w:szCs w:val="26"/>
                <w:lang w:eastAsia="ru-RU"/>
              </w:rPr>
              <w:t xml:space="preserve"> регулярны</w:t>
            </w:r>
            <w:r w:rsidR="00684F64">
              <w:rPr>
                <w:rFonts w:ascii="Times New Roman" w:eastAsia="Times New Roman" w:hAnsi="Times New Roman" w:cs="Times New Roman"/>
                <w:color w:val="000000"/>
                <w:sz w:val="26"/>
                <w:szCs w:val="26"/>
                <w:lang w:eastAsia="ru-RU"/>
              </w:rPr>
              <w:t xml:space="preserve">х перевозок в городе Куйбышеве </w:t>
            </w:r>
            <w:r w:rsidRPr="000C65BA">
              <w:rPr>
                <w:rFonts w:ascii="Times New Roman" w:eastAsia="Times New Roman" w:hAnsi="Times New Roman" w:cs="Times New Roman"/>
                <w:color w:val="000000"/>
                <w:sz w:val="26"/>
                <w:szCs w:val="26"/>
                <w:lang w:eastAsia="ru-RU"/>
              </w:rPr>
              <w:t>Куйбышевского района НСО»</w:t>
            </w:r>
          </w:p>
        </w:tc>
        <w:tc>
          <w:tcPr>
            <w:tcW w:w="1418"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highlight w:val="yellow"/>
                <w:lang w:eastAsia="ru-RU"/>
              </w:rPr>
            </w:pPr>
            <w:r w:rsidRPr="000C65BA">
              <w:rPr>
                <w:rFonts w:ascii="Times New Roman" w:eastAsia="Times New Roman" w:hAnsi="Times New Roman" w:cs="Times New Roman"/>
                <w:color w:val="000000"/>
                <w:sz w:val="26"/>
                <w:szCs w:val="26"/>
                <w:lang w:eastAsia="ru-RU"/>
              </w:rPr>
              <w:t>28 693,9</w:t>
            </w:r>
          </w:p>
        </w:tc>
        <w:tc>
          <w:tcPr>
            <w:tcW w:w="1417"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highlight w:val="yellow"/>
                <w:lang w:eastAsia="ru-RU"/>
              </w:rPr>
            </w:pPr>
          </w:p>
        </w:tc>
        <w:tc>
          <w:tcPr>
            <w:tcW w:w="1418"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28 407,0</w:t>
            </w:r>
          </w:p>
        </w:tc>
        <w:tc>
          <w:tcPr>
            <w:tcW w:w="1276"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286,9</w:t>
            </w:r>
          </w:p>
        </w:tc>
      </w:tr>
      <w:tr w:rsidR="000C65BA" w:rsidRPr="000C65BA" w:rsidTr="00EC15B9">
        <w:trPr>
          <w:trHeight w:val="1455"/>
          <w:jc w:val="center"/>
        </w:trPr>
        <w:tc>
          <w:tcPr>
            <w:tcW w:w="568" w:type="dxa"/>
            <w:tcBorders>
              <w:top w:val="single" w:sz="4" w:space="0" w:color="auto"/>
              <w:left w:val="single" w:sz="4" w:space="0" w:color="auto"/>
              <w:bottom w:val="single" w:sz="4" w:space="0" w:color="auto"/>
              <w:right w:val="single" w:sz="4" w:space="0" w:color="auto"/>
            </w:tcBorders>
            <w:noWrap/>
            <w:hideMark/>
          </w:tcPr>
          <w:p w:rsidR="000C65BA" w:rsidRPr="000C65BA" w:rsidRDefault="000C65BA" w:rsidP="00EC15B9">
            <w:pPr>
              <w:overflowPunct w:val="0"/>
              <w:autoSpaceDE w:val="0"/>
              <w:autoSpaceDN w:val="0"/>
              <w:adjustRightInd w:val="0"/>
              <w:spacing w:after="0" w:line="240" w:lineRule="auto"/>
              <w:ind w:left="-1" w:firstLine="721"/>
              <w:jc w:val="both"/>
              <w:rPr>
                <w:rFonts w:ascii="Times New Roman" w:eastAsia="Times New Roman" w:hAnsi="Times New Roman" w:cs="Times New Roman"/>
                <w:sz w:val="26"/>
                <w:szCs w:val="26"/>
                <w:lang w:eastAsia="ru-RU"/>
              </w:rPr>
            </w:pPr>
            <w:r w:rsidRPr="000C65BA">
              <w:rPr>
                <w:rFonts w:ascii="Times New Roman" w:eastAsia="Times New Roman" w:hAnsi="Times New Roman" w:cs="Times New Roman"/>
                <w:sz w:val="26"/>
                <w:szCs w:val="26"/>
                <w:lang w:eastAsia="ru-RU"/>
              </w:rPr>
              <w:t xml:space="preserve"> 6</w:t>
            </w:r>
          </w:p>
        </w:tc>
        <w:tc>
          <w:tcPr>
            <w:tcW w:w="3685" w:type="dxa"/>
            <w:tcBorders>
              <w:top w:val="single" w:sz="4" w:space="0" w:color="auto"/>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МП «Формирование комфортной городской среды г. Куйбышева</w:t>
            </w:r>
          </w:p>
        </w:tc>
        <w:tc>
          <w:tcPr>
            <w:tcW w:w="1418"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highlight w:val="yellow"/>
                <w:lang w:eastAsia="ru-RU"/>
              </w:rPr>
            </w:pPr>
            <w:r w:rsidRPr="000C65BA">
              <w:rPr>
                <w:rFonts w:ascii="Times New Roman" w:eastAsia="Times New Roman" w:hAnsi="Times New Roman" w:cs="Times New Roman"/>
                <w:color w:val="000000"/>
                <w:sz w:val="26"/>
                <w:szCs w:val="26"/>
                <w:lang w:eastAsia="ru-RU"/>
              </w:rPr>
              <w:t>168 828,4</w:t>
            </w:r>
          </w:p>
        </w:tc>
        <w:tc>
          <w:tcPr>
            <w:tcW w:w="1417"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highlight w:val="yellow"/>
                <w:lang w:eastAsia="ru-RU"/>
              </w:rPr>
            </w:pPr>
            <w:r w:rsidRPr="000C65BA">
              <w:rPr>
                <w:rFonts w:ascii="Times New Roman" w:eastAsia="Times New Roman" w:hAnsi="Times New Roman" w:cs="Times New Roman"/>
                <w:color w:val="000000"/>
                <w:sz w:val="26"/>
                <w:szCs w:val="26"/>
                <w:lang w:eastAsia="ru-RU"/>
              </w:rPr>
              <w:t>107 445,6</w:t>
            </w:r>
          </w:p>
        </w:tc>
        <w:tc>
          <w:tcPr>
            <w:tcW w:w="1418"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59 694,5</w:t>
            </w:r>
          </w:p>
        </w:tc>
        <w:tc>
          <w:tcPr>
            <w:tcW w:w="1276"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1 688,3</w:t>
            </w:r>
          </w:p>
        </w:tc>
      </w:tr>
      <w:tr w:rsidR="000C65BA" w:rsidRPr="000C65BA" w:rsidTr="00EC15B9">
        <w:trPr>
          <w:trHeight w:val="2731"/>
          <w:jc w:val="center"/>
        </w:trPr>
        <w:tc>
          <w:tcPr>
            <w:tcW w:w="568" w:type="dxa"/>
            <w:tcBorders>
              <w:top w:val="single" w:sz="4" w:space="0" w:color="auto"/>
              <w:left w:val="single" w:sz="4" w:space="0" w:color="auto"/>
              <w:bottom w:val="single" w:sz="4" w:space="0" w:color="auto"/>
              <w:right w:val="single" w:sz="4" w:space="0" w:color="auto"/>
            </w:tcBorders>
            <w:noWrap/>
            <w:hideMark/>
          </w:tcPr>
          <w:p w:rsidR="000C65BA" w:rsidRPr="000C65BA" w:rsidRDefault="000C65BA" w:rsidP="00EC15B9">
            <w:pPr>
              <w:overflowPunct w:val="0"/>
              <w:autoSpaceDE w:val="0"/>
              <w:autoSpaceDN w:val="0"/>
              <w:adjustRightInd w:val="0"/>
              <w:spacing w:after="0" w:line="240" w:lineRule="auto"/>
              <w:ind w:left="-1" w:firstLine="721"/>
              <w:jc w:val="both"/>
              <w:rPr>
                <w:rFonts w:ascii="Times New Roman" w:eastAsia="Times New Roman" w:hAnsi="Times New Roman" w:cs="Times New Roman"/>
                <w:sz w:val="26"/>
                <w:szCs w:val="26"/>
                <w:highlight w:val="green"/>
                <w:lang w:eastAsia="ru-RU"/>
              </w:rPr>
            </w:pPr>
            <w:r w:rsidRPr="000C65BA">
              <w:rPr>
                <w:rFonts w:ascii="Times New Roman" w:eastAsia="Times New Roman" w:hAnsi="Times New Roman" w:cs="Times New Roman"/>
                <w:sz w:val="26"/>
                <w:szCs w:val="26"/>
                <w:lang w:eastAsia="ru-RU"/>
              </w:rPr>
              <w:t xml:space="preserve"> 7</w:t>
            </w:r>
          </w:p>
        </w:tc>
        <w:tc>
          <w:tcPr>
            <w:tcW w:w="3685" w:type="dxa"/>
            <w:tcBorders>
              <w:top w:val="single" w:sz="4" w:space="0" w:color="auto"/>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МП г. Куйбышева «Повышение безопасности дорожного движения в городе Куйбышеве Куйбышевского района Новосибирской области»</w:t>
            </w:r>
          </w:p>
        </w:tc>
        <w:tc>
          <w:tcPr>
            <w:tcW w:w="1418"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33 226,0</w:t>
            </w:r>
          </w:p>
        </w:tc>
        <w:tc>
          <w:tcPr>
            <w:tcW w:w="1417"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p>
        </w:tc>
        <w:tc>
          <w:tcPr>
            <w:tcW w:w="1418"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24 903,5</w:t>
            </w:r>
          </w:p>
        </w:tc>
        <w:tc>
          <w:tcPr>
            <w:tcW w:w="1276"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8 322,5</w:t>
            </w:r>
          </w:p>
        </w:tc>
      </w:tr>
      <w:tr w:rsidR="000C65BA" w:rsidRPr="000C65BA" w:rsidTr="00EC15B9">
        <w:trPr>
          <w:trHeight w:val="581"/>
          <w:jc w:val="center"/>
        </w:trPr>
        <w:tc>
          <w:tcPr>
            <w:tcW w:w="568" w:type="dxa"/>
            <w:tcBorders>
              <w:top w:val="nil"/>
              <w:left w:val="single" w:sz="4" w:space="0" w:color="auto"/>
              <w:bottom w:val="single" w:sz="4" w:space="0" w:color="auto"/>
              <w:right w:val="single" w:sz="4" w:space="0" w:color="auto"/>
            </w:tcBorders>
            <w:noWrap/>
            <w:hideMark/>
          </w:tcPr>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 xml:space="preserve">                           </w:t>
            </w:r>
          </w:p>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88</w:t>
            </w:r>
          </w:p>
        </w:tc>
        <w:tc>
          <w:tcPr>
            <w:tcW w:w="3685" w:type="dxa"/>
            <w:tcBorders>
              <w:top w:val="nil"/>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rPr>
                <w:rFonts w:ascii="Times New Roman" w:eastAsia="Times New Roman" w:hAnsi="Times New Roman" w:cs="Times New Roman"/>
                <w:color w:val="000000"/>
                <w:sz w:val="26"/>
                <w:szCs w:val="26"/>
              </w:rPr>
            </w:pPr>
            <w:r w:rsidRPr="000C65BA">
              <w:rPr>
                <w:rFonts w:ascii="Times New Roman" w:eastAsia="Times New Roman" w:hAnsi="Times New Roman" w:cs="Times New Roman"/>
                <w:color w:val="000000"/>
                <w:sz w:val="26"/>
                <w:szCs w:val="26"/>
                <w:lang w:eastAsia="ru-RU"/>
              </w:rPr>
              <w:t>МП г. Куйбышева "Обеспечение первичных мер пожарной безопасности"</w:t>
            </w:r>
          </w:p>
        </w:tc>
        <w:tc>
          <w:tcPr>
            <w:tcW w:w="1418"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rPr>
            </w:pPr>
            <w:r w:rsidRPr="000C65BA">
              <w:rPr>
                <w:rFonts w:ascii="Times New Roman" w:eastAsia="Times New Roman" w:hAnsi="Times New Roman" w:cs="Times New Roman"/>
                <w:color w:val="000000"/>
                <w:sz w:val="26"/>
                <w:szCs w:val="26"/>
                <w:lang w:eastAsia="ru-RU"/>
              </w:rPr>
              <w:t>250,0</w:t>
            </w:r>
          </w:p>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417" w:type="dxa"/>
            <w:tcBorders>
              <w:top w:val="nil"/>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418"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276"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rPr>
            </w:pPr>
            <w:r w:rsidRPr="000C65BA">
              <w:rPr>
                <w:rFonts w:ascii="Times New Roman" w:eastAsia="Times New Roman" w:hAnsi="Times New Roman" w:cs="Times New Roman"/>
                <w:color w:val="000000"/>
                <w:sz w:val="26"/>
                <w:szCs w:val="26"/>
                <w:lang w:eastAsia="ru-RU"/>
              </w:rPr>
              <w:t>250,0</w:t>
            </w:r>
          </w:p>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r>
      <w:tr w:rsidR="000C65BA" w:rsidRPr="000C65BA" w:rsidTr="00EC15B9">
        <w:trPr>
          <w:trHeight w:val="1850"/>
          <w:jc w:val="center"/>
        </w:trPr>
        <w:tc>
          <w:tcPr>
            <w:tcW w:w="568" w:type="dxa"/>
            <w:tcBorders>
              <w:top w:val="nil"/>
              <w:left w:val="single" w:sz="4" w:space="0" w:color="auto"/>
              <w:bottom w:val="single" w:sz="4" w:space="0" w:color="auto"/>
              <w:right w:val="single" w:sz="4" w:space="0" w:color="auto"/>
            </w:tcBorders>
            <w:noWrap/>
            <w:hideMark/>
          </w:tcPr>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19</w:t>
            </w:r>
          </w:p>
        </w:tc>
        <w:tc>
          <w:tcPr>
            <w:tcW w:w="3685" w:type="dxa"/>
            <w:tcBorders>
              <w:top w:val="nil"/>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МП  г. Куйбышева «Развитие и поддержка ТОС на территории города Куйбышева»</w:t>
            </w:r>
          </w:p>
        </w:tc>
        <w:tc>
          <w:tcPr>
            <w:tcW w:w="1418" w:type="dxa"/>
            <w:tcBorders>
              <w:top w:val="nil"/>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30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250,0</w:t>
            </w:r>
          </w:p>
        </w:tc>
        <w:tc>
          <w:tcPr>
            <w:tcW w:w="1417"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418" w:type="dxa"/>
            <w:tcBorders>
              <w:top w:val="nil"/>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276"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rPr>
            </w:pPr>
            <w:r w:rsidRPr="000C65BA">
              <w:rPr>
                <w:rFonts w:ascii="Times New Roman" w:eastAsia="Times New Roman" w:hAnsi="Times New Roman" w:cs="Times New Roman"/>
                <w:color w:val="000000"/>
                <w:sz w:val="26"/>
                <w:szCs w:val="26"/>
              </w:rPr>
              <w:t>250,0</w:t>
            </w:r>
          </w:p>
        </w:tc>
      </w:tr>
      <w:tr w:rsidR="000C65BA" w:rsidRPr="000C65BA" w:rsidTr="00EC15B9">
        <w:trPr>
          <w:trHeight w:val="406"/>
          <w:jc w:val="center"/>
        </w:trPr>
        <w:tc>
          <w:tcPr>
            <w:tcW w:w="568" w:type="dxa"/>
            <w:tcBorders>
              <w:top w:val="nil"/>
              <w:left w:val="single" w:sz="4" w:space="0" w:color="auto"/>
              <w:bottom w:val="single" w:sz="4" w:space="0" w:color="auto"/>
              <w:right w:val="single" w:sz="4" w:space="0" w:color="auto"/>
            </w:tcBorders>
            <w:noWrap/>
            <w:hideMark/>
          </w:tcPr>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110</w:t>
            </w:r>
          </w:p>
        </w:tc>
        <w:tc>
          <w:tcPr>
            <w:tcW w:w="3685" w:type="dxa"/>
            <w:tcBorders>
              <w:top w:val="nil"/>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МП г. Куйбышева «Об организации временной занятости несовершеннолетних граждан в городе Куйбышеве»</w:t>
            </w:r>
          </w:p>
        </w:tc>
        <w:tc>
          <w:tcPr>
            <w:tcW w:w="1418" w:type="dxa"/>
            <w:tcBorders>
              <w:top w:val="nil"/>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30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726,5</w:t>
            </w:r>
          </w:p>
        </w:tc>
        <w:tc>
          <w:tcPr>
            <w:tcW w:w="1417"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418" w:type="dxa"/>
            <w:tcBorders>
              <w:top w:val="nil"/>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276"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rPr>
            </w:pPr>
            <w:r w:rsidRPr="000C65BA">
              <w:rPr>
                <w:rFonts w:ascii="Times New Roman" w:eastAsia="Times New Roman" w:hAnsi="Times New Roman" w:cs="Times New Roman"/>
                <w:color w:val="000000"/>
                <w:sz w:val="26"/>
                <w:szCs w:val="26"/>
              </w:rPr>
              <w:t>726,5</w:t>
            </w:r>
          </w:p>
        </w:tc>
      </w:tr>
      <w:tr w:rsidR="000C65BA" w:rsidRPr="000C65BA" w:rsidTr="00EC15B9">
        <w:trPr>
          <w:trHeight w:val="406"/>
          <w:jc w:val="center"/>
        </w:trPr>
        <w:tc>
          <w:tcPr>
            <w:tcW w:w="568" w:type="dxa"/>
            <w:tcBorders>
              <w:top w:val="single" w:sz="4" w:space="0" w:color="auto"/>
              <w:left w:val="single" w:sz="4" w:space="0" w:color="auto"/>
              <w:bottom w:val="single" w:sz="4" w:space="0" w:color="auto"/>
              <w:right w:val="single" w:sz="4" w:space="0" w:color="auto"/>
            </w:tcBorders>
            <w:noWrap/>
            <w:hideMark/>
          </w:tcPr>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highlight w:val="green"/>
                <w:lang w:eastAsia="ru-RU"/>
              </w:rPr>
            </w:pPr>
            <w:r w:rsidRPr="000C65BA">
              <w:rPr>
                <w:rFonts w:ascii="Times New Roman" w:eastAsia="Times New Roman" w:hAnsi="Times New Roman" w:cs="Times New Roman"/>
                <w:color w:val="000000"/>
                <w:sz w:val="26"/>
                <w:szCs w:val="26"/>
                <w:highlight w:val="green"/>
                <w:lang w:eastAsia="ru-RU"/>
              </w:rPr>
              <w:t>1</w:t>
            </w:r>
            <w:r w:rsidRPr="000C65BA">
              <w:rPr>
                <w:rFonts w:ascii="Times New Roman" w:eastAsia="Times New Roman" w:hAnsi="Times New Roman" w:cs="Times New Roman"/>
                <w:color w:val="000000"/>
                <w:sz w:val="26"/>
                <w:szCs w:val="26"/>
                <w:lang w:eastAsia="ru-RU"/>
              </w:rPr>
              <w:t>11</w:t>
            </w:r>
          </w:p>
        </w:tc>
        <w:tc>
          <w:tcPr>
            <w:tcW w:w="3685" w:type="dxa"/>
            <w:tcBorders>
              <w:top w:val="single" w:sz="4" w:space="0" w:color="auto"/>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 xml:space="preserve">МП «Защита населения и территорий от чрезвычайных ситуаций и безопасности людей на водных объектах города Куйбышева» </w:t>
            </w:r>
          </w:p>
        </w:tc>
        <w:tc>
          <w:tcPr>
            <w:tcW w:w="1418"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30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235,0</w:t>
            </w:r>
          </w:p>
        </w:tc>
        <w:tc>
          <w:tcPr>
            <w:tcW w:w="1417"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418"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276"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rPr>
            </w:pPr>
            <w:r w:rsidRPr="000C65BA">
              <w:rPr>
                <w:rFonts w:ascii="Times New Roman" w:eastAsia="Times New Roman" w:hAnsi="Times New Roman" w:cs="Times New Roman"/>
                <w:color w:val="000000"/>
                <w:sz w:val="26"/>
                <w:szCs w:val="26"/>
              </w:rPr>
              <w:t>235,0</w:t>
            </w:r>
          </w:p>
        </w:tc>
      </w:tr>
      <w:tr w:rsidR="000C65BA" w:rsidRPr="000C65BA" w:rsidTr="00EC15B9">
        <w:trPr>
          <w:trHeight w:val="406"/>
          <w:jc w:val="center"/>
        </w:trPr>
        <w:tc>
          <w:tcPr>
            <w:tcW w:w="568" w:type="dxa"/>
            <w:tcBorders>
              <w:top w:val="single" w:sz="4" w:space="0" w:color="auto"/>
              <w:left w:val="single" w:sz="4" w:space="0" w:color="auto"/>
              <w:bottom w:val="single" w:sz="4" w:space="0" w:color="auto"/>
              <w:right w:val="single" w:sz="4" w:space="0" w:color="auto"/>
            </w:tcBorders>
            <w:noWrap/>
            <w:hideMark/>
          </w:tcPr>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highlight w:val="green"/>
                <w:lang w:eastAsia="ru-RU"/>
              </w:rPr>
            </w:pPr>
            <w:r w:rsidRPr="000C65BA">
              <w:rPr>
                <w:rFonts w:ascii="Times New Roman" w:eastAsia="Times New Roman" w:hAnsi="Times New Roman" w:cs="Times New Roman"/>
                <w:color w:val="000000"/>
                <w:sz w:val="26"/>
                <w:szCs w:val="26"/>
                <w:highlight w:val="green"/>
                <w:lang w:eastAsia="ru-RU"/>
              </w:rPr>
              <w:t>1</w:t>
            </w:r>
            <w:r w:rsidRPr="000C65BA">
              <w:rPr>
                <w:rFonts w:ascii="Times New Roman" w:eastAsia="Times New Roman" w:hAnsi="Times New Roman" w:cs="Times New Roman"/>
                <w:color w:val="000000"/>
                <w:sz w:val="26"/>
                <w:szCs w:val="26"/>
                <w:lang w:eastAsia="ru-RU"/>
              </w:rPr>
              <w:t>12</w:t>
            </w:r>
          </w:p>
        </w:tc>
        <w:tc>
          <w:tcPr>
            <w:tcW w:w="3685" w:type="dxa"/>
            <w:tcBorders>
              <w:top w:val="single" w:sz="4" w:space="0" w:color="auto"/>
              <w:left w:val="nil"/>
              <w:bottom w:val="single" w:sz="4" w:space="0" w:color="auto"/>
              <w:right w:val="single" w:sz="4" w:space="0" w:color="auto"/>
            </w:tcBorders>
            <w:hideMark/>
          </w:tcPr>
          <w:p w:rsidR="000C65BA" w:rsidRPr="000C65BA" w:rsidRDefault="00684F64" w:rsidP="000C65BA">
            <w:pPr>
              <w:overflowPunct w:val="0"/>
              <w:autoSpaceDE w:val="0"/>
              <w:autoSpaceDN w:val="0"/>
              <w:adjustRightInd w:val="0"/>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МП Куйбышевского муниципального района «</w:t>
            </w:r>
            <w:r w:rsidR="000C65BA" w:rsidRPr="000C65BA">
              <w:rPr>
                <w:rFonts w:ascii="Times New Roman" w:eastAsia="Times New Roman" w:hAnsi="Times New Roman" w:cs="Times New Roman"/>
                <w:color w:val="000000"/>
                <w:sz w:val="26"/>
                <w:szCs w:val="26"/>
                <w:lang w:eastAsia="ru-RU"/>
              </w:rPr>
              <w:t>Развитие автомобильных дорог в Куйбышевском районе</w:t>
            </w:r>
          </w:p>
        </w:tc>
        <w:tc>
          <w:tcPr>
            <w:tcW w:w="1418"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30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2 040,0</w:t>
            </w:r>
          </w:p>
        </w:tc>
        <w:tc>
          <w:tcPr>
            <w:tcW w:w="1417"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418"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276"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rPr>
            </w:pPr>
            <w:r w:rsidRPr="000C65BA">
              <w:rPr>
                <w:rFonts w:ascii="Times New Roman" w:eastAsia="Times New Roman" w:hAnsi="Times New Roman" w:cs="Times New Roman"/>
                <w:color w:val="000000"/>
                <w:sz w:val="26"/>
                <w:szCs w:val="26"/>
              </w:rPr>
              <w:t>2 040,0*</w:t>
            </w:r>
          </w:p>
        </w:tc>
      </w:tr>
      <w:tr w:rsidR="000C65BA" w:rsidRPr="000C65BA" w:rsidTr="00EC15B9">
        <w:trPr>
          <w:trHeight w:val="1126"/>
          <w:jc w:val="center"/>
        </w:trPr>
        <w:tc>
          <w:tcPr>
            <w:tcW w:w="568" w:type="dxa"/>
            <w:tcBorders>
              <w:top w:val="single" w:sz="4" w:space="0" w:color="auto"/>
              <w:left w:val="single" w:sz="4" w:space="0" w:color="auto"/>
              <w:bottom w:val="single" w:sz="4" w:space="0" w:color="auto"/>
              <w:right w:val="single" w:sz="4" w:space="0" w:color="auto"/>
            </w:tcBorders>
            <w:noWrap/>
            <w:hideMark/>
          </w:tcPr>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1</w:t>
            </w:r>
          </w:p>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lang w:eastAsia="ru-RU"/>
              </w:rPr>
            </w:pPr>
          </w:p>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lang w:eastAsia="ru-RU"/>
              </w:rPr>
            </w:pPr>
          </w:p>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lang w:eastAsia="ru-RU"/>
              </w:rPr>
            </w:pPr>
          </w:p>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lang w:eastAsia="ru-RU"/>
              </w:rPr>
            </w:pPr>
          </w:p>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113</w:t>
            </w:r>
          </w:p>
        </w:tc>
        <w:tc>
          <w:tcPr>
            <w:tcW w:w="3685" w:type="dxa"/>
            <w:tcBorders>
              <w:top w:val="single" w:sz="4" w:space="0" w:color="auto"/>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МП Куйбышевского муниципального района «Комплексные меры профилактики наркомании в Куйбышевском районе»</w:t>
            </w:r>
          </w:p>
        </w:tc>
        <w:tc>
          <w:tcPr>
            <w:tcW w:w="1418"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30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38,5</w:t>
            </w:r>
          </w:p>
        </w:tc>
        <w:tc>
          <w:tcPr>
            <w:tcW w:w="1417"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418"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276" w:type="dxa"/>
            <w:tcBorders>
              <w:top w:val="single" w:sz="4" w:space="0" w:color="auto"/>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rPr>
            </w:pPr>
            <w:r w:rsidRPr="000C65BA">
              <w:rPr>
                <w:rFonts w:ascii="Times New Roman" w:eastAsia="Times New Roman" w:hAnsi="Times New Roman" w:cs="Times New Roman"/>
                <w:color w:val="000000"/>
                <w:sz w:val="26"/>
                <w:szCs w:val="26"/>
              </w:rPr>
              <w:t>38,5*</w:t>
            </w:r>
          </w:p>
        </w:tc>
      </w:tr>
      <w:tr w:rsidR="000C65BA" w:rsidRPr="000C65BA" w:rsidTr="00EC15B9">
        <w:trPr>
          <w:trHeight w:val="406"/>
          <w:jc w:val="center"/>
        </w:trPr>
        <w:tc>
          <w:tcPr>
            <w:tcW w:w="568" w:type="dxa"/>
            <w:tcBorders>
              <w:top w:val="nil"/>
              <w:left w:val="single" w:sz="4" w:space="0" w:color="auto"/>
              <w:bottom w:val="single" w:sz="4" w:space="0" w:color="auto"/>
              <w:right w:val="single" w:sz="4" w:space="0" w:color="auto"/>
            </w:tcBorders>
            <w:noWrap/>
            <w:hideMark/>
          </w:tcPr>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highlight w:val="yellow"/>
                <w:lang w:eastAsia="ru-RU"/>
              </w:rPr>
            </w:pPr>
            <w:r w:rsidRPr="000C65BA">
              <w:rPr>
                <w:rFonts w:ascii="Times New Roman" w:eastAsia="Times New Roman" w:hAnsi="Times New Roman" w:cs="Times New Roman"/>
                <w:color w:val="000000"/>
                <w:sz w:val="26"/>
                <w:szCs w:val="26"/>
                <w:highlight w:val="yellow"/>
                <w:lang w:eastAsia="ru-RU"/>
              </w:rPr>
              <w:t>1</w:t>
            </w:r>
          </w:p>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highlight w:val="yellow"/>
                <w:lang w:eastAsia="ru-RU"/>
              </w:rPr>
            </w:pPr>
          </w:p>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highlight w:val="yellow"/>
                <w:lang w:eastAsia="ru-RU"/>
              </w:rPr>
            </w:pPr>
          </w:p>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highlight w:val="yellow"/>
                <w:lang w:eastAsia="ru-RU"/>
              </w:rPr>
            </w:pPr>
          </w:p>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highlight w:val="yellow"/>
                <w:lang w:eastAsia="ru-RU"/>
              </w:rPr>
            </w:pPr>
            <w:r w:rsidRPr="000C65BA">
              <w:rPr>
                <w:rFonts w:ascii="Times New Roman" w:eastAsia="Times New Roman" w:hAnsi="Times New Roman" w:cs="Times New Roman"/>
                <w:color w:val="000000"/>
                <w:sz w:val="26"/>
                <w:szCs w:val="26"/>
                <w:highlight w:val="green"/>
                <w:lang w:eastAsia="ru-RU"/>
              </w:rPr>
              <w:t>1</w:t>
            </w:r>
            <w:r w:rsidRPr="000C65BA">
              <w:rPr>
                <w:rFonts w:ascii="Times New Roman" w:eastAsia="Times New Roman" w:hAnsi="Times New Roman" w:cs="Times New Roman"/>
                <w:color w:val="000000"/>
                <w:sz w:val="26"/>
                <w:szCs w:val="26"/>
                <w:lang w:eastAsia="ru-RU"/>
              </w:rPr>
              <w:t>14</w:t>
            </w:r>
          </w:p>
        </w:tc>
        <w:tc>
          <w:tcPr>
            <w:tcW w:w="3685" w:type="dxa"/>
            <w:tcBorders>
              <w:top w:val="nil"/>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МП Куйбышевского муниципального района «Патриотическое воспитание граждан Куйбышевского района»</w:t>
            </w:r>
          </w:p>
        </w:tc>
        <w:tc>
          <w:tcPr>
            <w:tcW w:w="1418" w:type="dxa"/>
            <w:tcBorders>
              <w:top w:val="nil"/>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30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100,0</w:t>
            </w:r>
          </w:p>
        </w:tc>
        <w:tc>
          <w:tcPr>
            <w:tcW w:w="1417"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418" w:type="dxa"/>
            <w:tcBorders>
              <w:top w:val="nil"/>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276"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rPr>
            </w:pPr>
            <w:r w:rsidRPr="000C65BA">
              <w:rPr>
                <w:rFonts w:ascii="Times New Roman" w:eastAsia="Times New Roman" w:hAnsi="Times New Roman" w:cs="Times New Roman"/>
                <w:color w:val="000000"/>
                <w:sz w:val="26"/>
                <w:szCs w:val="26"/>
              </w:rPr>
              <w:t>100,0*</w:t>
            </w:r>
          </w:p>
        </w:tc>
      </w:tr>
      <w:tr w:rsidR="000C65BA" w:rsidRPr="000C65BA" w:rsidTr="00EC15B9">
        <w:trPr>
          <w:trHeight w:val="406"/>
          <w:jc w:val="center"/>
        </w:trPr>
        <w:tc>
          <w:tcPr>
            <w:tcW w:w="568" w:type="dxa"/>
            <w:tcBorders>
              <w:top w:val="nil"/>
              <w:left w:val="single" w:sz="4" w:space="0" w:color="auto"/>
              <w:bottom w:val="single" w:sz="4" w:space="0" w:color="auto"/>
              <w:right w:val="single" w:sz="4" w:space="0" w:color="auto"/>
            </w:tcBorders>
            <w:noWrap/>
            <w:hideMark/>
          </w:tcPr>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highlight w:val="yellow"/>
                <w:lang w:eastAsia="ru-RU"/>
              </w:rPr>
            </w:pPr>
            <w:r w:rsidRPr="000C65BA">
              <w:rPr>
                <w:rFonts w:ascii="Times New Roman" w:eastAsia="Times New Roman" w:hAnsi="Times New Roman" w:cs="Times New Roman"/>
                <w:color w:val="000000"/>
                <w:sz w:val="26"/>
                <w:szCs w:val="26"/>
                <w:highlight w:val="yellow"/>
                <w:lang w:eastAsia="ru-RU"/>
              </w:rPr>
              <w:t>1</w:t>
            </w:r>
            <w:r w:rsidRPr="000C65BA">
              <w:rPr>
                <w:rFonts w:ascii="Times New Roman" w:eastAsia="Times New Roman" w:hAnsi="Times New Roman" w:cs="Times New Roman"/>
                <w:color w:val="000000"/>
                <w:sz w:val="26"/>
                <w:szCs w:val="26"/>
                <w:lang w:eastAsia="ru-RU"/>
              </w:rPr>
              <w:t>15</w:t>
            </w:r>
          </w:p>
        </w:tc>
        <w:tc>
          <w:tcPr>
            <w:tcW w:w="3685" w:type="dxa"/>
            <w:tcBorders>
              <w:top w:val="nil"/>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МП Куйбышевского муниципального района «Молодежь Куйбышевского района»</w:t>
            </w:r>
          </w:p>
        </w:tc>
        <w:tc>
          <w:tcPr>
            <w:tcW w:w="1418" w:type="dxa"/>
            <w:tcBorders>
              <w:top w:val="nil"/>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30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30,0</w:t>
            </w:r>
          </w:p>
        </w:tc>
        <w:tc>
          <w:tcPr>
            <w:tcW w:w="1417"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418" w:type="dxa"/>
            <w:tcBorders>
              <w:top w:val="nil"/>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276"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rPr>
            </w:pPr>
            <w:r w:rsidRPr="000C65BA">
              <w:rPr>
                <w:rFonts w:ascii="Times New Roman" w:eastAsia="Times New Roman" w:hAnsi="Times New Roman" w:cs="Times New Roman"/>
                <w:color w:val="000000"/>
                <w:sz w:val="26"/>
                <w:szCs w:val="26"/>
              </w:rPr>
              <w:t>30,0*</w:t>
            </w:r>
          </w:p>
        </w:tc>
      </w:tr>
      <w:tr w:rsidR="000C65BA" w:rsidRPr="000C65BA" w:rsidTr="00EC15B9">
        <w:trPr>
          <w:trHeight w:val="406"/>
          <w:jc w:val="center"/>
        </w:trPr>
        <w:tc>
          <w:tcPr>
            <w:tcW w:w="568" w:type="dxa"/>
            <w:tcBorders>
              <w:top w:val="nil"/>
              <w:left w:val="single" w:sz="4" w:space="0" w:color="auto"/>
              <w:bottom w:val="single" w:sz="4" w:space="0" w:color="auto"/>
              <w:right w:val="single" w:sz="4" w:space="0" w:color="auto"/>
            </w:tcBorders>
            <w:noWrap/>
            <w:hideMark/>
          </w:tcPr>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highlight w:val="yellow"/>
                <w:lang w:eastAsia="ru-RU"/>
              </w:rPr>
            </w:pPr>
            <w:r w:rsidRPr="000C65BA">
              <w:rPr>
                <w:rFonts w:ascii="Times New Roman" w:eastAsia="Times New Roman" w:hAnsi="Times New Roman" w:cs="Times New Roman"/>
                <w:color w:val="000000"/>
                <w:sz w:val="26"/>
                <w:szCs w:val="26"/>
                <w:highlight w:val="yellow"/>
                <w:lang w:eastAsia="ru-RU"/>
              </w:rPr>
              <w:t>1</w:t>
            </w:r>
            <w:r w:rsidRPr="000C65BA">
              <w:rPr>
                <w:rFonts w:ascii="Times New Roman" w:eastAsia="Times New Roman" w:hAnsi="Times New Roman" w:cs="Times New Roman"/>
                <w:color w:val="000000"/>
                <w:sz w:val="26"/>
                <w:szCs w:val="26"/>
                <w:lang w:eastAsia="ru-RU"/>
              </w:rPr>
              <w:t>16</w:t>
            </w:r>
          </w:p>
        </w:tc>
        <w:tc>
          <w:tcPr>
            <w:tcW w:w="3685" w:type="dxa"/>
            <w:tcBorders>
              <w:top w:val="nil"/>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МП Куйбышевского муниципального района «Профилактика правонарушений,</w:t>
            </w:r>
            <w:r w:rsidR="00684F64">
              <w:rPr>
                <w:rFonts w:ascii="Times New Roman" w:eastAsia="Times New Roman" w:hAnsi="Times New Roman" w:cs="Times New Roman"/>
                <w:color w:val="000000"/>
                <w:sz w:val="26"/>
                <w:szCs w:val="26"/>
                <w:lang w:eastAsia="ru-RU"/>
              </w:rPr>
              <w:t xml:space="preserve"> </w:t>
            </w:r>
            <w:r w:rsidRPr="000C65BA">
              <w:rPr>
                <w:rFonts w:ascii="Times New Roman" w:eastAsia="Times New Roman" w:hAnsi="Times New Roman" w:cs="Times New Roman"/>
                <w:color w:val="000000"/>
                <w:sz w:val="26"/>
                <w:szCs w:val="26"/>
                <w:lang w:eastAsia="ru-RU"/>
              </w:rPr>
              <w:t>терроризма и экстремизма на территории Куйбышевского района»</w:t>
            </w:r>
          </w:p>
        </w:tc>
        <w:tc>
          <w:tcPr>
            <w:tcW w:w="1418" w:type="dxa"/>
            <w:tcBorders>
              <w:top w:val="nil"/>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30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21,0</w:t>
            </w:r>
          </w:p>
        </w:tc>
        <w:tc>
          <w:tcPr>
            <w:tcW w:w="1417"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418" w:type="dxa"/>
            <w:tcBorders>
              <w:top w:val="nil"/>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276"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rPr>
            </w:pPr>
            <w:r w:rsidRPr="000C65BA">
              <w:rPr>
                <w:rFonts w:ascii="Times New Roman" w:eastAsia="Times New Roman" w:hAnsi="Times New Roman" w:cs="Times New Roman"/>
                <w:color w:val="000000"/>
                <w:sz w:val="26"/>
                <w:szCs w:val="26"/>
              </w:rPr>
              <w:t>21,0*</w:t>
            </w:r>
          </w:p>
        </w:tc>
      </w:tr>
      <w:tr w:rsidR="000C65BA" w:rsidRPr="000C65BA" w:rsidTr="00EC15B9">
        <w:trPr>
          <w:trHeight w:val="1868"/>
          <w:jc w:val="center"/>
        </w:trPr>
        <w:tc>
          <w:tcPr>
            <w:tcW w:w="568" w:type="dxa"/>
            <w:tcBorders>
              <w:top w:val="nil"/>
              <w:left w:val="single" w:sz="4" w:space="0" w:color="auto"/>
              <w:bottom w:val="single" w:sz="4" w:space="0" w:color="auto"/>
              <w:right w:val="single" w:sz="4" w:space="0" w:color="auto"/>
            </w:tcBorders>
            <w:noWrap/>
            <w:hideMark/>
          </w:tcPr>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highlight w:val="yellow"/>
                <w:lang w:eastAsia="ru-RU"/>
              </w:rPr>
            </w:pPr>
            <w:r w:rsidRPr="000C65BA">
              <w:rPr>
                <w:rFonts w:ascii="Times New Roman" w:eastAsia="Times New Roman" w:hAnsi="Times New Roman" w:cs="Times New Roman"/>
                <w:color w:val="000000"/>
                <w:sz w:val="26"/>
                <w:szCs w:val="26"/>
                <w:highlight w:val="yellow"/>
                <w:lang w:eastAsia="ru-RU"/>
              </w:rPr>
              <w:t>1</w:t>
            </w:r>
            <w:r w:rsidRPr="000C65BA">
              <w:rPr>
                <w:rFonts w:ascii="Times New Roman" w:eastAsia="Times New Roman" w:hAnsi="Times New Roman" w:cs="Times New Roman"/>
                <w:color w:val="000000"/>
                <w:sz w:val="26"/>
                <w:szCs w:val="26"/>
                <w:lang w:eastAsia="ru-RU"/>
              </w:rPr>
              <w:t>17</w:t>
            </w:r>
          </w:p>
        </w:tc>
        <w:tc>
          <w:tcPr>
            <w:tcW w:w="3685" w:type="dxa"/>
            <w:tcBorders>
              <w:top w:val="nil"/>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МП «Ликвидация несанкционированных свалок на территории города Куйбышева Куйбышевского района Новосибирской области</w:t>
            </w:r>
            <w:r w:rsidR="00684F64">
              <w:rPr>
                <w:rFonts w:ascii="Times New Roman" w:eastAsia="Times New Roman" w:hAnsi="Times New Roman" w:cs="Times New Roman"/>
                <w:color w:val="000000"/>
                <w:sz w:val="26"/>
                <w:szCs w:val="26"/>
                <w:lang w:eastAsia="ru-RU"/>
              </w:rPr>
              <w:t>»</w:t>
            </w:r>
          </w:p>
        </w:tc>
        <w:tc>
          <w:tcPr>
            <w:tcW w:w="1418" w:type="dxa"/>
            <w:tcBorders>
              <w:top w:val="nil"/>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30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3 727,7</w:t>
            </w:r>
          </w:p>
        </w:tc>
        <w:tc>
          <w:tcPr>
            <w:tcW w:w="1417"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418" w:type="dxa"/>
            <w:tcBorders>
              <w:top w:val="nil"/>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276"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rPr>
            </w:pPr>
            <w:r w:rsidRPr="000C65BA">
              <w:rPr>
                <w:rFonts w:ascii="Times New Roman" w:eastAsia="Times New Roman" w:hAnsi="Times New Roman" w:cs="Times New Roman"/>
                <w:color w:val="000000"/>
                <w:sz w:val="26"/>
                <w:szCs w:val="26"/>
              </w:rPr>
              <w:t>3 727,7*</w:t>
            </w:r>
          </w:p>
        </w:tc>
      </w:tr>
      <w:tr w:rsidR="000C65BA" w:rsidRPr="000C65BA" w:rsidTr="00EC15B9">
        <w:trPr>
          <w:trHeight w:val="406"/>
          <w:jc w:val="center"/>
        </w:trPr>
        <w:tc>
          <w:tcPr>
            <w:tcW w:w="568" w:type="dxa"/>
            <w:tcBorders>
              <w:top w:val="nil"/>
              <w:left w:val="single" w:sz="4" w:space="0" w:color="auto"/>
              <w:bottom w:val="single" w:sz="4" w:space="0" w:color="auto"/>
              <w:right w:val="single" w:sz="4" w:space="0" w:color="auto"/>
            </w:tcBorders>
            <w:noWrap/>
            <w:hideMark/>
          </w:tcPr>
          <w:p w:rsidR="000C65BA" w:rsidRPr="000C65BA" w:rsidRDefault="000C65BA" w:rsidP="00EC15B9">
            <w:pPr>
              <w:overflowPunct w:val="0"/>
              <w:autoSpaceDE w:val="0"/>
              <w:autoSpaceDN w:val="0"/>
              <w:adjustRightInd w:val="0"/>
              <w:spacing w:after="0" w:line="240" w:lineRule="auto"/>
              <w:ind w:left="-1" w:firstLine="721"/>
              <w:jc w:val="center"/>
              <w:rPr>
                <w:rFonts w:ascii="Times New Roman" w:eastAsia="Times New Roman" w:hAnsi="Times New Roman" w:cs="Times New Roman"/>
                <w:color w:val="000000"/>
                <w:sz w:val="26"/>
                <w:szCs w:val="26"/>
                <w:highlight w:val="yellow"/>
                <w:lang w:eastAsia="ru-RU"/>
              </w:rPr>
            </w:pPr>
            <w:r w:rsidRPr="000C65BA">
              <w:rPr>
                <w:rFonts w:ascii="Times New Roman" w:eastAsia="Times New Roman" w:hAnsi="Times New Roman" w:cs="Times New Roman"/>
                <w:color w:val="000000"/>
                <w:sz w:val="26"/>
                <w:szCs w:val="26"/>
                <w:highlight w:val="yellow"/>
                <w:lang w:eastAsia="ru-RU"/>
              </w:rPr>
              <w:t>1</w:t>
            </w:r>
            <w:r w:rsidRPr="000C65BA">
              <w:rPr>
                <w:rFonts w:ascii="Times New Roman" w:eastAsia="Times New Roman" w:hAnsi="Times New Roman" w:cs="Times New Roman"/>
                <w:color w:val="000000"/>
                <w:sz w:val="26"/>
                <w:szCs w:val="26"/>
                <w:lang w:eastAsia="ru-RU"/>
              </w:rPr>
              <w:t>18</w:t>
            </w:r>
          </w:p>
        </w:tc>
        <w:tc>
          <w:tcPr>
            <w:tcW w:w="3685" w:type="dxa"/>
            <w:tcBorders>
              <w:top w:val="nil"/>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МП г. Куйбышева «Профилактика терроризма и экстремизма на территории  города Куйбышева»</w:t>
            </w:r>
          </w:p>
        </w:tc>
        <w:tc>
          <w:tcPr>
            <w:tcW w:w="1418" w:type="dxa"/>
            <w:tcBorders>
              <w:top w:val="nil"/>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300" w:lineRule="auto"/>
              <w:jc w:val="center"/>
              <w:rPr>
                <w:rFonts w:ascii="Times New Roman" w:eastAsia="Times New Roman" w:hAnsi="Times New Roman" w:cs="Times New Roman"/>
                <w:color w:val="000000"/>
                <w:sz w:val="26"/>
                <w:szCs w:val="26"/>
                <w:lang w:eastAsia="ru-RU"/>
              </w:rPr>
            </w:pPr>
            <w:r w:rsidRPr="000C65BA">
              <w:rPr>
                <w:rFonts w:ascii="Times New Roman" w:eastAsia="Times New Roman" w:hAnsi="Times New Roman" w:cs="Times New Roman"/>
                <w:color w:val="000000"/>
                <w:sz w:val="26"/>
                <w:szCs w:val="26"/>
                <w:lang w:eastAsia="ru-RU"/>
              </w:rPr>
              <w:t>20,0</w:t>
            </w:r>
          </w:p>
        </w:tc>
        <w:tc>
          <w:tcPr>
            <w:tcW w:w="1417"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highlight w:val="green"/>
                <w:lang w:eastAsia="ru-RU"/>
              </w:rPr>
            </w:pPr>
          </w:p>
        </w:tc>
        <w:tc>
          <w:tcPr>
            <w:tcW w:w="1418" w:type="dxa"/>
            <w:tcBorders>
              <w:top w:val="nil"/>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1276" w:type="dxa"/>
            <w:tcBorders>
              <w:top w:val="nil"/>
              <w:left w:val="nil"/>
              <w:bottom w:val="single" w:sz="4" w:space="0" w:color="auto"/>
              <w:right w:val="single" w:sz="4" w:space="0" w:color="auto"/>
            </w:tcBorders>
            <w:noWrap/>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color w:val="000000"/>
                <w:sz w:val="26"/>
                <w:szCs w:val="26"/>
              </w:rPr>
            </w:pPr>
            <w:r w:rsidRPr="000C65BA">
              <w:rPr>
                <w:rFonts w:ascii="Times New Roman" w:eastAsia="Times New Roman" w:hAnsi="Times New Roman" w:cs="Times New Roman"/>
                <w:color w:val="000000"/>
                <w:sz w:val="26"/>
                <w:szCs w:val="26"/>
              </w:rPr>
              <w:t>20,0</w:t>
            </w:r>
          </w:p>
        </w:tc>
      </w:tr>
      <w:tr w:rsidR="000C65BA" w:rsidRPr="000C65BA" w:rsidTr="00EC15B9">
        <w:trPr>
          <w:trHeight w:val="682"/>
          <w:jc w:val="center"/>
        </w:trPr>
        <w:tc>
          <w:tcPr>
            <w:tcW w:w="568" w:type="dxa"/>
            <w:tcBorders>
              <w:top w:val="single" w:sz="4" w:space="0" w:color="auto"/>
              <w:left w:val="single" w:sz="4" w:space="0" w:color="auto"/>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color w:val="000000"/>
                <w:sz w:val="26"/>
                <w:szCs w:val="26"/>
                <w:lang w:eastAsia="ru-RU"/>
              </w:rPr>
            </w:pPr>
          </w:p>
        </w:tc>
        <w:tc>
          <w:tcPr>
            <w:tcW w:w="3685" w:type="dxa"/>
            <w:tcBorders>
              <w:top w:val="single" w:sz="4" w:space="0" w:color="auto"/>
              <w:left w:val="nil"/>
              <w:bottom w:val="single" w:sz="4" w:space="0" w:color="auto"/>
              <w:right w:val="single" w:sz="4" w:space="0" w:color="auto"/>
            </w:tcBorders>
            <w:hideMark/>
          </w:tcPr>
          <w:p w:rsidR="000C65BA" w:rsidRPr="000C65BA" w:rsidRDefault="000C65BA" w:rsidP="000C65BA">
            <w:pPr>
              <w:overflowPunct w:val="0"/>
              <w:autoSpaceDE w:val="0"/>
              <w:autoSpaceDN w:val="0"/>
              <w:adjustRightInd w:val="0"/>
              <w:jc w:val="both"/>
              <w:rPr>
                <w:rFonts w:ascii="Times New Roman" w:eastAsia="Times New Roman" w:hAnsi="Times New Roman" w:cs="Times New Roman"/>
                <w:b/>
                <w:bCs/>
                <w:color w:val="000000"/>
                <w:sz w:val="26"/>
                <w:szCs w:val="26"/>
                <w:lang w:eastAsia="ru-RU"/>
              </w:rPr>
            </w:pPr>
            <w:r w:rsidRPr="000C65BA">
              <w:rPr>
                <w:rFonts w:ascii="Times New Roman" w:eastAsia="Times New Roman" w:hAnsi="Times New Roman" w:cs="Times New Roman"/>
                <w:b/>
                <w:bCs/>
                <w:color w:val="000000"/>
                <w:sz w:val="26"/>
                <w:szCs w:val="26"/>
                <w:lang w:eastAsia="ru-RU"/>
              </w:rPr>
              <w:t xml:space="preserve">           ИТОГО</w:t>
            </w:r>
          </w:p>
        </w:tc>
        <w:tc>
          <w:tcPr>
            <w:tcW w:w="1418"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b/>
                <w:color w:val="000000"/>
                <w:sz w:val="26"/>
                <w:szCs w:val="26"/>
                <w:lang w:eastAsia="ru-RU"/>
              </w:rPr>
            </w:pPr>
            <w:r w:rsidRPr="000C65BA">
              <w:rPr>
                <w:rFonts w:ascii="Times New Roman" w:eastAsia="Times New Roman" w:hAnsi="Times New Roman" w:cs="Times New Roman"/>
                <w:b/>
                <w:color w:val="000000"/>
                <w:sz w:val="26"/>
                <w:szCs w:val="26"/>
                <w:lang w:eastAsia="ru-RU"/>
              </w:rPr>
              <w:t>383 725,0</w:t>
            </w:r>
          </w:p>
        </w:tc>
        <w:tc>
          <w:tcPr>
            <w:tcW w:w="1417"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b/>
                <w:color w:val="000000"/>
                <w:sz w:val="26"/>
                <w:szCs w:val="26"/>
                <w:lang w:eastAsia="ru-RU"/>
              </w:rPr>
            </w:pPr>
            <w:r w:rsidRPr="000C65BA">
              <w:rPr>
                <w:rFonts w:ascii="Times New Roman" w:eastAsia="Times New Roman" w:hAnsi="Times New Roman" w:cs="Times New Roman"/>
                <w:b/>
                <w:color w:val="000000"/>
                <w:sz w:val="26"/>
                <w:szCs w:val="26"/>
                <w:lang w:eastAsia="ru-RU"/>
              </w:rPr>
              <w:t>108 067,4</w:t>
            </w:r>
          </w:p>
        </w:tc>
        <w:tc>
          <w:tcPr>
            <w:tcW w:w="1418"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b/>
                <w:color w:val="000000"/>
                <w:sz w:val="26"/>
                <w:szCs w:val="26"/>
                <w:lang w:eastAsia="ru-RU"/>
              </w:rPr>
            </w:pPr>
            <w:r w:rsidRPr="000C65BA">
              <w:rPr>
                <w:rFonts w:ascii="Times New Roman" w:eastAsia="Times New Roman" w:hAnsi="Times New Roman" w:cs="Times New Roman"/>
                <w:b/>
                <w:color w:val="000000"/>
                <w:sz w:val="26"/>
                <w:szCs w:val="26"/>
                <w:lang w:eastAsia="ru-RU"/>
              </w:rPr>
              <w:t>256 884,9</w:t>
            </w:r>
          </w:p>
        </w:tc>
        <w:tc>
          <w:tcPr>
            <w:tcW w:w="1276" w:type="dxa"/>
            <w:tcBorders>
              <w:top w:val="single" w:sz="4" w:space="0" w:color="auto"/>
              <w:left w:val="nil"/>
              <w:bottom w:val="single" w:sz="4" w:space="0" w:color="auto"/>
              <w:right w:val="single" w:sz="4" w:space="0" w:color="auto"/>
            </w:tcBorders>
            <w:noWrap/>
            <w:hideMark/>
          </w:tcPr>
          <w:p w:rsidR="000C65BA" w:rsidRPr="000C65BA" w:rsidRDefault="000C65BA" w:rsidP="000C65BA">
            <w:pPr>
              <w:overflowPunct w:val="0"/>
              <w:autoSpaceDE w:val="0"/>
              <w:autoSpaceDN w:val="0"/>
              <w:adjustRightInd w:val="0"/>
              <w:spacing w:after="0" w:line="240" w:lineRule="auto"/>
              <w:jc w:val="center"/>
              <w:rPr>
                <w:rFonts w:ascii="Times New Roman" w:eastAsia="Times New Roman" w:hAnsi="Times New Roman" w:cs="Times New Roman"/>
                <w:b/>
                <w:color w:val="000000"/>
                <w:sz w:val="26"/>
                <w:szCs w:val="26"/>
                <w:lang w:eastAsia="ru-RU"/>
              </w:rPr>
            </w:pPr>
            <w:r w:rsidRPr="000C65BA">
              <w:rPr>
                <w:rFonts w:ascii="Times New Roman" w:eastAsia="Times New Roman" w:hAnsi="Times New Roman" w:cs="Times New Roman"/>
                <w:b/>
                <w:color w:val="000000"/>
                <w:sz w:val="26"/>
                <w:szCs w:val="26"/>
                <w:lang w:eastAsia="ru-RU"/>
              </w:rPr>
              <w:t>18 772,7</w:t>
            </w:r>
          </w:p>
        </w:tc>
      </w:tr>
      <w:tr w:rsidR="000C65BA" w:rsidRPr="000C65BA" w:rsidTr="00EC15B9">
        <w:trPr>
          <w:trHeight w:val="305"/>
          <w:jc w:val="center"/>
        </w:trPr>
        <w:tc>
          <w:tcPr>
            <w:tcW w:w="568" w:type="dxa"/>
            <w:noWrap/>
            <w:vAlign w:val="bottom"/>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sz w:val="26"/>
                <w:szCs w:val="26"/>
                <w:lang w:eastAsia="ru-RU"/>
              </w:rPr>
            </w:pPr>
          </w:p>
        </w:tc>
        <w:tc>
          <w:tcPr>
            <w:tcW w:w="3685" w:type="dxa"/>
            <w:vAlign w:val="bottom"/>
          </w:tcPr>
          <w:p w:rsidR="000C65BA" w:rsidRPr="000C65BA" w:rsidRDefault="000C65BA" w:rsidP="000C65BA">
            <w:pPr>
              <w:overflowPunct w:val="0"/>
              <w:autoSpaceDE w:val="0"/>
              <w:autoSpaceDN w:val="0"/>
              <w:adjustRightInd w:val="0"/>
              <w:spacing w:after="0" w:line="240" w:lineRule="auto"/>
              <w:ind w:firstLine="720"/>
              <w:jc w:val="both"/>
              <w:rPr>
                <w:rFonts w:ascii="Times New Roman" w:eastAsia="Times New Roman" w:hAnsi="Times New Roman" w:cs="Times New Roman"/>
                <w:b/>
                <w:bCs/>
                <w:sz w:val="26"/>
                <w:szCs w:val="26"/>
                <w:lang w:eastAsia="ru-RU"/>
              </w:rPr>
            </w:pPr>
          </w:p>
        </w:tc>
        <w:tc>
          <w:tcPr>
            <w:tcW w:w="1418" w:type="dxa"/>
            <w:noWrap/>
            <w:vAlign w:val="bottom"/>
          </w:tcPr>
          <w:p w:rsidR="000C65BA" w:rsidRPr="000C65BA" w:rsidRDefault="000C65BA" w:rsidP="000C65BA">
            <w:pPr>
              <w:overflowPunct w:val="0"/>
              <w:autoSpaceDE w:val="0"/>
              <w:autoSpaceDN w:val="0"/>
              <w:adjustRightInd w:val="0"/>
              <w:spacing w:after="0" w:line="240" w:lineRule="auto"/>
              <w:ind w:firstLine="720"/>
              <w:jc w:val="right"/>
              <w:rPr>
                <w:rFonts w:ascii="Times New Roman" w:eastAsia="Times New Roman" w:hAnsi="Times New Roman" w:cs="Times New Roman"/>
                <w:b/>
                <w:bCs/>
                <w:sz w:val="26"/>
                <w:szCs w:val="26"/>
                <w:lang w:eastAsia="ru-RU"/>
              </w:rPr>
            </w:pPr>
          </w:p>
        </w:tc>
        <w:tc>
          <w:tcPr>
            <w:tcW w:w="1417" w:type="dxa"/>
            <w:noWrap/>
            <w:vAlign w:val="bottom"/>
          </w:tcPr>
          <w:p w:rsidR="000C65BA" w:rsidRPr="000C65BA" w:rsidRDefault="000C65BA" w:rsidP="000C65BA">
            <w:pPr>
              <w:overflowPunct w:val="0"/>
              <w:autoSpaceDE w:val="0"/>
              <w:autoSpaceDN w:val="0"/>
              <w:adjustRightInd w:val="0"/>
              <w:spacing w:after="0" w:line="240" w:lineRule="auto"/>
              <w:ind w:firstLine="720"/>
              <w:jc w:val="right"/>
              <w:rPr>
                <w:rFonts w:ascii="Times New Roman" w:eastAsia="Times New Roman" w:hAnsi="Times New Roman" w:cs="Times New Roman"/>
                <w:b/>
                <w:bCs/>
                <w:sz w:val="26"/>
                <w:szCs w:val="26"/>
                <w:lang w:eastAsia="ru-RU"/>
              </w:rPr>
            </w:pPr>
          </w:p>
        </w:tc>
        <w:tc>
          <w:tcPr>
            <w:tcW w:w="1418" w:type="dxa"/>
            <w:noWrap/>
            <w:vAlign w:val="bottom"/>
          </w:tcPr>
          <w:p w:rsidR="000C65BA" w:rsidRPr="000C65BA" w:rsidRDefault="000C65BA" w:rsidP="000C65BA">
            <w:pPr>
              <w:overflowPunct w:val="0"/>
              <w:autoSpaceDE w:val="0"/>
              <w:autoSpaceDN w:val="0"/>
              <w:adjustRightInd w:val="0"/>
              <w:spacing w:after="0" w:line="240" w:lineRule="auto"/>
              <w:ind w:firstLine="720"/>
              <w:jc w:val="right"/>
              <w:rPr>
                <w:rFonts w:ascii="Times New Roman" w:eastAsia="Times New Roman" w:hAnsi="Times New Roman" w:cs="Times New Roman"/>
                <w:b/>
                <w:bCs/>
                <w:sz w:val="26"/>
                <w:szCs w:val="26"/>
                <w:lang w:eastAsia="ru-RU"/>
              </w:rPr>
            </w:pPr>
          </w:p>
        </w:tc>
        <w:tc>
          <w:tcPr>
            <w:tcW w:w="1276" w:type="dxa"/>
            <w:noWrap/>
            <w:vAlign w:val="bottom"/>
          </w:tcPr>
          <w:p w:rsidR="000C65BA" w:rsidRPr="000C65BA" w:rsidRDefault="000C65BA" w:rsidP="000C65BA">
            <w:pPr>
              <w:overflowPunct w:val="0"/>
              <w:autoSpaceDE w:val="0"/>
              <w:autoSpaceDN w:val="0"/>
              <w:adjustRightInd w:val="0"/>
              <w:spacing w:after="0" w:line="240" w:lineRule="auto"/>
              <w:ind w:firstLine="720"/>
              <w:jc w:val="right"/>
              <w:rPr>
                <w:rFonts w:ascii="Times New Roman" w:eastAsia="Times New Roman" w:hAnsi="Times New Roman" w:cs="Times New Roman"/>
                <w:b/>
                <w:bCs/>
                <w:sz w:val="26"/>
                <w:szCs w:val="26"/>
                <w:lang w:eastAsia="ru-RU"/>
              </w:rPr>
            </w:pPr>
          </w:p>
        </w:tc>
      </w:tr>
      <w:tr w:rsidR="000C65BA" w:rsidRPr="000C65BA" w:rsidTr="00EC15B9">
        <w:trPr>
          <w:trHeight w:val="305"/>
          <w:jc w:val="center"/>
        </w:trPr>
        <w:tc>
          <w:tcPr>
            <w:tcW w:w="568" w:type="dxa"/>
            <w:noWrap/>
            <w:vAlign w:val="bottom"/>
          </w:tcPr>
          <w:p w:rsidR="000C65BA" w:rsidRPr="000C65BA" w:rsidRDefault="000C65BA" w:rsidP="000C65BA">
            <w:pPr>
              <w:overflowPunct w:val="0"/>
              <w:autoSpaceDE w:val="0"/>
              <w:autoSpaceDN w:val="0"/>
              <w:adjustRightInd w:val="0"/>
              <w:spacing w:after="0" w:line="240" w:lineRule="auto"/>
              <w:ind w:firstLine="720"/>
              <w:jc w:val="center"/>
              <w:rPr>
                <w:rFonts w:ascii="Times New Roman" w:eastAsia="Times New Roman" w:hAnsi="Times New Roman" w:cs="Times New Roman"/>
                <w:sz w:val="26"/>
                <w:szCs w:val="26"/>
                <w:lang w:eastAsia="ru-RU"/>
              </w:rPr>
            </w:pPr>
            <w:r w:rsidRPr="000C65BA">
              <w:rPr>
                <w:rFonts w:ascii="Times New Roman" w:eastAsia="Times New Roman" w:hAnsi="Times New Roman" w:cs="Times New Roman"/>
                <w:sz w:val="26"/>
                <w:szCs w:val="26"/>
                <w:lang w:eastAsia="ru-RU"/>
              </w:rPr>
              <w:t>*</w:t>
            </w:r>
          </w:p>
        </w:tc>
        <w:tc>
          <w:tcPr>
            <w:tcW w:w="3685" w:type="dxa"/>
            <w:vAlign w:val="bottom"/>
          </w:tcPr>
          <w:p w:rsidR="000C65BA" w:rsidRPr="000C65BA" w:rsidRDefault="000C65BA" w:rsidP="000C65BA">
            <w:pPr>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tc>
        <w:tc>
          <w:tcPr>
            <w:tcW w:w="1418" w:type="dxa"/>
            <w:noWrap/>
            <w:vAlign w:val="bottom"/>
          </w:tcPr>
          <w:p w:rsidR="000C65BA" w:rsidRPr="000C65BA" w:rsidRDefault="000C65BA" w:rsidP="000C65BA">
            <w:pPr>
              <w:overflowPunct w:val="0"/>
              <w:autoSpaceDE w:val="0"/>
              <w:autoSpaceDN w:val="0"/>
              <w:adjustRightInd w:val="0"/>
              <w:spacing w:after="0" w:line="240" w:lineRule="auto"/>
              <w:ind w:firstLine="720"/>
              <w:jc w:val="right"/>
              <w:rPr>
                <w:rFonts w:ascii="Times New Roman" w:eastAsia="Times New Roman" w:hAnsi="Times New Roman" w:cs="Times New Roman"/>
                <w:sz w:val="26"/>
                <w:szCs w:val="26"/>
                <w:lang w:eastAsia="ru-RU"/>
              </w:rPr>
            </w:pPr>
          </w:p>
        </w:tc>
        <w:tc>
          <w:tcPr>
            <w:tcW w:w="1417" w:type="dxa"/>
            <w:noWrap/>
            <w:vAlign w:val="bottom"/>
          </w:tcPr>
          <w:p w:rsidR="000C65BA" w:rsidRPr="000C65BA" w:rsidRDefault="000C65BA" w:rsidP="000C65BA">
            <w:pPr>
              <w:overflowPunct w:val="0"/>
              <w:autoSpaceDE w:val="0"/>
              <w:autoSpaceDN w:val="0"/>
              <w:adjustRightInd w:val="0"/>
              <w:spacing w:after="0" w:line="240" w:lineRule="auto"/>
              <w:ind w:firstLine="720"/>
              <w:jc w:val="right"/>
              <w:rPr>
                <w:rFonts w:ascii="Times New Roman" w:eastAsia="Times New Roman" w:hAnsi="Times New Roman" w:cs="Times New Roman"/>
                <w:sz w:val="26"/>
                <w:szCs w:val="26"/>
                <w:lang w:eastAsia="ru-RU"/>
              </w:rPr>
            </w:pPr>
          </w:p>
        </w:tc>
        <w:tc>
          <w:tcPr>
            <w:tcW w:w="1418" w:type="dxa"/>
            <w:noWrap/>
            <w:vAlign w:val="bottom"/>
          </w:tcPr>
          <w:p w:rsidR="000C65BA" w:rsidRPr="000C65BA" w:rsidRDefault="000C65BA" w:rsidP="000C65BA">
            <w:pPr>
              <w:overflowPunct w:val="0"/>
              <w:autoSpaceDE w:val="0"/>
              <w:autoSpaceDN w:val="0"/>
              <w:adjustRightInd w:val="0"/>
              <w:spacing w:after="0" w:line="240" w:lineRule="auto"/>
              <w:ind w:firstLine="720"/>
              <w:jc w:val="right"/>
              <w:rPr>
                <w:rFonts w:ascii="Times New Roman" w:eastAsia="Times New Roman" w:hAnsi="Times New Roman" w:cs="Times New Roman"/>
                <w:sz w:val="26"/>
                <w:szCs w:val="26"/>
                <w:lang w:eastAsia="ru-RU"/>
              </w:rPr>
            </w:pPr>
          </w:p>
        </w:tc>
        <w:tc>
          <w:tcPr>
            <w:tcW w:w="1276" w:type="dxa"/>
            <w:noWrap/>
            <w:vAlign w:val="bottom"/>
          </w:tcPr>
          <w:p w:rsidR="000C65BA" w:rsidRPr="000C65BA" w:rsidRDefault="000C65BA" w:rsidP="000C65BA">
            <w:pPr>
              <w:overflowPunct w:val="0"/>
              <w:autoSpaceDE w:val="0"/>
              <w:autoSpaceDN w:val="0"/>
              <w:adjustRightInd w:val="0"/>
              <w:spacing w:after="0" w:line="240" w:lineRule="auto"/>
              <w:ind w:firstLine="720"/>
              <w:jc w:val="right"/>
              <w:rPr>
                <w:rFonts w:ascii="Times New Roman" w:eastAsia="Times New Roman" w:hAnsi="Times New Roman" w:cs="Times New Roman"/>
                <w:sz w:val="26"/>
                <w:szCs w:val="26"/>
                <w:lang w:eastAsia="ru-RU"/>
              </w:rPr>
            </w:pPr>
          </w:p>
        </w:tc>
      </w:tr>
    </w:tbl>
    <w:p w:rsidR="00A71232" w:rsidRPr="00A71232" w:rsidRDefault="00A71232" w:rsidP="00A71232">
      <w:pPr>
        <w:contextualSpacing/>
        <w:rPr>
          <w:rFonts w:ascii="Times New Roman" w:hAnsi="Times New Roman" w:cs="Times New Roman"/>
          <w:color w:val="000000"/>
          <w:sz w:val="28"/>
          <w:szCs w:val="28"/>
        </w:rPr>
      </w:pPr>
      <w:r w:rsidRPr="00A71232">
        <w:rPr>
          <w:rFonts w:ascii="Times New Roman" w:hAnsi="Times New Roman" w:cs="Times New Roman"/>
          <w:color w:val="000000"/>
          <w:sz w:val="28"/>
          <w:szCs w:val="28"/>
        </w:rPr>
        <w:t>*средства Куйбышевского муниципального района</w:t>
      </w:r>
    </w:p>
    <w:p w:rsidR="006E24D3" w:rsidRPr="00DC7E61" w:rsidRDefault="006E24D3" w:rsidP="00517B7B">
      <w:pPr>
        <w:spacing w:after="0" w:line="240" w:lineRule="auto"/>
        <w:jc w:val="center"/>
        <w:rPr>
          <w:rFonts w:ascii="Times New Roman" w:hAnsi="Times New Roman" w:cs="Times New Roman"/>
          <w:b/>
          <w:bCs/>
          <w:color w:val="FF0000"/>
          <w:sz w:val="28"/>
          <w:szCs w:val="28"/>
          <w:highlight w:val="yellow"/>
        </w:rPr>
      </w:pPr>
    </w:p>
    <w:p w:rsidR="00EC15B9" w:rsidRPr="00A2257B" w:rsidRDefault="00EC15B9" w:rsidP="00EC15B9">
      <w:pPr>
        <w:pStyle w:val="1"/>
        <w:jc w:val="center"/>
        <w:rPr>
          <w:rFonts w:ascii="Times New Roman" w:hAnsi="Times New Roman" w:cs="Times New Roman"/>
          <w:b/>
          <w:color w:val="auto"/>
        </w:rPr>
      </w:pPr>
      <w:bookmarkStart w:id="9" w:name="_Toc128562324"/>
      <w:r w:rsidRPr="00A2257B">
        <w:rPr>
          <w:rFonts w:ascii="Times New Roman" w:hAnsi="Times New Roman" w:cs="Times New Roman"/>
          <w:b/>
          <w:color w:val="auto"/>
        </w:rPr>
        <w:t>3. Анализ эффективности деятельности по исполнению полномочий и решению вопросов местного значения</w:t>
      </w:r>
      <w:bookmarkEnd w:id="9"/>
    </w:p>
    <w:p w:rsidR="00EC15B9" w:rsidRDefault="00EC15B9" w:rsidP="00EC15B9">
      <w:pPr>
        <w:pStyle w:val="1"/>
        <w:jc w:val="center"/>
        <w:rPr>
          <w:rFonts w:ascii="Times New Roman" w:hAnsi="Times New Roman" w:cs="Times New Roman"/>
          <w:b/>
          <w:color w:val="auto"/>
          <w:sz w:val="28"/>
        </w:rPr>
      </w:pPr>
      <w:bookmarkStart w:id="10" w:name="_Toc128562325"/>
      <w:r w:rsidRPr="00A2257B">
        <w:rPr>
          <w:rFonts w:ascii="Times New Roman" w:hAnsi="Times New Roman" w:cs="Times New Roman"/>
          <w:b/>
          <w:color w:val="auto"/>
          <w:sz w:val="28"/>
        </w:rPr>
        <w:t>3.1</w:t>
      </w:r>
      <w:r w:rsidR="0034025D">
        <w:rPr>
          <w:rFonts w:ascii="Times New Roman" w:hAnsi="Times New Roman" w:cs="Times New Roman"/>
          <w:b/>
          <w:color w:val="auto"/>
          <w:sz w:val="28"/>
        </w:rPr>
        <w:t>.</w:t>
      </w:r>
      <w:r w:rsidRPr="00A2257B">
        <w:rPr>
          <w:rFonts w:ascii="Times New Roman" w:hAnsi="Times New Roman" w:cs="Times New Roman"/>
          <w:b/>
          <w:color w:val="auto"/>
          <w:sz w:val="28"/>
        </w:rPr>
        <w:t xml:space="preserve"> ИСПОЛНЕНИЕ БЮДЖЕТА ГОРО</w:t>
      </w:r>
      <w:r w:rsidR="00684F64">
        <w:rPr>
          <w:rFonts w:ascii="Times New Roman" w:hAnsi="Times New Roman" w:cs="Times New Roman"/>
          <w:b/>
          <w:color w:val="auto"/>
          <w:sz w:val="28"/>
        </w:rPr>
        <w:t xml:space="preserve">ДА ПО ДОХОДАМ И РАСХОДАМ ЗА 2024 </w:t>
      </w:r>
      <w:r w:rsidRPr="00A2257B">
        <w:rPr>
          <w:rFonts w:ascii="Times New Roman" w:hAnsi="Times New Roman" w:cs="Times New Roman"/>
          <w:b/>
          <w:color w:val="auto"/>
          <w:sz w:val="28"/>
        </w:rPr>
        <w:t>год</w:t>
      </w:r>
      <w:bookmarkEnd w:id="10"/>
    </w:p>
    <w:p w:rsidR="0034025D" w:rsidRDefault="0034025D" w:rsidP="00A71232">
      <w:pPr>
        <w:spacing w:after="0" w:line="20" w:lineRule="atLeast"/>
        <w:ind w:firstLine="709"/>
        <w:jc w:val="both"/>
        <w:rPr>
          <w:rFonts w:ascii="Times New Roman" w:eastAsia="Times New Roman" w:hAnsi="Times New Roman" w:cs="Times New Roman"/>
          <w:sz w:val="28"/>
          <w:szCs w:val="28"/>
          <w:lang w:eastAsia="ru-RU"/>
        </w:rPr>
      </w:pPr>
    </w:p>
    <w:p w:rsidR="00A71232" w:rsidRPr="00A71232" w:rsidRDefault="00A71232" w:rsidP="00A71232">
      <w:pPr>
        <w:spacing w:after="0" w:line="20" w:lineRule="atLeast"/>
        <w:ind w:firstLine="709"/>
        <w:jc w:val="both"/>
        <w:rPr>
          <w:rFonts w:ascii="Times New Roman" w:eastAsia="Times New Roman" w:hAnsi="Times New Roman" w:cs="Times New Roman"/>
          <w:b/>
          <w:color w:val="000000"/>
          <w:sz w:val="28"/>
          <w:szCs w:val="28"/>
          <w:u w:val="single"/>
          <w:lang w:eastAsia="ru-RU"/>
        </w:rPr>
      </w:pPr>
      <w:r w:rsidRPr="00A71232">
        <w:rPr>
          <w:rFonts w:ascii="Times New Roman" w:eastAsia="Times New Roman" w:hAnsi="Times New Roman" w:cs="Times New Roman"/>
          <w:sz w:val="28"/>
          <w:szCs w:val="28"/>
          <w:lang w:eastAsia="ru-RU"/>
        </w:rPr>
        <w:t xml:space="preserve">Главным инструментом реализации полномочий муниципального образования в части проведения социальной, финансовой и инвестиционной политики является бюджет города.   </w:t>
      </w:r>
    </w:p>
    <w:p w:rsidR="00A71232" w:rsidRPr="00A71232" w:rsidRDefault="00A71232" w:rsidP="00A71232">
      <w:pPr>
        <w:overflowPunct w:val="0"/>
        <w:autoSpaceDE w:val="0"/>
        <w:autoSpaceDN w:val="0"/>
        <w:adjustRightInd w:val="0"/>
        <w:spacing w:after="0" w:line="20" w:lineRule="atLeast"/>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 xml:space="preserve">В ходе организации исполнения городского бюджета доходная часть за 2024 год исполнена в сумме </w:t>
      </w:r>
      <w:r w:rsidR="00684F64">
        <w:rPr>
          <w:rFonts w:ascii="Times New Roman" w:eastAsia="Times New Roman" w:hAnsi="Times New Roman" w:cs="Times New Roman"/>
          <w:b/>
          <w:sz w:val="28"/>
          <w:szCs w:val="28"/>
          <w:lang w:eastAsia="ru-RU"/>
        </w:rPr>
        <w:t>607,4 млн</w:t>
      </w:r>
      <w:r w:rsidRPr="00A71232">
        <w:rPr>
          <w:rFonts w:ascii="Times New Roman" w:eastAsia="Times New Roman" w:hAnsi="Times New Roman" w:cs="Times New Roman"/>
          <w:b/>
          <w:sz w:val="28"/>
          <w:szCs w:val="28"/>
          <w:lang w:eastAsia="ru-RU"/>
        </w:rPr>
        <w:t xml:space="preserve"> руб</w:t>
      </w:r>
      <w:r w:rsidRPr="00A71232">
        <w:rPr>
          <w:rFonts w:ascii="Times New Roman" w:eastAsia="Times New Roman" w:hAnsi="Times New Roman" w:cs="Times New Roman"/>
          <w:sz w:val="28"/>
          <w:szCs w:val="28"/>
          <w:lang w:eastAsia="ru-RU"/>
        </w:rPr>
        <w:t xml:space="preserve">. или 95,7% к утвержденному плану 2024 года, с ростом к уровню прошлого года на </w:t>
      </w:r>
      <w:r w:rsidR="00684F64">
        <w:rPr>
          <w:rFonts w:ascii="Times New Roman" w:eastAsia="Times New Roman" w:hAnsi="Times New Roman" w:cs="Times New Roman"/>
          <w:b/>
          <w:sz w:val="28"/>
          <w:szCs w:val="28"/>
          <w:lang w:eastAsia="ru-RU"/>
        </w:rPr>
        <w:t>43,2 млн</w:t>
      </w:r>
      <w:r w:rsidRPr="00A71232">
        <w:rPr>
          <w:rFonts w:ascii="Times New Roman" w:eastAsia="Times New Roman" w:hAnsi="Times New Roman" w:cs="Times New Roman"/>
          <w:b/>
          <w:sz w:val="28"/>
          <w:szCs w:val="28"/>
          <w:lang w:eastAsia="ru-RU"/>
        </w:rPr>
        <w:t xml:space="preserve"> руб</w:t>
      </w:r>
      <w:r w:rsidRPr="00A71232">
        <w:rPr>
          <w:rFonts w:ascii="Times New Roman" w:eastAsia="Times New Roman" w:hAnsi="Times New Roman" w:cs="Times New Roman"/>
          <w:sz w:val="28"/>
          <w:szCs w:val="28"/>
          <w:lang w:eastAsia="ru-RU"/>
        </w:rPr>
        <w:t>., в связи с увеличением налоговых поступлений.</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 xml:space="preserve">Собственные доходы (налоговые и неналоговые) исполнены в сумме </w:t>
      </w:r>
      <w:r w:rsidR="00684F64">
        <w:rPr>
          <w:rFonts w:ascii="Times New Roman" w:eastAsia="Times New Roman" w:hAnsi="Times New Roman" w:cs="Times New Roman"/>
          <w:b/>
          <w:sz w:val="28"/>
          <w:szCs w:val="28"/>
          <w:lang w:eastAsia="ru-RU"/>
        </w:rPr>
        <w:t>226,2 млн</w:t>
      </w:r>
      <w:r w:rsidRPr="00A71232">
        <w:rPr>
          <w:rFonts w:ascii="Times New Roman" w:eastAsia="Times New Roman" w:hAnsi="Times New Roman" w:cs="Times New Roman"/>
          <w:b/>
          <w:sz w:val="28"/>
          <w:szCs w:val="28"/>
          <w:lang w:eastAsia="ru-RU"/>
        </w:rPr>
        <w:t xml:space="preserve"> руб.</w:t>
      </w:r>
      <w:r w:rsidRPr="00A71232">
        <w:rPr>
          <w:rFonts w:ascii="Times New Roman" w:eastAsia="Times New Roman" w:hAnsi="Times New Roman" w:cs="Times New Roman"/>
          <w:sz w:val="28"/>
          <w:szCs w:val="28"/>
          <w:lang w:eastAsia="ru-RU"/>
        </w:rPr>
        <w:t xml:space="preserve"> или 99,1% к плану 2024 года и с ростом к уровню 2023 года на </w:t>
      </w:r>
      <w:r w:rsidR="00684F64">
        <w:rPr>
          <w:rFonts w:ascii="Times New Roman" w:eastAsia="Times New Roman" w:hAnsi="Times New Roman" w:cs="Times New Roman"/>
          <w:b/>
          <w:sz w:val="28"/>
          <w:szCs w:val="28"/>
          <w:lang w:eastAsia="ru-RU"/>
        </w:rPr>
        <w:t>42 млн</w:t>
      </w:r>
      <w:r w:rsidRPr="00A71232">
        <w:rPr>
          <w:rFonts w:ascii="Times New Roman" w:eastAsia="Times New Roman" w:hAnsi="Times New Roman" w:cs="Times New Roman"/>
          <w:b/>
          <w:sz w:val="28"/>
          <w:szCs w:val="28"/>
          <w:lang w:eastAsia="ru-RU"/>
        </w:rPr>
        <w:t xml:space="preserve"> руб.</w:t>
      </w:r>
      <w:r w:rsidRPr="00A71232">
        <w:rPr>
          <w:rFonts w:ascii="Times New Roman" w:eastAsia="Times New Roman" w:hAnsi="Times New Roman" w:cs="Times New Roman"/>
          <w:sz w:val="28"/>
          <w:szCs w:val="28"/>
          <w:lang w:eastAsia="ru-RU"/>
        </w:rPr>
        <w:t xml:space="preserve">  Удельный вес налоговых и неналоговых доходов в общем объёме городского бюджета составил 37,2% из них:</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A71232">
        <w:rPr>
          <w:rFonts w:ascii="Times New Roman" w:eastAsia="Times New Roman" w:hAnsi="Times New Roman" w:cs="Times New Roman"/>
          <w:sz w:val="28"/>
          <w:szCs w:val="28"/>
          <w:lang w:eastAsia="ru-RU"/>
        </w:rPr>
        <w:t>-</w:t>
      </w:r>
      <w:r w:rsidR="00684F64">
        <w:rPr>
          <w:rFonts w:ascii="Times New Roman" w:eastAsia="Times New Roman" w:hAnsi="Times New Roman" w:cs="Times New Roman"/>
          <w:sz w:val="28"/>
          <w:szCs w:val="28"/>
          <w:lang w:eastAsia="ru-RU"/>
        </w:rPr>
        <w:t xml:space="preserve"> </w:t>
      </w:r>
      <w:r w:rsidRPr="00A71232">
        <w:rPr>
          <w:rFonts w:ascii="Times New Roman" w:eastAsia="Times New Roman" w:hAnsi="Times New Roman" w:cs="Times New Roman"/>
          <w:sz w:val="28"/>
          <w:szCs w:val="28"/>
          <w:lang w:eastAsia="ru-RU"/>
        </w:rPr>
        <w:t xml:space="preserve">налоговые доходы в объеме собственных доходов составили 85,9% и мобилизованы в сумме </w:t>
      </w:r>
      <w:r w:rsidR="00684F64">
        <w:rPr>
          <w:rFonts w:ascii="Times New Roman" w:eastAsia="Times New Roman" w:hAnsi="Times New Roman" w:cs="Times New Roman"/>
          <w:b/>
          <w:sz w:val="28"/>
          <w:szCs w:val="28"/>
          <w:lang w:eastAsia="ru-RU"/>
        </w:rPr>
        <w:t>194,4 млн</w:t>
      </w:r>
      <w:r w:rsidRPr="00A71232">
        <w:rPr>
          <w:rFonts w:ascii="Times New Roman" w:eastAsia="Times New Roman" w:hAnsi="Times New Roman" w:cs="Times New Roman"/>
          <w:b/>
          <w:sz w:val="28"/>
          <w:szCs w:val="28"/>
          <w:lang w:eastAsia="ru-RU"/>
        </w:rPr>
        <w:t xml:space="preserve"> руб.</w:t>
      </w:r>
      <w:r w:rsidRPr="00A71232">
        <w:rPr>
          <w:rFonts w:ascii="Times New Roman" w:eastAsia="Times New Roman" w:hAnsi="Times New Roman" w:cs="Times New Roman"/>
          <w:sz w:val="28"/>
          <w:szCs w:val="28"/>
          <w:lang w:eastAsia="ru-RU"/>
        </w:rPr>
        <w:t xml:space="preserve"> или 98,9% к плану 2024 года с ростом к уровню 2023 года на 40,3</w:t>
      </w:r>
      <w:r w:rsidR="00684F64">
        <w:rPr>
          <w:rFonts w:ascii="Times New Roman" w:eastAsia="Times New Roman" w:hAnsi="Times New Roman" w:cs="Times New Roman"/>
          <w:b/>
          <w:sz w:val="28"/>
          <w:szCs w:val="28"/>
          <w:lang w:eastAsia="ru-RU"/>
        </w:rPr>
        <w:t xml:space="preserve"> млн</w:t>
      </w:r>
      <w:r w:rsidRPr="00A71232">
        <w:rPr>
          <w:rFonts w:ascii="Times New Roman" w:eastAsia="Times New Roman" w:hAnsi="Times New Roman" w:cs="Times New Roman"/>
          <w:b/>
          <w:sz w:val="28"/>
          <w:szCs w:val="28"/>
          <w:lang w:eastAsia="ru-RU"/>
        </w:rPr>
        <w:t xml:space="preserve"> руб</w:t>
      </w:r>
      <w:r w:rsidRPr="00A71232">
        <w:rPr>
          <w:rFonts w:ascii="Times New Roman" w:eastAsia="Times New Roman" w:hAnsi="Times New Roman" w:cs="Times New Roman"/>
          <w:sz w:val="28"/>
          <w:szCs w:val="28"/>
          <w:lang w:eastAsia="ru-RU"/>
        </w:rPr>
        <w:t>.;</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w:t>
      </w:r>
      <w:r w:rsidR="00684F64">
        <w:rPr>
          <w:rFonts w:ascii="Times New Roman" w:eastAsia="Times New Roman" w:hAnsi="Times New Roman" w:cs="Times New Roman"/>
          <w:sz w:val="28"/>
          <w:szCs w:val="28"/>
          <w:lang w:eastAsia="ru-RU"/>
        </w:rPr>
        <w:t xml:space="preserve"> </w:t>
      </w:r>
      <w:r w:rsidRPr="00A71232">
        <w:rPr>
          <w:rFonts w:ascii="Times New Roman" w:eastAsia="Times New Roman" w:hAnsi="Times New Roman" w:cs="Times New Roman"/>
          <w:sz w:val="28"/>
          <w:szCs w:val="28"/>
          <w:lang w:eastAsia="ru-RU"/>
        </w:rPr>
        <w:t xml:space="preserve">неналоговые доходы в объеме собственных доходов составляют чуть более 14%, привлечено в бюджет </w:t>
      </w:r>
      <w:r w:rsidR="00684F64">
        <w:rPr>
          <w:rFonts w:ascii="Times New Roman" w:eastAsia="Times New Roman" w:hAnsi="Times New Roman" w:cs="Times New Roman"/>
          <w:b/>
          <w:sz w:val="28"/>
          <w:szCs w:val="28"/>
          <w:lang w:eastAsia="ru-RU"/>
        </w:rPr>
        <w:t>31,8 млн</w:t>
      </w:r>
      <w:r w:rsidRPr="00A71232">
        <w:rPr>
          <w:rFonts w:ascii="Times New Roman" w:eastAsia="Times New Roman" w:hAnsi="Times New Roman" w:cs="Times New Roman"/>
          <w:b/>
          <w:sz w:val="28"/>
          <w:szCs w:val="28"/>
          <w:lang w:eastAsia="ru-RU"/>
        </w:rPr>
        <w:t xml:space="preserve"> руб.</w:t>
      </w:r>
      <w:r w:rsidRPr="00A71232">
        <w:rPr>
          <w:rFonts w:ascii="Times New Roman" w:eastAsia="Times New Roman" w:hAnsi="Times New Roman" w:cs="Times New Roman"/>
          <w:sz w:val="28"/>
          <w:szCs w:val="28"/>
          <w:lang w:eastAsia="ru-RU"/>
        </w:rPr>
        <w:t>, или 100% к плану 2024</w:t>
      </w:r>
      <w:r w:rsidR="00684F64">
        <w:rPr>
          <w:rFonts w:ascii="Times New Roman" w:eastAsia="Times New Roman" w:hAnsi="Times New Roman" w:cs="Times New Roman"/>
          <w:sz w:val="28"/>
          <w:szCs w:val="28"/>
          <w:lang w:eastAsia="ru-RU"/>
        </w:rPr>
        <w:t xml:space="preserve"> г.</w:t>
      </w:r>
      <w:r w:rsidRPr="00A71232">
        <w:rPr>
          <w:rFonts w:ascii="Times New Roman" w:eastAsia="Times New Roman" w:hAnsi="Times New Roman" w:cs="Times New Roman"/>
          <w:sz w:val="28"/>
          <w:szCs w:val="28"/>
          <w:lang w:eastAsia="ru-RU"/>
        </w:rPr>
        <w:t xml:space="preserve"> также с ростом к уровню 2023 года на </w:t>
      </w:r>
      <w:r w:rsidR="00684F64">
        <w:rPr>
          <w:rFonts w:ascii="Times New Roman" w:eastAsia="Times New Roman" w:hAnsi="Times New Roman" w:cs="Times New Roman"/>
          <w:b/>
          <w:sz w:val="28"/>
          <w:szCs w:val="28"/>
          <w:lang w:eastAsia="ru-RU"/>
        </w:rPr>
        <w:t>1,7 млн</w:t>
      </w:r>
      <w:r w:rsidRPr="00A71232">
        <w:rPr>
          <w:rFonts w:ascii="Times New Roman" w:eastAsia="Times New Roman" w:hAnsi="Times New Roman" w:cs="Times New Roman"/>
          <w:b/>
          <w:sz w:val="28"/>
          <w:szCs w:val="28"/>
          <w:lang w:eastAsia="ru-RU"/>
        </w:rPr>
        <w:t xml:space="preserve"> руб</w:t>
      </w:r>
      <w:r w:rsidRPr="00A71232">
        <w:rPr>
          <w:rFonts w:ascii="Times New Roman" w:eastAsia="Times New Roman" w:hAnsi="Times New Roman" w:cs="Times New Roman"/>
          <w:sz w:val="28"/>
          <w:szCs w:val="28"/>
          <w:lang w:eastAsia="ru-RU"/>
        </w:rPr>
        <w:t>.</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Налоговые доходы городск</w:t>
      </w:r>
      <w:r w:rsidR="00684F64">
        <w:rPr>
          <w:rFonts w:ascii="Times New Roman" w:eastAsia="Times New Roman" w:hAnsi="Times New Roman" w:cs="Times New Roman"/>
          <w:sz w:val="28"/>
          <w:szCs w:val="28"/>
          <w:lang w:eastAsia="ru-RU"/>
        </w:rPr>
        <w:t>ого бюджета получены за счёт 5-ти</w:t>
      </w:r>
      <w:r w:rsidRPr="00A71232">
        <w:rPr>
          <w:rFonts w:ascii="Times New Roman" w:eastAsia="Times New Roman" w:hAnsi="Times New Roman" w:cs="Times New Roman"/>
          <w:sz w:val="28"/>
          <w:szCs w:val="28"/>
          <w:lang w:eastAsia="ru-RU"/>
        </w:rPr>
        <w:t xml:space="preserve"> источников:</w:t>
      </w:r>
      <w:r w:rsidRPr="00A71232">
        <w:rPr>
          <w:rFonts w:ascii="Times New Roman" w:eastAsia="Times New Roman" w:hAnsi="Times New Roman" w:cs="Times New Roman"/>
          <w:b/>
          <w:sz w:val="28"/>
          <w:szCs w:val="28"/>
          <w:lang w:eastAsia="ru-RU"/>
        </w:rPr>
        <w:t xml:space="preserve"> </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1232">
        <w:rPr>
          <w:rFonts w:ascii="Times New Roman" w:eastAsia="Times New Roman" w:hAnsi="Times New Roman" w:cs="Times New Roman"/>
          <w:sz w:val="28"/>
          <w:szCs w:val="28"/>
          <w:lang w:eastAsia="ru-RU"/>
        </w:rPr>
        <w:t xml:space="preserve">80,8% налоговых доходов бюджета приходится на НДФЛ. В бюджет мобилизовано </w:t>
      </w:r>
      <w:r w:rsidR="00684F64">
        <w:rPr>
          <w:rFonts w:ascii="Times New Roman" w:eastAsia="Times New Roman" w:hAnsi="Times New Roman" w:cs="Times New Roman"/>
          <w:b/>
          <w:sz w:val="28"/>
          <w:szCs w:val="28"/>
          <w:lang w:eastAsia="ru-RU"/>
        </w:rPr>
        <w:t xml:space="preserve">157 млн </w:t>
      </w:r>
      <w:r w:rsidRPr="00A71232">
        <w:rPr>
          <w:rFonts w:ascii="Times New Roman" w:eastAsia="Times New Roman" w:hAnsi="Times New Roman" w:cs="Times New Roman"/>
          <w:b/>
          <w:sz w:val="28"/>
          <w:szCs w:val="28"/>
          <w:lang w:eastAsia="ru-RU"/>
        </w:rPr>
        <w:t>руб</w:t>
      </w:r>
      <w:r w:rsidRPr="00A71232">
        <w:rPr>
          <w:rFonts w:ascii="Times New Roman" w:eastAsia="Times New Roman" w:hAnsi="Times New Roman" w:cs="Times New Roman"/>
          <w:sz w:val="28"/>
          <w:szCs w:val="28"/>
          <w:lang w:eastAsia="ru-RU"/>
        </w:rPr>
        <w:t>.  Утвержденный план исполнен на 98,7%.   Сумма подоходного налога, поступившая в городской бюджет за 2024 год, выросла к уровню предшествующего года на 31,7 млн. руб. Рост поступлений от НДФЛ обусловлен ежегодным повышением МРОТ, индексацией заработной платы в бюджетной сфере, ростом среднемесячной заработной платы в целом по региону, а также повышением в 2024</w:t>
      </w:r>
      <w:r w:rsidR="00684F64">
        <w:rPr>
          <w:rFonts w:ascii="Times New Roman" w:eastAsia="Times New Roman" w:hAnsi="Times New Roman" w:cs="Times New Roman"/>
          <w:sz w:val="28"/>
          <w:szCs w:val="28"/>
          <w:lang w:eastAsia="ru-RU"/>
        </w:rPr>
        <w:t xml:space="preserve"> г., по сравнению с 2023 </w:t>
      </w:r>
      <w:r w:rsidRPr="00A71232">
        <w:rPr>
          <w:rFonts w:ascii="Times New Roman" w:eastAsia="Times New Roman" w:hAnsi="Times New Roman" w:cs="Times New Roman"/>
          <w:sz w:val="28"/>
          <w:szCs w:val="28"/>
          <w:lang w:eastAsia="ru-RU"/>
        </w:rPr>
        <w:t>годом</w:t>
      </w:r>
      <w:r w:rsidR="00684F64">
        <w:rPr>
          <w:rFonts w:ascii="Times New Roman" w:eastAsia="Times New Roman" w:hAnsi="Times New Roman" w:cs="Times New Roman"/>
          <w:sz w:val="28"/>
          <w:szCs w:val="28"/>
          <w:lang w:eastAsia="ru-RU"/>
        </w:rPr>
        <w:t>,</w:t>
      </w:r>
      <w:r w:rsidRPr="00A71232">
        <w:rPr>
          <w:rFonts w:ascii="Times New Roman" w:eastAsia="Times New Roman" w:hAnsi="Times New Roman" w:cs="Times New Roman"/>
          <w:sz w:val="28"/>
          <w:szCs w:val="28"/>
          <w:lang w:eastAsia="ru-RU"/>
        </w:rPr>
        <w:t xml:space="preserve"> процента отчислений в городской бюджет НДФЛ по дополнительному нормативу;</w:t>
      </w:r>
    </w:p>
    <w:p w:rsid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 xml:space="preserve"> - объем земельного налога составил </w:t>
      </w:r>
      <w:r w:rsidR="00684F64">
        <w:rPr>
          <w:rFonts w:ascii="Times New Roman" w:eastAsia="Times New Roman" w:hAnsi="Times New Roman" w:cs="Times New Roman"/>
          <w:b/>
          <w:sz w:val="28"/>
          <w:szCs w:val="28"/>
          <w:lang w:eastAsia="ru-RU"/>
        </w:rPr>
        <w:t xml:space="preserve">18,2 млн </w:t>
      </w:r>
      <w:r w:rsidRPr="00A71232">
        <w:rPr>
          <w:rFonts w:ascii="Times New Roman" w:eastAsia="Times New Roman" w:hAnsi="Times New Roman" w:cs="Times New Roman"/>
          <w:b/>
          <w:sz w:val="28"/>
          <w:szCs w:val="28"/>
          <w:lang w:eastAsia="ru-RU"/>
        </w:rPr>
        <w:t>руб.</w:t>
      </w:r>
      <w:r w:rsidRPr="00A71232">
        <w:rPr>
          <w:rFonts w:ascii="Times New Roman" w:eastAsia="Times New Roman" w:hAnsi="Times New Roman" w:cs="Times New Roman"/>
          <w:sz w:val="28"/>
          <w:szCs w:val="28"/>
          <w:lang w:eastAsia="ru-RU"/>
        </w:rPr>
        <w:t xml:space="preserve"> или 9,3% от налоговых доходов. План исполнен на 100,9%. По сравнению с прошлым годом п</w:t>
      </w:r>
      <w:r w:rsidR="00684F64">
        <w:rPr>
          <w:rFonts w:ascii="Times New Roman" w:eastAsia="Times New Roman" w:hAnsi="Times New Roman" w:cs="Times New Roman"/>
          <w:sz w:val="28"/>
          <w:szCs w:val="28"/>
          <w:lang w:eastAsia="ru-RU"/>
        </w:rPr>
        <w:t>оступление налога увеличилось на 7,7 млн</w:t>
      </w:r>
      <w:r w:rsidRPr="00A71232">
        <w:rPr>
          <w:rFonts w:ascii="Times New Roman" w:eastAsia="Times New Roman" w:hAnsi="Times New Roman" w:cs="Times New Roman"/>
          <w:sz w:val="28"/>
          <w:szCs w:val="28"/>
          <w:lang w:eastAsia="ru-RU"/>
        </w:rPr>
        <w:t xml:space="preserve"> руб.  Рост земельного налога связан с корректировкой кадастровой стоимости земельных участков;</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1232">
        <w:rPr>
          <w:rFonts w:ascii="Times New Roman" w:eastAsia="Times New Roman" w:hAnsi="Times New Roman" w:cs="Times New Roman"/>
          <w:sz w:val="28"/>
          <w:szCs w:val="28"/>
          <w:lang w:eastAsia="ru-RU"/>
        </w:rPr>
        <w:t xml:space="preserve">сумма, поступивших в доход городского бюджета по дифференцированным ставкам доходов от уплаты акцизов на ГСМ за отчетный год составила </w:t>
      </w:r>
      <w:r w:rsidR="00684F64">
        <w:rPr>
          <w:rFonts w:ascii="Times New Roman" w:eastAsia="Times New Roman" w:hAnsi="Times New Roman" w:cs="Times New Roman"/>
          <w:b/>
          <w:sz w:val="28"/>
          <w:szCs w:val="28"/>
          <w:lang w:eastAsia="ru-RU"/>
        </w:rPr>
        <w:t>12,2 млн</w:t>
      </w:r>
      <w:r w:rsidRPr="00A71232">
        <w:rPr>
          <w:rFonts w:ascii="Times New Roman" w:eastAsia="Times New Roman" w:hAnsi="Times New Roman" w:cs="Times New Roman"/>
          <w:b/>
          <w:sz w:val="28"/>
          <w:szCs w:val="28"/>
          <w:lang w:eastAsia="ru-RU"/>
        </w:rPr>
        <w:t xml:space="preserve"> руб</w:t>
      </w:r>
      <w:r w:rsidRPr="00A71232">
        <w:rPr>
          <w:rFonts w:ascii="Times New Roman" w:eastAsia="Times New Roman" w:hAnsi="Times New Roman" w:cs="Times New Roman"/>
          <w:sz w:val="28"/>
          <w:szCs w:val="28"/>
          <w:lang w:eastAsia="ru-RU"/>
        </w:rPr>
        <w:t>. Утвержденный план исполнен на 100 %. Удельный вес в объеме налоговых доходов составил 6,3%;</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A71232">
        <w:rPr>
          <w:rFonts w:ascii="Times New Roman" w:eastAsia="Times New Roman" w:hAnsi="Times New Roman" w:cs="Times New Roman"/>
          <w:sz w:val="28"/>
          <w:szCs w:val="28"/>
          <w:lang w:eastAsia="ru-RU"/>
        </w:rPr>
        <w:t xml:space="preserve"> 3,4% налоговых доходов приходится на налог на имущество физических лиц, что составило </w:t>
      </w:r>
      <w:r w:rsidR="00684F64">
        <w:rPr>
          <w:rFonts w:ascii="Times New Roman" w:eastAsia="Times New Roman" w:hAnsi="Times New Roman" w:cs="Times New Roman"/>
          <w:b/>
          <w:sz w:val="28"/>
          <w:szCs w:val="28"/>
          <w:lang w:eastAsia="ru-RU"/>
        </w:rPr>
        <w:t xml:space="preserve">6,6 млн </w:t>
      </w:r>
      <w:r w:rsidRPr="00A71232">
        <w:rPr>
          <w:rFonts w:ascii="Times New Roman" w:eastAsia="Times New Roman" w:hAnsi="Times New Roman" w:cs="Times New Roman"/>
          <w:b/>
          <w:sz w:val="28"/>
          <w:szCs w:val="28"/>
          <w:lang w:eastAsia="ru-RU"/>
        </w:rPr>
        <w:t>руб</w:t>
      </w:r>
      <w:r w:rsidRPr="00A71232">
        <w:rPr>
          <w:rFonts w:ascii="Times New Roman" w:eastAsia="Times New Roman" w:hAnsi="Times New Roman" w:cs="Times New Roman"/>
          <w:sz w:val="28"/>
          <w:szCs w:val="28"/>
          <w:lang w:eastAsia="ru-RU"/>
        </w:rPr>
        <w:t>. План исполнен на 100%;</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A71232">
        <w:rPr>
          <w:rFonts w:ascii="Times New Roman" w:eastAsia="Times New Roman" w:hAnsi="Times New Roman" w:cs="Times New Roman"/>
          <w:sz w:val="28"/>
          <w:szCs w:val="28"/>
          <w:lang w:eastAsia="ru-RU"/>
        </w:rPr>
        <w:t xml:space="preserve">  отчисления единого сельхозналога составили </w:t>
      </w:r>
      <w:r w:rsidRPr="00684F64">
        <w:rPr>
          <w:rFonts w:ascii="Times New Roman" w:eastAsia="Times New Roman" w:hAnsi="Times New Roman" w:cs="Times New Roman"/>
          <w:b/>
          <w:sz w:val="28"/>
          <w:szCs w:val="28"/>
          <w:lang w:eastAsia="ru-RU"/>
        </w:rPr>
        <w:t>0,4</w:t>
      </w:r>
      <w:r w:rsidR="00684F64" w:rsidRPr="00684F64">
        <w:rPr>
          <w:rFonts w:ascii="Times New Roman" w:eastAsia="Times New Roman" w:hAnsi="Times New Roman" w:cs="Times New Roman"/>
          <w:b/>
          <w:sz w:val="28"/>
          <w:szCs w:val="28"/>
          <w:lang w:eastAsia="ru-RU"/>
        </w:rPr>
        <w:t xml:space="preserve"> млн</w:t>
      </w:r>
      <w:r w:rsidRPr="00684F64">
        <w:rPr>
          <w:rFonts w:ascii="Times New Roman" w:eastAsia="Times New Roman" w:hAnsi="Times New Roman" w:cs="Times New Roman"/>
          <w:b/>
          <w:sz w:val="28"/>
          <w:szCs w:val="28"/>
          <w:lang w:eastAsia="ru-RU"/>
        </w:rPr>
        <w:t xml:space="preserve"> руб.</w:t>
      </w:r>
      <w:r w:rsidRPr="00A71232">
        <w:rPr>
          <w:rFonts w:ascii="Times New Roman" w:eastAsia="Times New Roman" w:hAnsi="Times New Roman" w:cs="Times New Roman"/>
          <w:sz w:val="28"/>
          <w:szCs w:val="28"/>
          <w:lang w:eastAsia="ru-RU"/>
        </w:rPr>
        <w:t xml:space="preserve"> с процентом исполнения к утверж</w:t>
      </w:r>
      <w:r w:rsidR="00684F64">
        <w:rPr>
          <w:rFonts w:ascii="Times New Roman" w:eastAsia="Times New Roman" w:hAnsi="Times New Roman" w:cs="Times New Roman"/>
          <w:sz w:val="28"/>
          <w:szCs w:val="28"/>
          <w:lang w:eastAsia="ru-RU"/>
        </w:rPr>
        <w:t>денному плану 99,9%</w:t>
      </w:r>
      <w:r w:rsidRPr="00A71232">
        <w:rPr>
          <w:rFonts w:ascii="Times New Roman" w:eastAsia="Times New Roman" w:hAnsi="Times New Roman" w:cs="Times New Roman"/>
          <w:sz w:val="28"/>
          <w:szCs w:val="28"/>
          <w:lang w:eastAsia="ru-RU"/>
        </w:rPr>
        <w:t xml:space="preserve"> и удельным весом в составе налоговых доходов 0,2%. </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Источниками неналоговых доходов являются:</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A71232">
        <w:rPr>
          <w:rFonts w:ascii="Times New Roman" w:eastAsia="Times New Roman" w:hAnsi="Times New Roman" w:cs="Times New Roman"/>
          <w:sz w:val="28"/>
          <w:szCs w:val="28"/>
          <w:lang w:eastAsia="ru-RU"/>
        </w:rPr>
        <w:t xml:space="preserve">- доходы от продажи, использования (аренды) имущества и земли – </w:t>
      </w:r>
      <w:r w:rsidR="00684F64">
        <w:rPr>
          <w:rFonts w:ascii="Times New Roman" w:eastAsia="Times New Roman" w:hAnsi="Times New Roman" w:cs="Times New Roman"/>
          <w:b/>
          <w:sz w:val="28"/>
          <w:szCs w:val="28"/>
          <w:lang w:eastAsia="ru-RU"/>
        </w:rPr>
        <w:t>26,3 млн</w:t>
      </w:r>
      <w:r w:rsidRPr="00A71232">
        <w:rPr>
          <w:rFonts w:ascii="Times New Roman" w:eastAsia="Times New Roman" w:hAnsi="Times New Roman" w:cs="Times New Roman"/>
          <w:b/>
          <w:sz w:val="28"/>
          <w:szCs w:val="28"/>
          <w:lang w:eastAsia="ru-RU"/>
        </w:rPr>
        <w:t xml:space="preserve"> руб.;</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b/>
          <w:sz w:val="28"/>
          <w:szCs w:val="28"/>
          <w:lang w:eastAsia="ru-RU"/>
        </w:rPr>
        <w:t>-</w:t>
      </w:r>
      <w:r w:rsidRPr="00A71232">
        <w:rPr>
          <w:rFonts w:ascii="Times New Roman" w:eastAsia="Times New Roman" w:hAnsi="Times New Roman" w:cs="Times New Roman"/>
          <w:sz w:val="28"/>
          <w:szCs w:val="28"/>
          <w:lang w:eastAsia="ru-RU"/>
        </w:rPr>
        <w:t xml:space="preserve">  доходы от оказания платных услуг МКУ и компенсации затрат – </w:t>
      </w:r>
      <w:r w:rsidR="00AC3440">
        <w:rPr>
          <w:rFonts w:ascii="Times New Roman" w:eastAsia="Times New Roman" w:hAnsi="Times New Roman" w:cs="Times New Roman"/>
          <w:b/>
          <w:sz w:val="28"/>
          <w:szCs w:val="28"/>
          <w:lang w:eastAsia="ru-RU"/>
        </w:rPr>
        <w:t xml:space="preserve">2,9 млн </w:t>
      </w:r>
      <w:r w:rsidRPr="00A71232">
        <w:rPr>
          <w:rFonts w:ascii="Times New Roman" w:eastAsia="Times New Roman" w:hAnsi="Times New Roman" w:cs="Times New Roman"/>
          <w:b/>
          <w:sz w:val="28"/>
          <w:szCs w:val="28"/>
          <w:lang w:eastAsia="ru-RU"/>
        </w:rPr>
        <w:t>руб</w:t>
      </w:r>
      <w:r w:rsidRPr="00A71232">
        <w:rPr>
          <w:rFonts w:ascii="Times New Roman" w:eastAsia="Times New Roman" w:hAnsi="Times New Roman" w:cs="Times New Roman"/>
          <w:sz w:val="28"/>
          <w:szCs w:val="28"/>
          <w:lang w:eastAsia="ru-RU"/>
        </w:rPr>
        <w:t>.;</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A71232">
        <w:rPr>
          <w:rFonts w:ascii="Times New Roman" w:eastAsia="Times New Roman" w:hAnsi="Times New Roman" w:cs="Times New Roman"/>
          <w:sz w:val="28"/>
          <w:szCs w:val="28"/>
          <w:lang w:eastAsia="ru-RU"/>
        </w:rPr>
        <w:t xml:space="preserve">- штрафы, санкции, возмещение ущерба </w:t>
      </w:r>
      <w:r w:rsidR="00AC3440">
        <w:rPr>
          <w:rFonts w:ascii="Times New Roman" w:eastAsia="Times New Roman" w:hAnsi="Times New Roman" w:cs="Times New Roman"/>
          <w:b/>
          <w:sz w:val="28"/>
          <w:szCs w:val="28"/>
          <w:lang w:eastAsia="ru-RU"/>
        </w:rPr>
        <w:t xml:space="preserve">– 2,4 млн </w:t>
      </w:r>
      <w:r w:rsidRPr="00A71232">
        <w:rPr>
          <w:rFonts w:ascii="Times New Roman" w:eastAsia="Times New Roman" w:hAnsi="Times New Roman" w:cs="Times New Roman"/>
          <w:b/>
          <w:sz w:val="28"/>
          <w:szCs w:val="28"/>
          <w:lang w:eastAsia="ru-RU"/>
        </w:rPr>
        <w:t>руб.;</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b/>
          <w:sz w:val="28"/>
          <w:szCs w:val="28"/>
          <w:lang w:eastAsia="ru-RU"/>
        </w:rPr>
        <w:t xml:space="preserve">- </w:t>
      </w:r>
      <w:r w:rsidRPr="00A71232">
        <w:rPr>
          <w:rFonts w:ascii="Times New Roman" w:eastAsia="Times New Roman" w:hAnsi="Times New Roman" w:cs="Times New Roman"/>
          <w:sz w:val="28"/>
          <w:szCs w:val="28"/>
          <w:lang w:eastAsia="ru-RU"/>
        </w:rPr>
        <w:t>прочие неналоговые</w:t>
      </w:r>
      <w:r w:rsidRPr="00A71232">
        <w:rPr>
          <w:rFonts w:ascii="Times New Roman" w:eastAsia="Times New Roman" w:hAnsi="Times New Roman" w:cs="Times New Roman"/>
          <w:b/>
          <w:sz w:val="28"/>
          <w:szCs w:val="28"/>
          <w:lang w:eastAsia="ru-RU"/>
        </w:rPr>
        <w:t xml:space="preserve"> </w:t>
      </w:r>
      <w:r w:rsidRPr="00A71232">
        <w:rPr>
          <w:rFonts w:ascii="Times New Roman" w:eastAsia="Times New Roman" w:hAnsi="Times New Roman" w:cs="Times New Roman"/>
          <w:sz w:val="28"/>
          <w:szCs w:val="28"/>
          <w:lang w:eastAsia="ru-RU"/>
        </w:rPr>
        <w:t xml:space="preserve">– </w:t>
      </w:r>
      <w:r w:rsidR="00AC3440">
        <w:rPr>
          <w:rFonts w:ascii="Times New Roman" w:eastAsia="Times New Roman" w:hAnsi="Times New Roman" w:cs="Times New Roman"/>
          <w:b/>
          <w:sz w:val="28"/>
          <w:szCs w:val="28"/>
          <w:lang w:eastAsia="ru-RU"/>
        </w:rPr>
        <w:t>0,2 млн</w:t>
      </w:r>
      <w:r w:rsidRPr="00A71232">
        <w:rPr>
          <w:rFonts w:ascii="Times New Roman" w:eastAsia="Times New Roman" w:hAnsi="Times New Roman" w:cs="Times New Roman"/>
          <w:b/>
          <w:sz w:val="28"/>
          <w:szCs w:val="28"/>
          <w:lang w:eastAsia="ru-RU"/>
        </w:rPr>
        <w:t xml:space="preserve"> руб</w:t>
      </w:r>
      <w:r w:rsidRPr="00A71232">
        <w:rPr>
          <w:rFonts w:ascii="Times New Roman" w:eastAsia="Times New Roman" w:hAnsi="Times New Roman" w:cs="Times New Roman"/>
          <w:sz w:val="28"/>
          <w:szCs w:val="28"/>
          <w:lang w:eastAsia="ru-RU"/>
        </w:rPr>
        <w:t xml:space="preserve">. </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A71232">
        <w:rPr>
          <w:rFonts w:ascii="Times New Roman" w:eastAsia="Times New Roman" w:hAnsi="Times New Roman" w:cs="Times New Roman"/>
          <w:sz w:val="28"/>
          <w:szCs w:val="28"/>
          <w:lang w:eastAsia="ru-RU"/>
        </w:rPr>
        <w:t xml:space="preserve">Общая сумма безвозмездных поступлений составила </w:t>
      </w:r>
      <w:r w:rsidR="00AC3440">
        <w:rPr>
          <w:rFonts w:ascii="Times New Roman" w:eastAsia="Times New Roman" w:hAnsi="Times New Roman" w:cs="Times New Roman"/>
          <w:b/>
          <w:sz w:val="28"/>
          <w:szCs w:val="28"/>
          <w:lang w:eastAsia="ru-RU"/>
        </w:rPr>
        <w:t>381,2 млн</w:t>
      </w:r>
      <w:r w:rsidRPr="00A71232">
        <w:rPr>
          <w:rFonts w:ascii="Times New Roman" w:eastAsia="Times New Roman" w:hAnsi="Times New Roman" w:cs="Times New Roman"/>
          <w:b/>
          <w:sz w:val="28"/>
          <w:szCs w:val="28"/>
          <w:lang w:eastAsia="ru-RU"/>
        </w:rPr>
        <w:t xml:space="preserve"> руб</w:t>
      </w:r>
      <w:r w:rsidRPr="00A71232">
        <w:rPr>
          <w:rFonts w:ascii="Times New Roman" w:eastAsia="Times New Roman" w:hAnsi="Times New Roman" w:cs="Times New Roman"/>
          <w:sz w:val="28"/>
          <w:szCs w:val="28"/>
          <w:lang w:eastAsia="ru-RU"/>
        </w:rPr>
        <w:t>.</w:t>
      </w:r>
      <w:r w:rsidR="00AC3440">
        <w:rPr>
          <w:rFonts w:ascii="Times New Roman" w:eastAsia="Times New Roman" w:hAnsi="Times New Roman" w:cs="Times New Roman"/>
          <w:sz w:val="28"/>
          <w:szCs w:val="28"/>
          <w:lang w:eastAsia="ru-RU"/>
        </w:rPr>
        <w:t>,</w:t>
      </w:r>
      <w:r w:rsidRPr="00A71232">
        <w:rPr>
          <w:rFonts w:ascii="Times New Roman" w:eastAsia="Times New Roman" w:hAnsi="Times New Roman" w:cs="Times New Roman"/>
          <w:sz w:val="28"/>
          <w:szCs w:val="28"/>
          <w:lang w:eastAsia="ru-RU"/>
        </w:rPr>
        <w:t xml:space="preserve"> в том числе:</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w:t>
      </w:r>
      <w:r w:rsidR="00AC3440">
        <w:rPr>
          <w:rFonts w:ascii="Times New Roman" w:eastAsia="Times New Roman" w:hAnsi="Times New Roman" w:cs="Times New Roman"/>
          <w:sz w:val="28"/>
          <w:szCs w:val="28"/>
          <w:lang w:eastAsia="ru-RU"/>
        </w:rPr>
        <w:t xml:space="preserve"> </w:t>
      </w:r>
      <w:r w:rsidRPr="00A71232">
        <w:rPr>
          <w:rFonts w:ascii="Times New Roman" w:eastAsia="Times New Roman" w:hAnsi="Times New Roman" w:cs="Times New Roman"/>
          <w:sz w:val="28"/>
          <w:szCs w:val="28"/>
          <w:lang w:eastAsia="ru-RU"/>
        </w:rPr>
        <w:t xml:space="preserve">дотация на выравнивание бюджетной обеспеченности – </w:t>
      </w:r>
      <w:r w:rsidR="00AC3440">
        <w:rPr>
          <w:rFonts w:ascii="Times New Roman" w:eastAsia="Times New Roman" w:hAnsi="Times New Roman" w:cs="Times New Roman"/>
          <w:b/>
          <w:sz w:val="28"/>
          <w:szCs w:val="28"/>
          <w:lang w:eastAsia="ru-RU"/>
        </w:rPr>
        <w:t xml:space="preserve">24,5 млн </w:t>
      </w:r>
      <w:r w:rsidRPr="00A71232">
        <w:rPr>
          <w:rFonts w:ascii="Times New Roman" w:eastAsia="Times New Roman" w:hAnsi="Times New Roman" w:cs="Times New Roman"/>
          <w:b/>
          <w:sz w:val="28"/>
          <w:szCs w:val="28"/>
          <w:lang w:eastAsia="ru-RU"/>
        </w:rPr>
        <w:t>руб</w:t>
      </w:r>
      <w:r w:rsidRPr="00A71232">
        <w:rPr>
          <w:rFonts w:ascii="Times New Roman" w:eastAsia="Times New Roman" w:hAnsi="Times New Roman" w:cs="Times New Roman"/>
          <w:sz w:val="28"/>
          <w:szCs w:val="28"/>
          <w:lang w:eastAsia="ru-RU"/>
        </w:rPr>
        <w:t>.;</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w:t>
      </w:r>
      <w:r w:rsidR="00AC3440">
        <w:rPr>
          <w:rFonts w:ascii="Times New Roman" w:eastAsia="Times New Roman" w:hAnsi="Times New Roman" w:cs="Times New Roman"/>
          <w:sz w:val="28"/>
          <w:szCs w:val="28"/>
          <w:lang w:eastAsia="ru-RU"/>
        </w:rPr>
        <w:t xml:space="preserve"> </w:t>
      </w:r>
      <w:r w:rsidRPr="00A71232">
        <w:rPr>
          <w:rFonts w:ascii="Times New Roman" w:eastAsia="Times New Roman" w:hAnsi="Times New Roman" w:cs="Times New Roman"/>
          <w:sz w:val="28"/>
          <w:szCs w:val="28"/>
          <w:lang w:eastAsia="ru-RU"/>
        </w:rPr>
        <w:t>с</w:t>
      </w:r>
      <w:r w:rsidR="00AC3440">
        <w:rPr>
          <w:rFonts w:ascii="Times New Roman" w:eastAsia="Times New Roman" w:hAnsi="Times New Roman" w:cs="Times New Roman"/>
          <w:sz w:val="28"/>
          <w:szCs w:val="28"/>
          <w:lang w:eastAsia="ru-RU"/>
        </w:rPr>
        <w:t xml:space="preserve">убсидии – </w:t>
      </w:r>
      <w:r w:rsidR="00AC3440">
        <w:rPr>
          <w:rFonts w:ascii="Times New Roman" w:eastAsia="Times New Roman" w:hAnsi="Times New Roman" w:cs="Times New Roman"/>
          <w:b/>
          <w:sz w:val="28"/>
          <w:szCs w:val="28"/>
          <w:lang w:eastAsia="ru-RU"/>
        </w:rPr>
        <w:t xml:space="preserve">262,6 млн </w:t>
      </w:r>
      <w:r w:rsidRPr="00A71232">
        <w:rPr>
          <w:rFonts w:ascii="Times New Roman" w:eastAsia="Times New Roman" w:hAnsi="Times New Roman" w:cs="Times New Roman"/>
          <w:b/>
          <w:sz w:val="28"/>
          <w:szCs w:val="28"/>
          <w:lang w:eastAsia="ru-RU"/>
        </w:rPr>
        <w:t>руб</w:t>
      </w:r>
      <w:r w:rsidRPr="00A71232">
        <w:rPr>
          <w:rFonts w:ascii="Times New Roman" w:eastAsia="Times New Roman" w:hAnsi="Times New Roman" w:cs="Times New Roman"/>
          <w:sz w:val="28"/>
          <w:szCs w:val="28"/>
          <w:lang w:eastAsia="ru-RU"/>
        </w:rPr>
        <w:t>.;</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w:t>
      </w:r>
      <w:r w:rsidR="00AC3440">
        <w:rPr>
          <w:rFonts w:ascii="Times New Roman" w:eastAsia="Times New Roman" w:hAnsi="Times New Roman" w:cs="Times New Roman"/>
          <w:sz w:val="28"/>
          <w:szCs w:val="28"/>
          <w:lang w:eastAsia="ru-RU"/>
        </w:rPr>
        <w:t xml:space="preserve"> </w:t>
      </w:r>
      <w:r w:rsidRPr="00A71232">
        <w:rPr>
          <w:rFonts w:ascii="Times New Roman" w:eastAsia="Times New Roman" w:hAnsi="Times New Roman" w:cs="Times New Roman"/>
          <w:sz w:val="28"/>
          <w:szCs w:val="28"/>
          <w:lang w:eastAsia="ru-RU"/>
        </w:rPr>
        <w:t xml:space="preserve">иные МБТ – </w:t>
      </w:r>
      <w:r w:rsidR="00AC3440">
        <w:rPr>
          <w:rFonts w:ascii="Times New Roman" w:eastAsia="Times New Roman" w:hAnsi="Times New Roman" w:cs="Times New Roman"/>
          <w:b/>
          <w:sz w:val="28"/>
          <w:szCs w:val="28"/>
          <w:lang w:eastAsia="ru-RU"/>
        </w:rPr>
        <w:t xml:space="preserve">94, млн </w:t>
      </w:r>
      <w:r w:rsidRPr="00A71232">
        <w:rPr>
          <w:rFonts w:ascii="Times New Roman" w:eastAsia="Times New Roman" w:hAnsi="Times New Roman" w:cs="Times New Roman"/>
          <w:b/>
          <w:sz w:val="28"/>
          <w:szCs w:val="28"/>
          <w:lang w:eastAsia="ru-RU"/>
        </w:rPr>
        <w:t>руб.</w:t>
      </w:r>
      <w:r w:rsidRPr="00A71232">
        <w:rPr>
          <w:rFonts w:ascii="Times New Roman" w:eastAsia="Times New Roman" w:hAnsi="Times New Roman" w:cs="Times New Roman"/>
          <w:sz w:val="28"/>
          <w:szCs w:val="28"/>
          <w:lang w:eastAsia="ru-RU"/>
        </w:rPr>
        <w:t>;</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 xml:space="preserve">-прочие безвозмездные поступления – </w:t>
      </w:r>
      <w:r w:rsidR="006257D5">
        <w:rPr>
          <w:rFonts w:ascii="Times New Roman" w:eastAsia="Times New Roman" w:hAnsi="Times New Roman" w:cs="Times New Roman"/>
          <w:b/>
          <w:sz w:val="28"/>
          <w:szCs w:val="28"/>
          <w:lang w:eastAsia="ru-RU"/>
        </w:rPr>
        <w:t>0,1 млн</w:t>
      </w:r>
      <w:r w:rsidRPr="00A71232">
        <w:rPr>
          <w:rFonts w:ascii="Times New Roman" w:eastAsia="Times New Roman" w:hAnsi="Times New Roman" w:cs="Times New Roman"/>
          <w:b/>
          <w:sz w:val="28"/>
          <w:szCs w:val="28"/>
          <w:lang w:eastAsia="ru-RU"/>
        </w:rPr>
        <w:t xml:space="preserve"> руб.</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iCs/>
          <w:sz w:val="28"/>
          <w:szCs w:val="28"/>
          <w:lang w:eastAsia="ru-RU"/>
        </w:rPr>
        <w:t xml:space="preserve">Расходная часть городского бюджета в 2024 году исполнена на </w:t>
      </w:r>
      <w:r w:rsidR="00AC3440">
        <w:rPr>
          <w:rFonts w:ascii="Times New Roman" w:eastAsia="Times New Roman" w:hAnsi="Times New Roman" w:cs="Times New Roman"/>
          <w:b/>
          <w:iCs/>
          <w:sz w:val="28"/>
          <w:szCs w:val="28"/>
          <w:lang w:eastAsia="ru-RU"/>
        </w:rPr>
        <w:t>618,9 млн</w:t>
      </w:r>
      <w:r w:rsidRPr="00A71232">
        <w:rPr>
          <w:rFonts w:ascii="Times New Roman" w:eastAsia="Times New Roman" w:hAnsi="Times New Roman" w:cs="Times New Roman"/>
          <w:b/>
          <w:iCs/>
          <w:sz w:val="28"/>
          <w:szCs w:val="28"/>
          <w:lang w:eastAsia="ru-RU"/>
        </w:rPr>
        <w:t xml:space="preserve"> руб</w:t>
      </w:r>
      <w:r w:rsidRPr="00A71232">
        <w:rPr>
          <w:rFonts w:ascii="Times New Roman" w:eastAsia="Times New Roman" w:hAnsi="Times New Roman" w:cs="Times New Roman"/>
          <w:iCs/>
          <w:sz w:val="28"/>
          <w:szCs w:val="28"/>
          <w:lang w:eastAsia="ru-RU"/>
        </w:rPr>
        <w:t xml:space="preserve">., что составляет 93,9% к утвержденному плану. </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A71232">
        <w:rPr>
          <w:rFonts w:ascii="Times New Roman" w:eastAsia="Times New Roman" w:hAnsi="Times New Roman" w:cs="Times New Roman"/>
          <w:iCs/>
          <w:sz w:val="28"/>
          <w:szCs w:val="28"/>
          <w:lang w:eastAsia="ru-RU"/>
        </w:rPr>
        <w:t>Наибольший удельный вес –</w:t>
      </w:r>
      <w:r w:rsidRPr="00A71232">
        <w:rPr>
          <w:rFonts w:ascii="Times New Roman" w:eastAsia="Times New Roman" w:hAnsi="Times New Roman" w:cs="Times New Roman"/>
          <w:b/>
          <w:iCs/>
          <w:sz w:val="28"/>
          <w:szCs w:val="28"/>
          <w:lang w:eastAsia="ru-RU"/>
        </w:rPr>
        <w:t xml:space="preserve"> 49,5%</w:t>
      </w:r>
      <w:r w:rsidRPr="00A71232">
        <w:rPr>
          <w:rFonts w:ascii="Times New Roman" w:eastAsia="Times New Roman" w:hAnsi="Times New Roman" w:cs="Times New Roman"/>
          <w:iCs/>
          <w:sz w:val="28"/>
          <w:szCs w:val="28"/>
          <w:lang w:eastAsia="ru-RU"/>
        </w:rPr>
        <w:t xml:space="preserve"> расходов приходится на отрасль </w:t>
      </w:r>
      <w:r w:rsidRPr="00A71232">
        <w:rPr>
          <w:rFonts w:ascii="Times New Roman" w:eastAsia="Times New Roman" w:hAnsi="Times New Roman" w:cs="Times New Roman"/>
          <w:b/>
          <w:iCs/>
          <w:sz w:val="28"/>
          <w:szCs w:val="28"/>
          <w:lang w:eastAsia="ru-RU"/>
        </w:rPr>
        <w:t xml:space="preserve">«Жилищно-коммунальное хозяйство», </w:t>
      </w:r>
      <w:r w:rsidRPr="00A71232">
        <w:rPr>
          <w:rFonts w:ascii="Times New Roman" w:eastAsia="Times New Roman" w:hAnsi="Times New Roman" w:cs="Times New Roman"/>
          <w:iCs/>
          <w:sz w:val="28"/>
          <w:szCs w:val="28"/>
          <w:lang w:eastAsia="ru-RU"/>
        </w:rPr>
        <w:t xml:space="preserve">кассовый расход по которой составил </w:t>
      </w:r>
      <w:r w:rsidR="00AC3440">
        <w:rPr>
          <w:rFonts w:ascii="Times New Roman" w:eastAsia="Times New Roman" w:hAnsi="Times New Roman" w:cs="Times New Roman"/>
          <w:b/>
          <w:iCs/>
          <w:sz w:val="28"/>
          <w:szCs w:val="28"/>
          <w:lang w:eastAsia="ru-RU"/>
        </w:rPr>
        <w:t xml:space="preserve">306,2 млн </w:t>
      </w:r>
      <w:r w:rsidRPr="00A71232">
        <w:rPr>
          <w:rFonts w:ascii="Times New Roman" w:eastAsia="Times New Roman" w:hAnsi="Times New Roman" w:cs="Times New Roman"/>
          <w:b/>
          <w:iCs/>
          <w:sz w:val="28"/>
          <w:szCs w:val="28"/>
          <w:lang w:eastAsia="ru-RU"/>
        </w:rPr>
        <w:t>руб.</w:t>
      </w:r>
      <w:r w:rsidR="00AC3440">
        <w:rPr>
          <w:rFonts w:ascii="Times New Roman" w:eastAsia="Times New Roman" w:hAnsi="Times New Roman" w:cs="Times New Roman"/>
          <w:iCs/>
          <w:sz w:val="28"/>
          <w:szCs w:val="28"/>
          <w:lang w:eastAsia="ru-RU"/>
        </w:rPr>
        <w:t xml:space="preserve">, </w:t>
      </w:r>
      <w:r w:rsidRPr="00A71232">
        <w:rPr>
          <w:rFonts w:ascii="Times New Roman" w:eastAsia="Times New Roman" w:hAnsi="Times New Roman" w:cs="Times New Roman"/>
          <w:iCs/>
          <w:sz w:val="28"/>
          <w:szCs w:val="28"/>
          <w:lang w:eastAsia="ru-RU"/>
        </w:rPr>
        <w:t>в том числе:</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 xml:space="preserve">- на реализацию мероприятий по организации функционирования систем жизнеобеспечения и организации бесперебойной работы объектов жизнедеятельности подпрограммы "Безопасность жилищно-коммунального хозяйства" госпрограммы «ЖКХ Новосибирской области» - </w:t>
      </w:r>
      <w:r w:rsidR="006257D5">
        <w:rPr>
          <w:rFonts w:ascii="Times New Roman" w:eastAsia="Times New Roman" w:hAnsi="Times New Roman" w:cs="Times New Roman"/>
          <w:b/>
          <w:sz w:val="28"/>
          <w:szCs w:val="28"/>
          <w:lang w:eastAsia="ru-RU"/>
        </w:rPr>
        <w:t>37,1 млн</w:t>
      </w:r>
      <w:r w:rsidRPr="00A71232">
        <w:rPr>
          <w:rFonts w:ascii="Times New Roman" w:eastAsia="Times New Roman" w:hAnsi="Times New Roman" w:cs="Times New Roman"/>
          <w:b/>
          <w:sz w:val="28"/>
          <w:szCs w:val="28"/>
          <w:lang w:eastAsia="ru-RU"/>
        </w:rPr>
        <w:t xml:space="preserve"> руб</w:t>
      </w:r>
      <w:r w:rsidRPr="00A71232">
        <w:rPr>
          <w:rFonts w:ascii="Times New Roman" w:eastAsia="Times New Roman" w:hAnsi="Times New Roman" w:cs="Times New Roman"/>
          <w:sz w:val="28"/>
          <w:szCs w:val="28"/>
          <w:lang w:eastAsia="ru-RU"/>
        </w:rPr>
        <w:t>.;</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 на мероприятия по предупреждению банкротства и восстановлению платежеспособности МУП «</w:t>
      </w:r>
      <w:proofErr w:type="spellStart"/>
      <w:r w:rsidRPr="00A71232">
        <w:rPr>
          <w:rFonts w:ascii="Times New Roman" w:eastAsia="Times New Roman" w:hAnsi="Times New Roman" w:cs="Times New Roman"/>
          <w:sz w:val="28"/>
          <w:szCs w:val="28"/>
          <w:lang w:eastAsia="ru-RU"/>
        </w:rPr>
        <w:t>Горводоканал</w:t>
      </w:r>
      <w:proofErr w:type="spellEnd"/>
      <w:r w:rsidRPr="00A71232">
        <w:rPr>
          <w:rFonts w:ascii="Times New Roman" w:eastAsia="Times New Roman" w:hAnsi="Times New Roman" w:cs="Times New Roman"/>
          <w:sz w:val="28"/>
          <w:szCs w:val="28"/>
          <w:lang w:eastAsia="ru-RU"/>
        </w:rPr>
        <w:t>», МУП «</w:t>
      </w:r>
      <w:proofErr w:type="spellStart"/>
      <w:r w:rsidRPr="00A71232">
        <w:rPr>
          <w:rFonts w:ascii="Times New Roman" w:eastAsia="Times New Roman" w:hAnsi="Times New Roman" w:cs="Times New Roman"/>
          <w:sz w:val="28"/>
          <w:szCs w:val="28"/>
          <w:lang w:eastAsia="ru-RU"/>
        </w:rPr>
        <w:t>Геострой</w:t>
      </w:r>
      <w:proofErr w:type="spellEnd"/>
      <w:r w:rsidRPr="00A71232">
        <w:rPr>
          <w:rFonts w:ascii="Times New Roman" w:eastAsia="Times New Roman" w:hAnsi="Times New Roman" w:cs="Times New Roman"/>
          <w:sz w:val="28"/>
          <w:szCs w:val="28"/>
          <w:lang w:eastAsia="ru-RU"/>
        </w:rPr>
        <w:t xml:space="preserve">» - </w:t>
      </w:r>
      <w:r w:rsidR="006257D5">
        <w:rPr>
          <w:rFonts w:ascii="Times New Roman" w:eastAsia="Times New Roman" w:hAnsi="Times New Roman" w:cs="Times New Roman"/>
          <w:b/>
          <w:sz w:val="28"/>
          <w:szCs w:val="28"/>
          <w:lang w:eastAsia="ru-RU"/>
        </w:rPr>
        <w:t>8,1 млн</w:t>
      </w:r>
      <w:r w:rsidRPr="00A71232">
        <w:rPr>
          <w:rFonts w:ascii="Times New Roman" w:eastAsia="Times New Roman" w:hAnsi="Times New Roman" w:cs="Times New Roman"/>
          <w:b/>
          <w:sz w:val="28"/>
          <w:szCs w:val="28"/>
          <w:lang w:eastAsia="ru-RU"/>
        </w:rPr>
        <w:t xml:space="preserve"> руб</w:t>
      </w:r>
      <w:r w:rsidRPr="00A71232">
        <w:rPr>
          <w:rFonts w:ascii="Times New Roman" w:eastAsia="Times New Roman" w:hAnsi="Times New Roman" w:cs="Times New Roman"/>
          <w:sz w:val="28"/>
          <w:szCs w:val="28"/>
          <w:lang w:eastAsia="ru-RU"/>
        </w:rPr>
        <w:t>.;</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A71232">
        <w:rPr>
          <w:rFonts w:ascii="Times New Roman" w:eastAsia="Times New Roman" w:hAnsi="Times New Roman" w:cs="Times New Roman"/>
          <w:sz w:val="28"/>
          <w:szCs w:val="28"/>
          <w:lang w:eastAsia="ru-RU"/>
        </w:rPr>
        <w:t>- на выполнение работ по строительству газораспределительной сети к</w:t>
      </w:r>
      <w:r w:rsidRPr="00A71232">
        <w:rPr>
          <w:rFonts w:ascii="Times New Roman" w:eastAsia="Times New Roman" w:hAnsi="Times New Roman" w:cs="Times New Roman"/>
          <w:i/>
          <w:sz w:val="28"/>
          <w:szCs w:val="28"/>
          <w:lang w:eastAsia="ru-RU"/>
        </w:rPr>
        <w:t xml:space="preserve"> </w:t>
      </w:r>
      <w:r w:rsidR="006257D5">
        <w:rPr>
          <w:rFonts w:ascii="Times New Roman" w:eastAsia="Times New Roman" w:hAnsi="Times New Roman" w:cs="Times New Roman"/>
          <w:sz w:val="28"/>
          <w:szCs w:val="28"/>
          <w:lang w:eastAsia="ru-RU"/>
        </w:rPr>
        <w:t xml:space="preserve">многоквартирному жилому дому – </w:t>
      </w:r>
      <w:r w:rsidR="006257D5">
        <w:rPr>
          <w:rFonts w:ascii="Times New Roman" w:eastAsia="Times New Roman" w:hAnsi="Times New Roman" w:cs="Times New Roman"/>
          <w:b/>
          <w:sz w:val="28"/>
          <w:szCs w:val="28"/>
          <w:lang w:eastAsia="ru-RU"/>
        </w:rPr>
        <w:t xml:space="preserve">0,4 млн </w:t>
      </w:r>
      <w:r w:rsidRPr="00A71232">
        <w:rPr>
          <w:rFonts w:ascii="Times New Roman" w:eastAsia="Times New Roman" w:hAnsi="Times New Roman" w:cs="Times New Roman"/>
          <w:b/>
          <w:sz w:val="28"/>
          <w:szCs w:val="28"/>
          <w:lang w:eastAsia="ru-RU"/>
        </w:rPr>
        <w:t xml:space="preserve">руб.;  </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71232">
        <w:rPr>
          <w:rFonts w:ascii="Times New Roman" w:eastAsia="Times New Roman" w:hAnsi="Times New Roman" w:cs="Times New Roman"/>
          <w:iCs/>
          <w:sz w:val="28"/>
          <w:szCs w:val="28"/>
          <w:lang w:eastAsia="ru-RU"/>
        </w:rPr>
        <w:t xml:space="preserve">- на уличное освещение, техническое обслуживание уличного освещения   – </w:t>
      </w:r>
      <w:r w:rsidR="006257D5">
        <w:rPr>
          <w:rFonts w:ascii="Times New Roman" w:eastAsia="Times New Roman" w:hAnsi="Times New Roman" w:cs="Times New Roman"/>
          <w:b/>
          <w:iCs/>
          <w:sz w:val="28"/>
          <w:szCs w:val="28"/>
          <w:lang w:eastAsia="ru-RU"/>
        </w:rPr>
        <w:t>10,4 млн</w:t>
      </w:r>
      <w:r w:rsidRPr="00A71232">
        <w:rPr>
          <w:rFonts w:ascii="Times New Roman" w:eastAsia="Times New Roman" w:hAnsi="Times New Roman" w:cs="Times New Roman"/>
          <w:b/>
          <w:iCs/>
          <w:sz w:val="28"/>
          <w:szCs w:val="28"/>
          <w:lang w:eastAsia="ru-RU"/>
        </w:rPr>
        <w:t xml:space="preserve"> руб</w:t>
      </w:r>
      <w:r w:rsidRPr="00A71232">
        <w:rPr>
          <w:rFonts w:ascii="Times New Roman" w:eastAsia="Times New Roman" w:hAnsi="Times New Roman" w:cs="Times New Roman"/>
          <w:iCs/>
          <w:sz w:val="28"/>
          <w:szCs w:val="28"/>
          <w:lang w:eastAsia="ru-RU"/>
        </w:rPr>
        <w:t>.;</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 xml:space="preserve">- на   разработку ПСД и выполнение работ по устройству уличного освещения </w:t>
      </w:r>
      <w:r w:rsidRPr="00A71232">
        <w:rPr>
          <w:rFonts w:ascii="Times New Roman" w:eastAsia="Times New Roman" w:hAnsi="Times New Roman" w:cs="Times New Roman"/>
          <w:iCs/>
          <w:sz w:val="28"/>
          <w:szCs w:val="28"/>
          <w:lang w:eastAsia="ru-RU"/>
        </w:rPr>
        <w:t xml:space="preserve">– </w:t>
      </w:r>
      <w:r w:rsidR="006257D5">
        <w:rPr>
          <w:rFonts w:ascii="Times New Roman" w:eastAsia="Times New Roman" w:hAnsi="Times New Roman" w:cs="Times New Roman"/>
          <w:b/>
          <w:iCs/>
          <w:sz w:val="28"/>
          <w:szCs w:val="28"/>
          <w:lang w:eastAsia="ru-RU"/>
        </w:rPr>
        <w:t>4,5 млн</w:t>
      </w:r>
      <w:r w:rsidRPr="00A71232">
        <w:rPr>
          <w:rFonts w:ascii="Times New Roman" w:eastAsia="Times New Roman" w:hAnsi="Times New Roman" w:cs="Times New Roman"/>
          <w:b/>
          <w:iCs/>
          <w:sz w:val="28"/>
          <w:szCs w:val="28"/>
          <w:lang w:eastAsia="ru-RU"/>
        </w:rPr>
        <w:t xml:space="preserve"> руб.;</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71232">
        <w:rPr>
          <w:rFonts w:ascii="Times New Roman" w:eastAsia="Times New Roman" w:hAnsi="Times New Roman" w:cs="Times New Roman"/>
          <w:iCs/>
          <w:sz w:val="28"/>
          <w:szCs w:val="28"/>
          <w:lang w:eastAsia="ru-RU"/>
        </w:rPr>
        <w:t>- на мероприятия по озеленению горо</w:t>
      </w:r>
      <w:r w:rsidR="006257D5">
        <w:rPr>
          <w:rFonts w:ascii="Times New Roman" w:eastAsia="Times New Roman" w:hAnsi="Times New Roman" w:cs="Times New Roman"/>
          <w:iCs/>
          <w:sz w:val="28"/>
          <w:szCs w:val="28"/>
          <w:lang w:eastAsia="ru-RU"/>
        </w:rPr>
        <w:t>да, содержанию мест захоронения</w:t>
      </w:r>
      <w:r w:rsidRPr="00A71232">
        <w:rPr>
          <w:rFonts w:ascii="Times New Roman" w:eastAsia="Times New Roman" w:hAnsi="Times New Roman" w:cs="Times New Roman"/>
          <w:iCs/>
          <w:sz w:val="28"/>
          <w:szCs w:val="28"/>
          <w:lang w:eastAsia="ru-RU"/>
        </w:rPr>
        <w:t xml:space="preserve"> – </w:t>
      </w:r>
      <w:r w:rsidR="006257D5">
        <w:rPr>
          <w:rFonts w:ascii="Times New Roman" w:eastAsia="Times New Roman" w:hAnsi="Times New Roman" w:cs="Times New Roman"/>
          <w:b/>
          <w:iCs/>
          <w:sz w:val="28"/>
          <w:szCs w:val="28"/>
          <w:lang w:eastAsia="ru-RU"/>
        </w:rPr>
        <w:t>1,4 млн</w:t>
      </w:r>
      <w:r w:rsidRPr="00A71232">
        <w:rPr>
          <w:rFonts w:ascii="Times New Roman" w:eastAsia="Times New Roman" w:hAnsi="Times New Roman" w:cs="Times New Roman"/>
          <w:b/>
          <w:iCs/>
          <w:sz w:val="28"/>
          <w:szCs w:val="28"/>
          <w:lang w:eastAsia="ru-RU"/>
        </w:rPr>
        <w:t xml:space="preserve"> руб</w:t>
      </w:r>
      <w:r w:rsidRPr="00A71232">
        <w:rPr>
          <w:rFonts w:ascii="Times New Roman" w:eastAsia="Times New Roman" w:hAnsi="Times New Roman" w:cs="Times New Roman"/>
          <w:iCs/>
          <w:sz w:val="28"/>
          <w:szCs w:val="28"/>
          <w:lang w:eastAsia="ru-RU"/>
        </w:rPr>
        <w:t>.;</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 xml:space="preserve">- на благоустройство кладбища в рамках инициативного бюджетирования   – </w:t>
      </w:r>
      <w:r w:rsidR="006257D5">
        <w:rPr>
          <w:rFonts w:ascii="Times New Roman" w:eastAsia="Times New Roman" w:hAnsi="Times New Roman" w:cs="Times New Roman"/>
          <w:b/>
          <w:sz w:val="28"/>
          <w:szCs w:val="28"/>
          <w:lang w:eastAsia="ru-RU"/>
        </w:rPr>
        <w:t>2 млн</w:t>
      </w:r>
      <w:r w:rsidRPr="00A71232">
        <w:rPr>
          <w:rFonts w:ascii="Times New Roman" w:eastAsia="Times New Roman" w:hAnsi="Times New Roman" w:cs="Times New Roman"/>
          <w:b/>
          <w:sz w:val="28"/>
          <w:szCs w:val="28"/>
          <w:lang w:eastAsia="ru-RU"/>
        </w:rPr>
        <w:t xml:space="preserve"> руб</w:t>
      </w:r>
      <w:r w:rsidRPr="00A71232">
        <w:rPr>
          <w:rFonts w:ascii="Times New Roman" w:eastAsia="Times New Roman" w:hAnsi="Times New Roman" w:cs="Times New Roman"/>
          <w:sz w:val="28"/>
          <w:szCs w:val="28"/>
          <w:lang w:eastAsia="ru-RU"/>
        </w:rPr>
        <w:t>.;</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71232">
        <w:rPr>
          <w:rFonts w:ascii="Times New Roman" w:eastAsia="Times New Roman" w:hAnsi="Times New Roman" w:cs="Times New Roman"/>
          <w:iCs/>
          <w:sz w:val="28"/>
          <w:szCs w:val="28"/>
          <w:lang w:eastAsia="ru-RU"/>
        </w:rPr>
        <w:t>- на мероприятия по формированию комфортной городской среды (</w:t>
      </w:r>
      <w:r w:rsidRPr="00A71232">
        <w:rPr>
          <w:rFonts w:ascii="Times New Roman" w:eastAsia="Times New Roman" w:hAnsi="Times New Roman" w:cs="Times New Roman"/>
          <w:sz w:val="28"/>
          <w:szCs w:val="28"/>
          <w:lang w:eastAsia="ru-RU"/>
        </w:rPr>
        <w:t>организация общественных пространств,</w:t>
      </w:r>
      <w:r w:rsidRPr="00A71232">
        <w:rPr>
          <w:rFonts w:ascii="Times New Roman" w:eastAsia="Times New Roman" w:hAnsi="Times New Roman" w:cs="Times New Roman"/>
          <w:iCs/>
          <w:sz w:val="28"/>
          <w:szCs w:val="28"/>
          <w:lang w:eastAsia="ru-RU"/>
        </w:rPr>
        <w:t xml:space="preserve"> </w:t>
      </w:r>
      <w:r w:rsidRPr="00A71232">
        <w:rPr>
          <w:rFonts w:ascii="Times New Roman" w:eastAsia="Times New Roman" w:hAnsi="Times New Roman" w:cs="Times New Roman"/>
          <w:sz w:val="28"/>
          <w:szCs w:val="28"/>
          <w:lang w:eastAsia="ru-RU"/>
        </w:rPr>
        <w:t>благоустройство дворовых территорий)</w:t>
      </w:r>
      <w:r w:rsidRPr="00A71232">
        <w:rPr>
          <w:rFonts w:ascii="Times New Roman" w:eastAsia="Times New Roman" w:hAnsi="Times New Roman" w:cs="Times New Roman"/>
          <w:iCs/>
          <w:sz w:val="28"/>
          <w:szCs w:val="28"/>
          <w:lang w:eastAsia="ru-RU"/>
        </w:rPr>
        <w:t xml:space="preserve"> – </w:t>
      </w:r>
      <w:r w:rsidR="006257D5">
        <w:rPr>
          <w:rFonts w:ascii="Times New Roman" w:eastAsia="Times New Roman" w:hAnsi="Times New Roman" w:cs="Times New Roman"/>
          <w:b/>
          <w:iCs/>
          <w:sz w:val="28"/>
          <w:szCs w:val="28"/>
          <w:lang w:eastAsia="ru-RU"/>
        </w:rPr>
        <w:t>169 млн</w:t>
      </w:r>
      <w:r w:rsidRPr="00A71232">
        <w:rPr>
          <w:rFonts w:ascii="Times New Roman" w:eastAsia="Times New Roman" w:hAnsi="Times New Roman" w:cs="Times New Roman"/>
          <w:b/>
          <w:iCs/>
          <w:sz w:val="28"/>
          <w:szCs w:val="28"/>
          <w:lang w:eastAsia="ru-RU"/>
        </w:rPr>
        <w:t xml:space="preserve"> руб.</w:t>
      </w:r>
      <w:r w:rsidRPr="00A71232">
        <w:rPr>
          <w:rFonts w:ascii="Times New Roman" w:eastAsia="Times New Roman" w:hAnsi="Times New Roman" w:cs="Times New Roman"/>
          <w:iCs/>
          <w:sz w:val="28"/>
          <w:szCs w:val="28"/>
          <w:lang w:eastAsia="ru-RU"/>
        </w:rPr>
        <w:t>;</w:t>
      </w:r>
      <w:r w:rsidRPr="00A71232">
        <w:rPr>
          <w:rFonts w:ascii="Times New Roman" w:eastAsia="Times New Roman" w:hAnsi="Times New Roman" w:cs="Times New Roman"/>
          <w:i/>
          <w:sz w:val="28"/>
          <w:szCs w:val="28"/>
          <w:lang w:eastAsia="ru-RU"/>
        </w:rPr>
        <w:t xml:space="preserve"> </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71232">
        <w:rPr>
          <w:rFonts w:ascii="Times New Roman" w:eastAsia="Times New Roman" w:hAnsi="Times New Roman" w:cs="Times New Roman"/>
          <w:iCs/>
          <w:sz w:val="28"/>
          <w:szCs w:val="28"/>
          <w:lang w:eastAsia="ru-RU"/>
        </w:rPr>
        <w:t xml:space="preserve">- на уплату взносов на капитальный ремонт общего имущества МКД за муниципальные жилые помещения – </w:t>
      </w:r>
      <w:r w:rsidR="006257D5">
        <w:rPr>
          <w:rFonts w:ascii="Times New Roman" w:eastAsia="Times New Roman" w:hAnsi="Times New Roman" w:cs="Times New Roman"/>
          <w:b/>
          <w:iCs/>
          <w:sz w:val="28"/>
          <w:szCs w:val="28"/>
          <w:lang w:eastAsia="ru-RU"/>
        </w:rPr>
        <w:t>2,2 млн</w:t>
      </w:r>
      <w:r w:rsidRPr="00A71232">
        <w:rPr>
          <w:rFonts w:ascii="Times New Roman" w:eastAsia="Times New Roman" w:hAnsi="Times New Roman" w:cs="Times New Roman"/>
          <w:b/>
          <w:iCs/>
          <w:sz w:val="28"/>
          <w:szCs w:val="28"/>
          <w:lang w:eastAsia="ru-RU"/>
        </w:rPr>
        <w:t xml:space="preserve"> руб</w:t>
      </w:r>
      <w:r w:rsidRPr="00A71232">
        <w:rPr>
          <w:rFonts w:ascii="Times New Roman" w:eastAsia="Times New Roman" w:hAnsi="Times New Roman" w:cs="Times New Roman"/>
          <w:iCs/>
          <w:sz w:val="28"/>
          <w:szCs w:val="28"/>
          <w:lang w:eastAsia="ru-RU"/>
        </w:rPr>
        <w:t>.;</w:t>
      </w:r>
    </w:p>
    <w:p w:rsidR="00A71232" w:rsidRPr="00A71232" w:rsidRDefault="006257D5" w:rsidP="00A71232">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00A71232" w:rsidRPr="00A71232">
        <w:rPr>
          <w:rFonts w:ascii="Times New Roman" w:eastAsia="Times New Roman" w:hAnsi="Times New Roman" w:cs="Times New Roman"/>
          <w:iCs/>
          <w:sz w:val="28"/>
          <w:szCs w:val="28"/>
          <w:lang w:eastAsia="ru-RU"/>
        </w:rPr>
        <w:t xml:space="preserve">на обеспечение деятельности МКУ «ГСДХ» - </w:t>
      </w:r>
      <w:r>
        <w:rPr>
          <w:rFonts w:ascii="Times New Roman" w:eastAsia="Times New Roman" w:hAnsi="Times New Roman" w:cs="Times New Roman"/>
          <w:b/>
          <w:iCs/>
          <w:sz w:val="28"/>
          <w:szCs w:val="28"/>
          <w:lang w:eastAsia="ru-RU"/>
        </w:rPr>
        <w:t>69,5 млн</w:t>
      </w:r>
      <w:r w:rsidR="00A71232" w:rsidRPr="00A71232">
        <w:rPr>
          <w:rFonts w:ascii="Times New Roman" w:eastAsia="Times New Roman" w:hAnsi="Times New Roman" w:cs="Times New Roman"/>
          <w:b/>
          <w:iCs/>
          <w:sz w:val="28"/>
          <w:szCs w:val="28"/>
          <w:lang w:eastAsia="ru-RU"/>
        </w:rPr>
        <w:t xml:space="preserve"> руб</w:t>
      </w:r>
      <w:r w:rsidR="00A71232" w:rsidRPr="00A71232">
        <w:rPr>
          <w:rFonts w:ascii="Times New Roman" w:eastAsia="Times New Roman" w:hAnsi="Times New Roman" w:cs="Times New Roman"/>
          <w:iCs/>
          <w:sz w:val="28"/>
          <w:szCs w:val="28"/>
          <w:lang w:eastAsia="ru-RU"/>
        </w:rPr>
        <w:t xml:space="preserve">.;  </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b/>
          <w:iCs/>
          <w:sz w:val="28"/>
          <w:szCs w:val="28"/>
          <w:lang w:eastAsia="ru-RU"/>
        </w:rPr>
      </w:pPr>
      <w:r w:rsidRPr="00A71232">
        <w:rPr>
          <w:rFonts w:ascii="Times New Roman" w:eastAsia="Times New Roman" w:hAnsi="Times New Roman" w:cs="Times New Roman"/>
          <w:iCs/>
          <w:sz w:val="28"/>
          <w:szCs w:val="28"/>
          <w:lang w:eastAsia="ru-RU"/>
        </w:rPr>
        <w:t>- на исполнение</w:t>
      </w:r>
      <w:r w:rsidRPr="00A71232">
        <w:rPr>
          <w:rFonts w:ascii="Times New Roman" w:eastAsia="Times New Roman" w:hAnsi="Times New Roman" w:cs="Times New Roman"/>
          <w:sz w:val="28"/>
          <w:szCs w:val="28"/>
          <w:lang w:eastAsia="ru-RU"/>
        </w:rPr>
        <w:t xml:space="preserve"> судебных актов – </w:t>
      </w:r>
      <w:r w:rsidR="006257D5">
        <w:rPr>
          <w:rFonts w:ascii="Times New Roman" w:eastAsia="Times New Roman" w:hAnsi="Times New Roman" w:cs="Times New Roman"/>
          <w:b/>
          <w:sz w:val="28"/>
          <w:szCs w:val="28"/>
          <w:lang w:eastAsia="ru-RU"/>
        </w:rPr>
        <w:t>1,6 млн</w:t>
      </w:r>
      <w:r w:rsidRPr="00A71232">
        <w:rPr>
          <w:rFonts w:ascii="Times New Roman" w:eastAsia="Times New Roman" w:hAnsi="Times New Roman" w:cs="Times New Roman"/>
          <w:b/>
          <w:sz w:val="28"/>
          <w:szCs w:val="28"/>
          <w:lang w:eastAsia="ru-RU"/>
        </w:rPr>
        <w:t xml:space="preserve"> руб.</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A71232">
        <w:rPr>
          <w:rFonts w:ascii="Times New Roman" w:eastAsia="Times New Roman" w:hAnsi="Times New Roman" w:cs="Times New Roman"/>
          <w:iCs/>
          <w:sz w:val="28"/>
          <w:szCs w:val="28"/>
          <w:lang w:eastAsia="ru-RU"/>
        </w:rPr>
        <w:t xml:space="preserve">По разделу </w:t>
      </w:r>
      <w:r w:rsidRPr="00A71232">
        <w:rPr>
          <w:rFonts w:ascii="Times New Roman" w:eastAsia="Times New Roman" w:hAnsi="Times New Roman" w:cs="Times New Roman"/>
          <w:b/>
          <w:iCs/>
          <w:sz w:val="28"/>
          <w:szCs w:val="28"/>
          <w:lang w:eastAsia="ru-RU"/>
        </w:rPr>
        <w:t xml:space="preserve">«Национальная экономика» </w:t>
      </w:r>
      <w:r w:rsidRPr="00A71232">
        <w:rPr>
          <w:rFonts w:ascii="Times New Roman" w:eastAsia="Times New Roman" w:hAnsi="Times New Roman" w:cs="Times New Roman"/>
          <w:iCs/>
          <w:sz w:val="28"/>
          <w:szCs w:val="28"/>
          <w:lang w:eastAsia="ru-RU"/>
        </w:rPr>
        <w:t xml:space="preserve">кассовые расходы в 2024 году составили </w:t>
      </w:r>
      <w:r w:rsidR="006257D5">
        <w:rPr>
          <w:rFonts w:ascii="Times New Roman" w:eastAsia="Times New Roman" w:hAnsi="Times New Roman" w:cs="Times New Roman"/>
          <w:b/>
          <w:iCs/>
          <w:sz w:val="28"/>
          <w:szCs w:val="28"/>
          <w:lang w:eastAsia="ru-RU"/>
        </w:rPr>
        <w:t>91,9 млн</w:t>
      </w:r>
      <w:r w:rsidRPr="00A71232">
        <w:rPr>
          <w:rFonts w:ascii="Times New Roman" w:eastAsia="Times New Roman" w:hAnsi="Times New Roman" w:cs="Times New Roman"/>
          <w:b/>
          <w:iCs/>
          <w:sz w:val="28"/>
          <w:szCs w:val="28"/>
          <w:lang w:eastAsia="ru-RU"/>
        </w:rPr>
        <w:t xml:space="preserve"> руб</w:t>
      </w:r>
      <w:r w:rsidRPr="00A71232">
        <w:rPr>
          <w:rFonts w:ascii="Times New Roman" w:eastAsia="Times New Roman" w:hAnsi="Times New Roman" w:cs="Times New Roman"/>
          <w:iCs/>
          <w:sz w:val="28"/>
          <w:szCs w:val="28"/>
          <w:lang w:eastAsia="ru-RU"/>
        </w:rPr>
        <w:t xml:space="preserve">. Из этих средств была произведена оплата за   выполненный </w:t>
      </w:r>
      <w:r w:rsidRPr="00A71232">
        <w:rPr>
          <w:rFonts w:ascii="Times New Roman" w:eastAsia="Times New Roman" w:hAnsi="Times New Roman" w:cs="Times New Roman"/>
          <w:iCs/>
          <w:color w:val="000000" w:themeColor="text1"/>
          <w:sz w:val="28"/>
          <w:szCs w:val="28"/>
          <w:lang w:eastAsia="ru-RU"/>
        </w:rPr>
        <w:t>ремонт</w:t>
      </w:r>
      <w:r w:rsidRPr="00A71232">
        <w:rPr>
          <w:rFonts w:ascii="Times New Roman" w:eastAsia="Times New Roman" w:hAnsi="Times New Roman" w:cs="Times New Roman"/>
          <w:iCs/>
          <w:sz w:val="28"/>
          <w:szCs w:val="28"/>
          <w:lang w:eastAsia="ru-RU"/>
        </w:rPr>
        <w:t xml:space="preserve"> городских дорог в сумме </w:t>
      </w:r>
      <w:r w:rsidR="006257D5">
        <w:rPr>
          <w:rFonts w:ascii="Times New Roman" w:eastAsia="Times New Roman" w:hAnsi="Times New Roman" w:cs="Times New Roman"/>
          <w:b/>
          <w:iCs/>
          <w:sz w:val="28"/>
          <w:szCs w:val="28"/>
          <w:lang w:eastAsia="ru-RU"/>
        </w:rPr>
        <w:t>29,5 млн</w:t>
      </w:r>
      <w:r w:rsidRPr="00A71232">
        <w:rPr>
          <w:rFonts w:ascii="Times New Roman" w:eastAsia="Times New Roman" w:hAnsi="Times New Roman" w:cs="Times New Roman"/>
          <w:b/>
          <w:iCs/>
          <w:sz w:val="28"/>
          <w:szCs w:val="28"/>
          <w:lang w:eastAsia="ru-RU"/>
        </w:rPr>
        <w:t xml:space="preserve"> руб</w:t>
      </w:r>
      <w:r w:rsidRPr="00A71232">
        <w:rPr>
          <w:rFonts w:ascii="Times New Roman" w:eastAsia="Times New Roman" w:hAnsi="Times New Roman" w:cs="Times New Roman"/>
          <w:iCs/>
          <w:sz w:val="28"/>
          <w:szCs w:val="28"/>
          <w:lang w:eastAsia="ru-RU"/>
        </w:rPr>
        <w:t xml:space="preserve">. Расходы на содержание автомобильных дорог, включая ямочный ремонт, дорожную разметку, установку и замену дорожных знаков, составили </w:t>
      </w:r>
      <w:r w:rsidR="006257D5">
        <w:rPr>
          <w:rFonts w:ascii="Times New Roman" w:eastAsia="Times New Roman" w:hAnsi="Times New Roman" w:cs="Times New Roman"/>
          <w:b/>
          <w:iCs/>
          <w:sz w:val="28"/>
          <w:szCs w:val="28"/>
          <w:lang w:eastAsia="ru-RU"/>
        </w:rPr>
        <w:t>11,1 млн</w:t>
      </w:r>
      <w:r w:rsidRPr="00A71232">
        <w:rPr>
          <w:rFonts w:ascii="Times New Roman" w:eastAsia="Times New Roman" w:hAnsi="Times New Roman" w:cs="Times New Roman"/>
          <w:b/>
          <w:iCs/>
          <w:sz w:val="28"/>
          <w:szCs w:val="28"/>
          <w:lang w:eastAsia="ru-RU"/>
        </w:rPr>
        <w:t xml:space="preserve"> руб.</w:t>
      </w:r>
      <w:r w:rsidRPr="00A71232">
        <w:rPr>
          <w:rFonts w:ascii="Times New Roman" w:eastAsia="Times New Roman" w:hAnsi="Times New Roman" w:cs="Times New Roman"/>
          <w:iCs/>
          <w:sz w:val="28"/>
          <w:szCs w:val="28"/>
          <w:lang w:eastAsia="ru-RU"/>
        </w:rPr>
        <w:t xml:space="preserve"> В рамках реализации мероприятий по управлению дорожным фондом осуществлена оплата налога на имущество в сумме</w:t>
      </w:r>
      <w:r w:rsidR="006257D5">
        <w:rPr>
          <w:rFonts w:ascii="Times New Roman" w:eastAsia="Times New Roman" w:hAnsi="Times New Roman" w:cs="Times New Roman"/>
          <w:b/>
          <w:iCs/>
          <w:sz w:val="28"/>
          <w:szCs w:val="28"/>
          <w:lang w:eastAsia="ru-RU"/>
        </w:rPr>
        <w:t xml:space="preserve"> 3,6 млн</w:t>
      </w:r>
      <w:r w:rsidRPr="00A71232">
        <w:rPr>
          <w:rFonts w:ascii="Times New Roman" w:eastAsia="Times New Roman" w:hAnsi="Times New Roman" w:cs="Times New Roman"/>
          <w:b/>
          <w:iCs/>
          <w:sz w:val="28"/>
          <w:szCs w:val="28"/>
          <w:lang w:eastAsia="ru-RU"/>
        </w:rPr>
        <w:t xml:space="preserve"> руб. </w:t>
      </w:r>
      <w:r w:rsidRPr="00A71232">
        <w:rPr>
          <w:rFonts w:ascii="Times New Roman" w:eastAsia="Times New Roman" w:hAnsi="Times New Roman" w:cs="Times New Roman"/>
          <w:iCs/>
          <w:sz w:val="28"/>
          <w:szCs w:val="28"/>
          <w:lang w:eastAsia="ru-RU"/>
        </w:rPr>
        <w:t>В соответствии с госпрограммой Новосибирской области «Обеспечение доступности услуг общественного пассажирского транспорта для населения Новосибирской области» оплачены усл</w:t>
      </w:r>
      <w:r w:rsidRPr="00A71232">
        <w:rPr>
          <w:rFonts w:ascii="Times New Roman" w:eastAsia="Times New Roman" w:hAnsi="Times New Roman" w:cs="Times New Roman"/>
          <w:iCs/>
          <w:color w:val="000000" w:themeColor="text1"/>
          <w:sz w:val="28"/>
          <w:szCs w:val="28"/>
          <w:lang w:eastAsia="ru-RU"/>
        </w:rPr>
        <w:t xml:space="preserve">уги по регулярным перевозкам пассажиров города Куйбышева по муниципальным маршрутам в размере </w:t>
      </w:r>
      <w:r w:rsidR="006257D5">
        <w:rPr>
          <w:rFonts w:ascii="Times New Roman" w:eastAsia="Times New Roman" w:hAnsi="Times New Roman" w:cs="Times New Roman"/>
          <w:b/>
          <w:iCs/>
          <w:color w:val="000000" w:themeColor="text1"/>
          <w:sz w:val="28"/>
          <w:szCs w:val="28"/>
          <w:lang w:eastAsia="ru-RU"/>
        </w:rPr>
        <w:t>28,7 млн</w:t>
      </w:r>
      <w:r w:rsidRPr="00A71232">
        <w:rPr>
          <w:rFonts w:ascii="Times New Roman" w:eastAsia="Times New Roman" w:hAnsi="Times New Roman" w:cs="Times New Roman"/>
          <w:b/>
          <w:iCs/>
          <w:color w:val="000000" w:themeColor="text1"/>
          <w:sz w:val="28"/>
          <w:szCs w:val="28"/>
          <w:lang w:eastAsia="ru-RU"/>
        </w:rPr>
        <w:t xml:space="preserve"> руб</w:t>
      </w:r>
      <w:r w:rsidRPr="00A71232">
        <w:rPr>
          <w:rFonts w:ascii="Times New Roman" w:eastAsia="Times New Roman" w:hAnsi="Times New Roman" w:cs="Times New Roman"/>
          <w:iCs/>
          <w:color w:val="000000" w:themeColor="text1"/>
          <w:sz w:val="28"/>
          <w:szCs w:val="28"/>
          <w:lang w:eastAsia="ru-RU"/>
        </w:rPr>
        <w:t xml:space="preserve">. За счет средств специальных казначейских кредитов  </w:t>
      </w:r>
      <w:r w:rsidRPr="00A71232">
        <w:rPr>
          <w:rFonts w:ascii="Times New Roman" w:eastAsia="Times New Roman" w:hAnsi="Times New Roman" w:cs="Times New Roman"/>
          <w:sz w:val="28"/>
          <w:szCs w:val="28"/>
          <w:lang w:eastAsia="ru-RU"/>
        </w:rPr>
        <w:t xml:space="preserve"> приобретен подвижной состав пассажирского транспорта общего пользования – 2 автобуса стоимостью </w:t>
      </w:r>
      <w:r w:rsidR="006257D5">
        <w:rPr>
          <w:rFonts w:ascii="Times New Roman" w:eastAsia="Times New Roman" w:hAnsi="Times New Roman" w:cs="Times New Roman"/>
          <w:b/>
          <w:sz w:val="28"/>
          <w:szCs w:val="28"/>
          <w:lang w:eastAsia="ru-RU"/>
        </w:rPr>
        <w:t>19 млн</w:t>
      </w:r>
      <w:r w:rsidRPr="00A71232">
        <w:rPr>
          <w:rFonts w:ascii="Times New Roman" w:eastAsia="Times New Roman" w:hAnsi="Times New Roman" w:cs="Times New Roman"/>
          <w:b/>
          <w:sz w:val="28"/>
          <w:szCs w:val="28"/>
          <w:lang w:eastAsia="ru-RU"/>
        </w:rPr>
        <w:t xml:space="preserve"> руб.</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b/>
          <w:iCs/>
          <w:color w:val="000000" w:themeColor="text1"/>
          <w:sz w:val="28"/>
          <w:szCs w:val="28"/>
          <w:lang w:eastAsia="ru-RU"/>
        </w:rPr>
        <w:t>В области охраны окруж</w:t>
      </w:r>
      <w:r w:rsidR="006257D5">
        <w:rPr>
          <w:rFonts w:ascii="Times New Roman" w:eastAsia="Times New Roman" w:hAnsi="Times New Roman" w:cs="Times New Roman"/>
          <w:b/>
          <w:iCs/>
          <w:color w:val="000000" w:themeColor="text1"/>
          <w:sz w:val="28"/>
          <w:szCs w:val="28"/>
          <w:lang w:eastAsia="ru-RU"/>
        </w:rPr>
        <w:t>ающей среды</w:t>
      </w:r>
      <w:r w:rsidRPr="00A71232">
        <w:rPr>
          <w:rFonts w:ascii="Times New Roman" w:eastAsia="Times New Roman" w:hAnsi="Times New Roman" w:cs="Times New Roman"/>
          <w:iCs/>
          <w:color w:val="000000" w:themeColor="text1"/>
          <w:sz w:val="28"/>
          <w:szCs w:val="28"/>
          <w:lang w:eastAsia="ru-RU"/>
        </w:rPr>
        <w:t xml:space="preserve"> </w:t>
      </w:r>
      <w:r w:rsidRPr="00A71232">
        <w:rPr>
          <w:rFonts w:ascii="Times New Roman" w:eastAsia="Times New Roman" w:hAnsi="Times New Roman" w:cs="Times New Roman"/>
          <w:sz w:val="28"/>
          <w:szCs w:val="28"/>
          <w:lang w:eastAsia="ru-RU"/>
        </w:rPr>
        <w:t xml:space="preserve">расходы составили </w:t>
      </w:r>
      <w:r w:rsidR="006257D5">
        <w:rPr>
          <w:rFonts w:ascii="Times New Roman" w:eastAsia="Times New Roman" w:hAnsi="Times New Roman" w:cs="Times New Roman"/>
          <w:b/>
          <w:iCs/>
          <w:color w:val="000000" w:themeColor="text1"/>
          <w:sz w:val="28"/>
          <w:szCs w:val="28"/>
          <w:lang w:eastAsia="ru-RU"/>
        </w:rPr>
        <w:t>3,7 млн</w:t>
      </w:r>
      <w:r w:rsidRPr="00A71232">
        <w:rPr>
          <w:rFonts w:ascii="Times New Roman" w:eastAsia="Times New Roman" w:hAnsi="Times New Roman" w:cs="Times New Roman"/>
          <w:b/>
          <w:iCs/>
          <w:color w:val="000000" w:themeColor="text1"/>
          <w:sz w:val="28"/>
          <w:szCs w:val="28"/>
          <w:lang w:eastAsia="ru-RU"/>
        </w:rPr>
        <w:t xml:space="preserve"> руб. </w:t>
      </w:r>
      <w:r w:rsidRPr="00A71232">
        <w:rPr>
          <w:rFonts w:ascii="Times New Roman" w:eastAsia="Times New Roman" w:hAnsi="Times New Roman" w:cs="Times New Roman"/>
          <w:iCs/>
          <w:color w:val="000000" w:themeColor="text1"/>
          <w:sz w:val="28"/>
          <w:szCs w:val="28"/>
          <w:lang w:eastAsia="ru-RU"/>
        </w:rPr>
        <w:t xml:space="preserve">Средства были направлены на приобретение </w:t>
      </w:r>
      <w:proofErr w:type="spellStart"/>
      <w:r w:rsidRPr="00A71232">
        <w:rPr>
          <w:rFonts w:ascii="Times New Roman" w:eastAsia="Times New Roman" w:hAnsi="Times New Roman" w:cs="Times New Roman"/>
          <w:iCs/>
          <w:color w:val="000000" w:themeColor="text1"/>
          <w:sz w:val="28"/>
          <w:szCs w:val="28"/>
          <w:lang w:eastAsia="ru-RU"/>
        </w:rPr>
        <w:t>рубительной</w:t>
      </w:r>
      <w:proofErr w:type="spellEnd"/>
      <w:r w:rsidRPr="00A71232">
        <w:rPr>
          <w:rFonts w:ascii="Times New Roman" w:eastAsia="Times New Roman" w:hAnsi="Times New Roman" w:cs="Times New Roman"/>
          <w:iCs/>
          <w:color w:val="000000" w:themeColor="text1"/>
          <w:sz w:val="28"/>
          <w:szCs w:val="28"/>
          <w:lang w:eastAsia="ru-RU"/>
        </w:rPr>
        <w:t xml:space="preserve"> машины</w:t>
      </w:r>
      <w:r w:rsidRPr="00A71232">
        <w:rPr>
          <w:rFonts w:ascii="Times New Roman" w:eastAsia="Times New Roman" w:hAnsi="Times New Roman" w:cs="Times New Roman"/>
          <w:b/>
          <w:iCs/>
          <w:color w:val="000000" w:themeColor="text1"/>
          <w:sz w:val="28"/>
          <w:szCs w:val="28"/>
          <w:lang w:eastAsia="ru-RU"/>
        </w:rPr>
        <w:t xml:space="preserve"> </w:t>
      </w:r>
      <w:r w:rsidRPr="00A71232">
        <w:rPr>
          <w:rFonts w:ascii="Times New Roman" w:eastAsia="Times New Roman" w:hAnsi="Times New Roman" w:cs="Times New Roman"/>
          <w:sz w:val="28"/>
          <w:szCs w:val="28"/>
          <w:lang w:eastAsia="ru-RU"/>
        </w:rPr>
        <w:t>в рамках реализации мероприятий МП «Ликвидация несанкционированных свалок на территории города Куйбышева Куйбышевского района Новосибирской области».</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71232">
        <w:rPr>
          <w:rFonts w:ascii="Times New Roman" w:eastAsia="Times New Roman" w:hAnsi="Times New Roman" w:cs="Times New Roman"/>
          <w:iCs/>
          <w:sz w:val="28"/>
          <w:szCs w:val="28"/>
          <w:lang w:eastAsia="ru-RU"/>
        </w:rPr>
        <w:t>По разделу</w:t>
      </w:r>
      <w:r w:rsidRPr="00A71232">
        <w:rPr>
          <w:rFonts w:ascii="Times New Roman" w:eastAsia="Times New Roman" w:hAnsi="Times New Roman" w:cs="Times New Roman"/>
          <w:b/>
          <w:iCs/>
          <w:sz w:val="28"/>
          <w:szCs w:val="28"/>
          <w:lang w:eastAsia="ru-RU"/>
        </w:rPr>
        <w:t xml:space="preserve"> «Национальная безопасность и правоохранительная деятельность» </w:t>
      </w:r>
      <w:r w:rsidRPr="00A71232">
        <w:rPr>
          <w:rFonts w:ascii="Times New Roman" w:eastAsia="Times New Roman" w:hAnsi="Times New Roman" w:cs="Times New Roman"/>
          <w:iCs/>
          <w:sz w:val="28"/>
          <w:szCs w:val="28"/>
          <w:lang w:eastAsia="ru-RU"/>
        </w:rPr>
        <w:t xml:space="preserve">расходы составили </w:t>
      </w:r>
      <w:r w:rsidR="006257D5">
        <w:rPr>
          <w:rFonts w:ascii="Times New Roman" w:eastAsia="Times New Roman" w:hAnsi="Times New Roman" w:cs="Times New Roman"/>
          <w:b/>
          <w:iCs/>
          <w:sz w:val="28"/>
          <w:szCs w:val="28"/>
          <w:lang w:eastAsia="ru-RU"/>
        </w:rPr>
        <w:t>1,3 млн</w:t>
      </w:r>
      <w:r w:rsidRPr="00A71232">
        <w:rPr>
          <w:rFonts w:ascii="Times New Roman" w:eastAsia="Times New Roman" w:hAnsi="Times New Roman" w:cs="Times New Roman"/>
          <w:b/>
          <w:iCs/>
          <w:sz w:val="28"/>
          <w:szCs w:val="28"/>
          <w:lang w:eastAsia="ru-RU"/>
        </w:rPr>
        <w:t xml:space="preserve"> руб.</w:t>
      </w:r>
      <w:r w:rsidR="006257D5">
        <w:rPr>
          <w:rFonts w:ascii="Times New Roman" w:eastAsia="Times New Roman" w:hAnsi="Times New Roman" w:cs="Times New Roman"/>
          <w:b/>
          <w:iCs/>
          <w:sz w:val="28"/>
          <w:szCs w:val="28"/>
          <w:lang w:eastAsia="ru-RU"/>
        </w:rPr>
        <w:t>,</w:t>
      </w:r>
      <w:r w:rsidRPr="00A71232">
        <w:rPr>
          <w:rFonts w:ascii="Times New Roman" w:eastAsia="Times New Roman" w:hAnsi="Times New Roman" w:cs="Times New Roman"/>
          <w:iCs/>
          <w:sz w:val="28"/>
          <w:szCs w:val="28"/>
          <w:lang w:eastAsia="ru-RU"/>
        </w:rPr>
        <w:t xml:space="preserve"> из них:</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b/>
          <w:iCs/>
          <w:sz w:val="28"/>
          <w:szCs w:val="28"/>
          <w:lang w:eastAsia="ru-RU"/>
        </w:rPr>
      </w:pPr>
      <w:r w:rsidRPr="00A71232">
        <w:rPr>
          <w:rFonts w:ascii="Times New Roman" w:eastAsia="Times New Roman" w:hAnsi="Times New Roman" w:cs="Times New Roman"/>
          <w:iCs/>
          <w:sz w:val="28"/>
          <w:szCs w:val="28"/>
          <w:lang w:eastAsia="ru-RU"/>
        </w:rPr>
        <w:t xml:space="preserve">- на реализацию муниципальных программ по обеспечению первичных мер пожарной безопасности, защиты территорий от чрезвычайных ситуаций, профилактики терроризма и экстремизма направлено </w:t>
      </w:r>
      <w:r w:rsidR="006257D5">
        <w:rPr>
          <w:rFonts w:ascii="Times New Roman" w:eastAsia="Times New Roman" w:hAnsi="Times New Roman" w:cs="Times New Roman"/>
          <w:b/>
          <w:iCs/>
          <w:sz w:val="28"/>
          <w:szCs w:val="28"/>
          <w:lang w:eastAsia="ru-RU"/>
        </w:rPr>
        <w:t>0,5 млн</w:t>
      </w:r>
      <w:r w:rsidRPr="00A71232">
        <w:rPr>
          <w:rFonts w:ascii="Times New Roman" w:eastAsia="Times New Roman" w:hAnsi="Times New Roman" w:cs="Times New Roman"/>
          <w:b/>
          <w:iCs/>
          <w:sz w:val="28"/>
          <w:szCs w:val="28"/>
          <w:lang w:eastAsia="ru-RU"/>
        </w:rPr>
        <w:t xml:space="preserve"> руб.; </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71232">
        <w:rPr>
          <w:rFonts w:ascii="Times New Roman" w:eastAsia="Times New Roman" w:hAnsi="Times New Roman" w:cs="Times New Roman"/>
          <w:iCs/>
          <w:sz w:val="28"/>
          <w:szCs w:val="28"/>
          <w:lang w:eastAsia="ru-RU"/>
        </w:rPr>
        <w:t>- на финансирование части п</w:t>
      </w:r>
      <w:r w:rsidR="006257D5">
        <w:rPr>
          <w:rFonts w:ascii="Times New Roman" w:eastAsia="Times New Roman" w:hAnsi="Times New Roman" w:cs="Times New Roman"/>
          <w:sz w:val="28"/>
          <w:szCs w:val="28"/>
          <w:lang w:eastAsia="ru-RU"/>
        </w:rPr>
        <w:t xml:space="preserve">ереданных полномочий </w:t>
      </w:r>
      <w:r w:rsidRPr="00A71232">
        <w:rPr>
          <w:rFonts w:ascii="Times New Roman" w:eastAsia="Times New Roman" w:hAnsi="Times New Roman" w:cs="Times New Roman"/>
          <w:sz w:val="28"/>
          <w:szCs w:val="28"/>
          <w:lang w:eastAsia="ru-RU"/>
        </w:rPr>
        <w:t xml:space="preserve">ЕДДС на уровень Куйбышевского муниципального района – </w:t>
      </w:r>
      <w:r w:rsidR="006257D5">
        <w:rPr>
          <w:rFonts w:ascii="Times New Roman" w:eastAsia="Times New Roman" w:hAnsi="Times New Roman" w:cs="Times New Roman"/>
          <w:b/>
          <w:sz w:val="28"/>
          <w:szCs w:val="28"/>
          <w:lang w:eastAsia="ru-RU"/>
        </w:rPr>
        <w:t>0,8 млн</w:t>
      </w:r>
      <w:r w:rsidRPr="00A71232">
        <w:rPr>
          <w:rFonts w:ascii="Times New Roman" w:eastAsia="Times New Roman" w:hAnsi="Times New Roman" w:cs="Times New Roman"/>
          <w:b/>
          <w:sz w:val="28"/>
          <w:szCs w:val="28"/>
          <w:lang w:eastAsia="ru-RU"/>
        </w:rPr>
        <w:t xml:space="preserve"> руб.  </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71232">
        <w:rPr>
          <w:rFonts w:ascii="Times New Roman" w:eastAsia="Times New Roman" w:hAnsi="Times New Roman" w:cs="Times New Roman"/>
          <w:iCs/>
          <w:sz w:val="28"/>
          <w:szCs w:val="28"/>
          <w:lang w:eastAsia="ru-RU"/>
        </w:rPr>
        <w:t xml:space="preserve">Из средств резервного фонда администрации города Куйбышева в 2024 году была оказана помощь гражданам, пострадавшим от пожара, в сумме </w:t>
      </w:r>
      <w:r w:rsidRPr="00A71232">
        <w:rPr>
          <w:rFonts w:ascii="Times New Roman" w:eastAsia="Times New Roman" w:hAnsi="Times New Roman" w:cs="Times New Roman"/>
          <w:b/>
          <w:iCs/>
          <w:sz w:val="28"/>
          <w:szCs w:val="28"/>
          <w:lang w:eastAsia="ru-RU"/>
        </w:rPr>
        <w:t>30 тыс. руб</w:t>
      </w:r>
      <w:r w:rsidRPr="00A71232">
        <w:rPr>
          <w:rFonts w:ascii="Times New Roman" w:eastAsia="Times New Roman" w:hAnsi="Times New Roman" w:cs="Times New Roman"/>
          <w:iCs/>
          <w:sz w:val="28"/>
          <w:szCs w:val="28"/>
          <w:lang w:eastAsia="ru-RU"/>
        </w:rPr>
        <w:t xml:space="preserve">. </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71232">
        <w:rPr>
          <w:rFonts w:ascii="Times New Roman" w:eastAsia="Times New Roman" w:hAnsi="Times New Roman" w:cs="Times New Roman"/>
          <w:iCs/>
          <w:sz w:val="28"/>
          <w:szCs w:val="28"/>
          <w:lang w:eastAsia="ru-RU"/>
        </w:rPr>
        <w:t xml:space="preserve">Расходы на финансирование сферы </w:t>
      </w:r>
      <w:r w:rsidRPr="00A71232">
        <w:rPr>
          <w:rFonts w:ascii="Times New Roman" w:eastAsia="Times New Roman" w:hAnsi="Times New Roman" w:cs="Times New Roman"/>
          <w:b/>
          <w:iCs/>
          <w:sz w:val="28"/>
          <w:szCs w:val="28"/>
          <w:lang w:eastAsia="ru-RU"/>
        </w:rPr>
        <w:t>культуры, спорта и молодежной политики</w:t>
      </w:r>
      <w:r w:rsidRPr="00A71232">
        <w:rPr>
          <w:rFonts w:ascii="Times New Roman" w:eastAsia="Times New Roman" w:hAnsi="Times New Roman" w:cs="Times New Roman"/>
          <w:iCs/>
          <w:sz w:val="28"/>
          <w:szCs w:val="28"/>
          <w:lang w:eastAsia="ru-RU"/>
        </w:rPr>
        <w:t xml:space="preserve"> в 2024 году составили </w:t>
      </w:r>
      <w:r w:rsidR="006257D5">
        <w:rPr>
          <w:rFonts w:ascii="Times New Roman" w:eastAsia="Times New Roman" w:hAnsi="Times New Roman" w:cs="Times New Roman"/>
          <w:b/>
          <w:iCs/>
          <w:sz w:val="28"/>
          <w:szCs w:val="28"/>
          <w:lang w:eastAsia="ru-RU"/>
        </w:rPr>
        <w:t>146,8 млн</w:t>
      </w:r>
      <w:r w:rsidRPr="00A71232">
        <w:rPr>
          <w:rFonts w:ascii="Times New Roman" w:eastAsia="Times New Roman" w:hAnsi="Times New Roman" w:cs="Times New Roman"/>
          <w:b/>
          <w:iCs/>
          <w:sz w:val="28"/>
          <w:szCs w:val="28"/>
          <w:lang w:eastAsia="ru-RU"/>
        </w:rPr>
        <w:t xml:space="preserve"> руб</w:t>
      </w:r>
      <w:r w:rsidRPr="00A71232">
        <w:rPr>
          <w:rFonts w:ascii="Times New Roman" w:eastAsia="Times New Roman" w:hAnsi="Times New Roman" w:cs="Times New Roman"/>
          <w:iCs/>
          <w:sz w:val="28"/>
          <w:szCs w:val="28"/>
          <w:lang w:eastAsia="ru-RU"/>
        </w:rPr>
        <w:t>., в том числе:</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71232">
        <w:rPr>
          <w:rFonts w:ascii="Times New Roman" w:eastAsia="Times New Roman" w:hAnsi="Times New Roman" w:cs="Times New Roman"/>
          <w:iCs/>
          <w:sz w:val="28"/>
          <w:szCs w:val="28"/>
          <w:lang w:eastAsia="ru-RU"/>
        </w:rPr>
        <w:t>-</w:t>
      </w:r>
      <w:r w:rsidR="006257D5">
        <w:rPr>
          <w:rFonts w:ascii="Times New Roman" w:eastAsia="Times New Roman" w:hAnsi="Times New Roman" w:cs="Times New Roman"/>
          <w:iCs/>
          <w:sz w:val="28"/>
          <w:szCs w:val="28"/>
          <w:lang w:eastAsia="ru-RU"/>
        </w:rPr>
        <w:t xml:space="preserve"> </w:t>
      </w:r>
      <w:r w:rsidRPr="00A71232">
        <w:rPr>
          <w:rFonts w:ascii="Times New Roman" w:eastAsia="Times New Roman" w:hAnsi="Times New Roman" w:cs="Times New Roman"/>
          <w:iCs/>
          <w:sz w:val="28"/>
          <w:szCs w:val="28"/>
          <w:lang w:eastAsia="ru-RU"/>
        </w:rPr>
        <w:t xml:space="preserve">образование (МКУ «МЦ») – </w:t>
      </w:r>
      <w:r w:rsidR="006257D5">
        <w:rPr>
          <w:rFonts w:ascii="Times New Roman" w:eastAsia="Times New Roman" w:hAnsi="Times New Roman" w:cs="Times New Roman"/>
          <w:b/>
          <w:iCs/>
          <w:sz w:val="28"/>
          <w:szCs w:val="28"/>
          <w:lang w:eastAsia="ru-RU"/>
        </w:rPr>
        <w:t>22,1 млн</w:t>
      </w:r>
      <w:r w:rsidRPr="00A71232">
        <w:rPr>
          <w:rFonts w:ascii="Times New Roman" w:eastAsia="Times New Roman" w:hAnsi="Times New Roman" w:cs="Times New Roman"/>
          <w:b/>
          <w:iCs/>
          <w:sz w:val="28"/>
          <w:szCs w:val="28"/>
          <w:lang w:eastAsia="ru-RU"/>
        </w:rPr>
        <w:t xml:space="preserve"> руб</w:t>
      </w:r>
      <w:r w:rsidRPr="00A71232">
        <w:rPr>
          <w:rFonts w:ascii="Times New Roman" w:eastAsia="Times New Roman" w:hAnsi="Times New Roman" w:cs="Times New Roman"/>
          <w:iCs/>
          <w:sz w:val="28"/>
          <w:szCs w:val="28"/>
          <w:lang w:eastAsia="ru-RU"/>
        </w:rPr>
        <w:t>.;</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71232">
        <w:rPr>
          <w:rFonts w:ascii="Times New Roman" w:eastAsia="Times New Roman" w:hAnsi="Times New Roman" w:cs="Times New Roman"/>
          <w:iCs/>
          <w:sz w:val="28"/>
          <w:szCs w:val="28"/>
          <w:lang w:eastAsia="ru-RU"/>
        </w:rPr>
        <w:t>-</w:t>
      </w:r>
      <w:r w:rsidR="006257D5">
        <w:rPr>
          <w:rFonts w:ascii="Times New Roman" w:eastAsia="Times New Roman" w:hAnsi="Times New Roman" w:cs="Times New Roman"/>
          <w:iCs/>
          <w:sz w:val="28"/>
          <w:szCs w:val="28"/>
          <w:lang w:eastAsia="ru-RU"/>
        </w:rPr>
        <w:t xml:space="preserve"> </w:t>
      </w:r>
      <w:r w:rsidRPr="00A71232">
        <w:rPr>
          <w:rFonts w:ascii="Times New Roman" w:eastAsia="Times New Roman" w:hAnsi="Times New Roman" w:cs="Times New Roman"/>
          <w:iCs/>
          <w:sz w:val="28"/>
          <w:szCs w:val="28"/>
          <w:lang w:eastAsia="ru-RU"/>
        </w:rPr>
        <w:t xml:space="preserve">культура – </w:t>
      </w:r>
      <w:r w:rsidR="006257D5">
        <w:rPr>
          <w:rFonts w:ascii="Times New Roman" w:eastAsia="Times New Roman" w:hAnsi="Times New Roman" w:cs="Times New Roman"/>
          <w:b/>
          <w:iCs/>
          <w:sz w:val="28"/>
          <w:szCs w:val="28"/>
          <w:lang w:eastAsia="ru-RU"/>
        </w:rPr>
        <w:t>80 млн</w:t>
      </w:r>
      <w:r w:rsidRPr="00A71232">
        <w:rPr>
          <w:rFonts w:ascii="Times New Roman" w:eastAsia="Times New Roman" w:hAnsi="Times New Roman" w:cs="Times New Roman"/>
          <w:b/>
          <w:iCs/>
          <w:sz w:val="28"/>
          <w:szCs w:val="28"/>
          <w:lang w:eastAsia="ru-RU"/>
        </w:rPr>
        <w:t xml:space="preserve"> руб</w:t>
      </w:r>
      <w:r w:rsidRPr="00A71232">
        <w:rPr>
          <w:rFonts w:ascii="Times New Roman" w:eastAsia="Times New Roman" w:hAnsi="Times New Roman" w:cs="Times New Roman"/>
          <w:iCs/>
          <w:sz w:val="28"/>
          <w:szCs w:val="28"/>
          <w:lang w:eastAsia="ru-RU"/>
        </w:rPr>
        <w:t>.;</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iCs/>
          <w:sz w:val="28"/>
          <w:szCs w:val="28"/>
          <w:lang w:eastAsia="ru-RU"/>
        </w:rPr>
        <w:t>-</w:t>
      </w:r>
      <w:r w:rsidR="006257D5">
        <w:rPr>
          <w:rFonts w:ascii="Times New Roman" w:eastAsia="Times New Roman" w:hAnsi="Times New Roman" w:cs="Times New Roman"/>
          <w:iCs/>
          <w:sz w:val="28"/>
          <w:szCs w:val="28"/>
          <w:lang w:eastAsia="ru-RU"/>
        </w:rPr>
        <w:t xml:space="preserve"> </w:t>
      </w:r>
      <w:r w:rsidRPr="00A71232">
        <w:rPr>
          <w:rFonts w:ascii="Times New Roman" w:eastAsia="Times New Roman" w:hAnsi="Times New Roman" w:cs="Times New Roman"/>
          <w:iCs/>
          <w:sz w:val="28"/>
          <w:szCs w:val="28"/>
          <w:lang w:eastAsia="ru-RU"/>
        </w:rPr>
        <w:t xml:space="preserve">физическая культура и спорт – </w:t>
      </w:r>
      <w:r w:rsidR="006257D5">
        <w:rPr>
          <w:rFonts w:ascii="Times New Roman" w:eastAsia="Times New Roman" w:hAnsi="Times New Roman" w:cs="Times New Roman"/>
          <w:b/>
          <w:iCs/>
          <w:sz w:val="28"/>
          <w:szCs w:val="28"/>
          <w:lang w:eastAsia="ru-RU"/>
        </w:rPr>
        <w:t>44,7 млн</w:t>
      </w:r>
      <w:r w:rsidRPr="00A71232">
        <w:rPr>
          <w:rFonts w:ascii="Times New Roman" w:eastAsia="Times New Roman" w:hAnsi="Times New Roman" w:cs="Times New Roman"/>
          <w:b/>
          <w:iCs/>
          <w:sz w:val="28"/>
          <w:szCs w:val="28"/>
          <w:lang w:eastAsia="ru-RU"/>
        </w:rPr>
        <w:t xml:space="preserve"> руб</w:t>
      </w:r>
      <w:r w:rsidRPr="00A71232">
        <w:rPr>
          <w:rFonts w:ascii="Times New Roman" w:eastAsia="Times New Roman" w:hAnsi="Times New Roman" w:cs="Times New Roman"/>
          <w:iCs/>
          <w:sz w:val="28"/>
          <w:szCs w:val="28"/>
          <w:lang w:eastAsia="ru-RU"/>
        </w:rPr>
        <w:t>.</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 xml:space="preserve">Расходы на содержание администрации, в пределах утвержденного норматива, в бюджете 2024 года составили </w:t>
      </w:r>
      <w:r w:rsidR="006257D5">
        <w:rPr>
          <w:rFonts w:ascii="Times New Roman" w:eastAsia="Times New Roman" w:hAnsi="Times New Roman" w:cs="Times New Roman"/>
          <w:b/>
          <w:sz w:val="28"/>
          <w:szCs w:val="28"/>
          <w:lang w:eastAsia="ru-RU"/>
        </w:rPr>
        <w:t xml:space="preserve">56,8 млн </w:t>
      </w:r>
      <w:r w:rsidRPr="00A71232">
        <w:rPr>
          <w:rFonts w:ascii="Times New Roman" w:eastAsia="Times New Roman" w:hAnsi="Times New Roman" w:cs="Times New Roman"/>
          <w:b/>
          <w:sz w:val="28"/>
          <w:szCs w:val="28"/>
          <w:lang w:eastAsia="ru-RU"/>
        </w:rPr>
        <w:t>руб.</w:t>
      </w:r>
      <w:r w:rsidRPr="00A71232">
        <w:rPr>
          <w:rFonts w:ascii="Times New Roman" w:eastAsia="Times New Roman" w:hAnsi="Times New Roman" w:cs="Times New Roman"/>
          <w:sz w:val="28"/>
          <w:szCs w:val="28"/>
          <w:lang w:eastAsia="ru-RU"/>
        </w:rPr>
        <w:t xml:space="preserve">   </w:t>
      </w:r>
    </w:p>
    <w:p w:rsidR="00A71232" w:rsidRPr="006257D5"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A71232">
        <w:rPr>
          <w:rFonts w:ascii="Times New Roman" w:eastAsia="Times New Roman" w:hAnsi="Times New Roman" w:cs="Times New Roman"/>
          <w:sz w:val="28"/>
          <w:szCs w:val="28"/>
          <w:lang w:eastAsia="ru-RU"/>
        </w:rPr>
        <w:t xml:space="preserve">На решение других общегосударственных вопросов (оценка недвижимости, работы и услуги по содержанию муниципального имущества, уплата налогов, реализация МП «Развитие и поддержка ТОС) направлено </w:t>
      </w:r>
      <w:r w:rsidRPr="006257D5">
        <w:rPr>
          <w:rFonts w:ascii="Times New Roman" w:eastAsia="Times New Roman" w:hAnsi="Times New Roman" w:cs="Times New Roman"/>
          <w:b/>
          <w:sz w:val="28"/>
          <w:szCs w:val="28"/>
          <w:lang w:eastAsia="ru-RU"/>
        </w:rPr>
        <w:t>3,</w:t>
      </w:r>
      <w:r w:rsidR="006257D5">
        <w:rPr>
          <w:rFonts w:ascii="Times New Roman" w:eastAsia="Times New Roman" w:hAnsi="Times New Roman" w:cs="Times New Roman"/>
          <w:b/>
          <w:sz w:val="28"/>
          <w:szCs w:val="28"/>
          <w:lang w:eastAsia="ru-RU"/>
        </w:rPr>
        <w:t>8 млн</w:t>
      </w:r>
      <w:r w:rsidRPr="006257D5">
        <w:rPr>
          <w:rFonts w:ascii="Times New Roman" w:eastAsia="Times New Roman" w:hAnsi="Times New Roman" w:cs="Times New Roman"/>
          <w:b/>
          <w:sz w:val="28"/>
          <w:szCs w:val="28"/>
          <w:lang w:eastAsia="ru-RU"/>
        </w:rPr>
        <w:t xml:space="preserve"> руб.  </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A71232">
        <w:rPr>
          <w:rFonts w:ascii="Times New Roman" w:eastAsia="Times New Roman" w:hAnsi="Times New Roman" w:cs="Times New Roman"/>
          <w:sz w:val="28"/>
          <w:szCs w:val="28"/>
          <w:lang w:eastAsia="ru-RU"/>
        </w:rPr>
        <w:t xml:space="preserve">Передача полномочий по внешнему контролю контрольному органу Куйбышевского муниципального района – </w:t>
      </w:r>
      <w:r w:rsidR="006257D5">
        <w:rPr>
          <w:rFonts w:ascii="Times New Roman" w:eastAsia="Times New Roman" w:hAnsi="Times New Roman" w:cs="Times New Roman"/>
          <w:b/>
          <w:sz w:val="28"/>
          <w:szCs w:val="28"/>
          <w:lang w:eastAsia="ru-RU"/>
        </w:rPr>
        <w:t>0,2 млн</w:t>
      </w:r>
      <w:r w:rsidRPr="00A71232">
        <w:rPr>
          <w:rFonts w:ascii="Times New Roman" w:eastAsia="Times New Roman" w:hAnsi="Times New Roman" w:cs="Times New Roman"/>
          <w:b/>
          <w:sz w:val="28"/>
          <w:szCs w:val="28"/>
          <w:lang w:eastAsia="ru-RU"/>
        </w:rPr>
        <w:t xml:space="preserve"> руб.  </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 xml:space="preserve">Расходы на ФОТ и начисления на выплаты по оплате труда Главы муниципального образования и Председателя представительного органа исполнены в сумме </w:t>
      </w:r>
      <w:r w:rsidR="006257D5">
        <w:rPr>
          <w:rFonts w:ascii="Times New Roman" w:eastAsia="Times New Roman" w:hAnsi="Times New Roman" w:cs="Times New Roman"/>
          <w:b/>
          <w:sz w:val="28"/>
          <w:szCs w:val="28"/>
          <w:lang w:eastAsia="ru-RU"/>
        </w:rPr>
        <w:t>5,2 млн</w:t>
      </w:r>
      <w:r w:rsidRPr="00A71232">
        <w:rPr>
          <w:rFonts w:ascii="Times New Roman" w:eastAsia="Times New Roman" w:hAnsi="Times New Roman" w:cs="Times New Roman"/>
          <w:b/>
          <w:sz w:val="28"/>
          <w:szCs w:val="28"/>
          <w:lang w:eastAsia="ru-RU"/>
        </w:rPr>
        <w:t xml:space="preserve"> руб.</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iCs/>
          <w:sz w:val="28"/>
          <w:szCs w:val="28"/>
          <w:lang w:eastAsia="ru-RU"/>
        </w:rPr>
        <w:t xml:space="preserve">По разделу </w:t>
      </w:r>
      <w:r w:rsidRPr="00A71232">
        <w:rPr>
          <w:rFonts w:ascii="Times New Roman" w:eastAsia="Times New Roman" w:hAnsi="Times New Roman" w:cs="Times New Roman"/>
          <w:b/>
          <w:iCs/>
          <w:sz w:val="28"/>
          <w:szCs w:val="28"/>
          <w:lang w:eastAsia="ru-RU"/>
        </w:rPr>
        <w:t>«Социальная политика»</w:t>
      </w:r>
      <w:r w:rsidRPr="00A71232">
        <w:rPr>
          <w:rFonts w:ascii="Times New Roman" w:eastAsia="Times New Roman" w:hAnsi="Times New Roman" w:cs="Times New Roman"/>
          <w:iCs/>
          <w:sz w:val="28"/>
          <w:szCs w:val="28"/>
          <w:lang w:eastAsia="ru-RU"/>
        </w:rPr>
        <w:t xml:space="preserve"> кассовые расходы составили </w:t>
      </w:r>
      <w:r w:rsidRPr="00A71232">
        <w:rPr>
          <w:rFonts w:ascii="Times New Roman" w:eastAsia="Times New Roman" w:hAnsi="Times New Roman" w:cs="Times New Roman"/>
          <w:b/>
          <w:iCs/>
          <w:sz w:val="28"/>
          <w:szCs w:val="28"/>
          <w:lang w:eastAsia="ru-RU"/>
        </w:rPr>
        <w:t>3,0 млн руб.</w:t>
      </w:r>
      <w:r w:rsidRPr="00A71232">
        <w:rPr>
          <w:rFonts w:ascii="Times New Roman" w:eastAsia="Times New Roman" w:hAnsi="Times New Roman" w:cs="Times New Roman"/>
          <w:iCs/>
          <w:sz w:val="28"/>
          <w:szCs w:val="28"/>
          <w:lang w:eastAsia="ru-RU"/>
        </w:rPr>
        <w:t xml:space="preserve"> и реализованы по следующим направлениям:</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71232">
        <w:rPr>
          <w:rFonts w:ascii="Times New Roman" w:eastAsia="Times New Roman" w:hAnsi="Times New Roman" w:cs="Times New Roman"/>
          <w:iCs/>
          <w:sz w:val="28"/>
          <w:szCs w:val="28"/>
          <w:lang w:eastAsia="ru-RU"/>
        </w:rPr>
        <w:t>-</w:t>
      </w:r>
      <w:r w:rsidR="006257D5">
        <w:rPr>
          <w:rFonts w:ascii="Times New Roman" w:eastAsia="Times New Roman" w:hAnsi="Times New Roman" w:cs="Times New Roman"/>
          <w:iCs/>
          <w:sz w:val="28"/>
          <w:szCs w:val="28"/>
          <w:lang w:eastAsia="ru-RU"/>
        </w:rPr>
        <w:t xml:space="preserve"> </w:t>
      </w:r>
      <w:r w:rsidRPr="00A71232">
        <w:rPr>
          <w:rFonts w:ascii="Times New Roman" w:eastAsia="Times New Roman" w:hAnsi="Times New Roman" w:cs="Times New Roman"/>
          <w:iCs/>
          <w:sz w:val="28"/>
          <w:szCs w:val="28"/>
          <w:lang w:eastAsia="ru-RU"/>
        </w:rPr>
        <w:t xml:space="preserve">доплата к пенсии муниципальным служащим -  </w:t>
      </w:r>
      <w:r w:rsidR="006257D5">
        <w:rPr>
          <w:rFonts w:ascii="Times New Roman" w:eastAsia="Times New Roman" w:hAnsi="Times New Roman" w:cs="Times New Roman"/>
          <w:b/>
          <w:iCs/>
          <w:sz w:val="28"/>
          <w:szCs w:val="28"/>
          <w:lang w:eastAsia="ru-RU"/>
        </w:rPr>
        <w:t>3 млн</w:t>
      </w:r>
      <w:r w:rsidRPr="00A71232">
        <w:rPr>
          <w:rFonts w:ascii="Times New Roman" w:eastAsia="Times New Roman" w:hAnsi="Times New Roman" w:cs="Times New Roman"/>
          <w:b/>
          <w:iCs/>
          <w:sz w:val="28"/>
          <w:szCs w:val="28"/>
          <w:lang w:eastAsia="ru-RU"/>
        </w:rPr>
        <w:t xml:space="preserve"> руб</w:t>
      </w:r>
      <w:r w:rsidRPr="00A71232">
        <w:rPr>
          <w:rFonts w:ascii="Times New Roman" w:eastAsia="Times New Roman" w:hAnsi="Times New Roman" w:cs="Times New Roman"/>
          <w:iCs/>
          <w:sz w:val="28"/>
          <w:szCs w:val="28"/>
          <w:lang w:eastAsia="ru-RU"/>
        </w:rPr>
        <w:t>.;</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b/>
          <w:iCs/>
          <w:sz w:val="28"/>
          <w:szCs w:val="28"/>
          <w:lang w:eastAsia="ru-RU"/>
        </w:rPr>
      </w:pPr>
      <w:r w:rsidRPr="00A71232">
        <w:rPr>
          <w:rFonts w:ascii="Times New Roman" w:eastAsia="Times New Roman" w:hAnsi="Times New Roman" w:cs="Times New Roman"/>
          <w:iCs/>
          <w:sz w:val="28"/>
          <w:szCs w:val="28"/>
          <w:lang w:eastAsia="ru-RU"/>
        </w:rPr>
        <w:t>-</w:t>
      </w:r>
      <w:r w:rsidR="006257D5">
        <w:rPr>
          <w:rFonts w:ascii="Times New Roman" w:eastAsia="Times New Roman" w:hAnsi="Times New Roman" w:cs="Times New Roman"/>
          <w:iCs/>
          <w:sz w:val="28"/>
          <w:szCs w:val="28"/>
          <w:lang w:eastAsia="ru-RU"/>
        </w:rPr>
        <w:t xml:space="preserve"> поощрение</w:t>
      </w:r>
      <w:r w:rsidRPr="00A71232">
        <w:rPr>
          <w:rFonts w:ascii="Times New Roman" w:eastAsia="Times New Roman" w:hAnsi="Times New Roman" w:cs="Times New Roman"/>
          <w:iCs/>
          <w:sz w:val="28"/>
          <w:szCs w:val="28"/>
          <w:lang w:eastAsia="ru-RU"/>
        </w:rPr>
        <w:t xml:space="preserve"> в связи с награждением ПГ Совета депутатов – </w:t>
      </w:r>
      <w:r w:rsidRPr="00A71232">
        <w:rPr>
          <w:rFonts w:ascii="Times New Roman" w:eastAsia="Times New Roman" w:hAnsi="Times New Roman" w:cs="Times New Roman"/>
          <w:b/>
          <w:iCs/>
          <w:sz w:val="28"/>
          <w:szCs w:val="28"/>
          <w:lang w:eastAsia="ru-RU"/>
        </w:rPr>
        <w:t xml:space="preserve">23 тыс. руб. </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71232">
        <w:rPr>
          <w:rFonts w:ascii="Times New Roman" w:eastAsia="Times New Roman" w:hAnsi="Times New Roman" w:cs="Times New Roman"/>
          <w:iCs/>
          <w:sz w:val="28"/>
          <w:szCs w:val="28"/>
          <w:lang w:eastAsia="ru-RU"/>
        </w:rPr>
        <w:t>На обслуживание муниципального долга направлено</w:t>
      </w:r>
      <w:r w:rsidRPr="00A71232">
        <w:rPr>
          <w:rFonts w:ascii="Times New Roman" w:eastAsia="Times New Roman" w:hAnsi="Times New Roman" w:cs="Times New Roman"/>
          <w:b/>
          <w:iCs/>
          <w:sz w:val="28"/>
          <w:szCs w:val="28"/>
          <w:lang w:eastAsia="ru-RU"/>
        </w:rPr>
        <w:t xml:space="preserve"> 3,5 тыс. руб.</w:t>
      </w:r>
    </w:p>
    <w:p w:rsidR="00A71232" w:rsidRPr="00A71232"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1232">
        <w:rPr>
          <w:rFonts w:ascii="Times New Roman" w:eastAsia="Times New Roman" w:hAnsi="Times New Roman" w:cs="Times New Roman"/>
          <w:sz w:val="28"/>
          <w:szCs w:val="28"/>
          <w:lang w:eastAsia="ru-RU"/>
        </w:rPr>
        <w:t>Остаток денежных средств по состоянию на 01.01.2025</w:t>
      </w:r>
      <w:r w:rsidR="006257D5">
        <w:rPr>
          <w:rFonts w:ascii="Times New Roman" w:eastAsia="Times New Roman" w:hAnsi="Times New Roman" w:cs="Times New Roman"/>
          <w:sz w:val="28"/>
          <w:szCs w:val="28"/>
          <w:lang w:eastAsia="ru-RU"/>
        </w:rPr>
        <w:t xml:space="preserve"> г.</w:t>
      </w:r>
      <w:r w:rsidRPr="00A71232">
        <w:rPr>
          <w:rFonts w:ascii="Times New Roman" w:eastAsia="Times New Roman" w:hAnsi="Times New Roman" w:cs="Times New Roman"/>
          <w:sz w:val="28"/>
          <w:szCs w:val="28"/>
          <w:lang w:eastAsia="ru-RU"/>
        </w:rPr>
        <w:t xml:space="preserve"> составил    </w:t>
      </w:r>
      <w:r w:rsidRPr="00A71232">
        <w:rPr>
          <w:rFonts w:ascii="Times New Roman" w:eastAsia="Times New Roman" w:hAnsi="Times New Roman" w:cs="Times New Roman"/>
          <w:b/>
          <w:sz w:val="28"/>
          <w:szCs w:val="28"/>
          <w:lang w:eastAsia="ru-RU"/>
        </w:rPr>
        <w:t>13 261 448,73</w:t>
      </w:r>
      <w:r w:rsidRPr="00A71232">
        <w:rPr>
          <w:rFonts w:ascii="Times New Roman" w:eastAsia="Times New Roman" w:hAnsi="Times New Roman" w:cs="Times New Roman"/>
          <w:sz w:val="28"/>
          <w:szCs w:val="28"/>
          <w:lang w:eastAsia="ru-RU"/>
        </w:rPr>
        <w:t xml:space="preserve"> </w:t>
      </w:r>
      <w:r w:rsidRPr="00A71232">
        <w:rPr>
          <w:rFonts w:ascii="Times New Roman" w:eastAsia="Times New Roman" w:hAnsi="Times New Roman" w:cs="Times New Roman"/>
          <w:b/>
          <w:sz w:val="28"/>
          <w:szCs w:val="28"/>
          <w:lang w:eastAsia="ru-RU"/>
        </w:rPr>
        <w:t>руб.</w:t>
      </w:r>
      <w:r w:rsidRPr="00A71232">
        <w:rPr>
          <w:rFonts w:ascii="Times New Roman" w:eastAsia="Times New Roman" w:hAnsi="Times New Roman" w:cs="Times New Roman"/>
          <w:sz w:val="28"/>
          <w:szCs w:val="28"/>
          <w:lang w:eastAsia="ru-RU"/>
        </w:rPr>
        <w:t xml:space="preserve"> Наличие остатка средств бюджета обусловлено поступлением налоговых доходов в последние дни 2024 года:</w:t>
      </w:r>
    </w:p>
    <w:p w:rsidR="00A71232" w:rsidRPr="006257D5" w:rsidRDefault="00A71232" w:rsidP="00A71232">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A71232">
        <w:rPr>
          <w:rFonts w:ascii="Times New Roman" w:eastAsia="Times New Roman" w:hAnsi="Times New Roman" w:cs="Times New Roman"/>
          <w:sz w:val="28"/>
          <w:szCs w:val="28"/>
          <w:lang w:eastAsia="ru-RU"/>
        </w:rPr>
        <w:t>- 28.12.2024</w:t>
      </w:r>
      <w:r w:rsidR="006257D5">
        <w:rPr>
          <w:rFonts w:ascii="Times New Roman" w:eastAsia="Times New Roman" w:hAnsi="Times New Roman" w:cs="Times New Roman"/>
          <w:sz w:val="28"/>
          <w:szCs w:val="28"/>
          <w:lang w:eastAsia="ru-RU"/>
        </w:rPr>
        <w:t xml:space="preserve"> г.</w:t>
      </w:r>
      <w:r w:rsidRPr="00A71232">
        <w:rPr>
          <w:rFonts w:ascii="Times New Roman" w:eastAsia="Times New Roman" w:hAnsi="Times New Roman" w:cs="Times New Roman"/>
          <w:sz w:val="28"/>
          <w:szCs w:val="28"/>
          <w:lang w:eastAsia="ru-RU"/>
        </w:rPr>
        <w:t xml:space="preserve"> (последний рабочий день)</w:t>
      </w:r>
      <w:r w:rsidR="006257D5">
        <w:rPr>
          <w:rFonts w:ascii="Times New Roman" w:eastAsia="Times New Roman" w:hAnsi="Times New Roman" w:cs="Times New Roman"/>
          <w:sz w:val="28"/>
          <w:szCs w:val="28"/>
          <w:lang w:eastAsia="ru-RU"/>
        </w:rPr>
        <w:t xml:space="preserve"> -</w:t>
      </w:r>
      <w:r w:rsidRPr="00A71232">
        <w:rPr>
          <w:rFonts w:ascii="Times New Roman" w:eastAsia="Times New Roman" w:hAnsi="Times New Roman" w:cs="Times New Roman"/>
          <w:sz w:val="28"/>
          <w:szCs w:val="28"/>
          <w:lang w:eastAsia="ru-RU"/>
        </w:rPr>
        <w:t xml:space="preserve"> на счёт бюджета поступило </w:t>
      </w:r>
      <w:r w:rsidR="006257D5">
        <w:rPr>
          <w:rFonts w:ascii="Times New Roman" w:eastAsia="Times New Roman" w:hAnsi="Times New Roman" w:cs="Times New Roman"/>
          <w:b/>
          <w:sz w:val="28"/>
          <w:szCs w:val="28"/>
          <w:lang w:eastAsia="ru-RU"/>
        </w:rPr>
        <w:t>10,2 млн</w:t>
      </w:r>
      <w:r w:rsidRPr="006257D5">
        <w:rPr>
          <w:rFonts w:ascii="Times New Roman" w:eastAsia="Times New Roman" w:hAnsi="Times New Roman" w:cs="Times New Roman"/>
          <w:b/>
          <w:sz w:val="28"/>
          <w:szCs w:val="28"/>
          <w:lang w:eastAsia="ru-RU"/>
        </w:rPr>
        <w:t xml:space="preserve"> руб.;</w:t>
      </w:r>
    </w:p>
    <w:p w:rsidR="00A71232" w:rsidRPr="006257D5" w:rsidRDefault="006257D5" w:rsidP="00A71232">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согласно реестру </w:t>
      </w:r>
      <w:r w:rsidR="00A71232" w:rsidRPr="00A71232">
        <w:rPr>
          <w:rFonts w:ascii="Times New Roman" w:eastAsia="Times New Roman" w:hAnsi="Times New Roman" w:cs="Times New Roman"/>
          <w:sz w:val="28"/>
          <w:szCs w:val="28"/>
          <w:lang w:eastAsia="ru-RU"/>
        </w:rPr>
        <w:t xml:space="preserve">за 29 декабря поступление составило </w:t>
      </w:r>
      <w:r>
        <w:rPr>
          <w:rFonts w:ascii="Times New Roman" w:eastAsia="Times New Roman" w:hAnsi="Times New Roman" w:cs="Times New Roman"/>
          <w:b/>
          <w:sz w:val="28"/>
          <w:szCs w:val="28"/>
          <w:lang w:eastAsia="ru-RU"/>
        </w:rPr>
        <w:t>3 млн</w:t>
      </w:r>
      <w:r w:rsidR="00A71232" w:rsidRPr="006257D5">
        <w:rPr>
          <w:rFonts w:ascii="Times New Roman" w:eastAsia="Times New Roman" w:hAnsi="Times New Roman" w:cs="Times New Roman"/>
          <w:b/>
          <w:sz w:val="28"/>
          <w:szCs w:val="28"/>
          <w:lang w:eastAsia="ru-RU"/>
        </w:rPr>
        <w:t xml:space="preserve"> руб.</w:t>
      </w:r>
    </w:p>
    <w:p w:rsidR="00190FFA" w:rsidRPr="008B1B59" w:rsidRDefault="008B1B59" w:rsidP="00A71232">
      <w:pPr>
        <w:overflowPunct w:val="0"/>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 xml:space="preserve">       </w:t>
      </w:r>
    </w:p>
    <w:p w:rsidR="00492A88" w:rsidRPr="00B90DEE" w:rsidRDefault="00B25EE3" w:rsidP="0034025D">
      <w:pPr>
        <w:pStyle w:val="1"/>
        <w:jc w:val="center"/>
        <w:rPr>
          <w:rFonts w:ascii="Times New Roman" w:hAnsi="Times New Roman" w:cs="Times New Roman"/>
          <w:b/>
          <w:color w:val="auto"/>
          <w:sz w:val="28"/>
        </w:rPr>
      </w:pPr>
      <w:bookmarkStart w:id="11" w:name="_Toc128562326"/>
      <w:r w:rsidRPr="00B90DEE">
        <w:rPr>
          <w:rFonts w:ascii="Times New Roman" w:hAnsi="Times New Roman" w:cs="Times New Roman"/>
          <w:b/>
          <w:color w:val="auto"/>
          <w:sz w:val="28"/>
        </w:rPr>
        <w:t>3.2</w:t>
      </w:r>
      <w:r w:rsidR="0034025D">
        <w:rPr>
          <w:rFonts w:ascii="Times New Roman" w:hAnsi="Times New Roman" w:cs="Times New Roman"/>
          <w:b/>
          <w:color w:val="auto"/>
          <w:sz w:val="28"/>
        </w:rPr>
        <w:t>.</w:t>
      </w:r>
      <w:r w:rsidR="00896EEC" w:rsidRPr="00B90DEE">
        <w:rPr>
          <w:rFonts w:ascii="Times New Roman" w:hAnsi="Times New Roman" w:cs="Times New Roman"/>
          <w:b/>
          <w:color w:val="auto"/>
          <w:sz w:val="28"/>
        </w:rPr>
        <w:t xml:space="preserve"> </w:t>
      </w:r>
      <w:r w:rsidR="00492A88" w:rsidRPr="00B90DEE">
        <w:rPr>
          <w:rFonts w:ascii="Times New Roman" w:hAnsi="Times New Roman" w:cs="Times New Roman"/>
          <w:b/>
          <w:color w:val="auto"/>
          <w:sz w:val="28"/>
        </w:rPr>
        <w:t>ВЛАДЕНИЕ, ПОЛЬЗОВАНИЕ И РАСПОРЯЖЕНИЕ       ИМУЩЕСТВОМ, НАХОДЯЩИМСЯ В МУНИЦИПАЛЬНОЙ СОБСТВЕННОСТИ</w:t>
      </w:r>
      <w:bookmarkEnd w:id="11"/>
    </w:p>
    <w:p w:rsidR="00492A88" w:rsidRPr="00B90DEE" w:rsidRDefault="00492A88" w:rsidP="0034025D">
      <w:pPr>
        <w:spacing w:after="0" w:line="240" w:lineRule="auto"/>
        <w:jc w:val="center"/>
        <w:rPr>
          <w:rFonts w:ascii="Times New Roman" w:hAnsi="Times New Roman" w:cs="Times New Roman"/>
          <w:b/>
          <w:bCs/>
          <w:sz w:val="28"/>
          <w:szCs w:val="28"/>
        </w:rPr>
      </w:pPr>
    </w:p>
    <w:p w:rsidR="00492A88" w:rsidRDefault="00492A88" w:rsidP="0034025D">
      <w:pPr>
        <w:pStyle w:val="3"/>
        <w:jc w:val="center"/>
        <w:rPr>
          <w:rFonts w:ascii="Times New Roman" w:hAnsi="Times New Roman" w:cs="Times New Roman"/>
          <w:b/>
          <w:color w:val="auto"/>
          <w:sz w:val="28"/>
        </w:rPr>
      </w:pPr>
      <w:bookmarkStart w:id="12" w:name="_Toc128562327"/>
      <w:r w:rsidRPr="00B90DEE">
        <w:rPr>
          <w:rFonts w:ascii="Times New Roman" w:hAnsi="Times New Roman" w:cs="Times New Roman"/>
          <w:b/>
          <w:color w:val="auto"/>
          <w:sz w:val="28"/>
        </w:rPr>
        <w:t>3.2.1</w:t>
      </w:r>
      <w:r w:rsidR="0034025D">
        <w:rPr>
          <w:rFonts w:ascii="Times New Roman" w:hAnsi="Times New Roman" w:cs="Times New Roman"/>
          <w:b/>
          <w:color w:val="auto"/>
          <w:sz w:val="28"/>
        </w:rPr>
        <w:t>.</w:t>
      </w:r>
      <w:r w:rsidRPr="00B90DEE">
        <w:rPr>
          <w:rFonts w:ascii="Times New Roman" w:hAnsi="Times New Roman" w:cs="Times New Roman"/>
          <w:b/>
          <w:color w:val="auto"/>
          <w:sz w:val="28"/>
        </w:rPr>
        <w:t xml:space="preserve"> </w:t>
      </w:r>
      <w:r w:rsidR="005C36D0" w:rsidRPr="00B90DEE">
        <w:rPr>
          <w:rFonts w:ascii="Times New Roman" w:hAnsi="Times New Roman" w:cs="Times New Roman"/>
          <w:b/>
          <w:color w:val="auto"/>
          <w:sz w:val="28"/>
        </w:rPr>
        <w:t>В</w:t>
      </w:r>
      <w:r w:rsidRPr="00B90DEE">
        <w:rPr>
          <w:rFonts w:ascii="Times New Roman" w:hAnsi="Times New Roman" w:cs="Times New Roman"/>
          <w:b/>
          <w:color w:val="auto"/>
          <w:sz w:val="28"/>
        </w:rPr>
        <w:t xml:space="preserve"> области земельных отношений</w:t>
      </w:r>
      <w:bookmarkEnd w:id="12"/>
    </w:p>
    <w:p w:rsidR="0034025D" w:rsidRPr="0034025D" w:rsidRDefault="0034025D" w:rsidP="0034025D">
      <w:pPr>
        <w:rPr>
          <w:sz w:val="8"/>
          <w:szCs w:val="8"/>
        </w:rPr>
      </w:pP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По состоянию на 01.01.2025 года действующих договоров аренды земельных участков, находящихся в собственности города</w:t>
      </w:r>
      <w:r w:rsidR="006257D5">
        <w:rPr>
          <w:rFonts w:ascii="Times New Roman" w:eastAsia="Times New Roman" w:hAnsi="Times New Roman" w:cs="Times New Roman"/>
          <w:sz w:val="28"/>
          <w:szCs w:val="26"/>
          <w:lang w:eastAsia="ru-RU"/>
        </w:rPr>
        <w:t>,</w:t>
      </w:r>
      <w:r w:rsidRPr="0034025D">
        <w:rPr>
          <w:rFonts w:ascii="Times New Roman" w:eastAsia="Times New Roman" w:hAnsi="Times New Roman" w:cs="Times New Roman"/>
          <w:sz w:val="28"/>
          <w:szCs w:val="26"/>
          <w:lang w:eastAsia="ru-RU"/>
        </w:rPr>
        <w:t xml:space="preserve"> – 83, в том числе 19 под размещением рекламных конс</w:t>
      </w:r>
      <w:r w:rsidR="006257D5">
        <w:rPr>
          <w:rFonts w:ascii="Times New Roman" w:eastAsia="Times New Roman" w:hAnsi="Times New Roman" w:cs="Times New Roman"/>
          <w:sz w:val="28"/>
          <w:szCs w:val="26"/>
          <w:lang w:eastAsia="ru-RU"/>
        </w:rPr>
        <w:t>трукций, договоров аренды по не</w:t>
      </w:r>
      <w:r w:rsidRPr="0034025D">
        <w:rPr>
          <w:rFonts w:ascii="Times New Roman" w:eastAsia="Times New Roman" w:hAnsi="Times New Roman" w:cs="Times New Roman"/>
          <w:sz w:val="28"/>
          <w:szCs w:val="26"/>
          <w:lang w:eastAsia="ru-RU"/>
        </w:rPr>
        <w:t xml:space="preserve">разграниченным землям – 233.  </w:t>
      </w: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За 2024 год реестр договоров аренды земельных участков пополнился 27 договорами аренды земельных участков, в том числе 5 договоров аренды муниципальных земельных участков. Расторгнуто 22 договора арен</w:t>
      </w:r>
      <w:r w:rsidR="006257D5">
        <w:rPr>
          <w:rFonts w:ascii="Times New Roman" w:eastAsia="Times New Roman" w:hAnsi="Times New Roman" w:cs="Times New Roman"/>
          <w:sz w:val="28"/>
          <w:szCs w:val="26"/>
          <w:lang w:eastAsia="ru-RU"/>
        </w:rPr>
        <w:t>ды земельных участков. При этом</w:t>
      </w:r>
      <w:r w:rsidRPr="0034025D">
        <w:rPr>
          <w:rFonts w:ascii="Times New Roman" w:eastAsia="Times New Roman" w:hAnsi="Times New Roman" w:cs="Times New Roman"/>
          <w:sz w:val="28"/>
          <w:szCs w:val="26"/>
          <w:lang w:eastAsia="ru-RU"/>
        </w:rPr>
        <w:t xml:space="preserve"> дополнительный доход, поступивший в бюджет города, составил порядка 641,6 тыс.</w:t>
      </w:r>
      <w:r w:rsidR="006257D5">
        <w:rPr>
          <w:rFonts w:ascii="Times New Roman" w:eastAsia="Times New Roman" w:hAnsi="Times New Roman" w:cs="Times New Roman"/>
          <w:sz w:val="28"/>
          <w:szCs w:val="26"/>
          <w:lang w:eastAsia="ru-RU"/>
        </w:rPr>
        <w:t xml:space="preserve"> </w:t>
      </w:r>
      <w:r w:rsidRPr="0034025D">
        <w:rPr>
          <w:rFonts w:ascii="Times New Roman" w:eastAsia="Times New Roman" w:hAnsi="Times New Roman" w:cs="Times New Roman"/>
          <w:sz w:val="28"/>
          <w:szCs w:val="26"/>
          <w:lang w:eastAsia="ru-RU"/>
        </w:rPr>
        <w:t>руб. за год.</w:t>
      </w: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В целом, в городской бюджет поступление доходов от арендной платы за земельные участки за 2024 год составило 7838,7 тыс.</w:t>
      </w:r>
      <w:r w:rsidR="006257D5">
        <w:rPr>
          <w:rFonts w:ascii="Times New Roman" w:eastAsia="Times New Roman" w:hAnsi="Times New Roman" w:cs="Times New Roman"/>
          <w:sz w:val="28"/>
          <w:szCs w:val="26"/>
          <w:lang w:eastAsia="ru-RU"/>
        </w:rPr>
        <w:t xml:space="preserve"> </w:t>
      </w:r>
      <w:r w:rsidRPr="0034025D">
        <w:rPr>
          <w:rFonts w:ascii="Times New Roman" w:eastAsia="Times New Roman" w:hAnsi="Times New Roman" w:cs="Times New Roman"/>
          <w:sz w:val="28"/>
          <w:szCs w:val="26"/>
          <w:lang w:eastAsia="ru-RU"/>
        </w:rPr>
        <w:t>руб., в том числе доходы за земли, находящиеся в собственности муниципального образования</w:t>
      </w:r>
      <w:r w:rsidR="006257D5">
        <w:rPr>
          <w:rFonts w:ascii="Times New Roman" w:eastAsia="Times New Roman" w:hAnsi="Times New Roman" w:cs="Times New Roman"/>
          <w:sz w:val="28"/>
          <w:szCs w:val="26"/>
          <w:lang w:eastAsia="ru-RU"/>
        </w:rPr>
        <w:t>,</w:t>
      </w:r>
      <w:r w:rsidRPr="0034025D">
        <w:rPr>
          <w:rFonts w:ascii="Times New Roman" w:eastAsia="Times New Roman" w:hAnsi="Times New Roman" w:cs="Times New Roman"/>
          <w:sz w:val="28"/>
          <w:szCs w:val="26"/>
          <w:lang w:eastAsia="ru-RU"/>
        </w:rPr>
        <w:t xml:space="preserve"> составили 5413,1 тыс.</w:t>
      </w:r>
      <w:r w:rsidR="006257D5">
        <w:rPr>
          <w:rFonts w:ascii="Times New Roman" w:eastAsia="Times New Roman" w:hAnsi="Times New Roman" w:cs="Times New Roman"/>
          <w:sz w:val="28"/>
          <w:szCs w:val="26"/>
          <w:lang w:eastAsia="ru-RU"/>
        </w:rPr>
        <w:t xml:space="preserve"> </w:t>
      </w:r>
      <w:r w:rsidRPr="0034025D">
        <w:rPr>
          <w:rFonts w:ascii="Times New Roman" w:eastAsia="Times New Roman" w:hAnsi="Times New Roman" w:cs="Times New Roman"/>
          <w:sz w:val="28"/>
          <w:szCs w:val="26"/>
          <w:lang w:eastAsia="ru-RU"/>
        </w:rPr>
        <w:t xml:space="preserve">руб. </w:t>
      </w: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Проведено 5 аукционов по аренде земли, находящейся в собственности муниципального образования на сумму 512,8 тыс.</w:t>
      </w:r>
      <w:r w:rsidR="006257D5">
        <w:rPr>
          <w:rFonts w:ascii="Times New Roman" w:eastAsia="Times New Roman" w:hAnsi="Times New Roman" w:cs="Times New Roman"/>
          <w:sz w:val="28"/>
          <w:szCs w:val="26"/>
          <w:lang w:eastAsia="ru-RU"/>
        </w:rPr>
        <w:t xml:space="preserve"> </w:t>
      </w:r>
      <w:r w:rsidRPr="0034025D">
        <w:rPr>
          <w:rFonts w:ascii="Times New Roman" w:eastAsia="Times New Roman" w:hAnsi="Times New Roman" w:cs="Times New Roman"/>
          <w:sz w:val="28"/>
          <w:szCs w:val="26"/>
          <w:lang w:eastAsia="ru-RU"/>
        </w:rPr>
        <w:t xml:space="preserve">руб. </w:t>
      </w: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Подготовлено 240 разрешений на использование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6 земельных учас</w:t>
      </w:r>
      <w:r w:rsidR="006257D5">
        <w:rPr>
          <w:rFonts w:ascii="Times New Roman" w:eastAsia="Times New Roman" w:hAnsi="Times New Roman" w:cs="Times New Roman"/>
          <w:sz w:val="28"/>
          <w:szCs w:val="26"/>
          <w:lang w:eastAsia="ru-RU"/>
        </w:rPr>
        <w:t>тков</w:t>
      </w:r>
      <w:r w:rsidRPr="0034025D">
        <w:rPr>
          <w:rFonts w:ascii="Times New Roman" w:eastAsia="Times New Roman" w:hAnsi="Times New Roman" w:cs="Times New Roman"/>
          <w:sz w:val="28"/>
          <w:szCs w:val="26"/>
          <w:lang w:eastAsia="ru-RU"/>
        </w:rPr>
        <w:t>, государственная собственность на которые не разграничена, переданы в безвозмездное пользование.</w:t>
      </w: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По 10 земельным участкам заключены соглашения о перераспределении.</w:t>
      </w: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 xml:space="preserve">Реестр льготной категории граждан в 2024 году составил 23 человека. </w:t>
      </w:r>
    </w:p>
    <w:p w:rsidR="00094394" w:rsidRPr="00094394" w:rsidRDefault="00094394" w:rsidP="00094394">
      <w:pPr>
        <w:spacing w:after="0" w:line="240" w:lineRule="auto"/>
        <w:ind w:firstLine="708"/>
        <w:jc w:val="both"/>
        <w:rPr>
          <w:rFonts w:ascii="Times New Roman" w:eastAsia="Times New Roman" w:hAnsi="Times New Roman" w:cs="Times New Roman"/>
          <w:sz w:val="28"/>
          <w:szCs w:val="26"/>
          <w:lang w:eastAsia="ru-RU"/>
        </w:rPr>
      </w:pPr>
      <w:r w:rsidRPr="00360C19">
        <w:rPr>
          <w:rFonts w:ascii="Times New Roman" w:eastAsia="Times New Roman" w:hAnsi="Times New Roman" w:cs="Times New Roman"/>
          <w:sz w:val="28"/>
          <w:szCs w:val="26"/>
          <w:lang w:eastAsia="ru-RU"/>
        </w:rPr>
        <w:t>С 1 сентября 2021 года вступает в силу Федеральный закон № 79-ФЗ «О внесении изменений в отдельные законодательные акты Российской Федерации», который был принят в целях урегулирования вопросов приобретения гражданами прав на гаражи и земельные участки, на которых они расположены («гаражная амнистия»).</w:t>
      </w: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Принятые правила направлены на разрешение вопросов оформления собственности на земельные участки, на которых расположены гаражи, а не на амнистию самовольно возведенных гаражных построек (Федеральный закон от 5 апреля 2021 г. № 79-ФЗ "О внесении изменений в отдельные законодательные акты Российской Федерации»).</w:t>
      </w: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До 1 сентября 2026 года граждане, использующие гаражи, возведенные до введения в действие Градостроительного кодекса Российской Федерации, имеют право на бесплатное предоставление им в собственность земельных участков, на которых они расположены. Так</w:t>
      </w:r>
      <w:r w:rsidR="00A671EC">
        <w:rPr>
          <w:rFonts w:ascii="Times New Roman" w:eastAsia="Times New Roman" w:hAnsi="Times New Roman" w:cs="Times New Roman"/>
          <w:sz w:val="28"/>
          <w:szCs w:val="26"/>
          <w:lang w:eastAsia="ru-RU"/>
        </w:rPr>
        <w:t>,</w:t>
      </w:r>
      <w:r w:rsidR="00A22CCA">
        <w:rPr>
          <w:rFonts w:ascii="Times New Roman" w:eastAsia="Times New Roman" w:hAnsi="Times New Roman" w:cs="Times New Roman"/>
          <w:sz w:val="28"/>
          <w:szCs w:val="26"/>
          <w:lang w:eastAsia="ru-RU"/>
        </w:rPr>
        <w:t xml:space="preserve"> за 2024 год</w:t>
      </w:r>
      <w:r w:rsidRPr="0034025D">
        <w:rPr>
          <w:rFonts w:ascii="Times New Roman" w:eastAsia="Times New Roman" w:hAnsi="Times New Roman" w:cs="Times New Roman"/>
          <w:sz w:val="28"/>
          <w:szCs w:val="26"/>
          <w:lang w:eastAsia="ru-RU"/>
        </w:rPr>
        <w:t xml:space="preserve"> специалистами управления отработано 92 заявления, предоставлено в собственность бесплатно 22 земельных участка.</w:t>
      </w: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Доходы от продажи земельных участков за прошедший 2024 год составили 6186,2 тыс.</w:t>
      </w:r>
      <w:r w:rsidR="00A22CCA">
        <w:rPr>
          <w:rFonts w:ascii="Times New Roman" w:eastAsia="Times New Roman" w:hAnsi="Times New Roman" w:cs="Times New Roman"/>
          <w:sz w:val="28"/>
          <w:szCs w:val="26"/>
          <w:lang w:eastAsia="ru-RU"/>
        </w:rPr>
        <w:t xml:space="preserve"> </w:t>
      </w:r>
      <w:r w:rsidRPr="0034025D">
        <w:rPr>
          <w:rFonts w:ascii="Times New Roman" w:eastAsia="Times New Roman" w:hAnsi="Times New Roman" w:cs="Times New Roman"/>
          <w:sz w:val="28"/>
          <w:szCs w:val="26"/>
          <w:lang w:eastAsia="ru-RU"/>
        </w:rPr>
        <w:t>ру</w:t>
      </w:r>
      <w:r w:rsidR="00A22CCA">
        <w:rPr>
          <w:rFonts w:ascii="Times New Roman" w:eastAsia="Times New Roman" w:hAnsi="Times New Roman" w:cs="Times New Roman"/>
          <w:sz w:val="28"/>
          <w:szCs w:val="26"/>
          <w:lang w:eastAsia="ru-RU"/>
        </w:rPr>
        <w:t>б., из них доходы от продажи не</w:t>
      </w:r>
      <w:r w:rsidRPr="0034025D">
        <w:rPr>
          <w:rFonts w:ascii="Times New Roman" w:eastAsia="Times New Roman" w:hAnsi="Times New Roman" w:cs="Times New Roman"/>
          <w:sz w:val="28"/>
          <w:szCs w:val="26"/>
          <w:lang w:eastAsia="ru-RU"/>
        </w:rPr>
        <w:t>разграниченных земельных участков составили 689,6 тыс.</w:t>
      </w:r>
      <w:r w:rsidR="00A22CCA">
        <w:rPr>
          <w:rFonts w:ascii="Times New Roman" w:eastAsia="Times New Roman" w:hAnsi="Times New Roman" w:cs="Times New Roman"/>
          <w:sz w:val="28"/>
          <w:szCs w:val="26"/>
          <w:lang w:eastAsia="ru-RU"/>
        </w:rPr>
        <w:t xml:space="preserve"> </w:t>
      </w:r>
      <w:r w:rsidRPr="0034025D">
        <w:rPr>
          <w:rFonts w:ascii="Times New Roman" w:eastAsia="Times New Roman" w:hAnsi="Times New Roman" w:cs="Times New Roman"/>
          <w:sz w:val="28"/>
          <w:szCs w:val="26"/>
          <w:lang w:eastAsia="ru-RU"/>
        </w:rPr>
        <w:t>руб. В результате проведенных 11-ти аукционов по продаже земельных участков, находящихся в муниципальной собственности, в бюджет города поступило 5496,3 тыс.</w:t>
      </w:r>
      <w:r w:rsidR="00A22CCA">
        <w:rPr>
          <w:rFonts w:ascii="Times New Roman" w:eastAsia="Times New Roman" w:hAnsi="Times New Roman" w:cs="Times New Roman"/>
          <w:sz w:val="28"/>
          <w:szCs w:val="26"/>
          <w:lang w:eastAsia="ru-RU"/>
        </w:rPr>
        <w:t xml:space="preserve"> </w:t>
      </w:r>
      <w:r w:rsidRPr="0034025D">
        <w:rPr>
          <w:rFonts w:ascii="Times New Roman" w:eastAsia="Times New Roman" w:hAnsi="Times New Roman" w:cs="Times New Roman"/>
          <w:sz w:val="28"/>
          <w:szCs w:val="26"/>
          <w:lang w:eastAsia="ru-RU"/>
        </w:rPr>
        <w:t>руб.</w:t>
      </w: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С целью отслеживания арендных платежей проводилась следующая работа:</w:t>
      </w: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 ведение реестра поступлений арендной платы посредством ежемесячной разноски поступлений по платежным поручениям и квитанциям;</w:t>
      </w: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 ежемесячная сверка между арендаторами и арендодателем по договорам;</w:t>
      </w: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 ежеквартальное подведение итогов и отчета по поступлению арендной платы по установленной форме.</w:t>
      </w: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ab/>
        <w:t>По результатам проведенной выше работы:</w:t>
      </w:r>
    </w:p>
    <w:p w:rsidR="00083BE0" w:rsidRPr="0034025D" w:rsidRDefault="00083BE0" w:rsidP="00083BE0">
      <w:pPr>
        <w:spacing w:after="0" w:line="240" w:lineRule="auto"/>
        <w:ind w:firstLine="708"/>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 оформлено право муниципальной собственности на 33 земельных участка;</w:t>
      </w:r>
    </w:p>
    <w:p w:rsidR="00083BE0" w:rsidRPr="00A22CCA" w:rsidRDefault="00083BE0" w:rsidP="00083BE0">
      <w:pPr>
        <w:spacing w:after="0" w:line="240" w:lineRule="auto"/>
        <w:ind w:firstLine="708"/>
        <w:jc w:val="both"/>
        <w:rPr>
          <w:rFonts w:ascii="Times New Roman" w:eastAsia="Times New Roman" w:hAnsi="Times New Roman" w:cs="Times New Roman"/>
          <w:b/>
          <w:sz w:val="28"/>
          <w:szCs w:val="26"/>
          <w:lang w:eastAsia="ru-RU"/>
        </w:rPr>
      </w:pPr>
      <w:r w:rsidRPr="0034025D">
        <w:rPr>
          <w:rFonts w:ascii="Times New Roman" w:eastAsia="Times New Roman" w:hAnsi="Times New Roman" w:cs="Times New Roman"/>
          <w:sz w:val="28"/>
          <w:szCs w:val="26"/>
          <w:lang w:eastAsia="ru-RU"/>
        </w:rPr>
        <w:t xml:space="preserve">- направлено арендаторам 47 претензий о погашении задолженности на сумму </w:t>
      </w:r>
      <w:r w:rsidRPr="00A22CCA">
        <w:rPr>
          <w:rFonts w:ascii="Times New Roman" w:eastAsia="Times New Roman" w:hAnsi="Times New Roman" w:cs="Times New Roman"/>
          <w:b/>
          <w:sz w:val="28"/>
          <w:szCs w:val="26"/>
          <w:lang w:eastAsia="ru-RU"/>
        </w:rPr>
        <w:t>1910,4 тыс.</w:t>
      </w:r>
      <w:r w:rsidR="00A22CCA" w:rsidRPr="00A22CCA">
        <w:rPr>
          <w:rFonts w:ascii="Times New Roman" w:eastAsia="Times New Roman" w:hAnsi="Times New Roman" w:cs="Times New Roman"/>
          <w:b/>
          <w:sz w:val="28"/>
          <w:szCs w:val="26"/>
          <w:lang w:eastAsia="ru-RU"/>
        </w:rPr>
        <w:t xml:space="preserve"> </w:t>
      </w:r>
      <w:r w:rsidRPr="00A22CCA">
        <w:rPr>
          <w:rFonts w:ascii="Times New Roman" w:eastAsia="Times New Roman" w:hAnsi="Times New Roman" w:cs="Times New Roman"/>
          <w:b/>
          <w:sz w:val="28"/>
          <w:szCs w:val="26"/>
          <w:lang w:eastAsia="ru-RU"/>
        </w:rPr>
        <w:t>руб.;</w:t>
      </w:r>
    </w:p>
    <w:p w:rsidR="00083BE0" w:rsidRPr="00A22CCA" w:rsidRDefault="00083BE0" w:rsidP="00083BE0">
      <w:pPr>
        <w:spacing w:after="0" w:line="240" w:lineRule="auto"/>
        <w:ind w:firstLine="708"/>
        <w:jc w:val="both"/>
        <w:rPr>
          <w:rFonts w:ascii="Times New Roman" w:eastAsia="Times New Roman" w:hAnsi="Times New Roman" w:cs="Times New Roman"/>
          <w:b/>
          <w:sz w:val="28"/>
          <w:szCs w:val="26"/>
          <w:lang w:eastAsia="ru-RU"/>
        </w:rPr>
      </w:pPr>
      <w:r w:rsidRPr="0034025D">
        <w:rPr>
          <w:rFonts w:ascii="Times New Roman" w:eastAsia="Times New Roman" w:hAnsi="Times New Roman" w:cs="Times New Roman"/>
          <w:sz w:val="28"/>
          <w:szCs w:val="26"/>
          <w:lang w:eastAsia="ru-RU"/>
        </w:rPr>
        <w:t xml:space="preserve">- 19 исков на сумму </w:t>
      </w:r>
      <w:r w:rsidRPr="00A22CCA">
        <w:rPr>
          <w:rFonts w:ascii="Times New Roman" w:eastAsia="Times New Roman" w:hAnsi="Times New Roman" w:cs="Times New Roman"/>
          <w:b/>
          <w:sz w:val="28"/>
          <w:szCs w:val="26"/>
          <w:lang w:eastAsia="ru-RU"/>
        </w:rPr>
        <w:t>1880,1 тыс.</w:t>
      </w:r>
      <w:r w:rsidR="00A22CCA" w:rsidRPr="00A22CCA">
        <w:rPr>
          <w:rFonts w:ascii="Times New Roman" w:eastAsia="Times New Roman" w:hAnsi="Times New Roman" w:cs="Times New Roman"/>
          <w:b/>
          <w:sz w:val="28"/>
          <w:szCs w:val="26"/>
          <w:lang w:eastAsia="ru-RU"/>
        </w:rPr>
        <w:t xml:space="preserve"> </w:t>
      </w:r>
      <w:r w:rsidRPr="00A22CCA">
        <w:rPr>
          <w:rFonts w:ascii="Times New Roman" w:eastAsia="Times New Roman" w:hAnsi="Times New Roman" w:cs="Times New Roman"/>
          <w:b/>
          <w:sz w:val="28"/>
          <w:szCs w:val="26"/>
          <w:lang w:eastAsia="ru-RU"/>
        </w:rPr>
        <w:t>руб.;</w:t>
      </w:r>
    </w:p>
    <w:p w:rsidR="00083BE0" w:rsidRPr="00A22CCA" w:rsidRDefault="00083BE0" w:rsidP="00083BE0">
      <w:pPr>
        <w:spacing w:after="0" w:line="240" w:lineRule="auto"/>
        <w:ind w:firstLine="708"/>
        <w:jc w:val="both"/>
        <w:rPr>
          <w:rFonts w:ascii="Times New Roman" w:eastAsia="Times New Roman" w:hAnsi="Times New Roman" w:cs="Times New Roman"/>
          <w:b/>
          <w:sz w:val="28"/>
          <w:szCs w:val="26"/>
          <w:lang w:eastAsia="ru-RU"/>
        </w:rPr>
      </w:pPr>
      <w:r w:rsidRPr="0034025D">
        <w:rPr>
          <w:rFonts w:ascii="Times New Roman" w:eastAsia="Times New Roman" w:hAnsi="Times New Roman" w:cs="Times New Roman"/>
          <w:sz w:val="28"/>
          <w:szCs w:val="26"/>
          <w:lang w:eastAsia="ru-RU"/>
        </w:rPr>
        <w:t xml:space="preserve">- вынесено 16 решений (судебных приказов), на сумму </w:t>
      </w:r>
      <w:r w:rsidRPr="00A22CCA">
        <w:rPr>
          <w:rFonts w:ascii="Times New Roman" w:eastAsia="Times New Roman" w:hAnsi="Times New Roman" w:cs="Times New Roman"/>
          <w:b/>
          <w:sz w:val="28"/>
          <w:szCs w:val="26"/>
          <w:lang w:eastAsia="ru-RU"/>
        </w:rPr>
        <w:t>1699,5 тыс.</w:t>
      </w:r>
      <w:r w:rsidR="00A22CCA" w:rsidRPr="00A22CCA">
        <w:rPr>
          <w:rFonts w:ascii="Times New Roman" w:eastAsia="Times New Roman" w:hAnsi="Times New Roman" w:cs="Times New Roman"/>
          <w:b/>
          <w:sz w:val="28"/>
          <w:szCs w:val="26"/>
          <w:lang w:eastAsia="ru-RU"/>
        </w:rPr>
        <w:t xml:space="preserve"> </w:t>
      </w:r>
      <w:r w:rsidR="00A22CCA">
        <w:rPr>
          <w:rFonts w:ascii="Times New Roman" w:eastAsia="Times New Roman" w:hAnsi="Times New Roman" w:cs="Times New Roman"/>
          <w:b/>
          <w:sz w:val="28"/>
          <w:szCs w:val="26"/>
          <w:lang w:eastAsia="ru-RU"/>
        </w:rPr>
        <w:t>руб.</w:t>
      </w:r>
    </w:p>
    <w:p w:rsidR="00B90DEE" w:rsidRPr="00A22CCA" w:rsidRDefault="00083BE0" w:rsidP="00083BE0">
      <w:pPr>
        <w:spacing w:after="0" w:line="240" w:lineRule="auto"/>
        <w:ind w:firstLine="708"/>
        <w:jc w:val="both"/>
        <w:rPr>
          <w:rFonts w:ascii="Times New Roman" w:eastAsia="Times New Roman" w:hAnsi="Times New Roman" w:cs="Times New Roman"/>
          <w:b/>
          <w:sz w:val="28"/>
          <w:szCs w:val="26"/>
          <w:lang w:eastAsia="ru-RU"/>
        </w:rPr>
      </w:pPr>
      <w:r w:rsidRPr="0034025D">
        <w:rPr>
          <w:rFonts w:ascii="Times New Roman" w:eastAsia="Times New Roman" w:hAnsi="Times New Roman" w:cs="Times New Roman"/>
          <w:sz w:val="28"/>
          <w:szCs w:val="26"/>
          <w:lang w:eastAsia="ru-RU"/>
        </w:rPr>
        <w:t>Ито</w:t>
      </w:r>
      <w:r w:rsidR="00A22CCA">
        <w:rPr>
          <w:rFonts w:ascii="Times New Roman" w:eastAsia="Times New Roman" w:hAnsi="Times New Roman" w:cs="Times New Roman"/>
          <w:sz w:val="28"/>
          <w:szCs w:val="26"/>
          <w:lang w:eastAsia="ru-RU"/>
        </w:rPr>
        <w:t xml:space="preserve">го, по результатам </w:t>
      </w:r>
      <w:proofErr w:type="spellStart"/>
      <w:r w:rsidR="00A22CCA">
        <w:rPr>
          <w:rFonts w:ascii="Times New Roman" w:eastAsia="Times New Roman" w:hAnsi="Times New Roman" w:cs="Times New Roman"/>
          <w:sz w:val="28"/>
          <w:szCs w:val="26"/>
          <w:lang w:eastAsia="ru-RU"/>
        </w:rPr>
        <w:t>претензионно</w:t>
      </w:r>
      <w:proofErr w:type="spellEnd"/>
      <w:r w:rsidR="00A22CCA">
        <w:rPr>
          <w:rFonts w:ascii="Times New Roman" w:eastAsia="Times New Roman" w:hAnsi="Times New Roman" w:cs="Times New Roman"/>
          <w:sz w:val="28"/>
          <w:szCs w:val="26"/>
          <w:lang w:eastAsia="ru-RU"/>
        </w:rPr>
        <w:t>-</w:t>
      </w:r>
      <w:r w:rsidRPr="0034025D">
        <w:rPr>
          <w:rFonts w:ascii="Times New Roman" w:eastAsia="Times New Roman" w:hAnsi="Times New Roman" w:cs="Times New Roman"/>
          <w:sz w:val="28"/>
          <w:szCs w:val="26"/>
          <w:lang w:eastAsia="ru-RU"/>
        </w:rPr>
        <w:t>исковой работы за 2024 год в консолидированный бюд</w:t>
      </w:r>
      <w:r w:rsidR="00A22CCA">
        <w:rPr>
          <w:rFonts w:ascii="Times New Roman" w:eastAsia="Times New Roman" w:hAnsi="Times New Roman" w:cs="Times New Roman"/>
          <w:sz w:val="28"/>
          <w:szCs w:val="26"/>
          <w:lang w:eastAsia="ru-RU"/>
        </w:rPr>
        <w:t xml:space="preserve">жет поступило порядка </w:t>
      </w:r>
      <w:r w:rsidR="00A22CCA" w:rsidRPr="00A22CCA">
        <w:rPr>
          <w:rFonts w:ascii="Times New Roman" w:eastAsia="Times New Roman" w:hAnsi="Times New Roman" w:cs="Times New Roman"/>
          <w:b/>
          <w:sz w:val="28"/>
          <w:szCs w:val="26"/>
          <w:lang w:eastAsia="ru-RU"/>
        </w:rPr>
        <w:t xml:space="preserve">708,3 млн </w:t>
      </w:r>
      <w:r w:rsidRPr="00A22CCA">
        <w:rPr>
          <w:rFonts w:ascii="Times New Roman" w:eastAsia="Times New Roman" w:hAnsi="Times New Roman" w:cs="Times New Roman"/>
          <w:b/>
          <w:sz w:val="28"/>
          <w:szCs w:val="26"/>
          <w:lang w:eastAsia="ru-RU"/>
        </w:rPr>
        <w:t>руб.</w:t>
      </w:r>
    </w:p>
    <w:p w:rsidR="004F4674" w:rsidRPr="00DC7E61" w:rsidRDefault="004F4674" w:rsidP="00D3265A">
      <w:pPr>
        <w:spacing w:after="0" w:line="240" w:lineRule="auto"/>
        <w:jc w:val="both"/>
        <w:rPr>
          <w:rFonts w:ascii="Times New Roman" w:eastAsia="Times New Roman" w:hAnsi="Times New Roman" w:cs="Times New Roman"/>
          <w:b/>
          <w:color w:val="FF0000"/>
          <w:sz w:val="28"/>
          <w:szCs w:val="28"/>
          <w:lang w:eastAsia="ru-RU"/>
        </w:rPr>
      </w:pPr>
    </w:p>
    <w:p w:rsidR="00492A88" w:rsidRDefault="00492A88" w:rsidP="0034025D">
      <w:pPr>
        <w:pStyle w:val="3"/>
        <w:jc w:val="center"/>
        <w:rPr>
          <w:rFonts w:ascii="Times New Roman" w:hAnsi="Times New Roman" w:cs="Times New Roman"/>
          <w:b/>
          <w:color w:val="auto"/>
          <w:sz w:val="28"/>
        </w:rPr>
      </w:pPr>
      <w:bookmarkStart w:id="13" w:name="_Toc128562328"/>
      <w:r w:rsidRPr="00B90DEE">
        <w:rPr>
          <w:rFonts w:ascii="Times New Roman" w:hAnsi="Times New Roman" w:cs="Times New Roman"/>
          <w:b/>
          <w:color w:val="auto"/>
          <w:sz w:val="28"/>
          <w:lang w:eastAsia="ru-RU"/>
        </w:rPr>
        <w:t>3.2.2</w:t>
      </w:r>
      <w:r w:rsidR="0034025D">
        <w:rPr>
          <w:rFonts w:ascii="Times New Roman" w:hAnsi="Times New Roman" w:cs="Times New Roman"/>
          <w:b/>
          <w:color w:val="auto"/>
          <w:sz w:val="28"/>
          <w:lang w:eastAsia="ru-RU"/>
        </w:rPr>
        <w:t>.</w:t>
      </w:r>
      <w:r w:rsidRPr="00B90DEE">
        <w:rPr>
          <w:rFonts w:ascii="Times New Roman" w:hAnsi="Times New Roman" w:cs="Times New Roman"/>
          <w:b/>
          <w:color w:val="auto"/>
          <w:sz w:val="28"/>
          <w:lang w:eastAsia="ru-RU"/>
        </w:rPr>
        <w:t xml:space="preserve"> </w:t>
      </w:r>
      <w:r w:rsidR="00D20175" w:rsidRPr="00B90DEE">
        <w:rPr>
          <w:rFonts w:ascii="Times New Roman" w:hAnsi="Times New Roman" w:cs="Times New Roman"/>
          <w:b/>
          <w:color w:val="auto"/>
          <w:sz w:val="28"/>
          <w:lang w:eastAsia="ru-RU"/>
        </w:rPr>
        <w:t>В</w:t>
      </w:r>
      <w:r w:rsidR="000259FF" w:rsidRPr="00B90DEE">
        <w:rPr>
          <w:rFonts w:ascii="Times New Roman" w:hAnsi="Times New Roman" w:cs="Times New Roman"/>
          <w:b/>
          <w:color w:val="auto"/>
          <w:sz w:val="28"/>
          <w:lang w:eastAsia="ru-RU"/>
        </w:rPr>
        <w:t xml:space="preserve"> </w:t>
      </w:r>
      <w:r w:rsidRPr="00B90DEE">
        <w:rPr>
          <w:rFonts w:ascii="Times New Roman" w:hAnsi="Times New Roman" w:cs="Times New Roman"/>
          <w:b/>
          <w:color w:val="auto"/>
          <w:sz w:val="28"/>
          <w:lang w:eastAsia="ru-RU"/>
        </w:rPr>
        <w:t xml:space="preserve">области предоставления </w:t>
      </w:r>
      <w:r w:rsidRPr="00B90DEE">
        <w:rPr>
          <w:rFonts w:ascii="Times New Roman" w:hAnsi="Times New Roman" w:cs="Times New Roman"/>
          <w:b/>
          <w:color w:val="auto"/>
          <w:sz w:val="28"/>
        </w:rPr>
        <w:t>имущества</w:t>
      </w:r>
      <w:bookmarkEnd w:id="13"/>
    </w:p>
    <w:p w:rsidR="00712323" w:rsidRPr="00712323" w:rsidRDefault="00712323" w:rsidP="00712323">
      <w:pPr>
        <w:rPr>
          <w:sz w:val="16"/>
          <w:szCs w:val="16"/>
        </w:rPr>
      </w:pPr>
    </w:p>
    <w:p w:rsidR="00083BE0" w:rsidRPr="0034025D" w:rsidRDefault="00083BE0" w:rsidP="00083BE0">
      <w:pPr>
        <w:spacing w:after="0" w:line="240" w:lineRule="auto"/>
        <w:ind w:firstLine="709"/>
        <w:jc w:val="both"/>
        <w:rPr>
          <w:rFonts w:ascii="Times New Roman" w:eastAsia="Times New Roman" w:hAnsi="Times New Roman" w:cs="Times New Roman"/>
          <w:sz w:val="28"/>
          <w:szCs w:val="26"/>
          <w:lang w:eastAsia="ru-RU"/>
        </w:rPr>
      </w:pPr>
      <w:r w:rsidRPr="00712323">
        <w:rPr>
          <w:rFonts w:ascii="Times New Roman" w:eastAsia="Times New Roman" w:hAnsi="Times New Roman" w:cs="Times New Roman"/>
          <w:sz w:val="28"/>
          <w:szCs w:val="28"/>
          <w:lang w:eastAsia="ru-RU"/>
        </w:rPr>
        <w:t>Всего действующих</w:t>
      </w:r>
      <w:r w:rsidRPr="0034025D">
        <w:rPr>
          <w:rFonts w:ascii="Times New Roman" w:eastAsia="Times New Roman" w:hAnsi="Times New Roman" w:cs="Times New Roman"/>
          <w:sz w:val="28"/>
          <w:szCs w:val="26"/>
          <w:lang w:eastAsia="ru-RU"/>
        </w:rPr>
        <w:t xml:space="preserve"> договоров аренды – 15.</w:t>
      </w:r>
    </w:p>
    <w:p w:rsidR="00083BE0" w:rsidRPr="0034025D" w:rsidRDefault="00083BE0" w:rsidP="00083BE0">
      <w:pPr>
        <w:spacing w:after="0" w:line="240" w:lineRule="auto"/>
        <w:ind w:firstLine="709"/>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В</w:t>
      </w:r>
      <w:r w:rsidR="00A671EC">
        <w:rPr>
          <w:rFonts w:ascii="Times New Roman" w:eastAsia="Times New Roman" w:hAnsi="Times New Roman" w:cs="Times New Roman"/>
          <w:sz w:val="28"/>
          <w:szCs w:val="26"/>
          <w:lang w:eastAsia="ru-RU"/>
        </w:rPr>
        <w:t xml:space="preserve"> 2024 году заключено 3 договора</w:t>
      </w:r>
      <w:r w:rsidRPr="0034025D">
        <w:rPr>
          <w:rFonts w:ascii="Times New Roman" w:eastAsia="Times New Roman" w:hAnsi="Times New Roman" w:cs="Times New Roman"/>
          <w:sz w:val="28"/>
          <w:szCs w:val="26"/>
          <w:lang w:eastAsia="ru-RU"/>
        </w:rPr>
        <w:t xml:space="preserve"> безвозмездного пользования (ОО «Местная организация Куйбышевского района Новосибирской областной организации «ВОИ», МКУК «ЦБС», МУП «</w:t>
      </w:r>
      <w:proofErr w:type="spellStart"/>
      <w:r w:rsidRPr="0034025D">
        <w:rPr>
          <w:rFonts w:ascii="Times New Roman" w:eastAsia="Times New Roman" w:hAnsi="Times New Roman" w:cs="Times New Roman"/>
          <w:sz w:val="28"/>
          <w:szCs w:val="26"/>
          <w:lang w:eastAsia="ru-RU"/>
        </w:rPr>
        <w:t>Горводоканал</w:t>
      </w:r>
      <w:proofErr w:type="spellEnd"/>
      <w:r w:rsidRPr="0034025D">
        <w:rPr>
          <w:rFonts w:ascii="Times New Roman" w:eastAsia="Times New Roman" w:hAnsi="Times New Roman" w:cs="Times New Roman"/>
          <w:sz w:val="28"/>
          <w:szCs w:val="26"/>
          <w:lang w:eastAsia="ru-RU"/>
        </w:rPr>
        <w:t>»).</w:t>
      </w:r>
    </w:p>
    <w:p w:rsidR="00083BE0" w:rsidRPr="0034025D" w:rsidRDefault="00083BE0" w:rsidP="00083BE0">
      <w:pPr>
        <w:spacing w:after="0" w:line="240" w:lineRule="auto"/>
        <w:ind w:firstLine="709"/>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 xml:space="preserve">Доходы от сдачи в аренду муниципального имущества за 2024 год составили </w:t>
      </w:r>
      <w:r w:rsidRPr="00A22CCA">
        <w:rPr>
          <w:rFonts w:ascii="Times New Roman" w:eastAsia="Times New Roman" w:hAnsi="Times New Roman" w:cs="Times New Roman"/>
          <w:b/>
          <w:sz w:val="28"/>
          <w:szCs w:val="26"/>
          <w:lang w:eastAsia="ru-RU"/>
        </w:rPr>
        <w:t>7948,4 тыс.</w:t>
      </w:r>
      <w:r w:rsidR="00A22CCA" w:rsidRPr="00A22CCA">
        <w:rPr>
          <w:rFonts w:ascii="Times New Roman" w:eastAsia="Times New Roman" w:hAnsi="Times New Roman" w:cs="Times New Roman"/>
          <w:b/>
          <w:sz w:val="28"/>
          <w:szCs w:val="26"/>
          <w:lang w:eastAsia="ru-RU"/>
        </w:rPr>
        <w:t xml:space="preserve"> </w:t>
      </w:r>
      <w:r w:rsidRPr="00A22CCA">
        <w:rPr>
          <w:rFonts w:ascii="Times New Roman" w:eastAsia="Times New Roman" w:hAnsi="Times New Roman" w:cs="Times New Roman"/>
          <w:b/>
          <w:sz w:val="28"/>
          <w:szCs w:val="26"/>
          <w:lang w:eastAsia="ru-RU"/>
        </w:rPr>
        <w:t>руб.</w:t>
      </w:r>
      <w:r w:rsidRPr="0034025D">
        <w:rPr>
          <w:rFonts w:ascii="Times New Roman" w:eastAsia="Times New Roman" w:hAnsi="Times New Roman" w:cs="Times New Roman"/>
          <w:sz w:val="28"/>
          <w:szCs w:val="26"/>
          <w:lang w:eastAsia="ru-RU"/>
        </w:rPr>
        <w:t xml:space="preserve"> Задолженности по арендной плате перед муниципальным образованием нет. </w:t>
      </w:r>
    </w:p>
    <w:p w:rsidR="00083BE0" w:rsidRPr="0034025D" w:rsidRDefault="00083BE0" w:rsidP="00083BE0">
      <w:pPr>
        <w:spacing w:after="0" w:line="240" w:lineRule="auto"/>
        <w:ind w:firstLine="709"/>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 xml:space="preserve">Подготовлено и сдано для государственной регистрации права муниципальной собственности, собственности Новосибирской области и перехода права на объекты недвижимости, а также на кадастровый учет 428 регистрационных дел (оформление прав собственности на земельные участки, объекты инженерной инфраструктуры, регистрация договоров купли-продажи, договоров аренды, договоров безвозмездного пользования, дополнительных соглашений к договорам аренды, соглашений о расторжении договоров, оформление общей долевой собственности на земельные участки и т.д.). </w:t>
      </w:r>
    </w:p>
    <w:p w:rsidR="00083BE0" w:rsidRPr="0034025D" w:rsidRDefault="00083BE0" w:rsidP="00083BE0">
      <w:pPr>
        <w:spacing w:after="0" w:line="240" w:lineRule="auto"/>
        <w:ind w:firstLine="709"/>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Ежемесячно специалистами управления, ответственными за внесение данных в государственную информационную систему «Государственные муниципальные платежи», проводилось квитирование платежей, поступивших в бюджет города. Выполнено более 1000 операций по квитированию платежей.</w:t>
      </w:r>
    </w:p>
    <w:p w:rsidR="00083BE0" w:rsidRPr="0034025D" w:rsidRDefault="00083BE0" w:rsidP="00083BE0">
      <w:pPr>
        <w:spacing w:after="0" w:line="240" w:lineRule="auto"/>
        <w:ind w:firstLine="709"/>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За 2024 год было реализовано 2 объекта муниципального имущества, в том числе по результатам торгов - 2. Поступление доходов от реализации имущества, находящегося в собственности поселения составили 689,6 тыс.</w:t>
      </w:r>
      <w:r w:rsidR="00A22CCA">
        <w:rPr>
          <w:rFonts w:ascii="Times New Roman" w:eastAsia="Times New Roman" w:hAnsi="Times New Roman" w:cs="Times New Roman"/>
          <w:sz w:val="28"/>
          <w:szCs w:val="26"/>
          <w:lang w:eastAsia="ru-RU"/>
        </w:rPr>
        <w:t xml:space="preserve"> </w:t>
      </w:r>
      <w:r w:rsidRPr="0034025D">
        <w:rPr>
          <w:rFonts w:ascii="Times New Roman" w:eastAsia="Times New Roman" w:hAnsi="Times New Roman" w:cs="Times New Roman"/>
          <w:sz w:val="28"/>
          <w:szCs w:val="26"/>
          <w:lang w:eastAsia="ru-RU"/>
        </w:rPr>
        <w:t>руб.</w:t>
      </w:r>
    </w:p>
    <w:p w:rsidR="005F45E8" w:rsidRPr="005F45E8" w:rsidRDefault="00083BE0" w:rsidP="00083BE0">
      <w:pPr>
        <w:spacing w:after="0" w:line="240" w:lineRule="auto"/>
        <w:ind w:firstLine="709"/>
        <w:jc w:val="both"/>
        <w:rPr>
          <w:rFonts w:ascii="Times New Roman" w:eastAsia="Times New Roman" w:hAnsi="Times New Roman" w:cs="Times New Roman"/>
          <w:sz w:val="28"/>
          <w:szCs w:val="26"/>
          <w:lang w:eastAsia="ru-RU"/>
        </w:rPr>
      </w:pPr>
      <w:r w:rsidRPr="0034025D">
        <w:rPr>
          <w:rFonts w:ascii="Times New Roman" w:eastAsia="Times New Roman" w:hAnsi="Times New Roman" w:cs="Times New Roman"/>
          <w:sz w:val="28"/>
          <w:szCs w:val="26"/>
          <w:lang w:eastAsia="ru-RU"/>
        </w:rPr>
        <w:t xml:space="preserve">В целом, Управлению </w:t>
      </w:r>
      <w:proofErr w:type="spellStart"/>
      <w:r w:rsidRPr="0034025D">
        <w:rPr>
          <w:rFonts w:ascii="Times New Roman" w:eastAsia="Times New Roman" w:hAnsi="Times New Roman" w:cs="Times New Roman"/>
          <w:sz w:val="28"/>
          <w:szCs w:val="26"/>
          <w:lang w:eastAsia="ru-RU"/>
        </w:rPr>
        <w:t>ПЭиИО</w:t>
      </w:r>
      <w:proofErr w:type="spellEnd"/>
      <w:r w:rsidRPr="0034025D">
        <w:rPr>
          <w:rFonts w:ascii="Times New Roman" w:eastAsia="Times New Roman" w:hAnsi="Times New Roman" w:cs="Times New Roman"/>
          <w:sz w:val="28"/>
          <w:szCs w:val="26"/>
          <w:lang w:eastAsia="ru-RU"/>
        </w:rPr>
        <w:t xml:space="preserve"> был доведен план поступления неналоговых доходов от реализации и аренды муниципального имущества в сумме 24700 тыс.</w:t>
      </w:r>
      <w:r w:rsidR="00A22CCA">
        <w:rPr>
          <w:rFonts w:ascii="Times New Roman" w:eastAsia="Times New Roman" w:hAnsi="Times New Roman" w:cs="Times New Roman"/>
          <w:sz w:val="28"/>
          <w:szCs w:val="26"/>
          <w:lang w:eastAsia="ru-RU"/>
        </w:rPr>
        <w:t xml:space="preserve"> </w:t>
      </w:r>
      <w:r w:rsidRPr="0034025D">
        <w:rPr>
          <w:rFonts w:ascii="Times New Roman" w:eastAsia="Times New Roman" w:hAnsi="Times New Roman" w:cs="Times New Roman"/>
          <w:sz w:val="28"/>
          <w:szCs w:val="26"/>
          <w:lang w:eastAsia="ru-RU"/>
        </w:rPr>
        <w:t>руб. По итогам прошедшего 2024 года поступление в бюджет города составило порядка 26190 тыс.</w:t>
      </w:r>
      <w:r w:rsidR="00A22CCA">
        <w:rPr>
          <w:rFonts w:ascii="Times New Roman" w:eastAsia="Times New Roman" w:hAnsi="Times New Roman" w:cs="Times New Roman"/>
          <w:sz w:val="28"/>
          <w:szCs w:val="26"/>
          <w:lang w:eastAsia="ru-RU"/>
        </w:rPr>
        <w:t xml:space="preserve"> </w:t>
      </w:r>
      <w:r w:rsidRPr="0034025D">
        <w:rPr>
          <w:rFonts w:ascii="Times New Roman" w:eastAsia="Times New Roman" w:hAnsi="Times New Roman" w:cs="Times New Roman"/>
          <w:sz w:val="28"/>
          <w:szCs w:val="26"/>
          <w:lang w:eastAsia="ru-RU"/>
        </w:rPr>
        <w:t>руб. Плановые назначения выполнены на 106%.</w:t>
      </w:r>
    </w:p>
    <w:p w:rsidR="001C597A" w:rsidRPr="00712323" w:rsidRDefault="001C597A" w:rsidP="001C597A">
      <w:pPr>
        <w:spacing w:after="0" w:line="240" w:lineRule="auto"/>
        <w:ind w:firstLine="709"/>
        <w:jc w:val="both"/>
        <w:rPr>
          <w:rFonts w:ascii="Times New Roman" w:hAnsi="Times New Roman"/>
          <w:color w:val="FF0000"/>
          <w:sz w:val="8"/>
          <w:szCs w:val="8"/>
        </w:rPr>
      </w:pPr>
    </w:p>
    <w:p w:rsidR="00492A88" w:rsidRPr="0034025D" w:rsidRDefault="00B25EE3" w:rsidP="00B71802">
      <w:pPr>
        <w:pStyle w:val="1"/>
        <w:jc w:val="center"/>
        <w:rPr>
          <w:rFonts w:ascii="Times New Roman" w:hAnsi="Times New Roman" w:cs="Times New Roman"/>
          <w:b/>
          <w:color w:val="auto"/>
        </w:rPr>
      </w:pPr>
      <w:bookmarkStart w:id="14" w:name="_Toc128562329"/>
      <w:r w:rsidRPr="0034025D">
        <w:rPr>
          <w:rFonts w:ascii="Times New Roman" w:hAnsi="Times New Roman" w:cs="Times New Roman"/>
          <w:b/>
          <w:color w:val="auto"/>
        </w:rPr>
        <w:t>3.3</w:t>
      </w:r>
      <w:r w:rsidR="00453A64">
        <w:rPr>
          <w:rFonts w:ascii="Times New Roman" w:hAnsi="Times New Roman" w:cs="Times New Roman"/>
          <w:b/>
          <w:color w:val="auto"/>
        </w:rPr>
        <w:t>.</w:t>
      </w:r>
      <w:r w:rsidR="005C36D0" w:rsidRPr="0034025D">
        <w:rPr>
          <w:rFonts w:ascii="Times New Roman" w:hAnsi="Times New Roman" w:cs="Times New Roman"/>
          <w:b/>
          <w:color w:val="auto"/>
        </w:rPr>
        <w:t xml:space="preserve"> </w:t>
      </w:r>
      <w:r w:rsidR="00492A88" w:rsidRPr="0034025D">
        <w:rPr>
          <w:rFonts w:ascii="Times New Roman" w:hAnsi="Times New Roman" w:cs="Times New Roman"/>
          <w:b/>
          <w:color w:val="auto"/>
        </w:rPr>
        <w:t>ЖИЛИЩНО-КОММУНАЛЬНОЕ ХОЗЯЙСТВО</w:t>
      </w:r>
      <w:bookmarkEnd w:id="14"/>
    </w:p>
    <w:p w:rsidR="00492A88" w:rsidRPr="00712323" w:rsidRDefault="00492A88" w:rsidP="00492A88">
      <w:pPr>
        <w:spacing w:after="0" w:line="240" w:lineRule="auto"/>
        <w:jc w:val="both"/>
        <w:rPr>
          <w:rFonts w:ascii="Times New Roman" w:hAnsi="Times New Roman" w:cs="Times New Roman"/>
          <w:b/>
          <w:bCs/>
          <w:sz w:val="16"/>
          <w:szCs w:val="16"/>
          <w:u w:val="single"/>
        </w:rPr>
      </w:pPr>
    </w:p>
    <w:p w:rsidR="00492A88" w:rsidRPr="00244D96" w:rsidRDefault="00492A88" w:rsidP="0034025D">
      <w:pPr>
        <w:pStyle w:val="3"/>
        <w:jc w:val="center"/>
        <w:rPr>
          <w:rFonts w:ascii="Times New Roman" w:hAnsi="Times New Roman" w:cs="Times New Roman"/>
          <w:b/>
          <w:color w:val="auto"/>
          <w:sz w:val="28"/>
          <w:lang w:eastAsia="ru-RU"/>
        </w:rPr>
      </w:pPr>
      <w:bookmarkStart w:id="15" w:name="_Toc128562330"/>
      <w:r w:rsidRPr="00244D96">
        <w:rPr>
          <w:rFonts w:ascii="Times New Roman" w:hAnsi="Times New Roman" w:cs="Times New Roman"/>
          <w:b/>
          <w:color w:val="auto"/>
          <w:sz w:val="28"/>
          <w:lang w:eastAsia="ru-RU"/>
        </w:rPr>
        <w:t>3.3.1</w:t>
      </w:r>
      <w:r w:rsidR="00453A64">
        <w:rPr>
          <w:rFonts w:ascii="Times New Roman" w:hAnsi="Times New Roman" w:cs="Times New Roman"/>
          <w:b/>
          <w:color w:val="auto"/>
          <w:sz w:val="28"/>
          <w:lang w:eastAsia="ru-RU"/>
        </w:rPr>
        <w:t>.</w:t>
      </w:r>
      <w:r w:rsidRPr="00244D96">
        <w:rPr>
          <w:rFonts w:ascii="Times New Roman" w:hAnsi="Times New Roman" w:cs="Times New Roman"/>
          <w:b/>
          <w:color w:val="auto"/>
          <w:sz w:val="28"/>
          <w:lang w:eastAsia="ru-RU"/>
        </w:rPr>
        <w:t xml:space="preserve"> МУП «</w:t>
      </w:r>
      <w:proofErr w:type="spellStart"/>
      <w:r w:rsidRPr="00244D96">
        <w:rPr>
          <w:rFonts w:ascii="Times New Roman" w:hAnsi="Times New Roman" w:cs="Times New Roman"/>
          <w:b/>
          <w:color w:val="auto"/>
          <w:sz w:val="28"/>
          <w:lang w:eastAsia="ru-RU"/>
        </w:rPr>
        <w:t>Геострой</w:t>
      </w:r>
      <w:proofErr w:type="spellEnd"/>
      <w:r w:rsidRPr="00244D96">
        <w:rPr>
          <w:rFonts w:ascii="Times New Roman" w:hAnsi="Times New Roman" w:cs="Times New Roman"/>
          <w:b/>
          <w:color w:val="auto"/>
          <w:sz w:val="28"/>
          <w:lang w:eastAsia="ru-RU"/>
        </w:rPr>
        <w:t>»</w:t>
      </w:r>
      <w:bookmarkEnd w:id="15"/>
    </w:p>
    <w:p w:rsidR="006C4042" w:rsidRPr="00712323" w:rsidRDefault="006C4042" w:rsidP="006C4042">
      <w:pPr>
        <w:spacing w:line="240" w:lineRule="auto"/>
        <w:ind w:firstLine="709"/>
        <w:contextualSpacing/>
        <w:jc w:val="both"/>
        <w:rPr>
          <w:rFonts w:ascii="Times New Roman" w:hAnsi="Times New Roman" w:cs="Times New Roman"/>
          <w:color w:val="FF0000"/>
          <w:sz w:val="16"/>
          <w:szCs w:val="16"/>
          <w:lang w:eastAsia="ru-RU"/>
        </w:rPr>
      </w:pPr>
    </w:p>
    <w:p w:rsidR="00E0517F" w:rsidRPr="006C33FB" w:rsidRDefault="00E0517F" w:rsidP="00E0517F">
      <w:pPr>
        <w:spacing w:after="0" w:line="240" w:lineRule="auto"/>
        <w:ind w:firstLine="851"/>
        <w:jc w:val="both"/>
        <w:rPr>
          <w:rFonts w:ascii="Times New Roman" w:hAnsi="Times New Roman" w:cs="Times New Roman"/>
          <w:sz w:val="28"/>
          <w:szCs w:val="28"/>
        </w:rPr>
      </w:pPr>
      <w:r w:rsidRPr="006C33FB">
        <w:rPr>
          <w:rFonts w:ascii="Times New Roman" w:hAnsi="Times New Roman" w:cs="Times New Roman"/>
          <w:sz w:val="28"/>
          <w:szCs w:val="28"/>
        </w:rPr>
        <w:t xml:space="preserve">По итогам работы за 2024 год предприятием очищено 3,5 млн. м3 канализационных стоков, поступивших от потребителей города. Получены доходы в размере 48, 5 млн. руб.  </w:t>
      </w:r>
    </w:p>
    <w:p w:rsidR="00E0517F" w:rsidRPr="006C33FB" w:rsidRDefault="00E0517F" w:rsidP="00E0517F">
      <w:pPr>
        <w:spacing w:after="0" w:line="240" w:lineRule="auto"/>
        <w:ind w:firstLine="851"/>
        <w:jc w:val="both"/>
        <w:rPr>
          <w:rFonts w:ascii="Times New Roman" w:hAnsi="Times New Roman" w:cs="Times New Roman"/>
          <w:sz w:val="28"/>
          <w:szCs w:val="28"/>
        </w:rPr>
      </w:pPr>
      <w:r w:rsidRPr="006C33FB">
        <w:rPr>
          <w:rFonts w:ascii="Times New Roman" w:hAnsi="Times New Roman" w:cs="Times New Roman"/>
          <w:sz w:val="28"/>
          <w:szCs w:val="28"/>
        </w:rPr>
        <w:t>По обращению граждан подключено к центральной системе водоотведения 8 домовладений.</w:t>
      </w:r>
    </w:p>
    <w:p w:rsidR="00E0517F" w:rsidRPr="006C33FB" w:rsidRDefault="00E0517F" w:rsidP="00E0517F">
      <w:pPr>
        <w:spacing w:after="0" w:line="240" w:lineRule="auto"/>
        <w:ind w:firstLine="851"/>
        <w:jc w:val="both"/>
        <w:rPr>
          <w:rFonts w:ascii="Times New Roman" w:hAnsi="Times New Roman" w:cs="Times New Roman"/>
          <w:sz w:val="28"/>
          <w:szCs w:val="28"/>
        </w:rPr>
      </w:pPr>
      <w:r w:rsidRPr="006C33FB">
        <w:rPr>
          <w:rFonts w:ascii="Times New Roman" w:hAnsi="Times New Roman" w:cs="Times New Roman"/>
          <w:sz w:val="28"/>
          <w:szCs w:val="28"/>
        </w:rPr>
        <w:t xml:space="preserve">Средняя численность работников составляет 80 человек. Среднемесячная заработная плата составила 34, 9 тыс.  рублей.  По сравнению с прошлым годом рост заработной платы составил 4,4 тыс. руб. или 11,5 </w:t>
      </w:r>
      <w:proofErr w:type="gramStart"/>
      <w:r w:rsidRPr="006C33FB">
        <w:rPr>
          <w:rFonts w:ascii="Times New Roman" w:hAnsi="Times New Roman" w:cs="Times New Roman"/>
          <w:sz w:val="28"/>
          <w:szCs w:val="28"/>
        </w:rPr>
        <w:t>% .</w:t>
      </w:r>
      <w:proofErr w:type="gramEnd"/>
    </w:p>
    <w:p w:rsidR="00E0517F" w:rsidRPr="006C33FB" w:rsidRDefault="00E0517F" w:rsidP="00E0517F">
      <w:pPr>
        <w:spacing w:after="0" w:line="240" w:lineRule="auto"/>
        <w:ind w:firstLine="851"/>
        <w:jc w:val="both"/>
        <w:rPr>
          <w:rFonts w:ascii="Times New Roman" w:hAnsi="Times New Roman" w:cs="Times New Roman"/>
          <w:sz w:val="28"/>
          <w:szCs w:val="28"/>
        </w:rPr>
      </w:pPr>
      <w:r w:rsidRPr="006C33FB">
        <w:rPr>
          <w:rFonts w:ascii="Times New Roman" w:hAnsi="Times New Roman" w:cs="Times New Roman"/>
          <w:sz w:val="28"/>
          <w:szCs w:val="28"/>
        </w:rPr>
        <w:t>Учитывая тяжелое   финансовое положение предприятия, в связи с низким тарифом, утвержденным департаментом по тарифам, в размере 25,10 руб./м3, при фактической себестоимости очистки канализационных стоков в размере 36,83 руб./м3, предприятием были получены    финансовые средства из областного и местного бюджета на уплату налогов и погашение задолженности перед поставщиками топливно-энергетических ресурсов   в сумме 12,6 млн. руб.</w:t>
      </w:r>
    </w:p>
    <w:p w:rsidR="00E0517F" w:rsidRPr="00E0517F" w:rsidRDefault="00E0517F" w:rsidP="00E0517F">
      <w:pPr>
        <w:spacing w:after="0" w:line="240" w:lineRule="auto"/>
        <w:ind w:firstLine="851"/>
        <w:jc w:val="both"/>
        <w:rPr>
          <w:rFonts w:ascii="Times New Roman" w:hAnsi="Times New Roman" w:cs="Times New Roman"/>
          <w:sz w:val="28"/>
          <w:szCs w:val="28"/>
        </w:rPr>
      </w:pPr>
      <w:r w:rsidRPr="006C33FB">
        <w:rPr>
          <w:rFonts w:ascii="Times New Roman" w:hAnsi="Times New Roman" w:cs="Times New Roman"/>
          <w:sz w:val="28"/>
          <w:szCs w:val="28"/>
        </w:rPr>
        <w:t>Предприятием, с учетом   бюджетных средств по итогам финансово-хозяйственной деятельности получен   убыток в сумме 1,5 млн. руб.</w:t>
      </w:r>
    </w:p>
    <w:p w:rsidR="00E0517F" w:rsidRPr="00712323" w:rsidRDefault="00E0517F" w:rsidP="0098138B">
      <w:pPr>
        <w:spacing w:line="240" w:lineRule="auto"/>
        <w:ind w:firstLine="709"/>
        <w:contextualSpacing/>
        <w:jc w:val="both"/>
        <w:rPr>
          <w:rFonts w:ascii="Times New Roman" w:hAnsi="Times New Roman" w:cs="Times New Roman"/>
          <w:sz w:val="8"/>
          <w:szCs w:val="8"/>
          <w:lang w:eastAsia="ru-RU"/>
        </w:rPr>
      </w:pPr>
    </w:p>
    <w:p w:rsidR="00492A88" w:rsidRPr="00453A64" w:rsidRDefault="00492A88" w:rsidP="00453A64">
      <w:pPr>
        <w:pStyle w:val="3"/>
        <w:jc w:val="center"/>
        <w:rPr>
          <w:rFonts w:ascii="Times New Roman" w:hAnsi="Times New Roman" w:cs="Times New Roman"/>
          <w:b/>
          <w:color w:val="auto"/>
          <w:sz w:val="28"/>
          <w:lang w:eastAsia="ru-RU"/>
        </w:rPr>
      </w:pPr>
      <w:bookmarkStart w:id="16" w:name="_Toc128562331"/>
      <w:r w:rsidRPr="00453A64">
        <w:rPr>
          <w:rFonts w:ascii="Times New Roman" w:hAnsi="Times New Roman" w:cs="Times New Roman"/>
          <w:b/>
          <w:color w:val="auto"/>
          <w:sz w:val="28"/>
          <w:lang w:eastAsia="ru-RU"/>
        </w:rPr>
        <w:t>3.3.2</w:t>
      </w:r>
      <w:r w:rsidR="00453A64" w:rsidRPr="00453A64">
        <w:rPr>
          <w:rFonts w:ascii="Times New Roman" w:hAnsi="Times New Roman" w:cs="Times New Roman"/>
          <w:b/>
          <w:color w:val="auto"/>
          <w:sz w:val="28"/>
          <w:lang w:eastAsia="ru-RU"/>
        </w:rPr>
        <w:t>.</w:t>
      </w:r>
      <w:r w:rsidRPr="00453A64">
        <w:rPr>
          <w:rFonts w:ascii="Times New Roman" w:hAnsi="Times New Roman" w:cs="Times New Roman"/>
          <w:b/>
          <w:color w:val="auto"/>
          <w:sz w:val="28"/>
          <w:lang w:eastAsia="ru-RU"/>
        </w:rPr>
        <w:t xml:space="preserve"> МУП «</w:t>
      </w:r>
      <w:proofErr w:type="spellStart"/>
      <w:r w:rsidRPr="00453A64">
        <w:rPr>
          <w:rFonts w:ascii="Times New Roman" w:hAnsi="Times New Roman" w:cs="Times New Roman"/>
          <w:b/>
          <w:color w:val="auto"/>
          <w:sz w:val="28"/>
          <w:lang w:eastAsia="ru-RU"/>
        </w:rPr>
        <w:t>Горводоканал</w:t>
      </w:r>
      <w:proofErr w:type="spellEnd"/>
      <w:r w:rsidRPr="00453A64">
        <w:rPr>
          <w:rFonts w:ascii="Times New Roman" w:hAnsi="Times New Roman" w:cs="Times New Roman"/>
          <w:b/>
          <w:color w:val="auto"/>
          <w:sz w:val="28"/>
          <w:lang w:eastAsia="ru-RU"/>
        </w:rPr>
        <w:t>»</w:t>
      </w:r>
      <w:bookmarkEnd w:id="16"/>
    </w:p>
    <w:p w:rsidR="00492A88" w:rsidRPr="00712323" w:rsidRDefault="00043188" w:rsidP="00492A88">
      <w:pPr>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color w:val="FF0000"/>
          <w:sz w:val="16"/>
          <w:szCs w:val="16"/>
          <w:lang w:eastAsia="ru-RU"/>
        </w:rPr>
      </w:pPr>
      <w:r w:rsidRPr="00453A64">
        <w:rPr>
          <w:rFonts w:ascii="Times New Roman" w:hAnsi="Times New Roman" w:cs="Times New Roman"/>
          <w:b/>
          <w:bCs/>
          <w:color w:val="FF0000"/>
          <w:sz w:val="28"/>
          <w:szCs w:val="28"/>
          <w:lang w:eastAsia="ru-RU"/>
        </w:rPr>
        <w:t xml:space="preserve"> </w:t>
      </w:r>
    </w:p>
    <w:p w:rsidR="00E0517F" w:rsidRPr="006C33FB" w:rsidRDefault="00E0517F" w:rsidP="00E0517F">
      <w:pPr>
        <w:spacing w:after="0" w:line="240" w:lineRule="auto"/>
        <w:ind w:firstLine="851"/>
        <w:jc w:val="both"/>
        <w:rPr>
          <w:rFonts w:ascii="Times New Roman" w:hAnsi="Times New Roman" w:cs="Times New Roman"/>
          <w:sz w:val="28"/>
          <w:szCs w:val="28"/>
        </w:rPr>
      </w:pPr>
      <w:r w:rsidRPr="006C33FB">
        <w:rPr>
          <w:rFonts w:ascii="Times New Roman" w:hAnsi="Times New Roman" w:cs="Times New Roman"/>
          <w:sz w:val="28"/>
          <w:szCs w:val="28"/>
        </w:rPr>
        <w:t>По итогам работы за 2024 год предприятием реализовано всем потребителям города Куйбышева холодной воды в объеме 1,5 млн. м3. на   общую сумму доходов 46, 9 млн. руб.</w:t>
      </w:r>
    </w:p>
    <w:p w:rsidR="00E0517F" w:rsidRPr="006C33FB" w:rsidRDefault="00E0517F" w:rsidP="00E0517F">
      <w:pPr>
        <w:spacing w:after="0" w:line="240" w:lineRule="auto"/>
        <w:ind w:firstLine="851"/>
        <w:jc w:val="both"/>
        <w:rPr>
          <w:rFonts w:ascii="Times New Roman" w:hAnsi="Times New Roman" w:cs="Times New Roman"/>
          <w:sz w:val="28"/>
          <w:szCs w:val="28"/>
        </w:rPr>
      </w:pPr>
      <w:r w:rsidRPr="006C33FB">
        <w:rPr>
          <w:rFonts w:ascii="Times New Roman" w:hAnsi="Times New Roman" w:cs="Times New Roman"/>
          <w:sz w:val="28"/>
          <w:szCs w:val="28"/>
        </w:rPr>
        <w:t xml:space="preserve">В связи с   большой изношенностью сетей, в 2024 году, было устранено 77 аварий. </w:t>
      </w:r>
    </w:p>
    <w:p w:rsidR="00E0517F" w:rsidRPr="006C33FB" w:rsidRDefault="00E0517F" w:rsidP="00E0517F">
      <w:pPr>
        <w:spacing w:after="0" w:line="240" w:lineRule="auto"/>
        <w:ind w:firstLine="851"/>
        <w:jc w:val="both"/>
        <w:rPr>
          <w:rFonts w:ascii="Times New Roman" w:hAnsi="Times New Roman" w:cs="Times New Roman"/>
          <w:sz w:val="28"/>
          <w:szCs w:val="28"/>
        </w:rPr>
      </w:pPr>
      <w:r w:rsidRPr="006C33FB">
        <w:rPr>
          <w:rFonts w:ascii="Times New Roman" w:hAnsi="Times New Roman" w:cs="Times New Roman"/>
          <w:sz w:val="28"/>
          <w:szCs w:val="28"/>
        </w:rPr>
        <w:t>За 2024 год по обращению владельцев   частных домов было подключено к центральной системе водоснабжения 145 домовладений.</w:t>
      </w:r>
    </w:p>
    <w:p w:rsidR="00E0517F" w:rsidRPr="006C33FB" w:rsidRDefault="00E0517F" w:rsidP="00E0517F">
      <w:pPr>
        <w:spacing w:after="0" w:line="240" w:lineRule="auto"/>
        <w:ind w:firstLine="851"/>
        <w:jc w:val="both"/>
        <w:rPr>
          <w:rFonts w:ascii="Times New Roman" w:hAnsi="Times New Roman" w:cs="Times New Roman"/>
          <w:sz w:val="28"/>
          <w:szCs w:val="28"/>
        </w:rPr>
      </w:pPr>
      <w:r w:rsidRPr="006C33FB">
        <w:rPr>
          <w:rFonts w:ascii="Times New Roman" w:hAnsi="Times New Roman" w:cs="Times New Roman"/>
          <w:sz w:val="28"/>
          <w:szCs w:val="28"/>
        </w:rPr>
        <w:t>Средняя численность работников составляет 92 человека.  Среднемесячная заработная плата составила    33,3 тыс. рублей. По сравнению с прошлым годом рост заработной платы составил 3, 9 тыс. руб. или 11,3 %</w:t>
      </w:r>
    </w:p>
    <w:p w:rsidR="00E0517F" w:rsidRPr="006C33FB" w:rsidRDefault="00E0517F" w:rsidP="00E0517F">
      <w:pPr>
        <w:spacing w:after="0" w:line="240" w:lineRule="auto"/>
        <w:ind w:firstLine="851"/>
        <w:jc w:val="both"/>
        <w:rPr>
          <w:rFonts w:ascii="Times New Roman" w:hAnsi="Times New Roman" w:cs="Times New Roman"/>
          <w:sz w:val="28"/>
          <w:szCs w:val="28"/>
        </w:rPr>
      </w:pPr>
      <w:r w:rsidRPr="006C33FB">
        <w:rPr>
          <w:rFonts w:ascii="Times New Roman" w:hAnsi="Times New Roman" w:cs="Times New Roman"/>
          <w:sz w:val="28"/>
          <w:szCs w:val="28"/>
        </w:rPr>
        <w:t>Учитывая тяжелое   финансовое  положение предприятия, в  связи  с  низким  тарифом, утвержденным департаментом  по тарифам на 2024 год,  в размере 31,52 руб./м3,  при   фактической себестоимости  54,50 руб./м3,  из областного и местного бюджета выделена субсидия, на реализацию мероприятий по организации  бесперебойной  работы системы жизнеобеспечения  в части водоподготовки  на очистку воды, в сумме 23,8 млн. руб. для погашения задолженности перед поставщиками топливно-энергетических ресурсов, и в сумме 4,7 млн. руб. на  финансовое  обеспечение в целях предупреждения банкротства.</w:t>
      </w:r>
    </w:p>
    <w:p w:rsidR="00E0517F" w:rsidRPr="006C33FB" w:rsidRDefault="00E0517F" w:rsidP="00E0517F">
      <w:pPr>
        <w:spacing w:after="0" w:line="240" w:lineRule="auto"/>
        <w:ind w:firstLine="851"/>
        <w:jc w:val="both"/>
        <w:rPr>
          <w:rFonts w:ascii="Times New Roman" w:hAnsi="Times New Roman" w:cs="Times New Roman"/>
          <w:sz w:val="28"/>
          <w:szCs w:val="28"/>
        </w:rPr>
      </w:pPr>
      <w:r w:rsidRPr="006C33FB">
        <w:rPr>
          <w:rFonts w:ascii="Times New Roman" w:hAnsi="Times New Roman" w:cs="Times New Roman"/>
          <w:sz w:val="28"/>
          <w:szCs w:val="28"/>
        </w:rPr>
        <w:t>Предприятием, с учетом поступивших бюджетных средств по итогам финансово-хозяйственной деятельности получен   убыток в сумме 124 тыс. руб.</w:t>
      </w:r>
    </w:p>
    <w:p w:rsidR="0098138B" w:rsidRPr="00712323" w:rsidRDefault="0098138B" w:rsidP="00977C8C">
      <w:pPr>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color w:val="FF0000"/>
          <w:sz w:val="8"/>
          <w:szCs w:val="8"/>
          <w:u w:val="single"/>
        </w:rPr>
      </w:pPr>
    </w:p>
    <w:p w:rsidR="00492A88" w:rsidRPr="003F084E" w:rsidRDefault="00896EEC" w:rsidP="00B71802">
      <w:pPr>
        <w:pStyle w:val="1"/>
        <w:jc w:val="center"/>
        <w:rPr>
          <w:rFonts w:ascii="Times New Roman" w:hAnsi="Times New Roman" w:cs="Times New Roman"/>
          <w:b/>
          <w:color w:val="auto"/>
          <w:sz w:val="28"/>
        </w:rPr>
      </w:pPr>
      <w:bookmarkStart w:id="17" w:name="_Toc128562333"/>
      <w:r w:rsidRPr="003F084E">
        <w:rPr>
          <w:rFonts w:ascii="Times New Roman" w:hAnsi="Times New Roman" w:cs="Times New Roman"/>
          <w:b/>
          <w:color w:val="auto"/>
          <w:sz w:val="28"/>
        </w:rPr>
        <w:t>3.4</w:t>
      </w:r>
      <w:r w:rsidR="009E1D1D">
        <w:rPr>
          <w:rFonts w:ascii="Times New Roman" w:hAnsi="Times New Roman" w:cs="Times New Roman"/>
          <w:b/>
          <w:color w:val="auto"/>
          <w:sz w:val="28"/>
        </w:rPr>
        <w:t>.</w:t>
      </w:r>
      <w:r w:rsidRPr="003F084E">
        <w:rPr>
          <w:rFonts w:ascii="Times New Roman" w:hAnsi="Times New Roman" w:cs="Times New Roman"/>
          <w:b/>
          <w:color w:val="auto"/>
          <w:sz w:val="28"/>
        </w:rPr>
        <w:t xml:space="preserve"> СТРОИТЕЛЬСТВО</w:t>
      </w:r>
      <w:r w:rsidR="00492A88" w:rsidRPr="003F084E">
        <w:rPr>
          <w:rFonts w:ascii="Times New Roman" w:hAnsi="Times New Roman" w:cs="Times New Roman"/>
          <w:b/>
          <w:color w:val="auto"/>
          <w:sz w:val="28"/>
        </w:rPr>
        <w:t xml:space="preserve"> ОБЪЕКТОВ ГАЗОСНАБЖЕНИЯ</w:t>
      </w:r>
      <w:bookmarkEnd w:id="17"/>
    </w:p>
    <w:p w:rsidR="00492A88" w:rsidRPr="00DC7E61" w:rsidRDefault="00492A88" w:rsidP="00115EA0">
      <w:pPr>
        <w:pStyle w:val="af"/>
        <w:spacing w:after="0" w:line="240" w:lineRule="auto"/>
        <w:ind w:left="0" w:firstLine="709"/>
        <w:jc w:val="both"/>
        <w:rPr>
          <w:rFonts w:ascii="Times New Roman" w:hAnsi="Times New Roman" w:cs="Times New Roman"/>
          <w:b/>
          <w:bCs/>
          <w:color w:val="FF0000"/>
          <w:sz w:val="28"/>
          <w:szCs w:val="28"/>
          <w:highlight w:val="yellow"/>
          <w:u w:val="single"/>
          <w:lang w:eastAsia="ru-RU"/>
        </w:rPr>
      </w:pPr>
    </w:p>
    <w:p w:rsidR="00362B3C" w:rsidRPr="00453A64" w:rsidRDefault="00362B3C" w:rsidP="00362B3C">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53A64">
        <w:rPr>
          <w:rFonts w:ascii="Times New Roman" w:eastAsia="Times New Roman" w:hAnsi="Times New Roman" w:cs="Times New Roman"/>
          <w:sz w:val="28"/>
          <w:szCs w:val="28"/>
          <w:lang w:eastAsia="ru-RU"/>
        </w:rPr>
        <w:t>В соответствии с «Региональной программой газификации жилищно-коммунального хозяйства, промышленных и иных организаций на территории Новосибирской области» утвержденной Постановлением Правительства Новосибирской области №144-п от 30.03.2022</w:t>
      </w:r>
      <w:r w:rsidR="00687D3A">
        <w:rPr>
          <w:rFonts w:ascii="Times New Roman" w:eastAsia="Times New Roman" w:hAnsi="Times New Roman" w:cs="Times New Roman"/>
          <w:sz w:val="28"/>
          <w:szCs w:val="28"/>
          <w:lang w:eastAsia="ru-RU"/>
        </w:rPr>
        <w:t xml:space="preserve"> </w:t>
      </w:r>
      <w:r w:rsidRPr="00453A64">
        <w:rPr>
          <w:rFonts w:ascii="Times New Roman" w:eastAsia="Times New Roman" w:hAnsi="Times New Roman" w:cs="Times New Roman"/>
          <w:sz w:val="28"/>
          <w:szCs w:val="28"/>
          <w:lang w:eastAsia="ru-RU"/>
        </w:rPr>
        <w:t>г</w:t>
      </w:r>
      <w:r w:rsidR="00687D3A">
        <w:rPr>
          <w:rFonts w:ascii="Times New Roman" w:eastAsia="Times New Roman" w:hAnsi="Times New Roman" w:cs="Times New Roman"/>
          <w:sz w:val="28"/>
          <w:szCs w:val="28"/>
          <w:lang w:eastAsia="ru-RU"/>
        </w:rPr>
        <w:t>.</w:t>
      </w:r>
      <w:r w:rsidRPr="00453A64">
        <w:rPr>
          <w:rFonts w:ascii="Times New Roman" w:eastAsia="Times New Roman" w:hAnsi="Times New Roman" w:cs="Times New Roman"/>
          <w:sz w:val="28"/>
          <w:szCs w:val="28"/>
          <w:lang w:eastAsia="ru-RU"/>
        </w:rPr>
        <w:t>, в 2024</w:t>
      </w:r>
      <w:r w:rsidR="00687D3A">
        <w:rPr>
          <w:rFonts w:ascii="Times New Roman" w:eastAsia="Times New Roman" w:hAnsi="Times New Roman" w:cs="Times New Roman"/>
          <w:sz w:val="28"/>
          <w:szCs w:val="28"/>
          <w:lang w:eastAsia="ru-RU"/>
        </w:rPr>
        <w:t xml:space="preserve"> </w:t>
      </w:r>
      <w:r w:rsidRPr="00453A64">
        <w:rPr>
          <w:rFonts w:ascii="Times New Roman" w:eastAsia="Times New Roman" w:hAnsi="Times New Roman" w:cs="Times New Roman"/>
          <w:sz w:val="28"/>
          <w:szCs w:val="28"/>
          <w:lang w:eastAsia="ru-RU"/>
        </w:rPr>
        <w:t xml:space="preserve">г. газораспределительными организациями выполнены мероприятия по обеспечению технической возможности для подключения к сетям газораспределения (устройство газопроводов до границ земельных участков) в отношении 1397 домовладений  расположенных на территории города Куйбышева. Подключено к газораспределительным сетям 175 домовладений. </w:t>
      </w:r>
    </w:p>
    <w:p w:rsidR="003F084E" w:rsidRDefault="00362B3C" w:rsidP="00362B3C">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53A64">
        <w:rPr>
          <w:rFonts w:ascii="Times New Roman" w:eastAsia="Times New Roman" w:hAnsi="Times New Roman" w:cs="Times New Roman"/>
          <w:sz w:val="28"/>
          <w:szCs w:val="28"/>
          <w:lang w:eastAsia="ru-RU"/>
        </w:rPr>
        <w:tab/>
        <w:t>За счет средств из местного бюджета в 2024 году выполнены работы по строительству газораспределительной сети к многоквартирному жилому дому, расположенному по адресу: улица Лесоперевалочная</w:t>
      </w:r>
      <w:r w:rsidR="00687D3A">
        <w:rPr>
          <w:rFonts w:ascii="Times New Roman" w:eastAsia="Times New Roman" w:hAnsi="Times New Roman" w:cs="Times New Roman"/>
          <w:sz w:val="28"/>
          <w:szCs w:val="28"/>
          <w:lang w:eastAsia="ru-RU"/>
        </w:rPr>
        <w:t>,</w:t>
      </w:r>
      <w:r w:rsidRPr="00453A64">
        <w:rPr>
          <w:rFonts w:ascii="Times New Roman" w:eastAsia="Times New Roman" w:hAnsi="Times New Roman" w:cs="Times New Roman"/>
          <w:sz w:val="28"/>
          <w:szCs w:val="28"/>
          <w:lang w:eastAsia="ru-RU"/>
        </w:rPr>
        <w:t xml:space="preserve"> д</w:t>
      </w:r>
      <w:r w:rsidR="00687D3A">
        <w:rPr>
          <w:rFonts w:ascii="Times New Roman" w:eastAsia="Times New Roman" w:hAnsi="Times New Roman" w:cs="Times New Roman"/>
          <w:sz w:val="28"/>
          <w:szCs w:val="28"/>
          <w:lang w:eastAsia="ru-RU"/>
        </w:rPr>
        <w:t>ом 9 на сумму 362,33 тыс. руб</w:t>
      </w:r>
      <w:r w:rsidRPr="00453A64">
        <w:rPr>
          <w:rFonts w:ascii="Times New Roman" w:eastAsia="Times New Roman" w:hAnsi="Times New Roman" w:cs="Times New Roman"/>
          <w:sz w:val="28"/>
          <w:szCs w:val="28"/>
          <w:lang w:eastAsia="ru-RU"/>
        </w:rPr>
        <w:t>. В настоящее время ведется работа по заключению договора на техническое обслуживание с ООО «ГАЗПРОМ ГАЗОРАСПРЕДЕЛЕНИЕ ТОМСК».</w:t>
      </w:r>
    </w:p>
    <w:p w:rsidR="00712323" w:rsidRPr="00712323" w:rsidRDefault="00712323" w:rsidP="00362B3C">
      <w:pPr>
        <w:autoSpaceDE w:val="0"/>
        <w:autoSpaceDN w:val="0"/>
        <w:spacing w:after="0" w:line="240" w:lineRule="auto"/>
        <w:ind w:firstLine="567"/>
        <w:jc w:val="both"/>
        <w:rPr>
          <w:rFonts w:ascii="Times New Roman" w:eastAsia="Times New Roman" w:hAnsi="Times New Roman" w:cs="Times New Roman"/>
          <w:iCs/>
          <w:sz w:val="8"/>
          <w:szCs w:val="8"/>
          <w:lang w:eastAsia="ru-RU"/>
        </w:rPr>
      </w:pPr>
    </w:p>
    <w:p w:rsidR="00492A88" w:rsidRDefault="00875FBB" w:rsidP="00453A64">
      <w:pPr>
        <w:pStyle w:val="1"/>
        <w:spacing w:line="360" w:lineRule="auto"/>
        <w:jc w:val="center"/>
        <w:rPr>
          <w:rFonts w:ascii="Times New Roman" w:hAnsi="Times New Roman" w:cs="Times New Roman"/>
          <w:b/>
          <w:color w:val="auto"/>
          <w:sz w:val="28"/>
          <w:lang w:eastAsia="ru-RU"/>
        </w:rPr>
      </w:pPr>
      <w:bookmarkStart w:id="18" w:name="_Toc128562334"/>
      <w:r w:rsidRPr="0019074E">
        <w:rPr>
          <w:rFonts w:ascii="Times New Roman" w:hAnsi="Times New Roman" w:cs="Times New Roman"/>
          <w:b/>
          <w:color w:val="auto"/>
          <w:sz w:val="28"/>
          <w:lang w:eastAsia="ru-RU"/>
        </w:rPr>
        <w:t>3.</w:t>
      </w:r>
      <w:r w:rsidR="00D20175" w:rsidRPr="0019074E">
        <w:rPr>
          <w:rFonts w:ascii="Times New Roman" w:hAnsi="Times New Roman" w:cs="Times New Roman"/>
          <w:b/>
          <w:color w:val="auto"/>
          <w:sz w:val="28"/>
          <w:lang w:eastAsia="ru-RU"/>
        </w:rPr>
        <w:t>5</w:t>
      </w:r>
      <w:r w:rsidR="009E1D1D">
        <w:rPr>
          <w:rFonts w:ascii="Times New Roman" w:hAnsi="Times New Roman" w:cs="Times New Roman"/>
          <w:b/>
          <w:color w:val="auto"/>
          <w:sz w:val="28"/>
          <w:lang w:eastAsia="ru-RU"/>
        </w:rPr>
        <w:t>.</w:t>
      </w:r>
      <w:r w:rsidR="0024200A" w:rsidRPr="0019074E">
        <w:rPr>
          <w:rFonts w:ascii="Times New Roman" w:hAnsi="Times New Roman" w:cs="Times New Roman"/>
          <w:b/>
          <w:color w:val="auto"/>
          <w:sz w:val="28"/>
          <w:lang w:eastAsia="ru-RU"/>
        </w:rPr>
        <w:t xml:space="preserve"> </w:t>
      </w:r>
      <w:r w:rsidR="00492A88" w:rsidRPr="0019074E">
        <w:rPr>
          <w:rFonts w:ascii="Times New Roman" w:hAnsi="Times New Roman" w:cs="Times New Roman"/>
          <w:b/>
          <w:color w:val="auto"/>
          <w:sz w:val="28"/>
          <w:lang w:eastAsia="ru-RU"/>
        </w:rPr>
        <w:t>БЛАГОУСТРОЙСТВО</w:t>
      </w:r>
      <w:bookmarkEnd w:id="18"/>
    </w:p>
    <w:p w:rsidR="00492A88" w:rsidRDefault="00492A88" w:rsidP="00453A64">
      <w:pPr>
        <w:pStyle w:val="3"/>
        <w:spacing w:line="360" w:lineRule="auto"/>
        <w:jc w:val="center"/>
        <w:rPr>
          <w:rFonts w:ascii="Times New Roman" w:hAnsi="Times New Roman" w:cs="Times New Roman"/>
          <w:b/>
          <w:color w:val="auto"/>
          <w:sz w:val="28"/>
        </w:rPr>
      </w:pPr>
      <w:bookmarkStart w:id="19" w:name="_Toc128562335"/>
      <w:r w:rsidRPr="0019074E">
        <w:rPr>
          <w:rFonts w:ascii="Times New Roman" w:hAnsi="Times New Roman" w:cs="Times New Roman"/>
          <w:b/>
          <w:color w:val="auto"/>
          <w:sz w:val="28"/>
        </w:rPr>
        <w:t>3.</w:t>
      </w:r>
      <w:r w:rsidR="00D20175" w:rsidRPr="0019074E">
        <w:rPr>
          <w:rFonts w:ascii="Times New Roman" w:hAnsi="Times New Roman" w:cs="Times New Roman"/>
          <w:b/>
          <w:color w:val="auto"/>
          <w:sz w:val="28"/>
        </w:rPr>
        <w:t>5</w:t>
      </w:r>
      <w:r w:rsidRPr="0019074E">
        <w:rPr>
          <w:rFonts w:ascii="Times New Roman" w:hAnsi="Times New Roman" w:cs="Times New Roman"/>
          <w:b/>
          <w:color w:val="auto"/>
          <w:sz w:val="28"/>
        </w:rPr>
        <w:t>.1</w:t>
      </w:r>
      <w:r w:rsidR="009E1D1D">
        <w:rPr>
          <w:rFonts w:ascii="Times New Roman" w:hAnsi="Times New Roman" w:cs="Times New Roman"/>
          <w:b/>
          <w:color w:val="auto"/>
          <w:sz w:val="28"/>
        </w:rPr>
        <w:t>.</w:t>
      </w:r>
      <w:r w:rsidRPr="0019074E">
        <w:rPr>
          <w:rFonts w:ascii="Times New Roman" w:hAnsi="Times New Roman" w:cs="Times New Roman"/>
          <w:b/>
          <w:color w:val="auto"/>
          <w:sz w:val="28"/>
        </w:rPr>
        <w:t xml:space="preserve"> Ремонт дорог</w:t>
      </w:r>
      <w:bookmarkEnd w:id="19"/>
    </w:p>
    <w:p w:rsidR="00453A64" w:rsidRPr="00453A64" w:rsidRDefault="00453A64" w:rsidP="00362B3C">
      <w:pPr>
        <w:autoSpaceDE w:val="0"/>
        <w:autoSpaceDN w:val="0"/>
        <w:spacing w:after="0" w:line="240" w:lineRule="auto"/>
        <w:ind w:firstLine="708"/>
        <w:jc w:val="both"/>
        <w:rPr>
          <w:rFonts w:ascii="Times New Roman" w:eastAsia="Times New Roman" w:hAnsi="Times New Roman" w:cs="Times New Roman"/>
          <w:iCs/>
          <w:color w:val="000000" w:themeColor="text1"/>
          <w:sz w:val="16"/>
          <w:szCs w:val="16"/>
          <w:highlight w:val="yellow"/>
          <w:lang w:eastAsia="ru-RU"/>
        </w:rPr>
      </w:pPr>
    </w:p>
    <w:p w:rsidR="00362B3C" w:rsidRPr="00453A64" w:rsidRDefault="00362B3C" w:rsidP="00362B3C">
      <w:pPr>
        <w:autoSpaceDE w:val="0"/>
        <w:autoSpaceDN w:val="0"/>
        <w:spacing w:after="0" w:line="240" w:lineRule="auto"/>
        <w:ind w:firstLine="708"/>
        <w:jc w:val="both"/>
        <w:rPr>
          <w:rFonts w:ascii="Times New Roman" w:eastAsia="Times New Roman" w:hAnsi="Times New Roman" w:cs="Times New Roman"/>
          <w:iCs/>
          <w:color w:val="000000" w:themeColor="text1"/>
          <w:sz w:val="28"/>
          <w:szCs w:val="28"/>
          <w:lang w:eastAsia="ru-RU"/>
        </w:rPr>
      </w:pPr>
      <w:r w:rsidRPr="00453A64">
        <w:rPr>
          <w:rFonts w:ascii="Times New Roman" w:eastAsia="Times New Roman" w:hAnsi="Times New Roman" w:cs="Times New Roman"/>
          <w:iCs/>
          <w:color w:val="000000" w:themeColor="text1"/>
          <w:sz w:val="28"/>
          <w:szCs w:val="28"/>
          <w:lang w:eastAsia="ru-RU"/>
        </w:rPr>
        <w:t>В рамках реализации мероприятий по обеспечению устойчивого функционирования автомобильных дорог местного значения и искусственных сооружений на них, а также улично-дорожной сети в муниципальных образованиях Новосибирской области в рамках реализации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выполнены работы по ремонту автомобильных дорог в городе Куйбышеве:</w:t>
      </w:r>
    </w:p>
    <w:p w:rsidR="00362B3C" w:rsidRPr="00453A64" w:rsidRDefault="00362B3C" w:rsidP="00362B3C">
      <w:pPr>
        <w:autoSpaceDE w:val="0"/>
        <w:autoSpaceDN w:val="0"/>
        <w:spacing w:after="0" w:line="240" w:lineRule="auto"/>
        <w:ind w:firstLine="708"/>
        <w:jc w:val="both"/>
        <w:rPr>
          <w:rFonts w:ascii="Times New Roman" w:eastAsia="Times New Roman" w:hAnsi="Times New Roman" w:cs="Times New Roman"/>
          <w:iCs/>
          <w:color w:val="000000" w:themeColor="text1"/>
          <w:sz w:val="28"/>
          <w:szCs w:val="28"/>
          <w:lang w:eastAsia="ru-RU"/>
        </w:rPr>
      </w:pPr>
      <w:r w:rsidRPr="00453A64">
        <w:rPr>
          <w:rFonts w:ascii="Times New Roman" w:eastAsia="Times New Roman" w:hAnsi="Times New Roman" w:cs="Times New Roman"/>
          <w:iCs/>
          <w:color w:val="000000" w:themeColor="text1"/>
          <w:sz w:val="28"/>
          <w:szCs w:val="28"/>
          <w:lang w:eastAsia="ru-RU"/>
        </w:rPr>
        <w:tab/>
        <w:t xml:space="preserve"> -    по ул. </w:t>
      </w:r>
      <w:proofErr w:type="spellStart"/>
      <w:r w:rsidRPr="00453A64">
        <w:rPr>
          <w:rFonts w:ascii="Times New Roman" w:eastAsia="Times New Roman" w:hAnsi="Times New Roman" w:cs="Times New Roman"/>
          <w:iCs/>
          <w:color w:val="000000" w:themeColor="text1"/>
          <w:sz w:val="28"/>
          <w:szCs w:val="28"/>
          <w:lang w:eastAsia="ru-RU"/>
        </w:rPr>
        <w:t>Папшева</w:t>
      </w:r>
      <w:proofErr w:type="spellEnd"/>
      <w:r w:rsidRPr="00453A64">
        <w:rPr>
          <w:rFonts w:ascii="Times New Roman" w:eastAsia="Times New Roman" w:hAnsi="Times New Roman" w:cs="Times New Roman"/>
          <w:iCs/>
          <w:color w:val="000000" w:themeColor="text1"/>
          <w:sz w:val="28"/>
          <w:szCs w:val="28"/>
          <w:lang w:eastAsia="ru-RU"/>
        </w:rPr>
        <w:t xml:space="preserve"> (участок автомобильной дороги) общей площадью 2 475 м</w:t>
      </w:r>
      <w:r w:rsidR="00687D3A">
        <w:rPr>
          <w:rFonts w:ascii="Times New Roman" w:eastAsia="Times New Roman" w:hAnsi="Times New Roman" w:cs="Times New Roman"/>
          <w:iCs/>
          <w:color w:val="000000" w:themeColor="text1"/>
          <w:sz w:val="28"/>
          <w:szCs w:val="28"/>
          <w:lang w:eastAsia="ru-RU"/>
        </w:rPr>
        <w:t>2 на сумму 4 781,263 тыс. руб.</w:t>
      </w:r>
      <w:r w:rsidRPr="00453A64">
        <w:rPr>
          <w:rFonts w:ascii="Times New Roman" w:eastAsia="Times New Roman" w:hAnsi="Times New Roman" w:cs="Times New Roman"/>
          <w:iCs/>
          <w:color w:val="000000" w:themeColor="text1"/>
          <w:sz w:val="28"/>
          <w:szCs w:val="28"/>
          <w:lang w:eastAsia="ru-RU"/>
        </w:rPr>
        <w:t>;</w:t>
      </w:r>
    </w:p>
    <w:p w:rsidR="00362B3C" w:rsidRPr="00453A64" w:rsidRDefault="00362B3C" w:rsidP="00362B3C">
      <w:pPr>
        <w:autoSpaceDE w:val="0"/>
        <w:autoSpaceDN w:val="0"/>
        <w:spacing w:after="0" w:line="240" w:lineRule="auto"/>
        <w:ind w:firstLine="708"/>
        <w:jc w:val="both"/>
        <w:rPr>
          <w:rFonts w:ascii="Times New Roman" w:eastAsia="Times New Roman" w:hAnsi="Times New Roman" w:cs="Times New Roman"/>
          <w:iCs/>
          <w:color w:val="000000" w:themeColor="text1"/>
          <w:sz w:val="28"/>
          <w:szCs w:val="28"/>
          <w:lang w:eastAsia="ru-RU"/>
        </w:rPr>
      </w:pPr>
      <w:r w:rsidRPr="00453A64">
        <w:rPr>
          <w:rFonts w:ascii="Times New Roman" w:eastAsia="Times New Roman" w:hAnsi="Times New Roman" w:cs="Times New Roman"/>
          <w:iCs/>
          <w:color w:val="000000" w:themeColor="text1"/>
          <w:sz w:val="28"/>
          <w:szCs w:val="28"/>
          <w:lang w:eastAsia="ru-RU"/>
        </w:rPr>
        <w:tab/>
        <w:t>-    по ул. Партизанская (участок автомобильной дороги) общей площадью 562</w:t>
      </w:r>
      <w:r w:rsidR="00687D3A">
        <w:rPr>
          <w:rFonts w:ascii="Times New Roman" w:eastAsia="Times New Roman" w:hAnsi="Times New Roman" w:cs="Times New Roman"/>
          <w:iCs/>
          <w:color w:val="000000" w:themeColor="text1"/>
          <w:sz w:val="28"/>
          <w:szCs w:val="28"/>
          <w:lang w:eastAsia="ru-RU"/>
        </w:rPr>
        <w:t xml:space="preserve"> м2 на сумму 789,432 тыс. руб.</w:t>
      </w:r>
      <w:r w:rsidRPr="00453A64">
        <w:rPr>
          <w:rFonts w:ascii="Times New Roman" w:eastAsia="Times New Roman" w:hAnsi="Times New Roman" w:cs="Times New Roman"/>
          <w:iCs/>
          <w:color w:val="000000" w:themeColor="text1"/>
          <w:sz w:val="28"/>
          <w:szCs w:val="28"/>
          <w:lang w:eastAsia="ru-RU"/>
        </w:rPr>
        <w:t>;</w:t>
      </w:r>
    </w:p>
    <w:p w:rsidR="00362B3C" w:rsidRPr="00453A64" w:rsidRDefault="00362B3C" w:rsidP="00362B3C">
      <w:pPr>
        <w:autoSpaceDE w:val="0"/>
        <w:autoSpaceDN w:val="0"/>
        <w:spacing w:after="0" w:line="240" w:lineRule="auto"/>
        <w:ind w:firstLine="708"/>
        <w:jc w:val="both"/>
        <w:rPr>
          <w:rFonts w:ascii="Times New Roman" w:eastAsia="Times New Roman" w:hAnsi="Times New Roman" w:cs="Times New Roman"/>
          <w:iCs/>
          <w:color w:val="000000" w:themeColor="text1"/>
          <w:sz w:val="28"/>
          <w:szCs w:val="28"/>
          <w:lang w:eastAsia="ru-RU"/>
        </w:rPr>
      </w:pPr>
      <w:r w:rsidRPr="00453A64">
        <w:rPr>
          <w:rFonts w:ascii="Times New Roman" w:eastAsia="Times New Roman" w:hAnsi="Times New Roman" w:cs="Times New Roman"/>
          <w:iCs/>
          <w:color w:val="000000" w:themeColor="text1"/>
          <w:sz w:val="28"/>
          <w:szCs w:val="28"/>
          <w:lang w:eastAsia="ru-RU"/>
        </w:rPr>
        <w:tab/>
        <w:t xml:space="preserve">-    по ул. </w:t>
      </w:r>
      <w:proofErr w:type="spellStart"/>
      <w:r w:rsidRPr="00453A64">
        <w:rPr>
          <w:rFonts w:ascii="Times New Roman" w:eastAsia="Times New Roman" w:hAnsi="Times New Roman" w:cs="Times New Roman"/>
          <w:iCs/>
          <w:color w:val="000000" w:themeColor="text1"/>
          <w:sz w:val="28"/>
          <w:szCs w:val="28"/>
          <w:lang w:eastAsia="ru-RU"/>
        </w:rPr>
        <w:t>Краскома</w:t>
      </w:r>
      <w:proofErr w:type="spellEnd"/>
      <w:r w:rsidRPr="00453A64">
        <w:rPr>
          <w:rFonts w:ascii="Times New Roman" w:eastAsia="Times New Roman" w:hAnsi="Times New Roman" w:cs="Times New Roman"/>
          <w:iCs/>
          <w:color w:val="000000" w:themeColor="text1"/>
          <w:sz w:val="28"/>
          <w:szCs w:val="28"/>
          <w:lang w:eastAsia="ru-RU"/>
        </w:rPr>
        <w:t xml:space="preserve"> (участок автомобильной дороги) общей площадью 2 940 м</w:t>
      </w:r>
      <w:r w:rsidR="00BA02E7" w:rsidRPr="00453A64">
        <w:rPr>
          <w:rFonts w:ascii="Times New Roman" w:eastAsia="Times New Roman" w:hAnsi="Times New Roman" w:cs="Times New Roman"/>
          <w:iCs/>
          <w:color w:val="000000" w:themeColor="text1"/>
          <w:sz w:val="28"/>
          <w:szCs w:val="28"/>
          <w:lang w:eastAsia="ru-RU"/>
        </w:rPr>
        <w:t>2 на</w:t>
      </w:r>
      <w:r w:rsidRPr="00453A64">
        <w:rPr>
          <w:rFonts w:ascii="Times New Roman" w:eastAsia="Times New Roman" w:hAnsi="Times New Roman" w:cs="Times New Roman"/>
          <w:iCs/>
          <w:color w:val="000000" w:themeColor="text1"/>
          <w:sz w:val="28"/>
          <w:szCs w:val="28"/>
          <w:lang w:eastAsia="ru-RU"/>
        </w:rPr>
        <w:t xml:space="preserve"> сумму 3 129,446 тыс. </w:t>
      </w:r>
      <w:r w:rsidR="00687D3A">
        <w:rPr>
          <w:rFonts w:ascii="Times New Roman" w:eastAsia="Times New Roman" w:hAnsi="Times New Roman" w:cs="Times New Roman"/>
          <w:iCs/>
          <w:color w:val="000000" w:themeColor="text1"/>
          <w:sz w:val="28"/>
          <w:szCs w:val="28"/>
          <w:lang w:eastAsia="ru-RU"/>
        </w:rPr>
        <w:t>руб.</w:t>
      </w:r>
      <w:r w:rsidRPr="00453A64">
        <w:rPr>
          <w:rFonts w:ascii="Times New Roman" w:eastAsia="Times New Roman" w:hAnsi="Times New Roman" w:cs="Times New Roman"/>
          <w:iCs/>
          <w:color w:val="000000" w:themeColor="text1"/>
          <w:sz w:val="28"/>
          <w:szCs w:val="28"/>
          <w:lang w:eastAsia="ru-RU"/>
        </w:rPr>
        <w:t>;</w:t>
      </w:r>
    </w:p>
    <w:p w:rsidR="00362B3C" w:rsidRPr="00453A64" w:rsidRDefault="00362B3C" w:rsidP="00362B3C">
      <w:pPr>
        <w:autoSpaceDE w:val="0"/>
        <w:autoSpaceDN w:val="0"/>
        <w:spacing w:after="0" w:line="240" w:lineRule="auto"/>
        <w:ind w:firstLine="708"/>
        <w:jc w:val="both"/>
        <w:rPr>
          <w:rFonts w:ascii="Times New Roman" w:eastAsia="Times New Roman" w:hAnsi="Times New Roman" w:cs="Times New Roman"/>
          <w:iCs/>
          <w:color w:val="000000" w:themeColor="text1"/>
          <w:sz w:val="28"/>
          <w:szCs w:val="28"/>
          <w:lang w:eastAsia="ru-RU"/>
        </w:rPr>
      </w:pPr>
      <w:r w:rsidRPr="00453A64">
        <w:rPr>
          <w:rFonts w:ascii="Times New Roman" w:eastAsia="Times New Roman" w:hAnsi="Times New Roman" w:cs="Times New Roman"/>
          <w:iCs/>
          <w:color w:val="000000" w:themeColor="text1"/>
          <w:sz w:val="28"/>
          <w:szCs w:val="28"/>
          <w:lang w:eastAsia="ru-RU"/>
        </w:rPr>
        <w:tab/>
        <w:t xml:space="preserve">-    по ул. Объездная (участок автомобильной дороги) общей </w:t>
      </w:r>
      <w:r w:rsidR="00BA02E7" w:rsidRPr="00453A64">
        <w:rPr>
          <w:rFonts w:ascii="Times New Roman" w:eastAsia="Times New Roman" w:hAnsi="Times New Roman" w:cs="Times New Roman"/>
          <w:iCs/>
          <w:color w:val="000000" w:themeColor="text1"/>
          <w:sz w:val="28"/>
          <w:szCs w:val="28"/>
          <w:lang w:eastAsia="ru-RU"/>
        </w:rPr>
        <w:t>площадью 4</w:t>
      </w:r>
      <w:r w:rsidRPr="00453A64">
        <w:rPr>
          <w:rFonts w:ascii="Times New Roman" w:eastAsia="Times New Roman" w:hAnsi="Times New Roman" w:cs="Times New Roman"/>
          <w:iCs/>
          <w:color w:val="000000" w:themeColor="text1"/>
          <w:sz w:val="28"/>
          <w:szCs w:val="28"/>
          <w:lang w:eastAsia="ru-RU"/>
        </w:rPr>
        <w:t xml:space="preserve"> 686 м2</w:t>
      </w:r>
      <w:r w:rsidR="00687D3A">
        <w:rPr>
          <w:rFonts w:ascii="Times New Roman" w:eastAsia="Times New Roman" w:hAnsi="Times New Roman" w:cs="Times New Roman"/>
          <w:iCs/>
          <w:color w:val="000000" w:themeColor="text1"/>
          <w:sz w:val="28"/>
          <w:szCs w:val="28"/>
          <w:lang w:eastAsia="ru-RU"/>
        </w:rPr>
        <w:t xml:space="preserve"> на сумму 10 767,491 тыс. руб.</w:t>
      </w:r>
      <w:r w:rsidRPr="00453A64">
        <w:rPr>
          <w:rFonts w:ascii="Times New Roman" w:eastAsia="Times New Roman" w:hAnsi="Times New Roman" w:cs="Times New Roman"/>
          <w:iCs/>
          <w:color w:val="000000" w:themeColor="text1"/>
          <w:sz w:val="28"/>
          <w:szCs w:val="28"/>
          <w:lang w:eastAsia="ru-RU"/>
        </w:rPr>
        <w:t>;</w:t>
      </w:r>
    </w:p>
    <w:p w:rsidR="00362B3C" w:rsidRPr="00453A64" w:rsidRDefault="00362B3C" w:rsidP="00362B3C">
      <w:pPr>
        <w:autoSpaceDE w:val="0"/>
        <w:autoSpaceDN w:val="0"/>
        <w:spacing w:after="0" w:line="240" w:lineRule="auto"/>
        <w:ind w:firstLine="708"/>
        <w:jc w:val="both"/>
        <w:rPr>
          <w:rFonts w:ascii="Times New Roman" w:eastAsia="Times New Roman" w:hAnsi="Times New Roman" w:cs="Times New Roman"/>
          <w:iCs/>
          <w:color w:val="000000" w:themeColor="text1"/>
          <w:sz w:val="28"/>
          <w:szCs w:val="28"/>
          <w:lang w:eastAsia="ru-RU"/>
        </w:rPr>
      </w:pPr>
      <w:r w:rsidRPr="00453A64">
        <w:rPr>
          <w:rFonts w:ascii="Times New Roman" w:eastAsia="Times New Roman" w:hAnsi="Times New Roman" w:cs="Times New Roman"/>
          <w:iCs/>
          <w:color w:val="000000" w:themeColor="text1"/>
          <w:sz w:val="28"/>
          <w:szCs w:val="28"/>
          <w:lang w:eastAsia="ru-RU"/>
        </w:rPr>
        <w:tab/>
        <w:t>-    по ул. Чехова (участок автомобильной дороги) общей площадью 3 405 м</w:t>
      </w:r>
      <w:r w:rsidR="00687D3A">
        <w:rPr>
          <w:rFonts w:ascii="Times New Roman" w:eastAsia="Times New Roman" w:hAnsi="Times New Roman" w:cs="Times New Roman"/>
          <w:iCs/>
          <w:color w:val="000000" w:themeColor="text1"/>
          <w:sz w:val="28"/>
          <w:szCs w:val="28"/>
          <w:lang w:eastAsia="ru-RU"/>
        </w:rPr>
        <w:t>2 на сумму 5 687,401 тыс. руб.</w:t>
      </w:r>
      <w:r w:rsidRPr="00453A64">
        <w:rPr>
          <w:rFonts w:ascii="Times New Roman" w:eastAsia="Times New Roman" w:hAnsi="Times New Roman" w:cs="Times New Roman"/>
          <w:iCs/>
          <w:color w:val="000000" w:themeColor="text1"/>
          <w:sz w:val="28"/>
          <w:szCs w:val="28"/>
          <w:lang w:eastAsia="ru-RU"/>
        </w:rPr>
        <w:t>;</w:t>
      </w:r>
    </w:p>
    <w:p w:rsidR="00362B3C" w:rsidRPr="00453A64" w:rsidRDefault="00362B3C" w:rsidP="00362B3C">
      <w:pPr>
        <w:autoSpaceDE w:val="0"/>
        <w:autoSpaceDN w:val="0"/>
        <w:spacing w:after="0" w:line="240" w:lineRule="auto"/>
        <w:ind w:firstLine="708"/>
        <w:jc w:val="both"/>
        <w:rPr>
          <w:rFonts w:ascii="Times New Roman" w:eastAsia="Times New Roman" w:hAnsi="Times New Roman" w:cs="Times New Roman"/>
          <w:iCs/>
          <w:color w:val="000000" w:themeColor="text1"/>
          <w:sz w:val="28"/>
          <w:szCs w:val="28"/>
          <w:lang w:eastAsia="ru-RU"/>
        </w:rPr>
      </w:pPr>
      <w:r w:rsidRPr="00453A64">
        <w:rPr>
          <w:rFonts w:ascii="Times New Roman" w:eastAsia="Times New Roman" w:hAnsi="Times New Roman" w:cs="Times New Roman"/>
          <w:iCs/>
          <w:color w:val="000000" w:themeColor="text1"/>
          <w:sz w:val="28"/>
          <w:szCs w:val="28"/>
          <w:lang w:eastAsia="ru-RU"/>
        </w:rPr>
        <w:tab/>
        <w:t xml:space="preserve">- автодороги на Барабинскую </w:t>
      </w:r>
      <w:r w:rsidR="00BA02E7" w:rsidRPr="00453A64">
        <w:rPr>
          <w:rFonts w:ascii="Times New Roman" w:eastAsia="Times New Roman" w:hAnsi="Times New Roman" w:cs="Times New Roman"/>
          <w:iCs/>
          <w:color w:val="000000" w:themeColor="text1"/>
          <w:sz w:val="28"/>
          <w:szCs w:val="28"/>
          <w:lang w:eastAsia="ru-RU"/>
        </w:rPr>
        <w:t>ТЭЦ общей</w:t>
      </w:r>
      <w:r w:rsidRPr="00453A64">
        <w:rPr>
          <w:rFonts w:ascii="Times New Roman" w:eastAsia="Times New Roman" w:hAnsi="Times New Roman" w:cs="Times New Roman"/>
          <w:iCs/>
          <w:color w:val="000000" w:themeColor="text1"/>
          <w:sz w:val="28"/>
          <w:szCs w:val="28"/>
          <w:lang w:eastAsia="ru-RU"/>
        </w:rPr>
        <w:t xml:space="preserve"> площадью 5 995 м2 на об</w:t>
      </w:r>
      <w:r w:rsidR="00687D3A">
        <w:rPr>
          <w:rFonts w:ascii="Times New Roman" w:eastAsia="Times New Roman" w:hAnsi="Times New Roman" w:cs="Times New Roman"/>
          <w:iCs/>
          <w:color w:val="000000" w:themeColor="text1"/>
          <w:sz w:val="28"/>
          <w:szCs w:val="28"/>
          <w:lang w:eastAsia="ru-RU"/>
        </w:rPr>
        <w:t>щую сумму 13 500,873 тыс. руб.</w:t>
      </w:r>
      <w:r w:rsidRPr="00453A64">
        <w:rPr>
          <w:rFonts w:ascii="Times New Roman" w:eastAsia="Times New Roman" w:hAnsi="Times New Roman" w:cs="Times New Roman"/>
          <w:iCs/>
          <w:color w:val="000000" w:themeColor="text1"/>
          <w:sz w:val="28"/>
          <w:szCs w:val="28"/>
          <w:lang w:eastAsia="ru-RU"/>
        </w:rPr>
        <w:t>;</w:t>
      </w:r>
    </w:p>
    <w:p w:rsidR="00362B3C" w:rsidRPr="00453A64" w:rsidRDefault="00362B3C" w:rsidP="00362B3C">
      <w:pPr>
        <w:autoSpaceDE w:val="0"/>
        <w:autoSpaceDN w:val="0"/>
        <w:spacing w:after="0" w:line="240" w:lineRule="auto"/>
        <w:ind w:firstLine="708"/>
        <w:jc w:val="both"/>
        <w:rPr>
          <w:rFonts w:ascii="Times New Roman" w:eastAsia="Times New Roman" w:hAnsi="Times New Roman" w:cs="Times New Roman"/>
          <w:iCs/>
          <w:color w:val="000000" w:themeColor="text1"/>
          <w:sz w:val="28"/>
          <w:szCs w:val="28"/>
          <w:lang w:eastAsia="ru-RU"/>
        </w:rPr>
      </w:pPr>
      <w:r w:rsidRPr="00453A64">
        <w:rPr>
          <w:rFonts w:ascii="Times New Roman" w:eastAsia="Times New Roman" w:hAnsi="Times New Roman" w:cs="Times New Roman"/>
          <w:iCs/>
          <w:color w:val="000000" w:themeColor="text1"/>
          <w:sz w:val="28"/>
          <w:szCs w:val="28"/>
          <w:lang w:eastAsia="ru-RU"/>
        </w:rPr>
        <w:tab/>
        <w:t>-    по ул. Объездная (участок автомобильной дороги общей площадью 2 705 м2 на об</w:t>
      </w:r>
      <w:r w:rsidR="00687D3A">
        <w:rPr>
          <w:rFonts w:ascii="Times New Roman" w:eastAsia="Times New Roman" w:hAnsi="Times New Roman" w:cs="Times New Roman"/>
          <w:iCs/>
          <w:color w:val="000000" w:themeColor="text1"/>
          <w:sz w:val="28"/>
          <w:szCs w:val="28"/>
          <w:lang w:eastAsia="ru-RU"/>
        </w:rPr>
        <w:t>щую сумму 6 889, 966 тыс. руб</w:t>
      </w:r>
      <w:r w:rsidRPr="00453A64">
        <w:rPr>
          <w:rFonts w:ascii="Times New Roman" w:eastAsia="Times New Roman" w:hAnsi="Times New Roman" w:cs="Times New Roman"/>
          <w:iCs/>
          <w:color w:val="000000" w:themeColor="text1"/>
          <w:sz w:val="28"/>
          <w:szCs w:val="28"/>
          <w:lang w:eastAsia="ru-RU"/>
        </w:rPr>
        <w:t>.</w:t>
      </w:r>
    </w:p>
    <w:p w:rsidR="00362B3C" w:rsidRPr="00453A64" w:rsidRDefault="00362B3C" w:rsidP="00362B3C">
      <w:pPr>
        <w:autoSpaceDE w:val="0"/>
        <w:autoSpaceDN w:val="0"/>
        <w:spacing w:after="0" w:line="240" w:lineRule="auto"/>
        <w:ind w:firstLine="708"/>
        <w:jc w:val="both"/>
        <w:rPr>
          <w:rFonts w:ascii="Times New Roman" w:eastAsia="Times New Roman" w:hAnsi="Times New Roman" w:cs="Times New Roman"/>
          <w:iCs/>
          <w:color w:val="000000" w:themeColor="text1"/>
          <w:sz w:val="28"/>
          <w:szCs w:val="28"/>
          <w:lang w:eastAsia="ru-RU"/>
        </w:rPr>
      </w:pPr>
      <w:r w:rsidRPr="00453A64">
        <w:rPr>
          <w:rFonts w:ascii="Times New Roman" w:eastAsia="Times New Roman" w:hAnsi="Times New Roman" w:cs="Times New Roman"/>
          <w:iCs/>
          <w:color w:val="000000" w:themeColor="text1"/>
          <w:sz w:val="28"/>
          <w:szCs w:val="28"/>
          <w:lang w:eastAsia="ru-RU"/>
        </w:rPr>
        <w:tab/>
        <w:t>В рамках мероприятий по реализации муниципальной программы «Развитие автомобильных дорог местного значения в Куйбышевском районе» выполнены работы:</w:t>
      </w:r>
    </w:p>
    <w:p w:rsidR="00362B3C" w:rsidRPr="00453A64" w:rsidRDefault="00362B3C" w:rsidP="00362B3C">
      <w:pPr>
        <w:autoSpaceDE w:val="0"/>
        <w:autoSpaceDN w:val="0"/>
        <w:spacing w:after="0" w:line="240" w:lineRule="auto"/>
        <w:ind w:firstLine="708"/>
        <w:jc w:val="both"/>
        <w:rPr>
          <w:rFonts w:ascii="Times New Roman" w:eastAsia="Times New Roman" w:hAnsi="Times New Roman" w:cs="Times New Roman"/>
          <w:iCs/>
          <w:color w:val="000000" w:themeColor="text1"/>
          <w:sz w:val="28"/>
          <w:szCs w:val="28"/>
          <w:lang w:eastAsia="ru-RU"/>
        </w:rPr>
      </w:pPr>
      <w:r w:rsidRPr="00453A64">
        <w:rPr>
          <w:rFonts w:ascii="Times New Roman" w:eastAsia="Times New Roman" w:hAnsi="Times New Roman" w:cs="Times New Roman"/>
          <w:iCs/>
          <w:color w:val="000000" w:themeColor="text1"/>
          <w:sz w:val="28"/>
          <w:szCs w:val="28"/>
          <w:lang w:eastAsia="ru-RU"/>
        </w:rPr>
        <w:tab/>
        <w:t>- по ремонту автомобильной дороги ул. Партизанская (на пересечении с автомобильной дорогой по ул. Объездная) общей площадью 470</w:t>
      </w:r>
      <w:r w:rsidR="00687D3A">
        <w:rPr>
          <w:rFonts w:ascii="Times New Roman" w:eastAsia="Times New Roman" w:hAnsi="Times New Roman" w:cs="Times New Roman"/>
          <w:iCs/>
          <w:color w:val="000000" w:themeColor="text1"/>
          <w:sz w:val="28"/>
          <w:szCs w:val="28"/>
          <w:lang w:eastAsia="ru-RU"/>
        </w:rPr>
        <w:t xml:space="preserve"> м2 на сумму 963,171 тыс. руб.</w:t>
      </w:r>
      <w:r w:rsidRPr="00453A64">
        <w:rPr>
          <w:rFonts w:ascii="Times New Roman" w:eastAsia="Times New Roman" w:hAnsi="Times New Roman" w:cs="Times New Roman"/>
          <w:iCs/>
          <w:color w:val="000000" w:themeColor="text1"/>
          <w:sz w:val="28"/>
          <w:szCs w:val="28"/>
          <w:lang w:eastAsia="ru-RU"/>
        </w:rPr>
        <w:t>;</w:t>
      </w:r>
    </w:p>
    <w:p w:rsidR="00362B3C" w:rsidRPr="00453A64" w:rsidRDefault="00362B3C" w:rsidP="00362B3C">
      <w:pPr>
        <w:autoSpaceDE w:val="0"/>
        <w:autoSpaceDN w:val="0"/>
        <w:spacing w:after="0" w:line="240" w:lineRule="auto"/>
        <w:ind w:firstLine="708"/>
        <w:jc w:val="both"/>
        <w:rPr>
          <w:rFonts w:ascii="Times New Roman" w:eastAsia="Times New Roman" w:hAnsi="Times New Roman" w:cs="Times New Roman"/>
          <w:iCs/>
          <w:color w:val="000000" w:themeColor="text1"/>
          <w:sz w:val="28"/>
          <w:szCs w:val="28"/>
          <w:lang w:eastAsia="ru-RU"/>
        </w:rPr>
      </w:pPr>
      <w:r w:rsidRPr="00453A64">
        <w:rPr>
          <w:rFonts w:ascii="Times New Roman" w:eastAsia="Times New Roman" w:hAnsi="Times New Roman" w:cs="Times New Roman"/>
          <w:iCs/>
          <w:color w:val="000000" w:themeColor="text1"/>
          <w:sz w:val="28"/>
          <w:szCs w:val="28"/>
          <w:lang w:eastAsia="ru-RU"/>
        </w:rPr>
        <w:tab/>
        <w:t>- по разработке проектно-сметной документации на ремонт моста №</w:t>
      </w:r>
      <w:r w:rsidR="00687D3A">
        <w:rPr>
          <w:rFonts w:ascii="Times New Roman" w:eastAsia="Times New Roman" w:hAnsi="Times New Roman" w:cs="Times New Roman"/>
          <w:iCs/>
          <w:color w:val="000000" w:themeColor="text1"/>
          <w:sz w:val="28"/>
          <w:szCs w:val="28"/>
          <w:lang w:eastAsia="ru-RU"/>
        </w:rPr>
        <w:t xml:space="preserve"> </w:t>
      </w:r>
      <w:r w:rsidRPr="00453A64">
        <w:rPr>
          <w:rFonts w:ascii="Times New Roman" w:eastAsia="Times New Roman" w:hAnsi="Times New Roman" w:cs="Times New Roman"/>
          <w:iCs/>
          <w:color w:val="000000" w:themeColor="text1"/>
          <w:sz w:val="28"/>
          <w:szCs w:val="28"/>
          <w:lang w:eastAsia="ru-RU"/>
        </w:rPr>
        <w:t xml:space="preserve">3 через реку </w:t>
      </w:r>
      <w:proofErr w:type="spellStart"/>
      <w:r w:rsidRPr="00453A64">
        <w:rPr>
          <w:rFonts w:ascii="Times New Roman" w:eastAsia="Times New Roman" w:hAnsi="Times New Roman" w:cs="Times New Roman"/>
          <w:iCs/>
          <w:color w:val="000000" w:themeColor="text1"/>
          <w:sz w:val="28"/>
          <w:szCs w:val="28"/>
          <w:lang w:eastAsia="ru-RU"/>
        </w:rPr>
        <w:t>Омь</w:t>
      </w:r>
      <w:proofErr w:type="spellEnd"/>
      <w:r w:rsidRPr="00453A64">
        <w:rPr>
          <w:rFonts w:ascii="Times New Roman" w:eastAsia="Times New Roman" w:hAnsi="Times New Roman" w:cs="Times New Roman"/>
          <w:iCs/>
          <w:color w:val="000000" w:themeColor="text1"/>
          <w:sz w:val="28"/>
          <w:szCs w:val="28"/>
          <w:lang w:eastAsia="ru-RU"/>
        </w:rPr>
        <w:t xml:space="preserve"> в районе парка Гагарина (мост № 3), находящегося в составе Объездной дороги в г. Куйбышеве Куйбышевского района Новосибирской области от ул. Гуляевой до трассы Куйбышев-</w:t>
      </w:r>
      <w:proofErr w:type="spellStart"/>
      <w:r w:rsidRPr="00453A64">
        <w:rPr>
          <w:rFonts w:ascii="Times New Roman" w:eastAsia="Times New Roman" w:hAnsi="Times New Roman" w:cs="Times New Roman"/>
          <w:iCs/>
          <w:color w:val="000000" w:themeColor="text1"/>
          <w:sz w:val="28"/>
          <w:szCs w:val="28"/>
          <w:lang w:eastAsia="ru-RU"/>
        </w:rPr>
        <w:t>Балман</w:t>
      </w:r>
      <w:proofErr w:type="spellEnd"/>
      <w:r w:rsidRPr="00453A64">
        <w:rPr>
          <w:rFonts w:ascii="Times New Roman" w:eastAsia="Times New Roman" w:hAnsi="Times New Roman" w:cs="Times New Roman"/>
          <w:iCs/>
          <w:color w:val="000000" w:themeColor="text1"/>
          <w:sz w:val="28"/>
          <w:szCs w:val="28"/>
          <w:lang w:eastAsia="ru-RU"/>
        </w:rPr>
        <w:t xml:space="preserve"> (Н-1408) на сумму </w:t>
      </w:r>
      <w:r w:rsidR="00687D3A">
        <w:rPr>
          <w:rFonts w:ascii="Times New Roman" w:eastAsia="Times New Roman" w:hAnsi="Times New Roman" w:cs="Times New Roman"/>
          <w:iCs/>
          <w:color w:val="000000" w:themeColor="text1"/>
          <w:sz w:val="28"/>
          <w:szCs w:val="28"/>
          <w:lang w:eastAsia="ru-RU"/>
        </w:rPr>
        <w:t>1 076,828 тыс. руб.</w:t>
      </w:r>
      <w:r w:rsidRPr="00453A64">
        <w:rPr>
          <w:rFonts w:ascii="Times New Roman" w:eastAsia="Times New Roman" w:hAnsi="Times New Roman" w:cs="Times New Roman"/>
          <w:iCs/>
          <w:color w:val="000000" w:themeColor="text1"/>
          <w:sz w:val="28"/>
          <w:szCs w:val="28"/>
          <w:lang w:eastAsia="ru-RU"/>
        </w:rPr>
        <w:t>;</w:t>
      </w:r>
    </w:p>
    <w:p w:rsidR="00362B3C" w:rsidRPr="00453A64" w:rsidRDefault="00362B3C" w:rsidP="00362B3C">
      <w:pPr>
        <w:autoSpaceDE w:val="0"/>
        <w:autoSpaceDN w:val="0"/>
        <w:spacing w:after="0" w:line="240" w:lineRule="auto"/>
        <w:ind w:firstLine="708"/>
        <w:jc w:val="both"/>
        <w:rPr>
          <w:rFonts w:ascii="Times New Roman" w:eastAsia="Times New Roman" w:hAnsi="Times New Roman" w:cs="Times New Roman"/>
          <w:iCs/>
          <w:color w:val="000000" w:themeColor="text1"/>
          <w:sz w:val="28"/>
          <w:szCs w:val="28"/>
          <w:lang w:eastAsia="ru-RU"/>
        </w:rPr>
      </w:pPr>
      <w:r w:rsidRPr="00453A64">
        <w:rPr>
          <w:rFonts w:ascii="Times New Roman" w:eastAsia="Times New Roman" w:hAnsi="Times New Roman" w:cs="Times New Roman"/>
          <w:iCs/>
          <w:color w:val="000000" w:themeColor="text1"/>
          <w:sz w:val="28"/>
          <w:szCs w:val="28"/>
          <w:lang w:eastAsia="ru-RU"/>
        </w:rPr>
        <w:t>- по устройству пешеходной дорожки в полосе отвода автомобильной дороги по ул. В</w:t>
      </w:r>
      <w:r w:rsidR="00687D3A">
        <w:rPr>
          <w:rFonts w:ascii="Times New Roman" w:eastAsia="Times New Roman" w:hAnsi="Times New Roman" w:cs="Times New Roman"/>
          <w:iCs/>
          <w:color w:val="000000" w:themeColor="text1"/>
          <w:sz w:val="28"/>
          <w:szCs w:val="28"/>
          <w:lang w:eastAsia="ru-RU"/>
        </w:rPr>
        <w:t>олодарского</w:t>
      </w:r>
      <w:r w:rsidR="00687D3A">
        <w:rPr>
          <w:rFonts w:ascii="Times New Roman" w:eastAsia="Times New Roman" w:hAnsi="Times New Roman" w:cs="Times New Roman"/>
          <w:iCs/>
          <w:color w:val="000000" w:themeColor="text1"/>
          <w:sz w:val="28"/>
          <w:szCs w:val="28"/>
          <w:lang w:eastAsia="ru-RU"/>
        </w:rPr>
        <w:tab/>
        <w:t>протяженностью 50 м/п на сумму 291,920 тыс. руб.</w:t>
      </w:r>
      <w:r w:rsidRPr="00453A64">
        <w:rPr>
          <w:rFonts w:ascii="Times New Roman" w:eastAsia="Times New Roman" w:hAnsi="Times New Roman" w:cs="Times New Roman"/>
          <w:iCs/>
          <w:color w:val="000000" w:themeColor="text1"/>
          <w:sz w:val="28"/>
          <w:szCs w:val="28"/>
          <w:lang w:eastAsia="ru-RU"/>
        </w:rPr>
        <w:t>;</w:t>
      </w:r>
    </w:p>
    <w:p w:rsidR="00362B3C" w:rsidRPr="00453A64" w:rsidRDefault="00362B3C" w:rsidP="00362B3C">
      <w:pPr>
        <w:autoSpaceDE w:val="0"/>
        <w:autoSpaceDN w:val="0"/>
        <w:spacing w:after="0" w:line="240" w:lineRule="auto"/>
        <w:ind w:firstLine="708"/>
        <w:jc w:val="both"/>
        <w:rPr>
          <w:rFonts w:ascii="Times New Roman" w:eastAsia="Times New Roman" w:hAnsi="Times New Roman" w:cs="Times New Roman"/>
          <w:iCs/>
          <w:color w:val="000000" w:themeColor="text1"/>
          <w:sz w:val="28"/>
          <w:szCs w:val="28"/>
          <w:lang w:eastAsia="ru-RU"/>
        </w:rPr>
      </w:pPr>
      <w:r w:rsidRPr="00453A64">
        <w:rPr>
          <w:rFonts w:ascii="Times New Roman" w:eastAsia="Times New Roman" w:hAnsi="Times New Roman" w:cs="Times New Roman"/>
          <w:iCs/>
          <w:color w:val="000000" w:themeColor="text1"/>
          <w:sz w:val="28"/>
          <w:szCs w:val="28"/>
          <w:lang w:eastAsia="ru-RU"/>
        </w:rPr>
        <w:t>- по ямочному ремонту автомобильных дорог города Куйбышева общей площадью 1 050 м2 на об</w:t>
      </w:r>
      <w:r w:rsidR="00687D3A">
        <w:rPr>
          <w:rFonts w:ascii="Times New Roman" w:eastAsia="Times New Roman" w:hAnsi="Times New Roman" w:cs="Times New Roman"/>
          <w:iCs/>
          <w:color w:val="000000" w:themeColor="text1"/>
          <w:sz w:val="28"/>
          <w:szCs w:val="28"/>
          <w:lang w:eastAsia="ru-RU"/>
        </w:rPr>
        <w:t>щую сумму 2 500,78 тыс. руб</w:t>
      </w:r>
      <w:r w:rsidRPr="00453A64">
        <w:rPr>
          <w:rFonts w:ascii="Times New Roman" w:eastAsia="Times New Roman" w:hAnsi="Times New Roman" w:cs="Times New Roman"/>
          <w:iCs/>
          <w:color w:val="000000" w:themeColor="text1"/>
          <w:sz w:val="28"/>
          <w:szCs w:val="28"/>
          <w:lang w:eastAsia="ru-RU"/>
        </w:rPr>
        <w:t>.</w:t>
      </w:r>
    </w:p>
    <w:p w:rsidR="00AA41DC" w:rsidRPr="00453A64" w:rsidRDefault="00362B3C" w:rsidP="00AA41DC">
      <w:pPr>
        <w:autoSpaceDE w:val="0"/>
        <w:autoSpaceDN w:val="0"/>
        <w:spacing w:after="0" w:line="240" w:lineRule="auto"/>
        <w:ind w:firstLine="708"/>
        <w:jc w:val="both"/>
        <w:rPr>
          <w:rFonts w:ascii="Times New Roman" w:eastAsia="Times New Roman" w:hAnsi="Times New Roman" w:cs="Times New Roman"/>
          <w:iCs/>
          <w:color w:val="000000" w:themeColor="text1"/>
          <w:sz w:val="28"/>
          <w:szCs w:val="28"/>
          <w:lang w:eastAsia="ru-RU"/>
        </w:rPr>
      </w:pPr>
      <w:r w:rsidRPr="00453A64">
        <w:rPr>
          <w:rFonts w:ascii="Times New Roman" w:eastAsia="Times New Roman" w:hAnsi="Times New Roman" w:cs="Times New Roman"/>
          <w:iCs/>
          <w:color w:val="000000" w:themeColor="text1"/>
          <w:sz w:val="28"/>
          <w:szCs w:val="28"/>
          <w:lang w:eastAsia="ru-RU"/>
        </w:rPr>
        <w:t>Выполнены работы по ремонту участка внутриквартальной автодороги от дороги по ул. 1-ая Красноармейская до дороги по ул. Пугачева между домами 4, 5 квартала 1 в г. Куйбышеве Куйбышевског</w:t>
      </w:r>
      <w:r w:rsidR="00687D3A">
        <w:rPr>
          <w:rFonts w:ascii="Times New Roman" w:eastAsia="Times New Roman" w:hAnsi="Times New Roman" w:cs="Times New Roman"/>
          <w:iCs/>
          <w:color w:val="000000" w:themeColor="text1"/>
          <w:sz w:val="28"/>
          <w:szCs w:val="28"/>
          <w:lang w:eastAsia="ru-RU"/>
        </w:rPr>
        <w:t xml:space="preserve">о района Новосибирской области </w:t>
      </w:r>
      <w:r w:rsidRPr="00453A64">
        <w:rPr>
          <w:rFonts w:ascii="Times New Roman" w:eastAsia="Times New Roman" w:hAnsi="Times New Roman" w:cs="Times New Roman"/>
          <w:iCs/>
          <w:color w:val="000000" w:themeColor="text1"/>
          <w:sz w:val="28"/>
          <w:szCs w:val="28"/>
          <w:lang w:eastAsia="ru-RU"/>
        </w:rPr>
        <w:t>общей площадью 900 м2 на общ</w:t>
      </w:r>
      <w:r w:rsidR="00687D3A">
        <w:rPr>
          <w:rFonts w:ascii="Times New Roman" w:eastAsia="Times New Roman" w:hAnsi="Times New Roman" w:cs="Times New Roman"/>
          <w:iCs/>
          <w:color w:val="000000" w:themeColor="text1"/>
          <w:sz w:val="28"/>
          <w:szCs w:val="28"/>
          <w:lang w:eastAsia="ru-RU"/>
        </w:rPr>
        <w:t>ую сумму 1 376,648 тыс. руб.</w:t>
      </w:r>
    </w:p>
    <w:p w:rsidR="00362B3C" w:rsidRPr="00453A64" w:rsidRDefault="00362B3C" w:rsidP="00AA41DC">
      <w:pPr>
        <w:autoSpaceDE w:val="0"/>
        <w:autoSpaceDN w:val="0"/>
        <w:spacing w:after="0" w:line="240" w:lineRule="auto"/>
        <w:ind w:firstLine="708"/>
        <w:jc w:val="both"/>
        <w:rPr>
          <w:rFonts w:ascii="Times New Roman" w:eastAsia="Times New Roman" w:hAnsi="Times New Roman" w:cs="Times New Roman"/>
          <w:iCs/>
          <w:color w:val="000000" w:themeColor="text1"/>
          <w:sz w:val="28"/>
          <w:szCs w:val="28"/>
          <w:lang w:eastAsia="ru-RU"/>
        </w:rPr>
      </w:pPr>
      <w:r w:rsidRPr="00453A64">
        <w:rPr>
          <w:rFonts w:ascii="Times New Roman" w:eastAsia="Times New Roman" w:hAnsi="Times New Roman" w:cs="Times New Roman"/>
          <w:iCs/>
          <w:color w:val="000000" w:themeColor="text1"/>
          <w:sz w:val="28"/>
          <w:szCs w:val="28"/>
          <w:lang w:eastAsia="ru-RU"/>
        </w:rPr>
        <w:t xml:space="preserve">В рамках программы «Развитие и поддержка территориального общественного самоуправления в Куйбышевском районе Новосибирской области» предприятием МКУ «Городская служба дорожного хозяйства» был произведен ремонт автомобильных дорог с щебенчатым покрытием по ул. К. </w:t>
      </w:r>
      <w:r w:rsidR="00BA02E7" w:rsidRPr="00453A64">
        <w:rPr>
          <w:rFonts w:ascii="Times New Roman" w:eastAsia="Times New Roman" w:hAnsi="Times New Roman" w:cs="Times New Roman"/>
          <w:iCs/>
          <w:color w:val="000000" w:themeColor="text1"/>
          <w:sz w:val="28"/>
          <w:szCs w:val="28"/>
          <w:lang w:eastAsia="ru-RU"/>
        </w:rPr>
        <w:t>Либкнехта и</w:t>
      </w:r>
      <w:r w:rsidRPr="00453A64">
        <w:rPr>
          <w:rFonts w:ascii="Times New Roman" w:eastAsia="Times New Roman" w:hAnsi="Times New Roman" w:cs="Times New Roman"/>
          <w:iCs/>
          <w:color w:val="000000" w:themeColor="text1"/>
          <w:sz w:val="28"/>
          <w:szCs w:val="28"/>
          <w:lang w:eastAsia="ru-RU"/>
        </w:rPr>
        <w:t xml:space="preserve"> по переулку от ул. Совхозной до ул. С. Лаз</w:t>
      </w:r>
      <w:r w:rsidR="00687D3A">
        <w:rPr>
          <w:rFonts w:ascii="Times New Roman" w:eastAsia="Times New Roman" w:hAnsi="Times New Roman" w:cs="Times New Roman"/>
          <w:iCs/>
          <w:color w:val="000000" w:themeColor="text1"/>
          <w:sz w:val="28"/>
          <w:szCs w:val="28"/>
          <w:lang w:eastAsia="ru-RU"/>
        </w:rPr>
        <w:t>о общей протяженностью 513 м/п</w:t>
      </w:r>
      <w:r w:rsidRPr="00453A64">
        <w:rPr>
          <w:rFonts w:ascii="Times New Roman" w:eastAsia="Times New Roman" w:hAnsi="Times New Roman" w:cs="Times New Roman"/>
          <w:iCs/>
          <w:color w:val="000000" w:themeColor="text1"/>
          <w:sz w:val="28"/>
          <w:szCs w:val="28"/>
          <w:lang w:eastAsia="ru-RU"/>
        </w:rPr>
        <w:t xml:space="preserve"> на </w:t>
      </w:r>
      <w:r w:rsidR="00687D3A">
        <w:rPr>
          <w:rFonts w:ascii="Times New Roman" w:eastAsia="Times New Roman" w:hAnsi="Times New Roman" w:cs="Times New Roman"/>
          <w:iCs/>
          <w:color w:val="000000" w:themeColor="text1"/>
          <w:sz w:val="28"/>
          <w:szCs w:val="28"/>
          <w:lang w:eastAsia="ru-RU"/>
        </w:rPr>
        <w:t>общую сумму 850,322 тыс. руб.</w:t>
      </w:r>
    </w:p>
    <w:p w:rsidR="00362B3C" w:rsidRPr="00687D3A" w:rsidRDefault="00362B3C" w:rsidP="00362B3C">
      <w:pPr>
        <w:autoSpaceDE w:val="0"/>
        <w:autoSpaceDN w:val="0"/>
        <w:spacing w:after="0" w:line="240" w:lineRule="auto"/>
        <w:ind w:firstLine="708"/>
        <w:jc w:val="both"/>
        <w:rPr>
          <w:rFonts w:ascii="Times New Roman" w:eastAsia="Times New Roman" w:hAnsi="Times New Roman" w:cs="Times New Roman"/>
          <w:iCs/>
          <w:color w:val="000000" w:themeColor="text1"/>
          <w:sz w:val="28"/>
          <w:szCs w:val="28"/>
          <w:lang w:eastAsia="ru-RU"/>
        </w:rPr>
      </w:pPr>
      <w:r w:rsidRPr="00453A64">
        <w:rPr>
          <w:rFonts w:ascii="Times New Roman" w:eastAsia="Times New Roman" w:hAnsi="Times New Roman" w:cs="Times New Roman"/>
          <w:iCs/>
          <w:color w:val="000000" w:themeColor="text1"/>
          <w:sz w:val="28"/>
          <w:szCs w:val="28"/>
          <w:lang w:eastAsia="ru-RU"/>
        </w:rPr>
        <w:tab/>
        <w:t>МКУ «Городская служба дорожного хозяйства» выполнен ямочный ремонт автомобильных дорог общей площадью 1 485,</w:t>
      </w:r>
      <w:r w:rsidR="00687D3A">
        <w:rPr>
          <w:rFonts w:ascii="Times New Roman" w:eastAsia="Times New Roman" w:hAnsi="Times New Roman" w:cs="Times New Roman"/>
          <w:iCs/>
          <w:color w:val="000000" w:themeColor="text1"/>
          <w:sz w:val="28"/>
          <w:szCs w:val="28"/>
          <w:lang w:eastAsia="ru-RU"/>
        </w:rPr>
        <w:t>71м2 на сумму 2815,0 тыс. руб</w:t>
      </w:r>
      <w:r w:rsidRPr="00453A64">
        <w:rPr>
          <w:rFonts w:ascii="Times New Roman" w:eastAsia="Times New Roman" w:hAnsi="Times New Roman" w:cs="Times New Roman"/>
          <w:iCs/>
          <w:color w:val="000000" w:themeColor="text1"/>
          <w:sz w:val="28"/>
          <w:szCs w:val="28"/>
          <w:lang w:eastAsia="ru-RU"/>
        </w:rPr>
        <w:t>.</w:t>
      </w:r>
    </w:p>
    <w:p w:rsidR="00712323" w:rsidRDefault="00712323" w:rsidP="00453A64">
      <w:pPr>
        <w:pStyle w:val="3"/>
        <w:ind w:firstLine="709"/>
        <w:jc w:val="center"/>
        <w:rPr>
          <w:rFonts w:ascii="Times New Roman" w:hAnsi="Times New Roman" w:cs="Times New Roman"/>
          <w:b/>
          <w:color w:val="auto"/>
          <w:sz w:val="8"/>
          <w:szCs w:val="8"/>
        </w:rPr>
      </w:pPr>
      <w:bookmarkStart w:id="20" w:name="_Toc128562336"/>
    </w:p>
    <w:p w:rsidR="00712323" w:rsidRPr="00712323" w:rsidRDefault="00712323" w:rsidP="00712323"/>
    <w:p w:rsidR="00492A88" w:rsidRDefault="00875FBB" w:rsidP="00453A64">
      <w:pPr>
        <w:pStyle w:val="3"/>
        <w:ind w:firstLine="709"/>
        <w:jc w:val="center"/>
        <w:rPr>
          <w:rFonts w:ascii="Times New Roman" w:hAnsi="Times New Roman" w:cs="Times New Roman"/>
          <w:b/>
          <w:color w:val="auto"/>
          <w:sz w:val="28"/>
        </w:rPr>
      </w:pPr>
      <w:r w:rsidRPr="00A905D4">
        <w:rPr>
          <w:rFonts w:ascii="Times New Roman" w:hAnsi="Times New Roman" w:cs="Times New Roman"/>
          <w:b/>
          <w:color w:val="auto"/>
          <w:sz w:val="28"/>
        </w:rPr>
        <w:t>3.</w:t>
      </w:r>
      <w:r w:rsidR="00D20175" w:rsidRPr="00A905D4">
        <w:rPr>
          <w:rFonts w:ascii="Times New Roman" w:hAnsi="Times New Roman" w:cs="Times New Roman"/>
          <w:b/>
          <w:color w:val="auto"/>
          <w:sz w:val="28"/>
        </w:rPr>
        <w:t>5</w:t>
      </w:r>
      <w:r w:rsidR="00492A88" w:rsidRPr="00A905D4">
        <w:rPr>
          <w:rFonts w:ascii="Times New Roman" w:hAnsi="Times New Roman" w:cs="Times New Roman"/>
          <w:b/>
          <w:color w:val="auto"/>
          <w:sz w:val="28"/>
        </w:rPr>
        <w:t>.2</w:t>
      </w:r>
      <w:r w:rsidR="009E1D1D">
        <w:rPr>
          <w:rFonts w:ascii="Times New Roman" w:hAnsi="Times New Roman" w:cs="Times New Roman"/>
          <w:b/>
          <w:color w:val="auto"/>
          <w:sz w:val="28"/>
        </w:rPr>
        <w:t>.</w:t>
      </w:r>
      <w:r w:rsidR="00492A88" w:rsidRPr="00A905D4">
        <w:rPr>
          <w:rFonts w:ascii="Times New Roman" w:hAnsi="Times New Roman" w:cs="Times New Roman"/>
          <w:b/>
          <w:color w:val="auto"/>
          <w:sz w:val="28"/>
        </w:rPr>
        <w:t xml:space="preserve"> Выполнение работ по эксплуатации автомобильных дорог, эксплуатации дорожных и гидротехнических сооружений, благоустройству и </w:t>
      </w:r>
      <w:r w:rsidR="00D82785" w:rsidRPr="00A905D4">
        <w:rPr>
          <w:rFonts w:ascii="Times New Roman" w:hAnsi="Times New Roman" w:cs="Times New Roman"/>
          <w:b/>
          <w:color w:val="auto"/>
          <w:sz w:val="28"/>
        </w:rPr>
        <w:t>озеленению на</w:t>
      </w:r>
      <w:r w:rsidR="00492A88" w:rsidRPr="00A905D4">
        <w:rPr>
          <w:rFonts w:ascii="Times New Roman" w:hAnsi="Times New Roman" w:cs="Times New Roman"/>
          <w:b/>
          <w:color w:val="auto"/>
          <w:sz w:val="28"/>
        </w:rPr>
        <w:t xml:space="preserve"> территории города</w:t>
      </w:r>
      <w:bookmarkEnd w:id="20"/>
    </w:p>
    <w:p w:rsidR="00453A64" w:rsidRPr="00453A64" w:rsidRDefault="00453A64" w:rsidP="00453A64">
      <w:pPr>
        <w:rPr>
          <w:sz w:val="8"/>
          <w:szCs w:val="8"/>
        </w:rPr>
      </w:pPr>
    </w:p>
    <w:p w:rsidR="00492A88" w:rsidRPr="00A905D4" w:rsidRDefault="00492A88" w:rsidP="00492A88">
      <w:pPr>
        <w:spacing w:after="0" w:line="240" w:lineRule="auto"/>
        <w:jc w:val="both"/>
        <w:rPr>
          <w:rFonts w:ascii="Times New Roman" w:hAnsi="Times New Roman" w:cs="Times New Roman"/>
          <w:sz w:val="28"/>
          <w:szCs w:val="28"/>
        </w:rPr>
      </w:pPr>
      <w:r w:rsidRPr="00A905D4">
        <w:rPr>
          <w:rFonts w:ascii="Times New Roman" w:hAnsi="Times New Roman" w:cs="Times New Roman"/>
          <w:sz w:val="28"/>
          <w:szCs w:val="28"/>
        </w:rPr>
        <w:t xml:space="preserve">        Объем выполненных работ п</w:t>
      </w:r>
      <w:r w:rsidR="00B65648" w:rsidRPr="00A905D4">
        <w:rPr>
          <w:rFonts w:ascii="Times New Roman" w:hAnsi="Times New Roman" w:cs="Times New Roman"/>
          <w:sz w:val="28"/>
          <w:szCs w:val="28"/>
        </w:rPr>
        <w:t>о данному направлению осуществлялся</w:t>
      </w:r>
      <w:r w:rsidR="002B7F92" w:rsidRPr="00A905D4">
        <w:rPr>
          <w:rFonts w:ascii="Times New Roman" w:hAnsi="Times New Roman" w:cs="Times New Roman"/>
          <w:sz w:val="28"/>
          <w:szCs w:val="28"/>
        </w:rPr>
        <w:t xml:space="preserve"> </w:t>
      </w:r>
      <w:r w:rsidR="00A63F91" w:rsidRPr="00A905D4">
        <w:rPr>
          <w:rFonts w:ascii="Times New Roman" w:hAnsi="Times New Roman" w:cs="Times New Roman"/>
          <w:sz w:val="28"/>
          <w:szCs w:val="28"/>
        </w:rPr>
        <w:t>силами МКУ</w:t>
      </w:r>
      <w:r w:rsidR="002B7F92" w:rsidRPr="00A905D4">
        <w:rPr>
          <w:rFonts w:ascii="Times New Roman" w:hAnsi="Times New Roman" w:cs="Times New Roman"/>
          <w:sz w:val="28"/>
          <w:szCs w:val="28"/>
        </w:rPr>
        <w:t xml:space="preserve"> «</w:t>
      </w:r>
      <w:r w:rsidRPr="00A905D4">
        <w:rPr>
          <w:rFonts w:ascii="Times New Roman" w:hAnsi="Times New Roman" w:cs="Times New Roman"/>
          <w:sz w:val="28"/>
          <w:szCs w:val="28"/>
        </w:rPr>
        <w:t>Городская служба дорожного хозяйства</w:t>
      </w:r>
      <w:r w:rsidR="002B7F92" w:rsidRPr="00A905D4">
        <w:rPr>
          <w:rFonts w:ascii="Times New Roman" w:hAnsi="Times New Roman" w:cs="Times New Roman"/>
          <w:sz w:val="28"/>
          <w:szCs w:val="28"/>
        </w:rPr>
        <w:t>»</w:t>
      </w:r>
      <w:r w:rsidRPr="00A905D4">
        <w:rPr>
          <w:rFonts w:ascii="Times New Roman" w:hAnsi="Times New Roman" w:cs="Times New Roman"/>
          <w:sz w:val="28"/>
          <w:szCs w:val="28"/>
        </w:rPr>
        <w:t>.</w:t>
      </w:r>
    </w:p>
    <w:p w:rsidR="00492A88" w:rsidRPr="00453A64" w:rsidRDefault="00B65648" w:rsidP="00087A7D">
      <w:pPr>
        <w:spacing w:after="0" w:line="240" w:lineRule="auto"/>
        <w:ind w:firstLine="567"/>
        <w:jc w:val="both"/>
        <w:rPr>
          <w:rFonts w:ascii="Times New Roman" w:hAnsi="Times New Roman" w:cs="Times New Roman"/>
          <w:sz w:val="28"/>
          <w:szCs w:val="28"/>
        </w:rPr>
      </w:pPr>
      <w:r w:rsidRPr="00A905D4">
        <w:rPr>
          <w:rFonts w:ascii="Times New Roman" w:hAnsi="Times New Roman" w:cs="Times New Roman"/>
          <w:sz w:val="28"/>
          <w:szCs w:val="28"/>
        </w:rPr>
        <w:t xml:space="preserve">- </w:t>
      </w:r>
      <w:r w:rsidR="00492A88" w:rsidRPr="00A905D4">
        <w:rPr>
          <w:rFonts w:ascii="Times New Roman" w:hAnsi="Times New Roman" w:cs="Times New Roman"/>
          <w:sz w:val="28"/>
          <w:szCs w:val="28"/>
        </w:rPr>
        <w:t xml:space="preserve">ручная уборка автобусных павильонов, остановок, мостов, тротуаров от снега, наледи, </w:t>
      </w:r>
      <w:r w:rsidR="00492A88" w:rsidRPr="00453A64">
        <w:rPr>
          <w:rFonts w:ascii="Times New Roman" w:hAnsi="Times New Roman" w:cs="Times New Roman"/>
          <w:sz w:val="28"/>
          <w:szCs w:val="28"/>
        </w:rPr>
        <w:t xml:space="preserve">мусора – </w:t>
      </w:r>
      <w:r w:rsidR="00AA41DC" w:rsidRPr="00453A64">
        <w:rPr>
          <w:rFonts w:ascii="Times New Roman" w:hAnsi="Times New Roman" w:cs="Times New Roman"/>
          <w:sz w:val="28"/>
          <w:szCs w:val="28"/>
        </w:rPr>
        <w:t>138</w:t>
      </w:r>
      <w:r w:rsidR="006C49EA" w:rsidRPr="00453A64">
        <w:rPr>
          <w:rFonts w:ascii="Times New Roman" w:hAnsi="Times New Roman" w:cs="Times New Roman"/>
          <w:sz w:val="28"/>
          <w:szCs w:val="28"/>
        </w:rPr>
        <w:t>,</w:t>
      </w:r>
      <w:r w:rsidR="00AA41DC" w:rsidRPr="00453A64">
        <w:rPr>
          <w:rFonts w:ascii="Times New Roman" w:hAnsi="Times New Roman" w:cs="Times New Roman"/>
          <w:sz w:val="28"/>
          <w:szCs w:val="28"/>
        </w:rPr>
        <w:t>574</w:t>
      </w:r>
      <w:r w:rsidR="00D82785" w:rsidRPr="00453A64">
        <w:rPr>
          <w:rFonts w:ascii="Times New Roman" w:hAnsi="Times New Roman" w:cs="Times New Roman"/>
          <w:sz w:val="28"/>
          <w:szCs w:val="28"/>
        </w:rPr>
        <w:t xml:space="preserve"> </w:t>
      </w:r>
      <w:r w:rsidR="00492A88" w:rsidRPr="00453A64">
        <w:rPr>
          <w:rFonts w:ascii="Times New Roman" w:hAnsi="Times New Roman" w:cs="Times New Roman"/>
          <w:sz w:val="28"/>
          <w:szCs w:val="28"/>
        </w:rPr>
        <w:t>м</w:t>
      </w:r>
      <w:r w:rsidR="00D82785" w:rsidRPr="00453A64">
        <w:rPr>
          <w:rFonts w:ascii="Times New Roman" w:hAnsi="Times New Roman" w:cs="Times New Roman"/>
          <w:sz w:val="28"/>
          <w:szCs w:val="28"/>
          <w:vertAlign w:val="superscript"/>
        </w:rPr>
        <w:t>2</w:t>
      </w:r>
      <w:r w:rsidR="00087A7D" w:rsidRPr="00453A64">
        <w:rPr>
          <w:rFonts w:ascii="Times New Roman" w:hAnsi="Times New Roman" w:cs="Times New Roman"/>
          <w:sz w:val="28"/>
          <w:szCs w:val="28"/>
        </w:rPr>
        <w:t>;</w:t>
      </w:r>
    </w:p>
    <w:p w:rsidR="00492A88" w:rsidRPr="00453A64" w:rsidRDefault="00492A88" w:rsidP="00492A88">
      <w:pPr>
        <w:spacing w:after="0" w:line="240" w:lineRule="auto"/>
        <w:ind w:firstLine="567"/>
        <w:jc w:val="both"/>
        <w:rPr>
          <w:rFonts w:ascii="Times New Roman" w:hAnsi="Times New Roman" w:cs="Times New Roman"/>
          <w:sz w:val="28"/>
          <w:szCs w:val="28"/>
        </w:rPr>
      </w:pPr>
      <w:r w:rsidRPr="00453A64">
        <w:rPr>
          <w:rFonts w:ascii="Times New Roman" w:hAnsi="Times New Roman" w:cs="Times New Roman"/>
          <w:sz w:val="28"/>
          <w:szCs w:val="28"/>
        </w:rPr>
        <w:t xml:space="preserve">- </w:t>
      </w:r>
      <w:r w:rsidR="00040D62" w:rsidRPr="00453A64">
        <w:rPr>
          <w:rFonts w:ascii="Times New Roman" w:hAnsi="Times New Roman" w:cs="Times New Roman"/>
          <w:sz w:val="28"/>
          <w:szCs w:val="28"/>
        </w:rPr>
        <w:t xml:space="preserve">стрижка живой изгороди, поросли, кустарника, </w:t>
      </w:r>
      <w:r w:rsidRPr="00453A64">
        <w:rPr>
          <w:rFonts w:ascii="Times New Roman" w:hAnsi="Times New Roman" w:cs="Times New Roman"/>
          <w:sz w:val="28"/>
          <w:szCs w:val="28"/>
        </w:rPr>
        <w:t xml:space="preserve">выкашивание газонов в скверах и парках </w:t>
      </w:r>
      <w:r w:rsidR="00AA41DC" w:rsidRPr="00453A64">
        <w:rPr>
          <w:rFonts w:ascii="Times New Roman" w:hAnsi="Times New Roman" w:cs="Times New Roman"/>
          <w:sz w:val="28"/>
          <w:szCs w:val="28"/>
        </w:rPr>
        <w:t>–</w:t>
      </w:r>
      <w:r w:rsidRPr="00453A64">
        <w:rPr>
          <w:rFonts w:ascii="Times New Roman" w:hAnsi="Times New Roman" w:cs="Times New Roman"/>
          <w:sz w:val="28"/>
          <w:szCs w:val="28"/>
        </w:rPr>
        <w:t xml:space="preserve"> </w:t>
      </w:r>
      <w:r w:rsidR="006C49EA" w:rsidRPr="00453A64">
        <w:rPr>
          <w:rFonts w:ascii="Times New Roman" w:hAnsi="Times New Roman" w:cs="Times New Roman"/>
          <w:sz w:val="28"/>
          <w:szCs w:val="28"/>
        </w:rPr>
        <w:t xml:space="preserve">111,401 </w:t>
      </w:r>
      <w:r w:rsidRPr="00453A64">
        <w:rPr>
          <w:rFonts w:ascii="Times New Roman" w:hAnsi="Times New Roman" w:cs="Times New Roman"/>
          <w:sz w:val="28"/>
          <w:szCs w:val="28"/>
        </w:rPr>
        <w:t>м</w:t>
      </w:r>
      <w:r w:rsidR="00D82785" w:rsidRPr="00453A64">
        <w:rPr>
          <w:rFonts w:ascii="Times New Roman" w:hAnsi="Times New Roman" w:cs="Times New Roman"/>
          <w:sz w:val="28"/>
          <w:szCs w:val="28"/>
          <w:vertAlign w:val="superscript"/>
        </w:rPr>
        <w:t>2</w:t>
      </w:r>
      <w:r w:rsidRPr="00453A64">
        <w:rPr>
          <w:rFonts w:ascii="Times New Roman" w:hAnsi="Times New Roman" w:cs="Times New Roman"/>
          <w:sz w:val="28"/>
          <w:szCs w:val="28"/>
        </w:rPr>
        <w:t>;</w:t>
      </w:r>
    </w:p>
    <w:p w:rsidR="00492A88" w:rsidRPr="00A905D4" w:rsidRDefault="009E22A7" w:rsidP="00DD79D8">
      <w:pPr>
        <w:spacing w:after="0" w:line="240" w:lineRule="auto"/>
        <w:ind w:firstLine="567"/>
        <w:jc w:val="both"/>
        <w:rPr>
          <w:rFonts w:ascii="Times New Roman" w:hAnsi="Times New Roman" w:cs="Times New Roman"/>
          <w:sz w:val="28"/>
          <w:szCs w:val="28"/>
        </w:rPr>
      </w:pPr>
      <w:r w:rsidRPr="00453A64">
        <w:rPr>
          <w:rFonts w:ascii="Times New Roman" w:hAnsi="Times New Roman" w:cs="Times New Roman"/>
          <w:sz w:val="28"/>
          <w:szCs w:val="28"/>
        </w:rPr>
        <w:t xml:space="preserve">- выпиловка деревьев – </w:t>
      </w:r>
      <w:r w:rsidR="00A905D4" w:rsidRPr="00453A64">
        <w:rPr>
          <w:rFonts w:ascii="Times New Roman" w:hAnsi="Times New Roman" w:cs="Times New Roman"/>
          <w:sz w:val="28"/>
          <w:szCs w:val="28"/>
        </w:rPr>
        <w:t>8</w:t>
      </w:r>
      <w:r w:rsidR="00AA41DC" w:rsidRPr="00453A64">
        <w:rPr>
          <w:rFonts w:ascii="Times New Roman" w:hAnsi="Times New Roman" w:cs="Times New Roman"/>
          <w:sz w:val="28"/>
          <w:szCs w:val="28"/>
        </w:rPr>
        <w:t>2</w:t>
      </w:r>
      <w:r w:rsidR="00087A7D" w:rsidRPr="00453A64">
        <w:rPr>
          <w:rFonts w:ascii="Times New Roman" w:hAnsi="Times New Roman" w:cs="Times New Roman"/>
          <w:sz w:val="28"/>
          <w:szCs w:val="28"/>
        </w:rPr>
        <w:t xml:space="preserve"> шт.</w:t>
      </w:r>
    </w:p>
    <w:p w:rsidR="005C36D0" w:rsidRPr="00DC7E61" w:rsidRDefault="005C36D0" w:rsidP="00DD79D8">
      <w:pPr>
        <w:spacing w:after="0" w:line="240" w:lineRule="auto"/>
        <w:ind w:firstLine="567"/>
        <w:jc w:val="both"/>
        <w:rPr>
          <w:rFonts w:ascii="Times New Roman" w:hAnsi="Times New Roman" w:cs="Times New Roman"/>
          <w:color w:val="FF0000"/>
          <w:sz w:val="28"/>
          <w:szCs w:val="28"/>
        </w:rPr>
      </w:pPr>
    </w:p>
    <w:p w:rsidR="00492A88" w:rsidRDefault="00492A88" w:rsidP="00453A64">
      <w:pPr>
        <w:pStyle w:val="3"/>
        <w:jc w:val="center"/>
        <w:rPr>
          <w:rFonts w:ascii="Times New Roman" w:hAnsi="Times New Roman" w:cs="Times New Roman"/>
          <w:b/>
          <w:color w:val="auto"/>
          <w:sz w:val="28"/>
          <w:szCs w:val="28"/>
        </w:rPr>
      </w:pPr>
      <w:bookmarkStart w:id="21" w:name="_Toc128562337"/>
      <w:r w:rsidRPr="00442C39">
        <w:rPr>
          <w:rFonts w:ascii="Times New Roman" w:hAnsi="Times New Roman" w:cs="Times New Roman"/>
          <w:b/>
          <w:color w:val="auto"/>
          <w:sz w:val="28"/>
          <w:szCs w:val="28"/>
        </w:rPr>
        <w:t>3.</w:t>
      </w:r>
      <w:r w:rsidR="00D20175" w:rsidRPr="00442C39">
        <w:rPr>
          <w:rFonts w:ascii="Times New Roman" w:hAnsi="Times New Roman" w:cs="Times New Roman"/>
          <w:b/>
          <w:color w:val="auto"/>
          <w:sz w:val="28"/>
          <w:szCs w:val="28"/>
        </w:rPr>
        <w:t>5</w:t>
      </w:r>
      <w:r w:rsidRPr="00442C39">
        <w:rPr>
          <w:rFonts w:ascii="Times New Roman" w:hAnsi="Times New Roman" w:cs="Times New Roman"/>
          <w:b/>
          <w:color w:val="auto"/>
          <w:sz w:val="28"/>
          <w:szCs w:val="28"/>
        </w:rPr>
        <w:t>.3</w:t>
      </w:r>
      <w:r w:rsidR="009E1D1D">
        <w:rPr>
          <w:rFonts w:ascii="Times New Roman" w:hAnsi="Times New Roman" w:cs="Times New Roman"/>
          <w:b/>
          <w:color w:val="auto"/>
          <w:sz w:val="28"/>
          <w:szCs w:val="28"/>
        </w:rPr>
        <w:t>.</w:t>
      </w:r>
      <w:r w:rsidRPr="00442C39">
        <w:rPr>
          <w:rFonts w:ascii="Times New Roman" w:hAnsi="Times New Roman" w:cs="Times New Roman"/>
          <w:b/>
          <w:color w:val="auto"/>
          <w:sz w:val="28"/>
          <w:szCs w:val="28"/>
        </w:rPr>
        <w:t xml:space="preserve"> Содержание автомобильных</w:t>
      </w:r>
      <w:r w:rsidR="00B25EE3" w:rsidRPr="00442C39">
        <w:rPr>
          <w:rFonts w:ascii="Times New Roman" w:hAnsi="Times New Roman" w:cs="Times New Roman"/>
          <w:b/>
          <w:color w:val="auto"/>
          <w:sz w:val="28"/>
          <w:szCs w:val="28"/>
        </w:rPr>
        <w:t xml:space="preserve"> дорог общего пользования</w:t>
      </w:r>
      <w:bookmarkEnd w:id="21"/>
    </w:p>
    <w:p w:rsidR="00453A64" w:rsidRPr="00453A64" w:rsidRDefault="00453A64" w:rsidP="00453A64">
      <w:pPr>
        <w:rPr>
          <w:sz w:val="8"/>
          <w:szCs w:val="8"/>
        </w:rPr>
      </w:pPr>
    </w:p>
    <w:p w:rsidR="00492A88" w:rsidRPr="00453A64" w:rsidRDefault="00492A88" w:rsidP="00492A88">
      <w:pPr>
        <w:spacing w:after="0" w:line="240" w:lineRule="auto"/>
        <w:ind w:firstLine="567"/>
        <w:jc w:val="both"/>
        <w:rPr>
          <w:rFonts w:ascii="Times New Roman" w:hAnsi="Times New Roman" w:cs="Times New Roman"/>
          <w:sz w:val="28"/>
          <w:szCs w:val="28"/>
        </w:rPr>
      </w:pPr>
      <w:r w:rsidRPr="00453A64">
        <w:rPr>
          <w:rFonts w:ascii="Times New Roman" w:hAnsi="Times New Roman" w:cs="Times New Roman"/>
          <w:sz w:val="28"/>
          <w:szCs w:val="28"/>
        </w:rPr>
        <w:t>-  очистка автодорог от наката, наледи, снега автогрейдером</w:t>
      </w:r>
      <w:r w:rsidR="006470E7" w:rsidRPr="00453A64">
        <w:rPr>
          <w:rFonts w:ascii="Times New Roman" w:hAnsi="Times New Roman" w:cs="Times New Roman"/>
          <w:sz w:val="28"/>
          <w:szCs w:val="28"/>
        </w:rPr>
        <w:t xml:space="preserve"> </w:t>
      </w:r>
      <w:r w:rsidRPr="00453A64">
        <w:rPr>
          <w:rFonts w:ascii="Times New Roman" w:hAnsi="Times New Roman" w:cs="Times New Roman"/>
          <w:sz w:val="28"/>
          <w:szCs w:val="28"/>
        </w:rPr>
        <w:t xml:space="preserve">– </w:t>
      </w:r>
      <w:r w:rsidR="00FD60C4" w:rsidRPr="00453A64">
        <w:rPr>
          <w:rFonts w:ascii="Times New Roman" w:hAnsi="Times New Roman" w:cs="Times New Roman"/>
          <w:sz w:val="28"/>
          <w:szCs w:val="28"/>
        </w:rPr>
        <w:t>4</w:t>
      </w:r>
      <w:r w:rsidR="002A2CAA" w:rsidRPr="00453A64">
        <w:rPr>
          <w:rFonts w:ascii="Times New Roman" w:hAnsi="Times New Roman" w:cs="Times New Roman"/>
          <w:sz w:val="28"/>
          <w:szCs w:val="28"/>
        </w:rPr>
        <w:t> </w:t>
      </w:r>
      <w:r w:rsidR="00FD60C4" w:rsidRPr="00453A64">
        <w:rPr>
          <w:rFonts w:ascii="Times New Roman" w:hAnsi="Times New Roman" w:cs="Times New Roman"/>
          <w:sz w:val="28"/>
          <w:szCs w:val="28"/>
        </w:rPr>
        <w:t>700</w:t>
      </w:r>
      <w:r w:rsidR="002A2CAA" w:rsidRPr="00453A64">
        <w:rPr>
          <w:rFonts w:ascii="Times New Roman" w:hAnsi="Times New Roman" w:cs="Times New Roman"/>
          <w:sz w:val="28"/>
          <w:szCs w:val="28"/>
        </w:rPr>
        <w:t>,</w:t>
      </w:r>
      <w:r w:rsidR="00FD60C4" w:rsidRPr="00453A64">
        <w:rPr>
          <w:rFonts w:ascii="Times New Roman" w:hAnsi="Times New Roman" w:cs="Times New Roman"/>
          <w:sz w:val="28"/>
          <w:szCs w:val="28"/>
        </w:rPr>
        <w:t>450</w:t>
      </w:r>
      <w:r w:rsidR="00D82785" w:rsidRPr="00453A64">
        <w:rPr>
          <w:rFonts w:ascii="Times New Roman" w:hAnsi="Times New Roman" w:cs="Times New Roman"/>
          <w:sz w:val="28"/>
          <w:szCs w:val="28"/>
        </w:rPr>
        <w:t xml:space="preserve"> </w:t>
      </w:r>
      <w:r w:rsidRPr="00453A64">
        <w:rPr>
          <w:rFonts w:ascii="Times New Roman" w:hAnsi="Times New Roman" w:cs="Times New Roman"/>
          <w:sz w:val="28"/>
          <w:szCs w:val="28"/>
        </w:rPr>
        <w:t>м</w:t>
      </w:r>
      <w:r w:rsidR="00D82785" w:rsidRPr="00453A64">
        <w:rPr>
          <w:rFonts w:ascii="Times New Roman" w:hAnsi="Times New Roman" w:cs="Times New Roman"/>
          <w:sz w:val="28"/>
          <w:szCs w:val="28"/>
          <w:vertAlign w:val="superscript"/>
        </w:rPr>
        <w:t>2</w:t>
      </w:r>
      <w:r w:rsidRPr="00453A64">
        <w:rPr>
          <w:rFonts w:ascii="Times New Roman" w:hAnsi="Times New Roman" w:cs="Times New Roman"/>
          <w:sz w:val="28"/>
          <w:szCs w:val="28"/>
        </w:rPr>
        <w:t xml:space="preserve">; </w:t>
      </w:r>
    </w:p>
    <w:p w:rsidR="00492A88" w:rsidRPr="00453A64" w:rsidRDefault="00492A88" w:rsidP="00492A88">
      <w:pPr>
        <w:spacing w:after="0" w:line="240" w:lineRule="auto"/>
        <w:ind w:firstLine="567"/>
        <w:jc w:val="both"/>
        <w:rPr>
          <w:rFonts w:ascii="Times New Roman" w:hAnsi="Times New Roman" w:cs="Times New Roman"/>
          <w:sz w:val="28"/>
          <w:szCs w:val="28"/>
        </w:rPr>
      </w:pPr>
      <w:r w:rsidRPr="00453A64">
        <w:rPr>
          <w:rFonts w:ascii="Times New Roman" w:hAnsi="Times New Roman" w:cs="Times New Roman"/>
          <w:sz w:val="28"/>
          <w:szCs w:val="28"/>
        </w:rPr>
        <w:t>- ручная уборка</w:t>
      </w:r>
      <w:r w:rsidR="00442C39" w:rsidRPr="00453A64">
        <w:rPr>
          <w:rFonts w:ascii="Times New Roman" w:hAnsi="Times New Roman" w:cs="Times New Roman"/>
          <w:sz w:val="28"/>
          <w:szCs w:val="28"/>
        </w:rPr>
        <w:t xml:space="preserve"> автобусных павильонов,</w:t>
      </w:r>
      <w:r w:rsidRPr="00453A64">
        <w:rPr>
          <w:rFonts w:ascii="Times New Roman" w:hAnsi="Times New Roman" w:cs="Times New Roman"/>
          <w:sz w:val="28"/>
          <w:szCs w:val="28"/>
        </w:rPr>
        <w:t xml:space="preserve"> остановок, мостов, переходов, тротуаров от снега, </w:t>
      </w:r>
      <w:r w:rsidR="00442C39" w:rsidRPr="00453A64">
        <w:rPr>
          <w:rFonts w:ascii="Times New Roman" w:hAnsi="Times New Roman" w:cs="Times New Roman"/>
          <w:sz w:val="28"/>
          <w:szCs w:val="28"/>
        </w:rPr>
        <w:t xml:space="preserve">наледи, </w:t>
      </w:r>
      <w:r w:rsidRPr="00453A64">
        <w:rPr>
          <w:rFonts w:ascii="Times New Roman" w:hAnsi="Times New Roman" w:cs="Times New Roman"/>
          <w:sz w:val="28"/>
          <w:szCs w:val="28"/>
        </w:rPr>
        <w:t xml:space="preserve">грязи и мусора – </w:t>
      </w:r>
      <w:r w:rsidR="00FD60C4" w:rsidRPr="00453A64">
        <w:rPr>
          <w:rFonts w:ascii="Times New Roman" w:hAnsi="Times New Roman" w:cs="Times New Roman"/>
          <w:sz w:val="28"/>
          <w:szCs w:val="28"/>
        </w:rPr>
        <w:t>102</w:t>
      </w:r>
      <w:r w:rsidR="002A2CAA" w:rsidRPr="00453A64">
        <w:rPr>
          <w:rFonts w:ascii="Times New Roman" w:hAnsi="Times New Roman" w:cs="Times New Roman"/>
          <w:sz w:val="28"/>
          <w:szCs w:val="28"/>
        </w:rPr>
        <w:t>,</w:t>
      </w:r>
      <w:r w:rsidR="00FD60C4" w:rsidRPr="00453A64">
        <w:rPr>
          <w:rFonts w:ascii="Times New Roman" w:hAnsi="Times New Roman" w:cs="Times New Roman"/>
          <w:sz w:val="28"/>
          <w:szCs w:val="28"/>
        </w:rPr>
        <w:t>613</w:t>
      </w:r>
      <w:r w:rsidR="00D82785" w:rsidRPr="00453A64">
        <w:rPr>
          <w:rFonts w:ascii="Times New Roman" w:hAnsi="Times New Roman" w:cs="Times New Roman"/>
          <w:sz w:val="28"/>
          <w:szCs w:val="28"/>
        </w:rPr>
        <w:t xml:space="preserve"> </w:t>
      </w:r>
      <w:r w:rsidRPr="00453A64">
        <w:rPr>
          <w:rFonts w:ascii="Times New Roman" w:hAnsi="Times New Roman" w:cs="Times New Roman"/>
          <w:sz w:val="28"/>
          <w:szCs w:val="28"/>
        </w:rPr>
        <w:t>м</w:t>
      </w:r>
      <w:r w:rsidR="00D82785" w:rsidRPr="00453A64">
        <w:rPr>
          <w:rFonts w:ascii="Times New Roman" w:hAnsi="Times New Roman" w:cs="Times New Roman"/>
          <w:sz w:val="28"/>
          <w:szCs w:val="28"/>
          <w:vertAlign w:val="superscript"/>
        </w:rPr>
        <w:t>2</w:t>
      </w:r>
      <w:r w:rsidRPr="00453A64">
        <w:rPr>
          <w:rFonts w:ascii="Times New Roman" w:hAnsi="Times New Roman" w:cs="Times New Roman"/>
          <w:sz w:val="28"/>
          <w:szCs w:val="28"/>
        </w:rPr>
        <w:t xml:space="preserve">; </w:t>
      </w:r>
    </w:p>
    <w:p w:rsidR="00492A88" w:rsidRPr="00453A64" w:rsidRDefault="00492A88" w:rsidP="00492A88">
      <w:pPr>
        <w:spacing w:after="0" w:line="240" w:lineRule="auto"/>
        <w:ind w:firstLine="567"/>
        <w:jc w:val="both"/>
        <w:rPr>
          <w:rFonts w:ascii="Times New Roman" w:hAnsi="Times New Roman" w:cs="Times New Roman"/>
          <w:sz w:val="28"/>
          <w:szCs w:val="28"/>
        </w:rPr>
      </w:pPr>
      <w:r w:rsidRPr="00453A64">
        <w:rPr>
          <w:rFonts w:ascii="Times New Roman" w:hAnsi="Times New Roman" w:cs="Times New Roman"/>
          <w:sz w:val="28"/>
          <w:szCs w:val="28"/>
        </w:rPr>
        <w:t>- погрузка и вывоз снег</w:t>
      </w:r>
      <w:r w:rsidR="006470E7" w:rsidRPr="00453A64">
        <w:rPr>
          <w:rFonts w:ascii="Times New Roman" w:hAnsi="Times New Roman" w:cs="Times New Roman"/>
          <w:sz w:val="28"/>
          <w:szCs w:val="28"/>
        </w:rPr>
        <w:t xml:space="preserve">а </w:t>
      </w:r>
      <w:r w:rsidRPr="00453A64">
        <w:rPr>
          <w:rFonts w:ascii="Times New Roman" w:hAnsi="Times New Roman" w:cs="Times New Roman"/>
          <w:sz w:val="28"/>
          <w:szCs w:val="28"/>
        </w:rPr>
        <w:t xml:space="preserve">– </w:t>
      </w:r>
      <w:r w:rsidR="00FD60C4" w:rsidRPr="00453A64">
        <w:rPr>
          <w:rFonts w:ascii="Times New Roman" w:hAnsi="Times New Roman" w:cs="Times New Roman"/>
          <w:sz w:val="28"/>
          <w:szCs w:val="28"/>
        </w:rPr>
        <w:t>22183</w:t>
      </w:r>
      <w:r w:rsidR="005C36D0" w:rsidRPr="00453A64">
        <w:rPr>
          <w:rFonts w:ascii="Times New Roman" w:hAnsi="Times New Roman" w:cs="Times New Roman"/>
          <w:sz w:val="28"/>
          <w:szCs w:val="28"/>
        </w:rPr>
        <w:t xml:space="preserve"> т</w:t>
      </w:r>
      <w:r w:rsidRPr="00453A64">
        <w:rPr>
          <w:rFonts w:ascii="Times New Roman" w:hAnsi="Times New Roman" w:cs="Times New Roman"/>
          <w:sz w:val="28"/>
          <w:szCs w:val="28"/>
        </w:rPr>
        <w:t>;</w:t>
      </w:r>
    </w:p>
    <w:p w:rsidR="00492A88" w:rsidRPr="00453A64" w:rsidRDefault="00492A88" w:rsidP="00492A88">
      <w:pPr>
        <w:spacing w:after="0" w:line="240" w:lineRule="auto"/>
        <w:ind w:firstLine="567"/>
        <w:jc w:val="both"/>
        <w:rPr>
          <w:rFonts w:ascii="Times New Roman" w:hAnsi="Times New Roman" w:cs="Times New Roman"/>
          <w:color w:val="FF0000"/>
          <w:sz w:val="28"/>
          <w:szCs w:val="28"/>
        </w:rPr>
      </w:pPr>
      <w:r w:rsidRPr="00453A64">
        <w:rPr>
          <w:rFonts w:ascii="Times New Roman" w:hAnsi="Times New Roman" w:cs="Times New Roman"/>
          <w:sz w:val="28"/>
          <w:szCs w:val="28"/>
        </w:rPr>
        <w:t xml:space="preserve">- россыпь </w:t>
      </w:r>
      <w:proofErr w:type="spellStart"/>
      <w:r w:rsidRPr="00453A64">
        <w:rPr>
          <w:rFonts w:ascii="Times New Roman" w:hAnsi="Times New Roman" w:cs="Times New Roman"/>
          <w:sz w:val="28"/>
          <w:szCs w:val="28"/>
        </w:rPr>
        <w:t>противогололёдных</w:t>
      </w:r>
      <w:proofErr w:type="spellEnd"/>
      <w:r w:rsidRPr="00453A64">
        <w:rPr>
          <w:rFonts w:ascii="Times New Roman" w:hAnsi="Times New Roman" w:cs="Times New Roman"/>
          <w:sz w:val="28"/>
          <w:szCs w:val="28"/>
        </w:rPr>
        <w:t xml:space="preserve"> материалов – </w:t>
      </w:r>
      <w:r w:rsidR="00FD60C4" w:rsidRPr="00453A64">
        <w:rPr>
          <w:rFonts w:ascii="Times New Roman" w:hAnsi="Times New Roman" w:cs="Times New Roman"/>
          <w:sz w:val="28"/>
          <w:szCs w:val="28"/>
        </w:rPr>
        <w:t>1</w:t>
      </w:r>
      <w:r w:rsidR="006C49EA" w:rsidRPr="00453A64">
        <w:rPr>
          <w:rFonts w:ascii="Times New Roman" w:hAnsi="Times New Roman" w:cs="Times New Roman"/>
          <w:sz w:val="28"/>
          <w:szCs w:val="28"/>
        </w:rPr>
        <w:t> </w:t>
      </w:r>
      <w:r w:rsidR="00FD60C4" w:rsidRPr="00453A64">
        <w:rPr>
          <w:rFonts w:ascii="Times New Roman" w:hAnsi="Times New Roman" w:cs="Times New Roman"/>
          <w:sz w:val="28"/>
          <w:szCs w:val="28"/>
        </w:rPr>
        <w:t>561</w:t>
      </w:r>
      <w:r w:rsidR="006C49EA" w:rsidRPr="00453A64">
        <w:rPr>
          <w:rFonts w:ascii="Times New Roman" w:hAnsi="Times New Roman" w:cs="Times New Roman"/>
          <w:sz w:val="28"/>
          <w:szCs w:val="28"/>
        </w:rPr>
        <w:t>,</w:t>
      </w:r>
      <w:r w:rsidR="00FD60C4" w:rsidRPr="00453A64">
        <w:rPr>
          <w:rFonts w:ascii="Times New Roman" w:hAnsi="Times New Roman" w:cs="Times New Roman"/>
          <w:sz w:val="28"/>
          <w:szCs w:val="28"/>
        </w:rPr>
        <w:t>897</w:t>
      </w:r>
      <w:r w:rsidR="00D82785" w:rsidRPr="00453A64">
        <w:rPr>
          <w:rFonts w:ascii="Times New Roman" w:hAnsi="Times New Roman" w:cs="Times New Roman"/>
          <w:sz w:val="28"/>
          <w:szCs w:val="28"/>
        </w:rPr>
        <w:t xml:space="preserve"> </w:t>
      </w:r>
      <w:r w:rsidRPr="00453A64">
        <w:rPr>
          <w:rFonts w:ascii="Times New Roman" w:hAnsi="Times New Roman" w:cs="Times New Roman"/>
          <w:sz w:val="28"/>
          <w:szCs w:val="28"/>
        </w:rPr>
        <w:t>м</w:t>
      </w:r>
      <w:r w:rsidR="00D82785" w:rsidRPr="00453A64">
        <w:rPr>
          <w:rFonts w:ascii="Times New Roman" w:hAnsi="Times New Roman" w:cs="Times New Roman"/>
          <w:sz w:val="28"/>
          <w:szCs w:val="28"/>
          <w:vertAlign w:val="superscript"/>
        </w:rPr>
        <w:t>2</w:t>
      </w:r>
      <w:r w:rsidRPr="00453A64">
        <w:rPr>
          <w:rFonts w:ascii="Times New Roman" w:hAnsi="Times New Roman" w:cs="Times New Roman"/>
          <w:sz w:val="28"/>
          <w:szCs w:val="28"/>
        </w:rPr>
        <w:t xml:space="preserve">; </w:t>
      </w:r>
    </w:p>
    <w:p w:rsidR="00492A88" w:rsidRPr="00453A64" w:rsidRDefault="00492A88" w:rsidP="00492A88">
      <w:pPr>
        <w:spacing w:after="0" w:line="240" w:lineRule="auto"/>
        <w:ind w:firstLine="567"/>
        <w:jc w:val="both"/>
        <w:rPr>
          <w:rFonts w:ascii="Times New Roman" w:hAnsi="Times New Roman" w:cs="Times New Roman"/>
          <w:sz w:val="28"/>
          <w:szCs w:val="28"/>
        </w:rPr>
      </w:pPr>
      <w:r w:rsidRPr="00453A64">
        <w:rPr>
          <w:rFonts w:ascii="Times New Roman" w:hAnsi="Times New Roman" w:cs="Times New Roman"/>
          <w:sz w:val="28"/>
          <w:szCs w:val="28"/>
        </w:rPr>
        <w:t>- уста</w:t>
      </w:r>
      <w:r w:rsidR="00116931" w:rsidRPr="00453A64">
        <w:rPr>
          <w:rFonts w:ascii="Times New Roman" w:hAnsi="Times New Roman" w:cs="Times New Roman"/>
          <w:sz w:val="28"/>
          <w:szCs w:val="28"/>
        </w:rPr>
        <w:t xml:space="preserve">новка, замена </w:t>
      </w:r>
      <w:r w:rsidR="008309E2" w:rsidRPr="00453A64">
        <w:rPr>
          <w:rFonts w:ascii="Times New Roman" w:hAnsi="Times New Roman" w:cs="Times New Roman"/>
          <w:sz w:val="28"/>
          <w:szCs w:val="28"/>
        </w:rPr>
        <w:t xml:space="preserve">дорожных знаков </w:t>
      </w:r>
      <w:r w:rsidR="00540D45" w:rsidRPr="00453A64">
        <w:rPr>
          <w:rFonts w:ascii="Times New Roman" w:hAnsi="Times New Roman" w:cs="Times New Roman"/>
          <w:sz w:val="28"/>
          <w:szCs w:val="28"/>
        </w:rPr>
        <w:t>–</w:t>
      </w:r>
      <w:r w:rsidR="008309E2" w:rsidRPr="00453A64">
        <w:rPr>
          <w:rFonts w:ascii="Times New Roman" w:hAnsi="Times New Roman" w:cs="Times New Roman"/>
          <w:sz w:val="28"/>
          <w:szCs w:val="28"/>
        </w:rPr>
        <w:t xml:space="preserve"> </w:t>
      </w:r>
      <w:r w:rsidR="00FD60C4" w:rsidRPr="00453A64">
        <w:rPr>
          <w:rFonts w:ascii="Times New Roman" w:hAnsi="Times New Roman" w:cs="Times New Roman"/>
          <w:sz w:val="28"/>
          <w:szCs w:val="28"/>
        </w:rPr>
        <w:t>54</w:t>
      </w:r>
      <w:r w:rsidR="00540D45" w:rsidRPr="00453A64">
        <w:rPr>
          <w:rFonts w:ascii="Times New Roman" w:hAnsi="Times New Roman" w:cs="Times New Roman"/>
          <w:sz w:val="28"/>
          <w:szCs w:val="28"/>
        </w:rPr>
        <w:t xml:space="preserve"> </w:t>
      </w:r>
      <w:r w:rsidRPr="00453A64">
        <w:rPr>
          <w:rFonts w:ascii="Times New Roman" w:hAnsi="Times New Roman" w:cs="Times New Roman"/>
          <w:sz w:val="28"/>
          <w:szCs w:val="28"/>
        </w:rPr>
        <w:t xml:space="preserve">шт.; </w:t>
      </w:r>
    </w:p>
    <w:p w:rsidR="00492A88" w:rsidRPr="00453A64" w:rsidRDefault="00492A88" w:rsidP="00492A88">
      <w:pPr>
        <w:spacing w:after="0" w:line="240" w:lineRule="auto"/>
        <w:ind w:firstLine="567"/>
        <w:jc w:val="both"/>
        <w:rPr>
          <w:rFonts w:ascii="Times New Roman" w:hAnsi="Times New Roman" w:cs="Times New Roman"/>
          <w:sz w:val="28"/>
          <w:szCs w:val="28"/>
        </w:rPr>
      </w:pPr>
      <w:r w:rsidRPr="00453A64">
        <w:rPr>
          <w:rFonts w:ascii="Times New Roman" w:hAnsi="Times New Roman" w:cs="Times New Roman"/>
          <w:sz w:val="28"/>
          <w:szCs w:val="28"/>
        </w:rPr>
        <w:t xml:space="preserve">- ямочный </w:t>
      </w:r>
      <w:r w:rsidR="00D82785" w:rsidRPr="00453A64">
        <w:rPr>
          <w:rFonts w:ascii="Times New Roman" w:hAnsi="Times New Roman" w:cs="Times New Roman"/>
          <w:sz w:val="28"/>
          <w:szCs w:val="28"/>
        </w:rPr>
        <w:t>ремонт –</w:t>
      </w:r>
      <w:r w:rsidRPr="00453A64">
        <w:rPr>
          <w:rFonts w:ascii="Times New Roman" w:hAnsi="Times New Roman" w:cs="Times New Roman"/>
          <w:sz w:val="28"/>
          <w:szCs w:val="28"/>
        </w:rPr>
        <w:t xml:space="preserve"> </w:t>
      </w:r>
      <w:r w:rsidR="00FD60C4" w:rsidRPr="00453A64">
        <w:rPr>
          <w:rFonts w:ascii="Times New Roman" w:hAnsi="Times New Roman" w:cs="Times New Roman"/>
          <w:sz w:val="28"/>
          <w:szCs w:val="28"/>
        </w:rPr>
        <w:t>1485,71</w:t>
      </w:r>
      <w:r w:rsidR="00D82785" w:rsidRPr="00453A64">
        <w:rPr>
          <w:rFonts w:ascii="Times New Roman" w:hAnsi="Times New Roman" w:cs="Times New Roman"/>
          <w:sz w:val="28"/>
          <w:szCs w:val="28"/>
        </w:rPr>
        <w:t xml:space="preserve"> </w:t>
      </w:r>
      <w:r w:rsidRPr="00453A64">
        <w:rPr>
          <w:rFonts w:ascii="Times New Roman" w:hAnsi="Times New Roman" w:cs="Times New Roman"/>
          <w:sz w:val="28"/>
          <w:szCs w:val="28"/>
        </w:rPr>
        <w:t>м</w:t>
      </w:r>
      <w:r w:rsidR="00D82785" w:rsidRPr="00453A64">
        <w:rPr>
          <w:rFonts w:ascii="Times New Roman" w:hAnsi="Times New Roman" w:cs="Times New Roman"/>
          <w:sz w:val="28"/>
          <w:szCs w:val="28"/>
          <w:vertAlign w:val="superscript"/>
        </w:rPr>
        <w:t>2</w:t>
      </w:r>
      <w:r w:rsidRPr="00453A64">
        <w:rPr>
          <w:rFonts w:ascii="Times New Roman" w:hAnsi="Times New Roman" w:cs="Times New Roman"/>
          <w:sz w:val="28"/>
          <w:szCs w:val="28"/>
        </w:rPr>
        <w:t xml:space="preserve">;    </w:t>
      </w:r>
    </w:p>
    <w:p w:rsidR="00492A88" w:rsidRPr="00453A64" w:rsidRDefault="00492A88" w:rsidP="00492A88">
      <w:pPr>
        <w:spacing w:after="0" w:line="240" w:lineRule="auto"/>
        <w:ind w:firstLine="567"/>
        <w:jc w:val="both"/>
        <w:rPr>
          <w:rFonts w:ascii="Times New Roman" w:hAnsi="Times New Roman" w:cs="Times New Roman"/>
          <w:sz w:val="28"/>
          <w:szCs w:val="28"/>
        </w:rPr>
      </w:pPr>
      <w:r w:rsidRPr="00453A64">
        <w:rPr>
          <w:rFonts w:ascii="Times New Roman" w:hAnsi="Times New Roman" w:cs="Times New Roman"/>
          <w:sz w:val="28"/>
          <w:szCs w:val="28"/>
        </w:rPr>
        <w:t xml:space="preserve">- нанесение линий дорожной разметки «Зебра» - </w:t>
      </w:r>
      <w:r w:rsidR="00FD60C4" w:rsidRPr="00453A64">
        <w:rPr>
          <w:rFonts w:ascii="Times New Roman" w:hAnsi="Times New Roman" w:cs="Times New Roman"/>
          <w:sz w:val="28"/>
          <w:szCs w:val="28"/>
        </w:rPr>
        <w:t>1201,8</w:t>
      </w:r>
      <w:r w:rsidR="00D82785" w:rsidRPr="00453A64">
        <w:rPr>
          <w:rFonts w:ascii="Times New Roman" w:hAnsi="Times New Roman" w:cs="Times New Roman"/>
          <w:sz w:val="28"/>
          <w:szCs w:val="28"/>
        </w:rPr>
        <w:t xml:space="preserve"> </w:t>
      </w:r>
      <w:r w:rsidRPr="00453A64">
        <w:rPr>
          <w:rFonts w:ascii="Times New Roman" w:hAnsi="Times New Roman" w:cs="Times New Roman"/>
          <w:sz w:val="28"/>
          <w:szCs w:val="28"/>
        </w:rPr>
        <w:t>м</w:t>
      </w:r>
      <w:r w:rsidR="00D82785" w:rsidRPr="00453A64">
        <w:rPr>
          <w:rFonts w:ascii="Times New Roman" w:hAnsi="Times New Roman" w:cs="Times New Roman"/>
          <w:sz w:val="28"/>
          <w:szCs w:val="28"/>
          <w:vertAlign w:val="superscript"/>
        </w:rPr>
        <w:t>2</w:t>
      </w:r>
      <w:r w:rsidRPr="00453A64">
        <w:rPr>
          <w:rFonts w:ascii="Times New Roman" w:hAnsi="Times New Roman" w:cs="Times New Roman"/>
          <w:sz w:val="28"/>
          <w:szCs w:val="28"/>
        </w:rPr>
        <w:t>;</w:t>
      </w:r>
    </w:p>
    <w:p w:rsidR="009E22A7" w:rsidRPr="00453A64" w:rsidRDefault="00492A88" w:rsidP="00492A88">
      <w:pPr>
        <w:spacing w:after="0" w:line="240" w:lineRule="auto"/>
        <w:ind w:firstLine="567"/>
        <w:jc w:val="both"/>
        <w:rPr>
          <w:rFonts w:ascii="Times New Roman" w:hAnsi="Times New Roman" w:cs="Times New Roman"/>
          <w:sz w:val="28"/>
          <w:szCs w:val="28"/>
        </w:rPr>
      </w:pPr>
      <w:r w:rsidRPr="00453A64">
        <w:rPr>
          <w:rFonts w:ascii="Times New Roman" w:hAnsi="Times New Roman" w:cs="Times New Roman"/>
          <w:sz w:val="28"/>
          <w:szCs w:val="28"/>
        </w:rPr>
        <w:t xml:space="preserve">- </w:t>
      </w:r>
      <w:r w:rsidR="009A6195" w:rsidRPr="00453A64">
        <w:rPr>
          <w:rFonts w:ascii="Times New Roman" w:hAnsi="Times New Roman" w:cs="Times New Roman"/>
          <w:sz w:val="28"/>
          <w:szCs w:val="28"/>
        </w:rPr>
        <w:t>нанесение горизонтальной</w:t>
      </w:r>
      <w:r w:rsidR="009E22A7" w:rsidRPr="00453A64">
        <w:rPr>
          <w:rFonts w:ascii="Times New Roman" w:hAnsi="Times New Roman" w:cs="Times New Roman"/>
          <w:sz w:val="28"/>
          <w:szCs w:val="28"/>
        </w:rPr>
        <w:t xml:space="preserve"> разметки на автомобильные дороги – </w:t>
      </w:r>
      <w:r w:rsidR="002A2CAA" w:rsidRPr="00453A64">
        <w:rPr>
          <w:rFonts w:ascii="Times New Roman" w:hAnsi="Times New Roman" w:cs="Times New Roman"/>
          <w:sz w:val="28"/>
          <w:szCs w:val="28"/>
        </w:rPr>
        <w:t>10307</w:t>
      </w:r>
      <w:r w:rsidR="005C36D0" w:rsidRPr="00453A64">
        <w:rPr>
          <w:rFonts w:ascii="Times New Roman" w:hAnsi="Times New Roman" w:cs="Times New Roman"/>
          <w:sz w:val="28"/>
          <w:szCs w:val="28"/>
        </w:rPr>
        <w:t xml:space="preserve"> </w:t>
      </w:r>
      <w:r w:rsidR="009E22A7" w:rsidRPr="00453A64">
        <w:rPr>
          <w:rFonts w:ascii="Times New Roman" w:hAnsi="Times New Roman" w:cs="Times New Roman"/>
          <w:sz w:val="28"/>
          <w:szCs w:val="28"/>
        </w:rPr>
        <w:t>м</w:t>
      </w:r>
      <w:r w:rsidR="00D82785" w:rsidRPr="00453A64">
        <w:rPr>
          <w:rFonts w:ascii="Times New Roman" w:hAnsi="Times New Roman" w:cs="Times New Roman"/>
          <w:sz w:val="28"/>
          <w:szCs w:val="28"/>
          <w:vertAlign w:val="superscript"/>
        </w:rPr>
        <w:t>2</w:t>
      </w:r>
      <w:r w:rsidR="009E22A7" w:rsidRPr="00453A64">
        <w:rPr>
          <w:rFonts w:ascii="Times New Roman" w:hAnsi="Times New Roman" w:cs="Times New Roman"/>
          <w:sz w:val="28"/>
          <w:szCs w:val="28"/>
        </w:rPr>
        <w:t>;</w:t>
      </w:r>
    </w:p>
    <w:p w:rsidR="00492A88" w:rsidRPr="00453A64" w:rsidRDefault="009E22A7" w:rsidP="00492A88">
      <w:pPr>
        <w:spacing w:after="0" w:line="240" w:lineRule="auto"/>
        <w:ind w:firstLine="567"/>
        <w:jc w:val="both"/>
        <w:rPr>
          <w:rFonts w:ascii="Times New Roman" w:hAnsi="Times New Roman" w:cs="Times New Roman"/>
          <w:sz w:val="28"/>
          <w:szCs w:val="28"/>
        </w:rPr>
      </w:pPr>
      <w:r w:rsidRPr="00453A64">
        <w:rPr>
          <w:rFonts w:ascii="Times New Roman" w:hAnsi="Times New Roman" w:cs="Times New Roman"/>
          <w:sz w:val="28"/>
          <w:szCs w:val="28"/>
        </w:rPr>
        <w:t xml:space="preserve">- </w:t>
      </w:r>
      <w:r w:rsidR="00492A88" w:rsidRPr="00453A64">
        <w:rPr>
          <w:rFonts w:ascii="Times New Roman" w:hAnsi="Times New Roman" w:cs="Times New Roman"/>
          <w:sz w:val="28"/>
          <w:szCs w:val="28"/>
        </w:rPr>
        <w:t xml:space="preserve">профилирование автодорог </w:t>
      </w:r>
      <w:r w:rsidR="008B4B45" w:rsidRPr="00453A64">
        <w:rPr>
          <w:rFonts w:ascii="Times New Roman" w:hAnsi="Times New Roman" w:cs="Times New Roman"/>
          <w:sz w:val="28"/>
          <w:szCs w:val="28"/>
        </w:rPr>
        <w:t>–</w:t>
      </w:r>
      <w:r w:rsidR="00492A88" w:rsidRPr="00453A64">
        <w:rPr>
          <w:rFonts w:ascii="Times New Roman" w:hAnsi="Times New Roman" w:cs="Times New Roman"/>
          <w:sz w:val="28"/>
          <w:szCs w:val="28"/>
        </w:rPr>
        <w:t xml:space="preserve"> </w:t>
      </w:r>
      <w:r w:rsidR="002A2CAA" w:rsidRPr="00453A64">
        <w:rPr>
          <w:rFonts w:ascii="Times New Roman" w:hAnsi="Times New Roman" w:cs="Times New Roman"/>
          <w:sz w:val="28"/>
          <w:szCs w:val="28"/>
        </w:rPr>
        <w:t>1 022,625</w:t>
      </w:r>
      <w:r w:rsidR="00540D45" w:rsidRPr="00453A64">
        <w:rPr>
          <w:rFonts w:ascii="Times New Roman" w:hAnsi="Times New Roman" w:cs="Times New Roman"/>
          <w:sz w:val="28"/>
          <w:szCs w:val="28"/>
        </w:rPr>
        <w:t xml:space="preserve"> </w:t>
      </w:r>
      <w:r w:rsidR="00492A88" w:rsidRPr="00453A64">
        <w:rPr>
          <w:rFonts w:ascii="Times New Roman" w:hAnsi="Times New Roman" w:cs="Times New Roman"/>
          <w:sz w:val="28"/>
          <w:szCs w:val="28"/>
        </w:rPr>
        <w:t>м</w:t>
      </w:r>
      <w:r w:rsidR="00D82785" w:rsidRPr="00453A64">
        <w:rPr>
          <w:rFonts w:ascii="Times New Roman" w:hAnsi="Times New Roman" w:cs="Times New Roman"/>
          <w:sz w:val="28"/>
          <w:szCs w:val="28"/>
          <w:vertAlign w:val="superscript"/>
        </w:rPr>
        <w:t>2</w:t>
      </w:r>
      <w:r w:rsidR="00492A88" w:rsidRPr="00453A64">
        <w:rPr>
          <w:rFonts w:ascii="Times New Roman" w:hAnsi="Times New Roman" w:cs="Times New Roman"/>
          <w:sz w:val="28"/>
          <w:szCs w:val="28"/>
        </w:rPr>
        <w:t xml:space="preserve">;  </w:t>
      </w:r>
    </w:p>
    <w:p w:rsidR="00492A88" w:rsidRPr="00453A64" w:rsidRDefault="00492A88" w:rsidP="00492A88">
      <w:pPr>
        <w:spacing w:after="0" w:line="240" w:lineRule="auto"/>
        <w:ind w:firstLine="567"/>
        <w:jc w:val="both"/>
        <w:rPr>
          <w:rFonts w:ascii="Times New Roman" w:hAnsi="Times New Roman" w:cs="Times New Roman"/>
          <w:sz w:val="28"/>
          <w:szCs w:val="28"/>
        </w:rPr>
      </w:pPr>
      <w:r w:rsidRPr="00453A64">
        <w:rPr>
          <w:rFonts w:ascii="Times New Roman" w:hAnsi="Times New Roman" w:cs="Times New Roman"/>
          <w:sz w:val="28"/>
          <w:szCs w:val="28"/>
        </w:rPr>
        <w:t xml:space="preserve">- выкашивание обочин дорог, вырезка кустарников, поросли вдоль дорог </w:t>
      </w:r>
      <w:r w:rsidR="00AC59BB" w:rsidRPr="00453A64">
        <w:rPr>
          <w:rFonts w:ascii="Times New Roman" w:hAnsi="Times New Roman" w:cs="Times New Roman"/>
          <w:sz w:val="28"/>
          <w:szCs w:val="28"/>
        </w:rPr>
        <w:t>–</w:t>
      </w:r>
      <w:r w:rsidRPr="00453A64">
        <w:rPr>
          <w:rFonts w:ascii="Times New Roman" w:hAnsi="Times New Roman" w:cs="Times New Roman"/>
          <w:sz w:val="28"/>
          <w:szCs w:val="28"/>
        </w:rPr>
        <w:t xml:space="preserve"> </w:t>
      </w:r>
      <w:r w:rsidR="006C49EA" w:rsidRPr="00453A64">
        <w:rPr>
          <w:rFonts w:ascii="Times New Roman" w:hAnsi="Times New Roman" w:cs="Times New Roman"/>
          <w:sz w:val="28"/>
          <w:szCs w:val="28"/>
        </w:rPr>
        <w:t>971597</w:t>
      </w:r>
      <w:r w:rsidR="00D82785" w:rsidRPr="00453A64">
        <w:rPr>
          <w:rFonts w:ascii="Times New Roman" w:hAnsi="Times New Roman" w:cs="Times New Roman"/>
          <w:sz w:val="28"/>
          <w:szCs w:val="28"/>
        </w:rPr>
        <w:t xml:space="preserve"> </w:t>
      </w:r>
      <w:r w:rsidRPr="00453A64">
        <w:rPr>
          <w:rFonts w:ascii="Times New Roman" w:hAnsi="Times New Roman" w:cs="Times New Roman"/>
          <w:sz w:val="28"/>
          <w:szCs w:val="28"/>
        </w:rPr>
        <w:t>м</w:t>
      </w:r>
      <w:r w:rsidR="00D82785" w:rsidRPr="00453A64">
        <w:rPr>
          <w:rFonts w:ascii="Times New Roman" w:hAnsi="Times New Roman" w:cs="Times New Roman"/>
          <w:sz w:val="28"/>
          <w:szCs w:val="28"/>
          <w:vertAlign w:val="superscript"/>
        </w:rPr>
        <w:t>2</w:t>
      </w:r>
      <w:r w:rsidRPr="00453A64">
        <w:rPr>
          <w:rFonts w:ascii="Times New Roman" w:hAnsi="Times New Roman" w:cs="Times New Roman"/>
          <w:sz w:val="28"/>
          <w:szCs w:val="28"/>
        </w:rPr>
        <w:t>;</w:t>
      </w:r>
    </w:p>
    <w:p w:rsidR="00492A88" w:rsidRPr="00453A64" w:rsidRDefault="00492A88" w:rsidP="00492A88">
      <w:pPr>
        <w:spacing w:after="0" w:line="240" w:lineRule="auto"/>
        <w:ind w:firstLine="567"/>
        <w:jc w:val="both"/>
        <w:rPr>
          <w:rFonts w:ascii="Times New Roman" w:hAnsi="Times New Roman" w:cs="Times New Roman"/>
          <w:sz w:val="28"/>
          <w:szCs w:val="28"/>
        </w:rPr>
      </w:pPr>
      <w:r w:rsidRPr="00453A64">
        <w:rPr>
          <w:rFonts w:ascii="Times New Roman" w:hAnsi="Times New Roman" w:cs="Times New Roman"/>
          <w:sz w:val="28"/>
          <w:szCs w:val="28"/>
        </w:rPr>
        <w:t xml:space="preserve">- полив автодорог </w:t>
      </w:r>
      <w:r w:rsidR="006C49EA" w:rsidRPr="00453A64">
        <w:rPr>
          <w:rFonts w:ascii="Times New Roman" w:hAnsi="Times New Roman" w:cs="Times New Roman"/>
          <w:sz w:val="28"/>
          <w:szCs w:val="28"/>
        </w:rPr>
        <w:t>–</w:t>
      </w:r>
      <w:r w:rsidR="00116931" w:rsidRPr="00453A64">
        <w:rPr>
          <w:rFonts w:ascii="Times New Roman" w:hAnsi="Times New Roman" w:cs="Times New Roman"/>
          <w:sz w:val="28"/>
          <w:szCs w:val="28"/>
        </w:rPr>
        <w:t xml:space="preserve"> </w:t>
      </w:r>
      <w:r w:rsidR="006C49EA" w:rsidRPr="00453A64">
        <w:rPr>
          <w:rFonts w:ascii="Times New Roman" w:hAnsi="Times New Roman" w:cs="Times New Roman"/>
          <w:sz w:val="28"/>
          <w:szCs w:val="28"/>
        </w:rPr>
        <w:t>1 377,336</w:t>
      </w:r>
      <w:r w:rsidR="00D82785" w:rsidRPr="00453A64">
        <w:rPr>
          <w:rFonts w:ascii="Times New Roman" w:hAnsi="Times New Roman" w:cs="Times New Roman"/>
          <w:sz w:val="28"/>
          <w:szCs w:val="28"/>
        </w:rPr>
        <w:t xml:space="preserve"> </w:t>
      </w:r>
      <w:r w:rsidRPr="00453A64">
        <w:rPr>
          <w:rFonts w:ascii="Times New Roman" w:hAnsi="Times New Roman" w:cs="Times New Roman"/>
          <w:sz w:val="28"/>
          <w:szCs w:val="28"/>
        </w:rPr>
        <w:t>м</w:t>
      </w:r>
      <w:r w:rsidR="00D82785" w:rsidRPr="00453A64">
        <w:rPr>
          <w:rFonts w:ascii="Times New Roman" w:hAnsi="Times New Roman" w:cs="Times New Roman"/>
          <w:sz w:val="28"/>
          <w:szCs w:val="28"/>
          <w:vertAlign w:val="superscript"/>
        </w:rPr>
        <w:t>2</w:t>
      </w:r>
      <w:r w:rsidRPr="00453A64">
        <w:rPr>
          <w:rFonts w:ascii="Times New Roman" w:hAnsi="Times New Roman" w:cs="Times New Roman"/>
          <w:sz w:val="28"/>
          <w:szCs w:val="28"/>
        </w:rPr>
        <w:t xml:space="preserve">; </w:t>
      </w:r>
      <w:r w:rsidR="00445F9B" w:rsidRPr="00453A64">
        <w:rPr>
          <w:rFonts w:ascii="Times New Roman" w:hAnsi="Times New Roman" w:cs="Times New Roman"/>
          <w:sz w:val="28"/>
          <w:szCs w:val="28"/>
        </w:rPr>
        <w:t xml:space="preserve"> </w:t>
      </w:r>
    </w:p>
    <w:p w:rsidR="00492A88" w:rsidRPr="00453A64" w:rsidRDefault="00687D3A" w:rsidP="00492A8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9E22A7" w:rsidRPr="00453A64">
        <w:rPr>
          <w:rFonts w:ascii="Times New Roman" w:hAnsi="Times New Roman" w:cs="Times New Roman"/>
          <w:sz w:val="28"/>
          <w:szCs w:val="28"/>
        </w:rPr>
        <w:t>погрузка и завоз</w:t>
      </w:r>
      <w:r w:rsidR="00540D45" w:rsidRPr="00453A64">
        <w:rPr>
          <w:rFonts w:ascii="Times New Roman" w:hAnsi="Times New Roman" w:cs="Times New Roman"/>
          <w:sz w:val="28"/>
          <w:szCs w:val="28"/>
        </w:rPr>
        <w:t xml:space="preserve"> глины, грунта,</w:t>
      </w:r>
      <w:r w:rsidR="009E22A7" w:rsidRPr="00453A64">
        <w:rPr>
          <w:rFonts w:ascii="Times New Roman" w:hAnsi="Times New Roman" w:cs="Times New Roman"/>
          <w:sz w:val="28"/>
          <w:szCs w:val="28"/>
        </w:rPr>
        <w:t xml:space="preserve"> щебня, боя</w:t>
      </w:r>
      <w:r w:rsidR="00492A88" w:rsidRPr="00453A64">
        <w:rPr>
          <w:rFonts w:ascii="Times New Roman" w:hAnsi="Times New Roman" w:cs="Times New Roman"/>
          <w:sz w:val="28"/>
          <w:szCs w:val="28"/>
        </w:rPr>
        <w:t xml:space="preserve"> для </w:t>
      </w:r>
      <w:r w:rsidR="009E22A7" w:rsidRPr="00453A64">
        <w:rPr>
          <w:rFonts w:ascii="Times New Roman" w:hAnsi="Times New Roman" w:cs="Times New Roman"/>
          <w:sz w:val="28"/>
          <w:szCs w:val="28"/>
        </w:rPr>
        <w:t xml:space="preserve">засыпки ям на </w:t>
      </w:r>
      <w:r w:rsidR="00492A88" w:rsidRPr="00453A64">
        <w:rPr>
          <w:rFonts w:ascii="Times New Roman" w:hAnsi="Times New Roman" w:cs="Times New Roman"/>
          <w:sz w:val="28"/>
          <w:szCs w:val="28"/>
        </w:rPr>
        <w:t>автомобильных дорог</w:t>
      </w:r>
      <w:r w:rsidR="009E22A7" w:rsidRPr="00453A64">
        <w:rPr>
          <w:rFonts w:ascii="Times New Roman" w:hAnsi="Times New Roman" w:cs="Times New Roman"/>
          <w:sz w:val="28"/>
          <w:szCs w:val="28"/>
        </w:rPr>
        <w:t>ах</w:t>
      </w:r>
      <w:r w:rsidR="00492A88" w:rsidRPr="00453A64">
        <w:rPr>
          <w:rFonts w:ascii="Times New Roman" w:hAnsi="Times New Roman" w:cs="Times New Roman"/>
          <w:sz w:val="28"/>
          <w:szCs w:val="28"/>
        </w:rPr>
        <w:t xml:space="preserve"> – </w:t>
      </w:r>
      <w:r w:rsidR="002601B0" w:rsidRPr="00453A64">
        <w:rPr>
          <w:rFonts w:ascii="Times New Roman" w:hAnsi="Times New Roman" w:cs="Times New Roman"/>
          <w:sz w:val="28"/>
          <w:szCs w:val="28"/>
        </w:rPr>
        <w:t>1999,5</w:t>
      </w:r>
      <w:r w:rsidR="00492A88" w:rsidRPr="00453A64">
        <w:rPr>
          <w:rFonts w:ascii="Times New Roman" w:hAnsi="Times New Roman" w:cs="Times New Roman"/>
          <w:sz w:val="28"/>
          <w:szCs w:val="28"/>
        </w:rPr>
        <w:t xml:space="preserve"> т;</w:t>
      </w:r>
    </w:p>
    <w:p w:rsidR="00753E9B" w:rsidRPr="00116931" w:rsidRDefault="00492A88" w:rsidP="0055575B">
      <w:pPr>
        <w:spacing w:after="0" w:line="240" w:lineRule="auto"/>
        <w:ind w:firstLine="567"/>
        <w:jc w:val="both"/>
        <w:rPr>
          <w:rFonts w:ascii="Times New Roman" w:hAnsi="Times New Roman" w:cs="Times New Roman"/>
          <w:sz w:val="28"/>
          <w:szCs w:val="28"/>
        </w:rPr>
      </w:pPr>
      <w:r w:rsidRPr="00453A64">
        <w:rPr>
          <w:rFonts w:ascii="Times New Roman" w:hAnsi="Times New Roman" w:cs="Times New Roman"/>
          <w:sz w:val="28"/>
          <w:szCs w:val="28"/>
        </w:rPr>
        <w:t>-  покраска пилонов, скамеек, ограждения безопасности пешеходного ограждения, ваз</w:t>
      </w:r>
      <w:r w:rsidR="00D82785" w:rsidRPr="00453A64">
        <w:rPr>
          <w:rFonts w:ascii="Times New Roman" w:hAnsi="Times New Roman" w:cs="Times New Roman"/>
          <w:sz w:val="28"/>
          <w:szCs w:val="28"/>
        </w:rPr>
        <w:t>онов, урн, бордюров</w:t>
      </w:r>
      <w:r w:rsidR="00540D45" w:rsidRPr="00453A64">
        <w:rPr>
          <w:rFonts w:ascii="Times New Roman" w:hAnsi="Times New Roman" w:cs="Times New Roman"/>
          <w:sz w:val="28"/>
          <w:szCs w:val="28"/>
        </w:rPr>
        <w:t>, автобусных павильонов, детских игровых площадок, новогодних горок</w:t>
      </w:r>
      <w:r w:rsidR="00D82785" w:rsidRPr="00453A64">
        <w:rPr>
          <w:rFonts w:ascii="Times New Roman" w:hAnsi="Times New Roman" w:cs="Times New Roman"/>
          <w:sz w:val="28"/>
          <w:szCs w:val="28"/>
        </w:rPr>
        <w:t xml:space="preserve"> – </w:t>
      </w:r>
      <w:r w:rsidR="002601B0" w:rsidRPr="00453A64">
        <w:rPr>
          <w:rFonts w:ascii="Times New Roman" w:hAnsi="Times New Roman" w:cs="Times New Roman"/>
          <w:sz w:val="28"/>
          <w:szCs w:val="28"/>
        </w:rPr>
        <w:t>636,9</w:t>
      </w:r>
      <w:r w:rsidR="00D82785" w:rsidRPr="00453A64">
        <w:rPr>
          <w:rFonts w:ascii="Times New Roman" w:hAnsi="Times New Roman" w:cs="Times New Roman"/>
          <w:sz w:val="28"/>
          <w:szCs w:val="28"/>
        </w:rPr>
        <w:t xml:space="preserve"> </w:t>
      </w:r>
      <w:r w:rsidRPr="00453A64">
        <w:rPr>
          <w:rFonts w:ascii="Times New Roman" w:hAnsi="Times New Roman" w:cs="Times New Roman"/>
          <w:sz w:val="28"/>
          <w:szCs w:val="28"/>
        </w:rPr>
        <w:t>м</w:t>
      </w:r>
      <w:r w:rsidR="00D82785" w:rsidRPr="00453A64">
        <w:rPr>
          <w:rFonts w:ascii="Times New Roman" w:hAnsi="Times New Roman" w:cs="Times New Roman"/>
          <w:sz w:val="28"/>
          <w:szCs w:val="28"/>
          <w:vertAlign w:val="superscript"/>
        </w:rPr>
        <w:t>2</w:t>
      </w:r>
      <w:r w:rsidR="0055575B" w:rsidRPr="00453A64">
        <w:rPr>
          <w:rFonts w:ascii="Times New Roman" w:hAnsi="Times New Roman" w:cs="Times New Roman"/>
          <w:sz w:val="28"/>
          <w:szCs w:val="28"/>
        </w:rPr>
        <w:t>.</w:t>
      </w:r>
    </w:p>
    <w:p w:rsidR="0055575B" w:rsidRDefault="0055575B" w:rsidP="0055575B">
      <w:pPr>
        <w:spacing w:after="0" w:line="240" w:lineRule="auto"/>
        <w:ind w:firstLine="567"/>
        <w:jc w:val="both"/>
        <w:rPr>
          <w:rFonts w:ascii="Times New Roman" w:hAnsi="Times New Roman" w:cs="Times New Roman"/>
          <w:color w:val="FF0000"/>
          <w:sz w:val="28"/>
          <w:szCs w:val="28"/>
        </w:rPr>
      </w:pPr>
    </w:p>
    <w:p w:rsidR="00FE7A79" w:rsidRDefault="00875FBB" w:rsidP="00453A64">
      <w:pPr>
        <w:pStyle w:val="3"/>
        <w:ind w:firstLine="709"/>
        <w:jc w:val="center"/>
        <w:rPr>
          <w:rFonts w:ascii="Times New Roman" w:hAnsi="Times New Roman" w:cs="Times New Roman"/>
          <w:b/>
          <w:color w:val="auto"/>
          <w:sz w:val="28"/>
        </w:rPr>
      </w:pPr>
      <w:bookmarkStart w:id="22" w:name="_Toc128562338"/>
      <w:r w:rsidRPr="0019074E">
        <w:rPr>
          <w:rFonts w:ascii="Times New Roman" w:hAnsi="Times New Roman" w:cs="Times New Roman"/>
          <w:b/>
          <w:color w:val="auto"/>
          <w:sz w:val="28"/>
          <w:lang w:eastAsia="ru-RU"/>
        </w:rPr>
        <w:t>3.</w:t>
      </w:r>
      <w:r w:rsidR="00D20175" w:rsidRPr="0019074E">
        <w:rPr>
          <w:rFonts w:ascii="Times New Roman" w:hAnsi="Times New Roman" w:cs="Times New Roman"/>
          <w:b/>
          <w:color w:val="auto"/>
          <w:sz w:val="28"/>
          <w:lang w:eastAsia="ru-RU"/>
        </w:rPr>
        <w:t>5</w:t>
      </w:r>
      <w:r w:rsidR="00492A88" w:rsidRPr="0019074E">
        <w:rPr>
          <w:rFonts w:ascii="Times New Roman" w:hAnsi="Times New Roman" w:cs="Times New Roman"/>
          <w:b/>
          <w:color w:val="auto"/>
          <w:sz w:val="28"/>
          <w:lang w:eastAsia="ru-RU"/>
        </w:rPr>
        <w:t>.4</w:t>
      </w:r>
      <w:r w:rsidR="009E1D1D">
        <w:rPr>
          <w:rFonts w:ascii="Times New Roman" w:hAnsi="Times New Roman" w:cs="Times New Roman"/>
          <w:b/>
          <w:color w:val="auto"/>
          <w:sz w:val="28"/>
          <w:lang w:eastAsia="ru-RU"/>
        </w:rPr>
        <w:t>.</w:t>
      </w:r>
      <w:r w:rsidR="00492A88" w:rsidRPr="0019074E">
        <w:rPr>
          <w:rFonts w:ascii="Times New Roman" w:hAnsi="Times New Roman" w:cs="Times New Roman"/>
          <w:b/>
          <w:color w:val="auto"/>
          <w:sz w:val="28"/>
          <w:lang w:eastAsia="ru-RU"/>
        </w:rPr>
        <w:t xml:space="preserve"> </w:t>
      </w:r>
      <w:r w:rsidR="00492A88" w:rsidRPr="0019074E">
        <w:rPr>
          <w:rFonts w:ascii="Times New Roman" w:hAnsi="Times New Roman" w:cs="Times New Roman"/>
          <w:b/>
          <w:color w:val="auto"/>
          <w:sz w:val="28"/>
        </w:rPr>
        <w:t xml:space="preserve">Благоустройство общественных и </w:t>
      </w:r>
      <w:r w:rsidR="0097543F" w:rsidRPr="0019074E">
        <w:rPr>
          <w:rFonts w:ascii="Times New Roman" w:hAnsi="Times New Roman" w:cs="Times New Roman"/>
          <w:b/>
          <w:color w:val="auto"/>
          <w:sz w:val="28"/>
        </w:rPr>
        <w:t>придомовых территорий</w:t>
      </w:r>
      <w:bookmarkEnd w:id="22"/>
    </w:p>
    <w:p w:rsidR="00453A64" w:rsidRPr="00453A64" w:rsidRDefault="00453A64" w:rsidP="00453A64">
      <w:pPr>
        <w:rPr>
          <w:sz w:val="8"/>
          <w:szCs w:val="8"/>
        </w:rPr>
      </w:pPr>
    </w:p>
    <w:p w:rsidR="001106E6" w:rsidRPr="00453A64" w:rsidRDefault="001106E6" w:rsidP="001106E6">
      <w:pPr>
        <w:autoSpaceDE w:val="0"/>
        <w:autoSpaceDN w:val="0"/>
        <w:spacing w:after="0" w:line="240" w:lineRule="auto"/>
        <w:ind w:firstLine="567"/>
        <w:jc w:val="both"/>
        <w:rPr>
          <w:rStyle w:val="a8"/>
          <w:rFonts w:ascii="Times New Roman" w:hAnsi="Times New Roman" w:cs="Times New Roman"/>
          <w:i w:val="0"/>
          <w:sz w:val="28"/>
          <w:szCs w:val="28"/>
          <w:lang w:eastAsia="ru-RU"/>
        </w:rPr>
      </w:pPr>
      <w:r w:rsidRPr="00453A64">
        <w:rPr>
          <w:rStyle w:val="a8"/>
          <w:rFonts w:ascii="Times New Roman" w:hAnsi="Times New Roman" w:cs="Times New Roman"/>
          <w:i w:val="0"/>
          <w:sz w:val="28"/>
          <w:szCs w:val="28"/>
          <w:lang w:eastAsia="ru-RU"/>
        </w:rPr>
        <w:t>В рамках реализации муниципальной программы «Формирование комфортной городской среды города Куйбышева на 2018-2024 годы» областной подпрограммы «Благоустройство территории населённых пунктов» государственной программы Новосибирской области «Жилищно-коммунальное хозяйство Новосибирской обл</w:t>
      </w:r>
      <w:r w:rsidR="00647014">
        <w:rPr>
          <w:rStyle w:val="a8"/>
          <w:rFonts w:ascii="Times New Roman" w:hAnsi="Times New Roman" w:cs="Times New Roman"/>
          <w:i w:val="0"/>
          <w:sz w:val="28"/>
          <w:szCs w:val="28"/>
          <w:lang w:eastAsia="ru-RU"/>
        </w:rPr>
        <w:t>асти в 2015-2024 годах», которая предусматривае</w:t>
      </w:r>
      <w:r w:rsidRPr="00453A64">
        <w:rPr>
          <w:rStyle w:val="a8"/>
          <w:rFonts w:ascii="Times New Roman" w:hAnsi="Times New Roman" w:cs="Times New Roman"/>
          <w:i w:val="0"/>
          <w:sz w:val="28"/>
          <w:szCs w:val="28"/>
          <w:lang w:eastAsia="ru-RU"/>
        </w:rPr>
        <w:t xml:space="preserve">т благоустройство дворовых территорий многоквартирных домов и общественных пространств населенных пунктов выполнены работы по благоустройству придомовой территории многоквартирного жилого дома по адресу: квартал 1 дом 2 в городе Куйбышеве Куйбышевского района Новосибирской области. </w:t>
      </w:r>
    </w:p>
    <w:p w:rsidR="001106E6" w:rsidRPr="00453A64" w:rsidRDefault="001106E6" w:rsidP="001106E6">
      <w:pPr>
        <w:autoSpaceDE w:val="0"/>
        <w:autoSpaceDN w:val="0"/>
        <w:spacing w:after="0" w:line="240" w:lineRule="auto"/>
        <w:ind w:firstLine="567"/>
        <w:jc w:val="both"/>
        <w:rPr>
          <w:rStyle w:val="a8"/>
          <w:rFonts w:ascii="Times New Roman" w:hAnsi="Times New Roman" w:cs="Times New Roman"/>
          <w:i w:val="0"/>
          <w:sz w:val="28"/>
          <w:szCs w:val="28"/>
          <w:lang w:eastAsia="ru-RU"/>
        </w:rPr>
      </w:pPr>
      <w:r w:rsidRPr="00453A64">
        <w:rPr>
          <w:rStyle w:val="a8"/>
          <w:rFonts w:ascii="Times New Roman" w:hAnsi="Times New Roman" w:cs="Times New Roman"/>
          <w:i w:val="0"/>
          <w:sz w:val="28"/>
          <w:szCs w:val="28"/>
          <w:lang w:eastAsia="ru-RU"/>
        </w:rPr>
        <w:t>Общая площадь благоустройства составила 2 823 м</w:t>
      </w:r>
      <w:r w:rsidR="00BA02E7" w:rsidRPr="00453A64">
        <w:rPr>
          <w:rStyle w:val="a8"/>
          <w:rFonts w:ascii="Times New Roman" w:hAnsi="Times New Roman" w:cs="Times New Roman"/>
          <w:i w:val="0"/>
          <w:sz w:val="28"/>
          <w:szCs w:val="28"/>
          <w:lang w:eastAsia="ru-RU"/>
        </w:rPr>
        <w:t>2 на</w:t>
      </w:r>
      <w:r w:rsidRPr="00453A64">
        <w:rPr>
          <w:rStyle w:val="a8"/>
          <w:rFonts w:ascii="Times New Roman" w:hAnsi="Times New Roman" w:cs="Times New Roman"/>
          <w:i w:val="0"/>
          <w:sz w:val="28"/>
          <w:szCs w:val="28"/>
          <w:lang w:eastAsia="ru-RU"/>
        </w:rPr>
        <w:t xml:space="preserve"> сумму 16 120,11 тыс. руб. В ходе благоустройства выполнен ремонт существующего внутриквартального проезда, устройство асфальтобетонного тротуара, устройство площадок со щебеночным покрытием, устройство спортивной площадки с покрытием из резиновой крошки, устройство детской площадки с покрытием из песка, размещены малые формы (скамейки, урны, игровые комплексы, беседки, качели, спортивные тренажеры, арт-объект), смонтировано ограждение.</w:t>
      </w:r>
    </w:p>
    <w:p w:rsidR="001106E6" w:rsidRPr="00453A64" w:rsidRDefault="001106E6" w:rsidP="001106E6">
      <w:pPr>
        <w:autoSpaceDE w:val="0"/>
        <w:autoSpaceDN w:val="0"/>
        <w:spacing w:after="0" w:line="240" w:lineRule="auto"/>
        <w:ind w:firstLine="567"/>
        <w:jc w:val="both"/>
        <w:rPr>
          <w:rStyle w:val="a8"/>
          <w:rFonts w:ascii="Times New Roman" w:hAnsi="Times New Roman" w:cs="Times New Roman"/>
          <w:i w:val="0"/>
          <w:sz w:val="28"/>
          <w:szCs w:val="28"/>
          <w:lang w:eastAsia="ru-RU"/>
        </w:rPr>
      </w:pPr>
      <w:r w:rsidRPr="00453A64">
        <w:rPr>
          <w:rStyle w:val="a8"/>
          <w:rFonts w:ascii="Times New Roman" w:hAnsi="Times New Roman" w:cs="Times New Roman"/>
          <w:i w:val="0"/>
          <w:sz w:val="28"/>
          <w:szCs w:val="28"/>
          <w:lang w:eastAsia="ru-RU"/>
        </w:rPr>
        <w:t xml:space="preserve">В </w:t>
      </w:r>
      <w:r w:rsidR="00BA02E7" w:rsidRPr="00453A64">
        <w:rPr>
          <w:rStyle w:val="a8"/>
          <w:rFonts w:ascii="Times New Roman" w:hAnsi="Times New Roman" w:cs="Times New Roman"/>
          <w:i w:val="0"/>
          <w:sz w:val="28"/>
          <w:szCs w:val="28"/>
          <w:lang w:eastAsia="ru-RU"/>
        </w:rPr>
        <w:t>рамках реализации</w:t>
      </w:r>
      <w:r w:rsidRPr="00453A64">
        <w:rPr>
          <w:rStyle w:val="a8"/>
          <w:rFonts w:ascii="Times New Roman" w:hAnsi="Times New Roman" w:cs="Times New Roman"/>
          <w:i w:val="0"/>
          <w:sz w:val="28"/>
          <w:szCs w:val="28"/>
          <w:lang w:eastAsia="ru-RU"/>
        </w:rPr>
        <w:t xml:space="preserve"> мероприятий по созданию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государственной программы Новосибирской области «Жилищно-коммунальное хозяйство Новосибирской </w:t>
      </w:r>
      <w:r w:rsidR="00BA02E7" w:rsidRPr="00453A64">
        <w:rPr>
          <w:rStyle w:val="a8"/>
          <w:rFonts w:ascii="Times New Roman" w:hAnsi="Times New Roman" w:cs="Times New Roman"/>
          <w:i w:val="0"/>
          <w:sz w:val="28"/>
          <w:szCs w:val="28"/>
          <w:lang w:eastAsia="ru-RU"/>
        </w:rPr>
        <w:t>области</w:t>
      </w:r>
      <w:r w:rsidR="00687D3A">
        <w:rPr>
          <w:rStyle w:val="a8"/>
          <w:rFonts w:ascii="Times New Roman" w:hAnsi="Times New Roman" w:cs="Times New Roman"/>
          <w:i w:val="0"/>
          <w:sz w:val="28"/>
          <w:szCs w:val="28"/>
          <w:lang w:eastAsia="ru-RU"/>
        </w:rPr>
        <w:t>»</w:t>
      </w:r>
      <w:r w:rsidR="00BA02E7" w:rsidRPr="00453A64">
        <w:rPr>
          <w:rStyle w:val="a8"/>
          <w:rFonts w:ascii="Times New Roman" w:hAnsi="Times New Roman" w:cs="Times New Roman"/>
          <w:i w:val="0"/>
          <w:sz w:val="28"/>
          <w:szCs w:val="28"/>
          <w:lang w:eastAsia="ru-RU"/>
        </w:rPr>
        <w:t xml:space="preserve"> выполнено</w:t>
      </w:r>
      <w:r w:rsidRPr="00453A64">
        <w:rPr>
          <w:rStyle w:val="a8"/>
          <w:rFonts w:ascii="Times New Roman" w:hAnsi="Times New Roman" w:cs="Times New Roman"/>
          <w:i w:val="0"/>
          <w:sz w:val="28"/>
          <w:szCs w:val="28"/>
          <w:lang w:eastAsia="ru-RU"/>
        </w:rPr>
        <w:t xml:space="preserve"> благоустр</w:t>
      </w:r>
      <w:r w:rsidR="00687D3A">
        <w:rPr>
          <w:rStyle w:val="a8"/>
          <w:rFonts w:ascii="Times New Roman" w:hAnsi="Times New Roman" w:cs="Times New Roman"/>
          <w:i w:val="0"/>
          <w:sz w:val="28"/>
          <w:szCs w:val="28"/>
          <w:lang w:eastAsia="ru-RU"/>
        </w:rPr>
        <w:t>ойство территории в районе улицы</w:t>
      </w:r>
      <w:r w:rsidRPr="00453A64">
        <w:rPr>
          <w:rStyle w:val="a8"/>
          <w:rFonts w:ascii="Times New Roman" w:hAnsi="Times New Roman" w:cs="Times New Roman"/>
          <w:i w:val="0"/>
          <w:sz w:val="28"/>
          <w:szCs w:val="28"/>
          <w:lang w:eastAsia="ru-RU"/>
        </w:rPr>
        <w:t xml:space="preserve"> Городская Роща (парк «Победа» и парк «Берёзовая роща»), Новосибирская область, г. Куйбышев, ул. Городская Роща. </w:t>
      </w:r>
    </w:p>
    <w:p w:rsidR="001106E6" w:rsidRPr="00453A64" w:rsidRDefault="001106E6" w:rsidP="001106E6">
      <w:pPr>
        <w:autoSpaceDE w:val="0"/>
        <w:autoSpaceDN w:val="0"/>
        <w:spacing w:after="0" w:line="240" w:lineRule="auto"/>
        <w:ind w:firstLine="567"/>
        <w:jc w:val="both"/>
        <w:rPr>
          <w:rStyle w:val="a8"/>
          <w:rFonts w:ascii="Times New Roman" w:hAnsi="Times New Roman" w:cs="Times New Roman"/>
          <w:i w:val="0"/>
          <w:sz w:val="28"/>
          <w:szCs w:val="28"/>
          <w:lang w:eastAsia="ru-RU"/>
        </w:rPr>
      </w:pPr>
      <w:r w:rsidRPr="00453A64">
        <w:rPr>
          <w:rStyle w:val="a8"/>
          <w:rFonts w:ascii="Times New Roman" w:hAnsi="Times New Roman" w:cs="Times New Roman"/>
          <w:i w:val="0"/>
          <w:sz w:val="28"/>
          <w:szCs w:val="28"/>
          <w:lang w:eastAsia="ru-RU"/>
        </w:rPr>
        <w:t>Общая площадь благоуст</w:t>
      </w:r>
      <w:r w:rsidR="00687D3A">
        <w:rPr>
          <w:rStyle w:val="a8"/>
          <w:rFonts w:ascii="Times New Roman" w:hAnsi="Times New Roman" w:cs="Times New Roman"/>
          <w:i w:val="0"/>
          <w:sz w:val="28"/>
          <w:szCs w:val="28"/>
          <w:lang w:eastAsia="ru-RU"/>
        </w:rPr>
        <w:t>ройства составила 188 405,0 м² на сумму 145 857,02 тыс. руб.</w:t>
      </w:r>
    </w:p>
    <w:p w:rsidR="00AB6AF5" w:rsidRDefault="001106E6" w:rsidP="001106E6">
      <w:pPr>
        <w:autoSpaceDE w:val="0"/>
        <w:autoSpaceDN w:val="0"/>
        <w:spacing w:after="0" w:line="240" w:lineRule="auto"/>
        <w:ind w:firstLine="567"/>
        <w:jc w:val="both"/>
        <w:rPr>
          <w:rStyle w:val="a8"/>
          <w:rFonts w:ascii="Times New Roman" w:hAnsi="Times New Roman" w:cs="Times New Roman"/>
          <w:i w:val="0"/>
          <w:sz w:val="28"/>
          <w:szCs w:val="28"/>
          <w:lang w:eastAsia="ru-RU"/>
        </w:rPr>
      </w:pPr>
      <w:r w:rsidRPr="00453A64">
        <w:rPr>
          <w:rStyle w:val="a8"/>
          <w:rFonts w:ascii="Times New Roman" w:hAnsi="Times New Roman" w:cs="Times New Roman"/>
          <w:i w:val="0"/>
          <w:sz w:val="28"/>
          <w:szCs w:val="28"/>
          <w:lang w:eastAsia="ru-RU"/>
        </w:rPr>
        <w:t xml:space="preserve">В ходе благоустройства выполнено устройство автопарковок, тротуаров, эко- тропы, велодорожек, детских и спортивных площадок (футбольное поле, баскетбольная площадка, полоса препятствий, площадка для </w:t>
      </w:r>
      <w:proofErr w:type="spellStart"/>
      <w:r w:rsidRPr="00453A64">
        <w:rPr>
          <w:rStyle w:val="a8"/>
          <w:rFonts w:ascii="Times New Roman" w:hAnsi="Times New Roman" w:cs="Times New Roman"/>
          <w:i w:val="0"/>
          <w:sz w:val="28"/>
          <w:szCs w:val="28"/>
          <w:lang w:eastAsia="ru-RU"/>
        </w:rPr>
        <w:t>воркаута</w:t>
      </w:r>
      <w:proofErr w:type="spellEnd"/>
      <w:r w:rsidRPr="00453A64">
        <w:rPr>
          <w:rStyle w:val="a8"/>
          <w:rFonts w:ascii="Times New Roman" w:hAnsi="Times New Roman" w:cs="Times New Roman"/>
          <w:i w:val="0"/>
          <w:sz w:val="28"/>
          <w:szCs w:val="28"/>
          <w:lang w:eastAsia="ru-RU"/>
        </w:rPr>
        <w:t>), площадок отдыха, площадок для выгула и дрессировки собак, установлены малые архитектурные формы (скамьи, урны, детское игровое и спортивное оборудование, беседки, трибуны), установлены модульные здания (туалет, пункт проката, торговый киоск), озеленение территории, смонтированы системы наружного освещения и видеонаблюдения, построены сети водоснабжения и водоотведения, установлены пожарные резервуары.</w:t>
      </w:r>
    </w:p>
    <w:p w:rsidR="001106E6" w:rsidRPr="00DC7E61" w:rsidRDefault="001106E6" w:rsidP="001106E6">
      <w:pPr>
        <w:autoSpaceDE w:val="0"/>
        <w:autoSpaceDN w:val="0"/>
        <w:spacing w:after="0" w:line="240" w:lineRule="auto"/>
        <w:ind w:firstLine="567"/>
        <w:jc w:val="both"/>
        <w:rPr>
          <w:rFonts w:ascii="Times New Roman" w:eastAsia="Times New Roman" w:hAnsi="Times New Roman" w:cs="Times New Roman"/>
          <w:iCs/>
          <w:color w:val="FF0000"/>
          <w:sz w:val="28"/>
          <w:szCs w:val="28"/>
          <w:lang w:eastAsia="ru-RU"/>
        </w:rPr>
      </w:pPr>
    </w:p>
    <w:p w:rsidR="00875FBB" w:rsidRDefault="00875FBB" w:rsidP="00453A64">
      <w:pPr>
        <w:pStyle w:val="3"/>
        <w:ind w:firstLine="709"/>
        <w:jc w:val="center"/>
        <w:rPr>
          <w:rFonts w:ascii="Times New Roman" w:hAnsi="Times New Roman" w:cs="Times New Roman"/>
          <w:b/>
          <w:color w:val="auto"/>
          <w:sz w:val="28"/>
          <w:lang w:eastAsia="ru-RU"/>
        </w:rPr>
      </w:pPr>
      <w:bookmarkStart w:id="23" w:name="_Toc128562339"/>
      <w:r w:rsidRPr="00363D31">
        <w:rPr>
          <w:rFonts w:ascii="Times New Roman" w:hAnsi="Times New Roman" w:cs="Times New Roman"/>
          <w:b/>
          <w:color w:val="auto"/>
          <w:sz w:val="28"/>
          <w:lang w:eastAsia="ru-RU"/>
        </w:rPr>
        <w:t>3.</w:t>
      </w:r>
      <w:r w:rsidR="00D20175" w:rsidRPr="00363D31">
        <w:rPr>
          <w:rFonts w:ascii="Times New Roman" w:hAnsi="Times New Roman" w:cs="Times New Roman"/>
          <w:b/>
          <w:color w:val="auto"/>
          <w:sz w:val="28"/>
          <w:lang w:eastAsia="ru-RU"/>
        </w:rPr>
        <w:t>5</w:t>
      </w:r>
      <w:r w:rsidRPr="00363D31">
        <w:rPr>
          <w:rFonts w:ascii="Times New Roman" w:hAnsi="Times New Roman" w:cs="Times New Roman"/>
          <w:b/>
          <w:color w:val="auto"/>
          <w:sz w:val="28"/>
          <w:lang w:eastAsia="ru-RU"/>
        </w:rPr>
        <w:t>.5</w:t>
      </w:r>
      <w:r w:rsidR="009E1D1D">
        <w:rPr>
          <w:rFonts w:ascii="Times New Roman" w:hAnsi="Times New Roman" w:cs="Times New Roman"/>
          <w:b/>
          <w:color w:val="auto"/>
          <w:sz w:val="28"/>
          <w:lang w:eastAsia="ru-RU"/>
        </w:rPr>
        <w:t>.</w:t>
      </w:r>
      <w:r w:rsidRPr="00363D31">
        <w:rPr>
          <w:rFonts w:ascii="Times New Roman" w:hAnsi="Times New Roman" w:cs="Times New Roman"/>
          <w:b/>
          <w:color w:val="auto"/>
          <w:sz w:val="28"/>
          <w:lang w:eastAsia="ru-RU"/>
        </w:rPr>
        <w:t xml:space="preserve"> Инициативное бюджетирование</w:t>
      </w:r>
      <w:bookmarkEnd w:id="23"/>
    </w:p>
    <w:p w:rsidR="00453A64" w:rsidRPr="00453A64" w:rsidRDefault="00453A64" w:rsidP="00453A64">
      <w:pPr>
        <w:rPr>
          <w:sz w:val="8"/>
          <w:szCs w:val="8"/>
          <w:lang w:eastAsia="ru-RU"/>
        </w:rPr>
      </w:pPr>
    </w:p>
    <w:p w:rsidR="00363D31" w:rsidRDefault="009E7D2A" w:rsidP="00FB5A4C">
      <w:pPr>
        <w:autoSpaceDE w:val="0"/>
        <w:autoSpaceDN w:val="0"/>
        <w:spacing w:after="0" w:line="240" w:lineRule="auto"/>
        <w:ind w:firstLine="709"/>
        <w:jc w:val="both"/>
        <w:rPr>
          <w:rFonts w:ascii="Times New Roman" w:hAnsi="Times New Roman" w:cs="Times New Roman"/>
          <w:iCs/>
          <w:sz w:val="28"/>
          <w:szCs w:val="28"/>
          <w:lang w:eastAsia="ru-RU"/>
        </w:rPr>
      </w:pPr>
      <w:r w:rsidRPr="00453A64">
        <w:rPr>
          <w:rFonts w:ascii="Times New Roman" w:hAnsi="Times New Roman" w:cs="Times New Roman"/>
          <w:iCs/>
          <w:sz w:val="28"/>
          <w:szCs w:val="28"/>
          <w:lang w:eastAsia="ru-RU"/>
        </w:rPr>
        <w:t>В рамках реализации проектов развития территорий муниципальных образований Новосибирской области, основанных на местных инициативах в рамках государственной программы Новосибирской области «Управление финансами в Новосибирской области» выполнены работы по содержанию мест захоронения (благоустройство территории кладбища, расположенного по адресу: ул. Ново-Успенская, д. 1, город Куйбышев Куйбышевского района Новосибирской области) построены дороги с щебеночным покрытием общей площадью 1 554 м2 на общую сумму 1 980,000 тыс. руб.</w:t>
      </w:r>
    </w:p>
    <w:p w:rsidR="00453A64" w:rsidRDefault="00453A64" w:rsidP="00FB5A4C">
      <w:pPr>
        <w:autoSpaceDE w:val="0"/>
        <w:autoSpaceDN w:val="0"/>
        <w:spacing w:after="0" w:line="240" w:lineRule="auto"/>
        <w:ind w:firstLine="709"/>
        <w:jc w:val="both"/>
        <w:rPr>
          <w:rFonts w:ascii="Times New Roman" w:hAnsi="Times New Roman" w:cs="Times New Roman"/>
          <w:iCs/>
          <w:sz w:val="28"/>
          <w:szCs w:val="28"/>
          <w:lang w:eastAsia="ru-RU"/>
        </w:rPr>
      </w:pPr>
    </w:p>
    <w:p w:rsidR="00453A64" w:rsidRDefault="00453A64" w:rsidP="00453A64">
      <w:pPr>
        <w:pStyle w:val="3"/>
        <w:spacing w:line="480" w:lineRule="auto"/>
        <w:jc w:val="center"/>
        <w:rPr>
          <w:rFonts w:ascii="Times New Roman" w:hAnsi="Times New Roman" w:cs="Times New Roman"/>
          <w:b/>
          <w:color w:val="auto"/>
          <w:sz w:val="28"/>
          <w:lang w:eastAsia="ru-RU"/>
        </w:rPr>
      </w:pPr>
      <w:bookmarkStart w:id="24" w:name="_Toc128562340"/>
      <w:r w:rsidRPr="0091703E">
        <w:rPr>
          <w:rFonts w:ascii="Times New Roman" w:hAnsi="Times New Roman" w:cs="Times New Roman"/>
          <w:b/>
          <w:color w:val="auto"/>
          <w:sz w:val="28"/>
          <w:lang w:eastAsia="ru-RU"/>
        </w:rPr>
        <w:t>3.5.6</w:t>
      </w:r>
      <w:r>
        <w:rPr>
          <w:rFonts w:ascii="Times New Roman" w:hAnsi="Times New Roman" w:cs="Times New Roman"/>
          <w:b/>
          <w:color w:val="auto"/>
          <w:sz w:val="28"/>
          <w:lang w:eastAsia="ru-RU"/>
        </w:rPr>
        <w:t>.</w:t>
      </w:r>
      <w:r w:rsidRPr="0091703E">
        <w:rPr>
          <w:rFonts w:ascii="Times New Roman" w:hAnsi="Times New Roman" w:cs="Times New Roman"/>
          <w:b/>
          <w:color w:val="auto"/>
          <w:sz w:val="28"/>
          <w:lang w:eastAsia="ru-RU"/>
        </w:rPr>
        <w:t xml:space="preserve"> Электроснабжение</w:t>
      </w:r>
      <w:bookmarkEnd w:id="24"/>
    </w:p>
    <w:p w:rsidR="00453A64" w:rsidRPr="00453A64" w:rsidRDefault="00453A64" w:rsidP="00453A64">
      <w:pPr>
        <w:pStyle w:val="1"/>
        <w:spacing w:before="0" w:line="240" w:lineRule="auto"/>
        <w:ind w:firstLine="709"/>
        <w:jc w:val="both"/>
        <w:rPr>
          <w:rFonts w:ascii="Times New Roman" w:eastAsia="Times New Roman" w:hAnsi="Times New Roman" w:cs="Times New Roman"/>
          <w:color w:val="auto"/>
          <w:sz w:val="28"/>
          <w:szCs w:val="28"/>
          <w:lang w:eastAsia="ru-RU"/>
        </w:rPr>
      </w:pPr>
      <w:r w:rsidRPr="00453A64">
        <w:rPr>
          <w:rFonts w:ascii="Times New Roman" w:eastAsia="Times New Roman" w:hAnsi="Times New Roman" w:cs="Times New Roman"/>
          <w:color w:val="auto"/>
          <w:sz w:val="28"/>
          <w:szCs w:val="28"/>
          <w:lang w:eastAsia="ru-RU"/>
        </w:rPr>
        <w:t>В целях в целях улучшения условий и повышения безопасности дорожного движения выполнены работы по устройству наружного освещения на следующих объектах уличной дорожной сети:</w:t>
      </w:r>
    </w:p>
    <w:p w:rsidR="00453A64" w:rsidRPr="00453A64" w:rsidRDefault="00453A64" w:rsidP="00453A64">
      <w:pPr>
        <w:autoSpaceDE w:val="0"/>
        <w:autoSpaceDN w:val="0"/>
        <w:spacing w:after="0" w:line="240" w:lineRule="auto"/>
        <w:ind w:firstLine="709"/>
        <w:jc w:val="both"/>
        <w:rPr>
          <w:rFonts w:ascii="Times New Roman" w:hAnsi="Times New Roman" w:cs="Times New Roman"/>
          <w:iCs/>
          <w:sz w:val="28"/>
          <w:szCs w:val="28"/>
          <w:lang w:eastAsia="ru-RU"/>
        </w:rPr>
      </w:pPr>
    </w:p>
    <w:p w:rsidR="001106E6" w:rsidRPr="00453A64" w:rsidRDefault="001106E6" w:rsidP="00453A64">
      <w:pPr>
        <w:pStyle w:val="1"/>
        <w:numPr>
          <w:ilvl w:val="0"/>
          <w:numId w:val="28"/>
        </w:numPr>
        <w:spacing w:before="0" w:line="240" w:lineRule="auto"/>
        <w:ind w:left="0" w:firstLine="709"/>
        <w:jc w:val="both"/>
        <w:rPr>
          <w:rFonts w:ascii="Times New Roman" w:eastAsia="Times New Roman" w:hAnsi="Times New Roman" w:cs="Times New Roman"/>
          <w:color w:val="auto"/>
          <w:sz w:val="28"/>
          <w:szCs w:val="28"/>
          <w:lang w:eastAsia="ru-RU"/>
        </w:rPr>
      </w:pPr>
      <w:bookmarkStart w:id="25" w:name="_Toc128562341"/>
      <w:r w:rsidRPr="00453A64">
        <w:rPr>
          <w:rFonts w:ascii="Times New Roman" w:eastAsia="Times New Roman" w:hAnsi="Times New Roman" w:cs="Times New Roman"/>
          <w:color w:val="auto"/>
          <w:sz w:val="28"/>
          <w:szCs w:val="28"/>
          <w:lang w:eastAsia="ru-RU"/>
        </w:rPr>
        <w:t>Участок автом</w:t>
      </w:r>
      <w:r w:rsidR="00687D3A">
        <w:rPr>
          <w:rFonts w:ascii="Times New Roman" w:eastAsia="Times New Roman" w:hAnsi="Times New Roman" w:cs="Times New Roman"/>
          <w:color w:val="auto"/>
          <w:sz w:val="28"/>
          <w:szCs w:val="28"/>
          <w:lang w:eastAsia="ru-RU"/>
        </w:rPr>
        <w:t>обильной дороги по ул. Каинская</w:t>
      </w:r>
      <w:r w:rsidRPr="00453A64">
        <w:rPr>
          <w:rFonts w:ascii="Times New Roman" w:eastAsia="Times New Roman" w:hAnsi="Times New Roman" w:cs="Times New Roman"/>
          <w:color w:val="auto"/>
          <w:sz w:val="28"/>
          <w:szCs w:val="28"/>
          <w:lang w:eastAsia="ru-RU"/>
        </w:rPr>
        <w:t xml:space="preserve"> протяженностью 585 метров, стоимостью 1 149, 759 тыс. руб. (смонтировано 17 светильников);</w:t>
      </w:r>
    </w:p>
    <w:p w:rsidR="001106E6" w:rsidRPr="00453A64" w:rsidRDefault="001106E6" w:rsidP="00453A64">
      <w:pPr>
        <w:pStyle w:val="1"/>
        <w:numPr>
          <w:ilvl w:val="0"/>
          <w:numId w:val="28"/>
        </w:numPr>
        <w:spacing w:before="0" w:line="240" w:lineRule="auto"/>
        <w:ind w:left="0" w:firstLine="709"/>
        <w:jc w:val="both"/>
        <w:rPr>
          <w:rFonts w:ascii="Times New Roman" w:eastAsia="Times New Roman" w:hAnsi="Times New Roman" w:cs="Times New Roman"/>
          <w:color w:val="auto"/>
          <w:sz w:val="28"/>
          <w:szCs w:val="28"/>
          <w:lang w:eastAsia="ru-RU"/>
        </w:rPr>
      </w:pPr>
      <w:r w:rsidRPr="00453A64">
        <w:rPr>
          <w:rFonts w:ascii="Times New Roman" w:eastAsia="Times New Roman" w:hAnsi="Times New Roman" w:cs="Times New Roman"/>
          <w:color w:val="auto"/>
          <w:sz w:val="28"/>
          <w:szCs w:val="28"/>
          <w:lang w:eastAsia="ru-RU"/>
        </w:rPr>
        <w:t>Автомобильные д</w:t>
      </w:r>
      <w:r w:rsidR="00687D3A">
        <w:rPr>
          <w:rFonts w:ascii="Times New Roman" w:eastAsia="Times New Roman" w:hAnsi="Times New Roman" w:cs="Times New Roman"/>
          <w:color w:val="auto"/>
          <w:sz w:val="28"/>
          <w:szCs w:val="28"/>
          <w:lang w:eastAsia="ru-RU"/>
        </w:rPr>
        <w:t>ороги ул. Зорге и ул. Солнечная</w:t>
      </w:r>
      <w:r w:rsidRPr="00453A64">
        <w:rPr>
          <w:rFonts w:ascii="Times New Roman" w:eastAsia="Times New Roman" w:hAnsi="Times New Roman" w:cs="Times New Roman"/>
          <w:color w:val="auto"/>
          <w:sz w:val="28"/>
          <w:szCs w:val="28"/>
          <w:lang w:eastAsia="ru-RU"/>
        </w:rPr>
        <w:t xml:space="preserve"> протяженностью 788 метров, стоимостью 745, 853 тыс. руб. (смонтировано 15 светильников);</w:t>
      </w:r>
    </w:p>
    <w:p w:rsidR="001106E6" w:rsidRPr="00453A64" w:rsidRDefault="001106E6" w:rsidP="00453A64">
      <w:pPr>
        <w:pStyle w:val="1"/>
        <w:numPr>
          <w:ilvl w:val="0"/>
          <w:numId w:val="28"/>
        </w:numPr>
        <w:spacing w:before="0" w:line="240" w:lineRule="auto"/>
        <w:ind w:left="0" w:firstLine="709"/>
        <w:jc w:val="both"/>
        <w:rPr>
          <w:rFonts w:ascii="Times New Roman" w:eastAsia="Times New Roman" w:hAnsi="Times New Roman" w:cs="Times New Roman"/>
          <w:color w:val="auto"/>
          <w:sz w:val="28"/>
          <w:szCs w:val="28"/>
          <w:lang w:eastAsia="ru-RU"/>
        </w:rPr>
      </w:pPr>
      <w:r w:rsidRPr="00453A64">
        <w:rPr>
          <w:rFonts w:ascii="Times New Roman" w:eastAsia="Times New Roman" w:hAnsi="Times New Roman" w:cs="Times New Roman"/>
          <w:color w:val="auto"/>
          <w:sz w:val="28"/>
          <w:szCs w:val="28"/>
          <w:lang w:eastAsia="ru-RU"/>
        </w:rPr>
        <w:t>Автомоб</w:t>
      </w:r>
      <w:r w:rsidR="00687D3A">
        <w:rPr>
          <w:rFonts w:ascii="Times New Roman" w:eastAsia="Times New Roman" w:hAnsi="Times New Roman" w:cs="Times New Roman"/>
          <w:color w:val="auto"/>
          <w:sz w:val="28"/>
          <w:szCs w:val="28"/>
          <w:lang w:eastAsia="ru-RU"/>
        </w:rPr>
        <w:t>ильная дорога по ул. Брусничная</w:t>
      </w:r>
      <w:r w:rsidRPr="00453A64">
        <w:rPr>
          <w:rFonts w:ascii="Times New Roman" w:eastAsia="Times New Roman" w:hAnsi="Times New Roman" w:cs="Times New Roman"/>
          <w:color w:val="auto"/>
          <w:sz w:val="28"/>
          <w:szCs w:val="28"/>
          <w:lang w:eastAsia="ru-RU"/>
        </w:rPr>
        <w:t xml:space="preserve"> протяженностью 681 метр, стоимостью 778, 515 тыс. руб. (смонтировано 20 светильников).</w:t>
      </w:r>
    </w:p>
    <w:p w:rsidR="001106E6" w:rsidRDefault="00687D3A" w:rsidP="00453A64">
      <w:pPr>
        <w:pStyle w:val="1"/>
        <w:spacing w:before="0" w:line="240" w:lineRule="auto"/>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Так</w:t>
      </w:r>
      <w:r w:rsidR="001106E6" w:rsidRPr="00453A64">
        <w:rPr>
          <w:rFonts w:ascii="Times New Roman" w:eastAsia="Times New Roman" w:hAnsi="Times New Roman" w:cs="Times New Roman"/>
          <w:color w:val="auto"/>
          <w:sz w:val="28"/>
          <w:szCs w:val="28"/>
          <w:lang w:eastAsia="ru-RU"/>
        </w:rPr>
        <w:t>же в 2024 г. выполнены работы по разработке проектно-сметной документации на устройство наружного освещения автомобильных дорог по ул. Макаренко, ул. Мартыненко, ул. Семьи Сусловых, ул. Зеленая.</w:t>
      </w:r>
    </w:p>
    <w:p w:rsidR="00453A64" w:rsidRPr="00453A64" w:rsidRDefault="00453A64" w:rsidP="00453A64">
      <w:pPr>
        <w:rPr>
          <w:lang w:eastAsia="ru-RU"/>
        </w:rPr>
      </w:pPr>
    </w:p>
    <w:p w:rsidR="00492A88" w:rsidRPr="005A19E1" w:rsidRDefault="00875FBB" w:rsidP="00453A64">
      <w:pPr>
        <w:pStyle w:val="1"/>
        <w:spacing w:line="240" w:lineRule="auto"/>
        <w:ind w:firstLine="709"/>
        <w:jc w:val="center"/>
        <w:rPr>
          <w:rFonts w:ascii="Times New Roman" w:hAnsi="Times New Roman" w:cs="Times New Roman"/>
          <w:b/>
          <w:color w:val="auto"/>
          <w:sz w:val="28"/>
          <w:lang w:eastAsia="ru-RU"/>
        </w:rPr>
      </w:pPr>
      <w:r w:rsidRPr="001106E6">
        <w:rPr>
          <w:rFonts w:ascii="Times New Roman" w:eastAsia="Times New Roman" w:hAnsi="Times New Roman" w:cs="Times New Roman"/>
          <w:b/>
          <w:color w:val="auto"/>
          <w:sz w:val="28"/>
          <w:szCs w:val="28"/>
          <w:lang w:eastAsia="ru-RU"/>
        </w:rPr>
        <w:t>3</w:t>
      </w:r>
      <w:r w:rsidRPr="005A19E1">
        <w:rPr>
          <w:rFonts w:ascii="Times New Roman" w:hAnsi="Times New Roman" w:cs="Times New Roman"/>
          <w:b/>
          <w:color w:val="auto"/>
          <w:sz w:val="28"/>
          <w:lang w:eastAsia="ru-RU"/>
        </w:rPr>
        <w:t>.</w:t>
      </w:r>
      <w:r w:rsidR="00D20175" w:rsidRPr="005A19E1">
        <w:rPr>
          <w:rFonts w:ascii="Times New Roman" w:hAnsi="Times New Roman" w:cs="Times New Roman"/>
          <w:b/>
          <w:color w:val="auto"/>
          <w:sz w:val="28"/>
          <w:lang w:eastAsia="ru-RU"/>
        </w:rPr>
        <w:t>6</w:t>
      </w:r>
      <w:r w:rsidR="009E1D1D">
        <w:rPr>
          <w:rFonts w:ascii="Times New Roman" w:hAnsi="Times New Roman" w:cs="Times New Roman"/>
          <w:b/>
          <w:color w:val="auto"/>
          <w:sz w:val="28"/>
          <w:lang w:eastAsia="ru-RU"/>
        </w:rPr>
        <w:t>.</w:t>
      </w:r>
      <w:r w:rsidR="00914D23" w:rsidRPr="005A19E1">
        <w:rPr>
          <w:rFonts w:ascii="Times New Roman" w:hAnsi="Times New Roman" w:cs="Times New Roman"/>
          <w:b/>
          <w:color w:val="auto"/>
          <w:sz w:val="28"/>
          <w:lang w:eastAsia="ru-RU"/>
        </w:rPr>
        <w:t xml:space="preserve"> </w:t>
      </w:r>
      <w:r w:rsidR="00492A88" w:rsidRPr="005A19E1">
        <w:rPr>
          <w:rFonts w:ascii="Times New Roman" w:hAnsi="Times New Roman" w:cs="Times New Roman"/>
          <w:b/>
          <w:color w:val="auto"/>
          <w:sz w:val="28"/>
          <w:lang w:eastAsia="ru-RU"/>
        </w:rPr>
        <w:t>ПЕРЕСЕЛЕНИЕ ГРАЖДАН ИЗ ВЕТХОГО И</w:t>
      </w:r>
      <w:r w:rsidR="00990F80" w:rsidRPr="005A19E1">
        <w:rPr>
          <w:rFonts w:ascii="Times New Roman" w:hAnsi="Times New Roman" w:cs="Times New Roman"/>
          <w:b/>
          <w:color w:val="auto"/>
          <w:sz w:val="28"/>
          <w:lang w:eastAsia="ru-RU"/>
        </w:rPr>
        <w:t xml:space="preserve"> </w:t>
      </w:r>
      <w:r w:rsidR="00492A88" w:rsidRPr="005A19E1">
        <w:rPr>
          <w:rFonts w:ascii="Times New Roman" w:hAnsi="Times New Roman" w:cs="Times New Roman"/>
          <w:b/>
          <w:color w:val="auto"/>
          <w:sz w:val="28"/>
          <w:lang w:eastAsia="ru-RU"/>
        </w:rPr>
        <w:t>АВАРИЙНОГО ЖИЛЬЯ</w:t>
      </w:r>
      <w:bookmarkEnd w:id="25"/>
    </w:p>
    <w:p w:rsidR="00664067" w:rsidRPr="005A19E1" w:rsidRDefault="00664067" w:rsidP="006524A1">
      <w:pPr>
        <w:spacing w:after="0" w:line="240" w:lineRule="auto"/>
        <w:ind w:firstLine="709"/>
        <w:jc w:val="both"/>
        <w:rPr>
          <w:rFonts w:ascii="Times New Roman" w:eastAsia="Times New Roman" w:hAnsi="Times New Roman" w:cs="Times New Roman"/>
          <w:sz w:val="28"/>
          <w:szCs w:val="28"/>
          <w:lang w:eastAsia="ru-RU"/>
        </w:rPr>
      </w:pPr>
    </w:p>
    <w:p w:rsidR="009E7D2A" w:rsidRPr="00453A64" w:rsidRDefault="009E7D2A" w:rsidP="009E7D2A">
      <w:pPr>
        <w:spacing w:after="0" w:line="240" w:lineRule="auto"/>
        <w:ind w:firstLine="851"/>
        <w:contextualSpacing/>
        <w:jc w:val="both"/>
        <w:rPr>
          <w:rFonts w:ascii="Times New Roman" w:eastAsia="Times New Roman" w:hAnsi="Times New Roman" w:cs="Times New Roman"/>
          <w:sz w:val="28"/>
          <w:szCs w:val="28"/>
          <w:lang w:eastAsia="ru-RU"/>
        </w:rPr>
      </w:pPr>
      <w:r w:rsidRPr="00453A64">
        <w:rPr>
          <w:rFonts w:ascii="Times New Roman" w:eastAsia="Times New Roman" w:hAnsi="Times New Roman" w:cs="Times New Roman"/>
          <w:sz w:val="28"/>
          <w:szCs w:val="28"/>
          <w:lang w:eastAsia="ru-RU"/>
        </w:rPr>
        <w:t xml:space="preserve">В течение отчетного периода отделом </w:t>
      </w:r>
      <w:r w:rsidR="00687D3A">
        <w:rPr>
          <w:rFonts w:ascii="Times New Roman" w:eastAsia="Times New Roman" w:hAnsi="Times New Roman" w:cs="Times New Roman"/>
          <w:sz w:val="28"/>
          <w:szCs w:val="28"/>
          <w:lang w:eastAsia="ru-RU"/>
        </w:rPr>
        <w:t>жилищных программ подготовлена</w:t>
      </w:r>
      <w:r w:rsidRPr="00453A64">
        <w:rPr>
          <w:rFonts w:ascii="Times New Roman" w:eastAsia="Times New Roman" w:hAnsi="Times New Roman" w:cs="Times New Roman"/>
          <w:sz w:val="28"/>
          <w:szCs w:val="28"/>
          <w:lang w:eastAsia="ru-RU"/>
        </w:rPr>
        <w:t xml:space="preserve">  и сдана в Министерство жилищно-коммунального хозяйства  и энергетики Новосибирской области заявка на предоставление субсидии  на переселение граждан из аварийного жилищного фонда города Куйбы</w:t>
      </w:r>
      <w:r w:rsidR="00687D3A">
        <w:rPr>
          <w:rFonts w:ascii="Times New Roman" w:eastAsia="Times New Roman" w:hAnsi="Times New Roman" w:cs="Times New Roman"/>
          <w:sz w:val="28"/>
          <w:szCs w:val="28"/>
          <w:lang w:eastAsia="ru-RU"/>
        </w:rPr>
        <w:t>шева в 2025 году</w:t>
      </w:r>
      <w:r w:rsidRPr="00453A64">
        <w:rPr>
          <w:rFonts w:ascii="Times New Roman" w:eastAsia="Times New Roman" w:hAnsi="Times New Roman" w:cs="Times New Roman"/>
          <w:sz w:val="28"/>
          <w:szCs w:val="28"/>
          <w:lang w:eastAsia="ru-RU"/>
        </w:rPr>
        <w:t xml:space="preserve"> в рамках  подпрограммы «Безопасность жилищно- коммунального хозяйства»  государственной программы «Жилищно-коммунальное хозяйство Новосибирской области», утвержденной постановлением Правительства Новосибирской области от 16.02.2015</w:t>
      </w:r>
      <w:r w:rsidR="00687D3A">
        <w:rPr>
          <w:rFonts w:ascii="Times New Roman" w:eastAsia="Times New Roman" w:hAnsi="Times New Roman" w:cs="Times New Roman"/>
          <w:sz w:val="28"/>
          <w:szCs w:val="28"/>
          <w:lang w:eastAsia="ru-RU"/>
        </w:rPr>
        <w:t xml:space="preserve"> г.</w:t>
      </w:r>
      <w:r w:rsidRPr="00453A64">
        <w:rPr>
          <w:rFonts w:ascii="Times New Roman" w:eastAsia="Times New Roman" w:hAnsi="Times New Roman" w:cs="Times New Roman"/>
          <w:sz w:val="28"/>
          <w:szCs w:val="28"/>
          <w:lang w:eastAsia="ru-RU"/>
        </w:rPr>
        <w:t xml:space="preserve"> № 66-п</w:t>
      </w:r>
      <w:r w:rsidR="00687D3A">
        <w:rPr>
          <w:rFonts w:ascii="Times New Roman" w:eastAsia="Times New Roman" w:hAnsi="Times New Roman" w:cs="Times New Roman"/>
          <w:sz w:val="28"/>
          <w:szCs w:val="28"/>
          <w:lang w:eastAsia="ru-RU"/>
        </w:rPr>
        <w:t xml:space="preserve"> (далее </w:t>
      </w:r>
      <w:r w:rsidRPr="00453A64">
        <w:rPr>
          <w:rFonts w:ascii="Times New Roman" w:eastAsia="Times New Roman" w:hAnsi="Times New Roman" w:cs="Times New Roman"/>
          <w:sz w:val="28"/>
          <w:szCs w:val="28"/>
          <w:lang w:eastAsia="ru-RU"/>
        </w:rPr>
        <w:t>-</w:t>
      </w:r>
      <w:r w:rsidR="00687D3A">
        <w:rPr>
          <w:rFonts w:ascii="Times New Roman" w:eastAsia="Times New Roman" w:hAnsi="Times New Roman" w:cs="Times New Roman"/>
          <w:sz w:val="28"/>
          <w:szCs w:val="28"/>
          <w:lang w:eastAsia="ru-RU"/>
        </w:rPr>
        <w:t xml:space="preserve"> </w:t>
      </w:r>
      <w:r w:rsidRPr="00453A64">
        <w:rPr>
          <w:rFonts w:ascii="Times New Roman" w:eastAsia="Times New Roman" w:hAnsi="Times New Roman" w:cs="Times New Roman"/>
          <w:sz w:val="28"/>
          <w:szCs w:val="28"/>
          <w:lang w:eastAsia="ru-RU"/>
        </w:rPr>
        <w:t>Подпрограмма).</w:t>
      </w:r>
    </w:p>
    <w:p w:rsidR="009E7D2A" w:rsidRPr="00453A64" w:rsidRDefault="009E7D2A" w:rsidP="009E7D2A">
      <w:pPr>
        <w:spacing w:after="0" w:line="240" w:lineRule="auto"/>
        <w:ind w:firstLine="851"/>
        <w:contextualSpacing/>
        <w:jc w:val="both"/>
        <w:rPr>
          <w:rFonts w:ascii="Times New Roman" w:eastAsia="Times New Roman" w:hAnsi="Times New Roman" w:cs="Times New Roman"/>
          <w:sz w:val="28"/>
          <w:szCs w:val="28"/>
          <w:lang w:eastAsia="ru-RU"/>
        </w:rPr>
      </w:pPr>
      <w:r w:rsidRPr="00453A64">
        <w:rPr>
          <w:rFonts w:ascii="Times New Roman" w:eastAsia="Times New Roman" w:hAnsi="Times New Roman" w:cs="Times New Roman"/>
          <w:sz w:val="28"/>
          <w:szCs w:val="28"/>
          <w:lang w:eastAsia="ru-RU"/>
        </w:rPr>
        <w:t xml:space="preserve"> </w:t>
      </w:r>
      <w:r w:rsidR="00BA02E7" w:rsidRPr="00453A64">
        <w:rPr>
          <w:rFonts w:ascii="Times New Roman" w:eastAsia="Times New Roman" w:hAnsi="Times New Roman" w:cs="Times New Roman"/>
          <w:sz w:val="28"/>
          <w:szCs w:val="28"/>
          <w:lang w:eastAsia="ru-RU"/>
        </w:rPr>
        <w:t>В Подпрограмму</w:t>
      </w:r>
      <w:r w:rsidRPr="00453A64">
        <w:rPr>
          <w:rFonts w:ascii="Times New Roman" w:eastAsia="Times New Roman" w:hAnsi="Times New Roman" w:cs="Times New Roman"/>
          <w:sz w:val="28"/>
          <w:szCs w:val="28"/>
          <w:lang w:eastAsia="ru-RU"/>
        </w:rPr>
        <w:t xml:space="preserve"> были включены </w:t>
      </w:r>
      <w:r w:rsidR="00BA02E7" w:rsidRPr="00453A64">
        <w:rPr>
          <w:rFonts w:ascii="Times New Roman" w:eastAsia="Times New Roman" w:hAnsi="Times New Roman" w:cs="Times New Roman"/>
          <w:sz w:val="28"/>
          <w:szCs w:val="28"/>
          <w:lang w:eastAsia="ru-RU"/>
        </w:rPr>
        <w:t>шесть аварийных</w:t>
      </w:r>
      <w:r w:rsidRPr="00453A64">
        <w:rPr>
          <w:rFonts w:ascii="Times New Roman" w:eastAsia="Times New Roman" w:hAnsi="Times New Roman" w:cs="Times New Roman"/>
          <w:sz w:val="28"/>
          <w:szCs w:val="28"/>
          <w:lang w:eastAsia="ru-RU"/>
        </w:rPr>
        <w:t xml:space="preserve"> многоквартирных </w:t>
      </w:r>
      <w:r w:rsidR="002175F7">
        <w:rPr>
          <w:rFonts w:ascii="Times New Roman" w:eastAsia="Times New Roman" w:hAnsi="Times New Roman" w:cs="Times New Roman"/>
          <w:sz w:val="28"/>
          <w:szCs w:val="28"/>
          <w:lang w:eastAsia="ru-RU"/>
        </w:rPr>
        <w:t>домов</w:t>
      </w:r>
      <w:r w:rsidR="00BA02E7" w:rsidRPr="00453A64">
        <w:rPr>
          <w:rFonts w:ascii="Times New Roman" w:eastAsia="Times New Roman" w:hAnsi="Times New Roman" w:cs="Times New Roman"/>
          <w:sz w:val="28"/>
          <w:szCs w:val="28"/>
          <w:lang w:eastAsia="ru-RU"/>
        </w:rPr>
        <w:t xml:space="preserve"> общей</w:t>
      </w:r>
      <w:r w:rsidRPr="00453A64">
        <w:rPr>
          <w:rFonts w:ascii="Times New Roman" w:eastAsia="Times New Roman" w:hAnsi="Times New Roman" w:cs="Times New Roman"/>
          <w:sz w:val="28"/>
          <w:szCs w:val="28"/>
          <w:lang w:eastAsia="ru-RU"/>
        </w:rPr>
        <w:t xml:space="preserve"> </w:t>
      </w:r>
      <w:r w:rsidR="00BA02E7" w:rsidRPr="00453A64">
        <w:rPr>
          <w:rFonts w:ascii="Times New Roman" w:eastAsia="Times New Roman" w:hAnsi="Times New Roman" w:cs="Times New Roman"/>
          <w:sz w:val="28"/>
          <w:szCs w:val="28"/>
          <w:lang w:eastAsia="ru-RU"/>
        </w:rPr>
        <w:t>площадью 533</w:t>
      </w:r>
      <w:r w:rsidR="002175F7">
        <w:rPr>
          <w:rFonts w:ascii="Times New Roman" w:eastAsia="Times New Roman" w:hAnsi="Times New Roman" w:cs="Times New Roman"/>
          <w:sz w:val="28"/>
          <w:szCs w:val="28"/>
          <w:lang w:eastAsia="ru-RU"/>
        </w:rPr>
        <w:t>,3 кв. м</w:t>
      </w:r>
      <w:r w:rsidRPr="00453A64">
        <w:rPr>
          <w:rFonts w:ascii="Times New Roman" w:eastAsia="Times New Roman" w:hAnsi="Times New Roman" w:cs="Times New Roman"/>
          <w:sz w:val="28"/>
          <w:szCs w:val="28"/>
          <w:lang w:eastAsia="ru-RU"/>
        </w:rPr>
        <w:t xml:space="preserve">, расположенных по адресу: город </w:t>
      </w:r>
      <w:r w:rsidR="00BA02E7" w:rsidRPr="00453A64">
        <w:rPr>
          <w:rFonts w:ascii="Times New Roman" w:eastAsia="Times New Roman" w:hAnsi="Times New Roman" w:cs="Times New Roman"/>
          <w:sz w:val="28"/>
          <w:szCs w:val="28"/>
          <w:lang w:eastAsia="ru-RU"/>
        </w:rPr>
        <w:t>Куйбышев, ул.</w:t>
      </w:r>
      <w:r w:rsidRPr="00453A64">
        <w:rPr>
          <w:rFonts w:ascii="Times New Roman" w:eastAsia="Times New Roman" w:hAnsi="Times New Roman" w:cs="Times New Roman"/>
          <w:sz w:val="28"/>
          <w:szCs w:val="28"/>
          <w:lang w:eastAsia="ru-RU"/>
        </w:rPr>
        <w:t xml:space="preserve"> </w:t>
      </w:r>
      <w:r w:rsidR="00BA02E7" w:rsidRPr="00453A64">
        <w:rPr>
          <w:rFonts w:ascii="Times New Roman" w:eastAsia="Times New Roman" w:hAnsi="Times New Roman" w:cs="Times New Roman"/>
          <w:sz w:val="28"/>
          <w:szCs w:val="28"/>
          <w:lang w:eastAsia="ru-RU"/>
        </w:rPr>
        <w:t>Ленина, дом</w:t>
      </w:r>
      <w:r w:rsidRPr="00453A64">
        <w:rPr>
          <w:rFonts w:ascii="Times New Roman" w:eastAsia="Times New Roman" w:hAnsi="Times New Roman" w:cs="Times New Roman"/>
          <w:sz w:val="28"/>
          <w:szCs w:val="28"/>
          <w:lang w:eastAsia="ru-RU"/>
        </w:rPr>
        <w:t xml:space="preserve"> </w:t>
      </w:r>
      <w:r w:rsidR="002175F7">
        <w:rPr>
          <w:rFonts w:ascii="Times New Roman" w:eastAsia="Times New Roman" w:hAnsi="Times New Roman" w:cs="Times New Roman"/>
          <w:sz w:val="28"/>
          <w:szCs w:val="28"/>
          <w:lang w:eastAsia="ru-RU"/>
        </w:rPr>
        <w:t>6;</w:t>
      </w:r>
      <w:r w:rsidR="00BA02E7" w:rsidRPr="00453A64">
        <w:rPr>
          <w:rFonts w:ascii="Times New Roman" w:eastAsia="Times New Roman" w:hAnsi="Times New Roman" w:cs="Times New Roman"/>
          <w:sz w:val="28"/>
          <w:szCs w:val="28"/>
          <w:lang w:eastAsia="ru-RU"/>
        </w:rPr>
        <w:t xml:space="preserve"> ул.</w:t>
      </w:r>
      <w:r w:rsidRPr="00453A64">
        <w:rPr>
          <w:rFonts w:ascii="Times New Roman" w:eastAsia="Times New Roman" w:hAnsi="Times New Roman" w:cs="Times New Roman"/>
          <w:sz w:val="28"/>
          <w:szCs w:val="28"/>
          <w:lang w:eastAsia="ru-RU"/>
        </w:rPr>
        <w:t xml:space="preserve"> </w:t>
      </w:r>
      <w:r w:rsidR="00BA02E7" w:rsidRPr="00453A64">
        <w:rPr>
          <w:rFonts w:ascii="Times New Roman" w:eastAsia="Times New Roman" w:hAnsi="Times New Roman" w:cs="Times New Roman"/>
          <w:sz w:val="28"/>
          <w:szCs w:val="28"/>
          <w:lang w:eastAsia="ru-RU"/>
        </w:rPr>
        <w:t>Грибоедова, дом</w:t>
      </w:r>
      <w:r w:rsidR="002175F7">
        <w:rPr>
          <w:rFonts w:ascii="Times New Roman" w:eastAsia="Times New Roman" w:hAnsi="Times New Roman" w:cs="Times New Roman"/>
          <w:sz w:val="28"/>
          <w:szCs w:val="28"/>
          <w:lang w:eastAsia="ru-RU"/>
        </w:rPr>
        <w:t xml:space="preserve"> 7; ул. Черняховского, дом 3; </w:t>
      </w:r>
      <w:r w:rsidRPr="00453A64">
        <w:rPr>
          <w:rFonts w:ascii="Times New Roman" w:eastAsia="Times New Roman" w:hAnsi="Times New Roman" w:cs="Times New Roman"/>
          <w:sz w:val="28"/>
          <w:szCs w:val="28"/>
          <w:lang w:eastAsia="ru-RU"/>
        </w:rPr>
        <w:t xml:space="preserve">ул. </w:t>
      </w:r>
      <w:r w:rsidR="00BA02E7" w:rsidRPr="00453A64">
        <w:rPr>
          <w:rFonts w:ascii="Times New Roman" w:eastAsia="Times New Roman" w:hAnsi="Times New Roman" w:cs="Times New Roman"/>
          <w:sz w:val="28"/>
          <w:szCs w:val="28"/>
          <w:lang w:eastAsia="ru-RU"/>
        </w:rPr>
        <w:t>Халтурина, дом</w:t>
      </w:r>
      <w:r w:rsidR="002175F7">
        <w:rPr>
          <w:rFonts w:ascii="Times New Roman" w:eastAsia="Times New Roman" w:hAnsi="Times New Roman" w:cs="Times New Roman"/>
          <w:sz w:val="28"/>
          <w:szCs w:val="28"/>
          <w:lang w:eastAsia="ru-RU"/>
        </w:rPr>
        <w:t xml:space="preserve"> 1а;</w:t>
      </w:r>
      <w:r w:rsidRPr="00453A64">
        <w:rPr>
          <w:rFonts w:ascii="Times New Roman" w:eastAsia="Times New Roman" w:hAnsi="Times New Roman" w:cs="Times New Roman"/>
          <w:sz w:val="28"/>
          <w:szCs w:val="28"/>
          <w:lang w:eastAsia="ru-RU"/>
        </w:rPr>
        <w:t xml:space="preserve"> переулок </w:t>
      </w:r>
      <w:r w:rsidR="00BA02E7" w:rsidRPr="00453A64">
        <w:rPr>
          <w:rFonts w:ascii="Times New Roman" w:eastAsia="Times New Roman" w:hAnsi="Times New Roman" w:cs="Times New Roman"/>
          <w:sz w:val="28"/>
          <w:szCs w:val="28"/>
          <w:lang w:eastAsia="ru-RU"/>
        </w:rPr>
        <w:t>Красный, дом</w:t>
      </w:r>
      <w:r w:rsidR="002175F7">
        <w:rPr>
          <w:rFonts w:ascii="Times New Roman" w:eastAsia="Times New Roman" w:hAnsi="Times New Roman" w:cs="Times New Roman"/>
          <w:sz w:val="28"/>
          <w:szCs w:val="28"/>
          <w:lang w:eastAsia="ru-RU"/>
        </w:rPr>
        <w:t xml:space="preserve"> 7;</w:t>
      </w:r>
      <w:r w:rsidRPr="00453A64">
        <w:rPr>
          <w:rFonts w:ascii="Times New Roman" w:eastAsia="Times New Roman" w:hAnsi="Times New Roman" w:cs="Times New Roman"/>
          <w:sz w:val="28"/>
          <w:szCs w:val="28"/>
          <w:lang w:eastAsia="ru-RU"/>
        </w:rPr>
        <w:t xml:space="preserve"> ул. </w:t>
      </w:r>
      <w:proofErr w:type="spellStart"/>
      <w:r w:rsidR="00BA02E7" w:rsidRPr="00453A64">
        <w:rPr>
          <w:rFonts w:ascii="Times New Roman" w:eastAsia="Times New Roman" w:hAnsi="Times New Roman" w:cs="Times New Roman"/>
          <w:sz w:val="28"/>
          <w:szCs w:val="28"/>
          <w:lang w:eastAsia="ru-RU"/>
        </w:rPr>
        <w:t>Щетинкина</w:t>
      </w:r>
      <w:proofErr w:type="spellEnd"/>
      <w:r w:rsidR="00BA02E7" w:rsidRPr="00453A64">
        <w:rPr>
          <w:rFonts w:ascii="Times New Roman" w:eastAsia="Times New Roman" w:hAnsi="Times New Roman" w:cs="Times New Roman"/>
          <w:sz w:val="28"/>
          <w:szCs w:val="28"/>
          <w:lang w:eastAsia="ru-RU"/>
        </w:rPr>
        <w:t>, дом</w:t>
      </w:r>
      <w:r w:rsidRPr="00453A64">
        <w:rPr>
          <w:rFonts w:ascii="Times New Roman" w:eastAsia="Times New Roman" w:hAnsi="Times New Roman" w:cs="Times New Roman"/>
          <w:sz w:val="28"/>
          <w:szCs w:val="28"/>
          <w:lang w:eastAsia="ru-RU"/>
        </w:rPr>
        <w:t xml:space="preserve"> </w:t>
      </w:r>
      <w:r w:rsidR="002175F7">
        <w:rPr>
          <w:rFonts w:ascii="Times New Roman" w:eastAsia="Times New Roman" w:hAnsi="Times New Roman" w:cs="Times New Roman"/>
          <w:sz w:val="28"/>
          <w:szCs w:val="28"/>
          <w:lang w:eastAsia="ru-RU"/>
        </w:rPr>
        <w:t>12;</w:t>
      </w:r>
      <w:r w:rsidR="00BA02E7" w:rsidRPr="00453A64">
        <w:rPr>
          <w:rFonts w:ascii="Times New Roman" w:eastAsia="Times New Roman" w:hAnsi="Times New Roman" w:cs="Times New Roman"/>
          <w:sz w:val="28"/>
          <w:szCs w:val="28"/>
          <w:lang w:eastAsia="ru-RU"/>
        </w:rPr>
        <w:t xml:space="preserve"> планировалось</w:t>
      </w:r>
      <w:r w:rsidRPr="00453A64">
        <w:rPr>
          <w:rFonts w:ascii="Times New Roman" w:eastAsia="Times New Roman" w:hAnsi="Times New Roman" w:cs="Times New Roman"/>
          <w:sz w:val="28"/>
          <w:szCs w:val="28"/>
          <w:lang w:eastAsia="ru-RU"/>
        </w:rPr>
        <w:t xml:space="preserve"> расселить 19 семей (46 человек).</w:t>
      </w:r>
    </w:p>
    <w:p w:rsidR="009E7D2A" w:rsidRPr="00453A64" w:rsidRDefault="009E7D2A" w:rsidP="009E7D2A">
      <w:pPr>
        <w:spacing w:after="0" w:line="240" w:lineRule="auto"/>
        <w:ind w:firstLine="851"/>
        <w:contextualSpacing/>
        <w:jc w:val="both"/>
        <w:rPr>
          <w:rFonts w:ascii="Times New Roman" w:eastAsia="Times New Roman" w:hAnsi="Times New Roman" w:cs="Times New Roman"/>
          <w:sz w:val="28"/>
          <w:szCs w:val="28"/>
          <w:lang w:eastAsia="ru-RU"/>
        </w:rPr>
      </w:pPr>
      <w:r w:rsidRPr="00453A64">
        <w:rPr>
          <w:rFonts w:ascii="Times New Roman" w:eastAsia="Times New Roman" w:hAnsi="Times New Roman" w:cs="Times New Roman"/>
          <w:sz w:val="28"/>
          <w:szCs w:val="28"/>
          <w:lang w:eastAsia="ru-RU"/>
        </w:rPr>
        <w:t xml:space="preserve">В Министерство жилищно-коммунального хозяйства и энергетики Новосибирской </w:t>
      </w:r>
      <w:r w:rsidR="00BA02E7" w:rsidRPr="00453A64">
        <w:rPr>
          <w:rFonts w:ascii="Times New Roman" w:eastAsia="Times New Roman" w:hAnsi="Times New Roman" w:cs="Times New Roman"/>
          <w:sz w:val="28"/>
          <w:szCs w:val="28"/>
          <w:lang w:eastAsia="ru-RU"/>
        </w:rPr>
        <w:t>области подготовлен</w:t>
      </w:r>
      <w:r w:rsidRPr="00453A64">
        <w:rPr>
          <w:rFonts w:ascii="Times New Roman" w:eastAsia="Times New Roman" w:hAnsi="Times New Roman" w:cs="Times New Roman"/>
          <w:sz w:val="28"/>
          <w:szCs w:val="28"/>
          <w:lang w:eastAsia="ru-RU"/>
        </w:rPr>
        <w:t xml:space="preserve"> и сдан </w:t>
      </w:r>
      <w:r w:rsidR="00BA02E7" w:rsidRPr="00453A64">
        <w:rPr>
          <w:rFonts w:ascii="Times New Roman" w:eastAsia="Times New Roman" w:hAnsi="Times New Roman" w:cs="Times New Roman"/>
          <w:sz w:val="28"/>
          <w:szCs w:val="28"/>
          <w:lang w:eastAsia="ru-RU"/>
        </w:rPr>
        <w:t>итоговый отчет</w:t>
      </w:r>
      <w:r w:rsidRPr="00453A64">
        <w:rPr>
          <w:rFonts w:ascii="Times New Roman" w:eastAsia="Times New Roman" w:hAnsi="Times New Roman" w:cs="Times New Roman"/>
          <w:sz w:val="28"/>
          <w:szCs w:val="28"/>
          <w:lang w:eastAsia="ru-RU"/>
        </w:rPr>
        <w:t xml:space="preserve"> по заявке 2020 </w:t>
      </w:r>
      <w:r w:rsidR="00BA02E7" w:rsidRPr="00453A64">
        <w:rPr>
          <w:rFonts w:ascii="Times New Roman" w:eastAsia="Times New Roman" w:hAnsi="Times New Roman" w:cs="Times New Roman"/>
          <w:sz w:val="28"/>
          <w:szCs w:val="28"/>
          <w:lang w:eastAsia="ru-RU"/>
        </w:rPr>
        <w:t>года о</w:t>
      </w:r>
      <w:r w:rsidRPr="00453A64">
        <w:rPr>
          <w:rFonts w:ascii="Times New Roman" w:eastAsia="Times New Roman" w:hAnsi="Times New Roman" w:cs="Times New Roman"/>
          <w:sz w:val="28"/>
          <w:szCs w:val="28"/>
          <w:lang w:eastAsia="ru-RU"/>
        </w:rPr>
        <w:t xml:space="preserve"> выполнении условий предоставления </w:t>
      </w:r>
      <w:r w:rsidR="00BA02E7" w:rsidRPr="00453A64">
        <w:rPr>
          <w:rFonts w:ascii="Times New Roman" w:eastAsia="Times New Roman" w:hAnsi="Times New Roman" w:cs="Times New Roman"/>
          <w:sz w:val="28"/>
          <w:szCs w:val="28"/>
          <w:lang w:eastAsia="ru-RU"/>
        </w:rPr>
        <w:t>финансовой поддержки</w:t>
      </w:r>
      <w:r w:rsidRPr="00453A64">
        <w:rPr>
          <w:rFonts w:ascii="Times New Roman" w:eastAsia="Times New Roman" w:hAnsi="Times New Roman" w:cs="Times New Roman"/>
          <w:sz w:val="28"/>
          <w:szCs w:val="28"/>
          <w:lang w:eastAsia="ru-RU"/>
        </w:rPr>
        <w:t xml:space="preserve"> за счет средств государственной корпорации - Фонда содействия реформированию жилищно-коммунального хозяйства по формам, </w:t>
      </w:r>
      <w:r w:rsidR="00BA02E7" w:rsidRPr="00453A64">
        <w:rPr>
          <w:rFonts w:ascii="Times New Roman" w:eastAsia="Times New Roman" w:hAnsi="Times New Roman" w:cs="Times New Roman"/>
          <w:sz w:val="28"/>
          <w:szCs w:val="28"/>
          <w:lang w:eastAsia="ru-RU"/>
        </w:rPr>
        <w:t>утвержденным решением</w:t>
      </w:r>
      <w:r w:rsidR="002175F7">
        <w:rPr>
          <w:rFonts w:ascii="Times New Roman" w:eastAsia="Times New Roman" w:hAnsi="Times New Roman" w:cs="Times New Roman"/>
          <w:sz w:val="28"/>
          <w:szCs w:val="28"/>
          <w:lang w:eastAsia="ru-RU"/>
        </w:rPr>
        <w:t xml:space="preserve"> Правления</w:t>
      </w:r>
      <w:r w:rsidRPr="00453A64">
        <w:rPr>
          <w:rFonts w:ascii="Times New Roman" w:eastAsia="Times New Roman" w:hAnsi="Times New Roman" w:cs="Times New Roman"/>
          <w:sz w:val="28"/>
          <w:szCs w:val="28"/>
          <w:lang w:eastAsia="ru-RU"/>
        </w:rPr>
        <w:t xml:space="preserve"> Фонда.</w:t>
      </w:r>
    </w:p>
    <w:p w:rsidR="005B7D52" w:rsidRDefault="009E7D2A" w:rsidP="009E7D2A">
      <w:pPr>
        <w:spacing w:after="0" w:line="240" w:lineRule="auto"/>
        <w:ind w:firstLine="851"/>
        <w:contextualSpacing/>
        <w:jc w:val="both"/>
        <w:rPr>
          <w:rFonts w:ascii="Times New Roman" w:eastAsia="Times New Roman" w:hAnsi="Times New Roman" w:cs="Times New Roman"/>
          <w:sz w:val="28"/>
          <w:szCs w:val="28"/>
          <w:lang w:eastAsia="ru-RU"/>
        </w:rPr>
      </w:pPr>
      <w:r w:rsidRPr="00453A64">
        <w:rPr>
          <w:rFonts w:ascii="Times New Roman" w:eastAsia="Times New Roman" w:hAnsi="Times New Roman" w:cs="Times New Roman"/>
          <w:sz w:val="28"/>
          <w:szCs w:val="28"/>
          <w:lang w:eastAsia="ru-RU"/>
        </w:rPr>
        <w:t>В текущем году на 834 900 (Восемьсот тридцать четыре тысячи девят</w:t>
      </w:r>
      <w:r w:rsidR="002175F7">
        <w:rPr>
          <w:rFonts w:ascii="Times New Roman" w:eastAsia="Times New Roman" w:hAnsi="Times New Roman" w:cs="Times New Roman"/>
          <w:sz w:val="28"/>
          <w:szCs w:val="28"/>
          <w:lang w:eastAsia="ru-RU"/>
        </w:rPr>
        <w:t xml:space="preserve">ьсот рублей) 00 коп. </w:t>
      </w:r>
      <w:r w:rsidRPr="00453A64">
        <w:rPr>
          <w:rFonts w:ascii="Times New Roman" w:eastAsia="Times New Roman" w:hAnsi="Times New Roman" w:cs="Times New Roman"/>
          <w:sz w:val="28"/>
          <w:szCs w:val="28"/>
          <w:lang w:eastAsia="ru-RU"/>
        </w:rPr>
        <w:t xml:space="preserve">увеличилось </w:t>
      </w:r>
      <w:r w:rsidR="00BA02E7" w:rsidRPr="00453A64">
        <w:rPr>
          <w:rFonts w:ascii="Times New Roman" w:eastAsia="Times New Roman" w:hAnsi="Times New Roman" w:cs="Times New Roman"/>
          <w:sz w:val="28"/>
          <w:szCs w:val="28"/>
          <w:lang w:eastAsia="ru-RU"/>
        </w:rPr>
        <w:t>поступление денежных</w:t>
      </w:r>
      <w:r w:rsidRPr="00453A64">
        <w:rPr>
          <w:rFonts w:ascii="Times New Roman" w:eastAsia="Times New Roman" w:hAnsi="Times New Roman" w:cs="Times New Roman"/>
          <w:sz w:val="28"/>
          <w:szCs w:val="28"/>
          <w:lang w:eastAsia="ru-RU"/>
        </w:rPr>
        <w:t xml:space="preserve"> средств в доход бюджета города Куйбышева за </w:t>
      </w:r>
      <w:proofErr w:type="spellStart"/>
      <w:r w:rsidR="00BA02E7" w:rsidRPr="00453A64">
        <w:rPr>
          <w:rFonts w:ascii="Times New Roman" w:eastAsia="Times New Roman" w:hAnsi="Times New Roman" w:cs="Times New Roman"/>
          <w:sz w:val="28"/>
          <w:szCs w:val="28"/>
          <w:lang w:eastAsia="ru-RU"/>
        </w:rPr>
        <w:t>найм</w:t>
      </w:r>
      <w:proofErr w:type="spellEnd"/>
      <w:r w:rsidR="00BA02E7" w:rsidRPr="00453A64">
        <w:rPr>
          <w:rFonts w:ascii="Times New Roman" w:eastAsia="Times New Roman" w:hAnsi="Times New Roman" w:cs="Times New Roman"/>
          <w:sz w:val="28"/>
          <w:szCs w:val="28"/>
          <w:lang w:eastAsia="ru-RU"/>
        </w:rPr>
        <w:t xml:space="preserve"> муниципальных</w:t>
      </w:r>
      <w:r w:rsidRPr="00453A64">
        <w:rPr>
          <w:rFonts w:ascii="Times New Roman" w:eastAsia="Times New Roman" w:hAnsi="Times New Roman" w:cs="Times New Roman"/>
          <w:sz w:val="28"/>
          <w:szCs w:val="28"/>
          <w:lang w:eastAsia="ru-RU"/>
        </w:rPr>
        <w:t xml:space="preserve"> жилых помещений.</w:t>
      </w:r>
      <w:r w:rsidRPr="009E7D2A">
        <w:rPr>
          <w:rFonts w:ascii="Times New Roman" w:eastAsia="Times New Roman" w:hAnsi="Times New Roman" w:cs="Times New Roman"/>
          <w:sz w:val="28"/>
          <w:szCs w:val="28"/>
          <w:lang w:eastAsia="ru-RU"/>
        </w:rPr>
        <w:t xml:space="preserve">   </w:t>
      </w:r>
    </w:p>
    <w:p w:rsidR="00453A64" w:rsidRPr="00DC7E61" w:rsidRDefault="00453A64" w:rsidP="009E7D2A">
      <w:pPr>
        <w:spacing w:after="0" w:line="240" w:lineRule="auto"/>
        <w:ind w:firstLine="851"/>
        <w:contextualSpacing/>
        <w:jc w:val="both"/>
        <w:rPr>
          <w:rFonts w:ascii="Times New Roman" w:eastAsia="Times New Roman" w:hAnsi="Times New Roman" w:cs="Times New Roman"/>
          <w:color w:val="FF0000"/>
          <w:sz w:val="28"/>
          <w:szCs w:val="28"/>
          <w:lang w:eastAsia="ru-RU"/>
        </w:rPr>
      </w:pPr>
    </w:p>
    <w:p w:rsidR="00492A88" w:rsidRPr="005906E9" w:rsidRDefault="00F51FE6" w:rsidP="0054117D">
      <w:pPr>
        <w:pStyle w:val="1"/>
        <w:jc w:val="center"/>
        <w:rPr>
          <w:rFonts w:ascii="Times New Roman" w:hAnsi="Times New Roman" w:cs="Times New Roman"/>
          <w:b/>
          <w:color w:val="auto"/>
          <w:sz w:val="28"/>
          <w:lang w:eastAsia="ru-RU"/>
        </w:rPr>
      </w:pPr>
      <w:bookmarkStart w:id="26" w:name="_Toc128562342"/>
      <w:r w:rsidRPr="005906E9">
        <w:rPr>
          <w:rFonts w:ascii="Times New Roman" w:hAnsi="Times New Roman" w:cs="Times New Roman"/>
          <w:b/>
          <w:color w:val="auto"/>
          <w:sz w:val="28"/>
          <w:lang w:eastAsia="ru-RU"/>
        </w:rPr>
        <w:t>3.</w:t>
      </w:r>
      <w:r w:rsidR="00914AAC" w:rsidRPr="005906E9">
        <w:rPr>
          <w:rFonts w:ascii="Times New Roman" w:hAnsi="Times New Roman" w:cs="Times New Roman"/>
          <w:b/>
          <w:color w:val="auto"/>
          <w:sz w:val="28"/>
          <w:lang w:eastAsia="ru-RU"/>
        </w:rPr>
        <w:t>7</w:t>
      </w:r>
      <w:r w:rsidR="009E1D1D">
        <w:rPr>
          <w:rFonts w:ascii="Times New Roman" w:hAnsi="Times New Roman" w:cs="Times New Roman"/>
          <w:b/>
          <w:color w:val="auto"/>
          <w:sz w:val="28"/>
          <w:lang w:eastAsia="ru-RU"/>
        </w:rPr>
        <w:t>.</w:t>
      </w:r>
      <w:r w:rsidR="00914AAC" w:rsidRPr="005906E9">
        <w:rPr>
          <w:rFonts w:ascii="Times New Roman" w:hAnsi="Times New Roman" w:cs="Times New Roman"/>
          <w:b/>
          <w:color w:val="auto"/>
          <w:sz w:val="28"/>
          <w:lang w:eastAsia="ru-RU"/>
        </w:rPr>
        <w:t xml:space="preserve"> </w:t>
      </w:r>
      <w:r w:rsidR="00492A88" w:rsidRPr="005906E9">
        <w:rPr>
          <w:rFonts w:ascii="Times New Roman" w:hAnsi="Times New Roman" w:cs="Times New Roman"/>
          <w:b/>
          <w:color w:val="auto"/>
          <w:sz w:val="28"/>
          <w:lang w:eastAsia="ru-RU"/>
        </w:rPr>
        <w:t>ОРГАНИЗАЦИЯ РАБОТЫ С ГРАЖДАНАМИ, НУЖДАЮЩИМИСЯ</w:t>
      </w:r>
      <w:r w:rsidR="00914D23" w:rsidRPr="005906E9">
        <w:rPr>
          <w:rFonts w:ascii="Times New Roman" w:hAnsi="Times New Roman" w:cs="Times New Roman"/>
          <w:b/>
          <w:color w:val="auto"/>
          <w:sz w:val="28"/>
          <w:lang w:eastAsia="ru-RU"/>
        </w:rPr>
        <w:t xml:space="preserve"> </w:t>
      </w:r>
      <w:r w:rsidR="0097543F" w:rsidRPr="005906E9">
        <w:rPr>
          <w:rFonts w:ascii="Times New Roman" w:hAnsi="Times New Roman" w:cs="Times New Roman"/>
          <w:b/>
          <w:color w:val="auto"/>
          <w:sz w:val="28"/>
          <w:lang w:eastAsia="ru-RU"/>
        </w:rPr>
        <w:t>В УЛУЧШЕНИИ</w:t>
      </w:r>
      <w:r w:rsidR="00492A88" w:rsidRPr="005906E9">
        <w:rPr>
          <w:rFonts w:ascii="Times New Roman" w:hAnsi="Times New Roman" w:cs="Times New Roman"/>
          <w:b/>
          <w:color w:val="auto"/>
          <w:sz w:val="28"/>
          <w:lang w:eastAsia="ru-RU"/>
        </w:rPr>
        <w:t xml:space="preserve"> ЖИЛИЩНЫХ УСЛОВИЙ</w:t>
      </w:r>
      <w:bookmarkEnd w:id="26"/>
    </w:p>
    <w:p w:rsidR="00492A88" w:rsidRPr="00DC7E61" w:rsidRDefault="00492A88" w:rsidP="00671E4E">
      <w:pPr>
        <w:spacing w:after="0" w:line="240" w:lineRule="auto"/>
        <w:jc w:val="center"/>
        <w:rPr>
          <w:rFonts w:ascii="Times New Roman" w:hAnsi="Times New Roman" w:cs="Times New Roman"/>
          <w:b/>
          <w:bCs/>
          <w:color w:val="FF0000"/>
          <w:sz w:val="28"/>
          <w:szCs w:val="28"/>
          <w:highlight w:val="yellow"/>
          <w:u w:val="single"/>
          <w:lang w:eastAsia="ru-RU"/>
        </w:rPr>
      </w:pP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В течение отчетного периода рассмот</w:t>
      </w:r>
      <w:r w:rsidR="002175F7">
        <w:rPr>
          <w:rFonts w:ascii="Times New Roman" w:eastAsia="Times New Roman" w:hAnsi="Times New Roman" w:cs="Times New Roman"/>
          <w:sz w:val="28"/>
          <w:szCs w:val="28"/>
          <w:lang w:eastAsia="ru-RU"/>
        </w:rPr>
        <w:t>рено 603 заявлений</w:t>
      </w:r>
      <w:r w:rsidRPr="00BA02E7">
        <w:rPr>
          <w:rFonts w:ascii="Times New Roman" w:eastAsia="Times New Roman" w:hAnsi="Times New Roman" w:cs="Times New Roman"/>
          <w:sz w:val="28"/>
          <w:szCs w:val="28"/>
          <w:lang w:eastAsia="ru-RU"/>
        </w:rPr>
        <w:t xml:space="preserve">, обращений граждан и юридических лиц, в том числе: исполнено </w:t>
      </w:r>
      <w:r w:rsidR="00BA02E7" w:rsidRPr="00BA02E7">
        <w:rPr>
          <w:rFonts w:ascii="Times New Roman" w:eastAsia="Times New Roman" w:hAnsi="Times New Roman" w:cs="Times New Roman"/>
          <w:sz w:val="28"/>
          <w:szCs w:val="28"/>
          <w:lang w:eastAsia="ru-RU"/>
        </w:rPr>
        <w:t>176 муниципальных</w:t>
      </w:r>
      <w:r w:rsidRPr="00BA02E7">
        <w:rPr>
          <w:rFonts w:ascii="Times New Roman" w:eastAsia="Times New Roman" w:hAnsi="Times New Roman" w:cs="Times New Roman"/>
          <w:sz w:val="28"/>
          <w:szCs w:val="28"/>
          <w:lang w:eastAsia="ru-RU"/>
        </w:rPr>
        <w:t xml:space="preserve"> услуг, рассмотрено 5 требований прокуратуры.</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Выдано 55 справок об использовании (неиспользовании) гражданином права на приватизацию жилых помещений.</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Передано в безвозмездную собственность граждан 19 жилых помещений муниципального жилищного фонда общей площадью 799,</w:t>
      </w:r>
      <w:r w:rsidR="00BA02E7" w:rsidRPr="00BA02E7">
        <w:rPr>
          <w:rFonts w:ascii="Times New Roman" w:eastAsia="Times New Roman" w:hAnsi="Times New Roman" w:cs="Times New Roman"/>
          <w:sz w:val="28"/>
          <w:szCs w:val="28"/>
          <w:lang w:eastAsia="ru-RU"/>
        </w:rPr>
        <w:t>4 кв.</w:t>
      </w:r>
      <w:r w:rsidR="002175F7">
        <w:rPr>
          <w:rFonts w:ascii="Times New Roman" w:eastAsia="Times New Roman" w:hAnsi="Times New Roman" w:cs="Times New Roman"/>
          <w:sz w:val="28"/>
          <w:szCs w:val="28"/>
          <w:lang w:eastAsia="ru-RU"/>
        </w:rPr>
        <w:t xml:space="preserve"> </w:t>
      </w:r>
      <w:r w:rsidR="00BA02E7" w:rsidRPr="00BA02E7">
        <w:rPr>
          <w:rFonts w:ascii="Times New Roman" w:eastAsia="Times New Roman" w:hAnsi="Times New Roman" w:cs="Times New Roman"/>
          <w:sz w:val="28"/>
          <w:szCs w:val="28"/>
          <w:lang w:eastAsia="ru-RU"/>
        </w:rPr>
        <w:t>м.</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 xml:space="preserve">Принято на учет граждан в качестве нуждающихся в улучшении жилищных условий и предоставлении </w:t>
      </w:r>
      <w:r w:rsidR="00BA02E7" w:rsidRPr="00BA02E7">
        <w:rPr>
          <w:rFonts w:ascii="Times New Roman" w:eastAsia="Times New Roman" w:hAnsi="Times New Roman" w:cs="Times New Roman"/>
          <w:sz w:val="28"/>
          <w:szCs w:val="28"/>
          <w:lang w:eastAsia="ru-RU"/>
        </w:rPr>
        <w:t>жилых помещений</w:t>
      </w:r>
      <w:r w:rsidRPr="00BA02E7">
        <w:rPr>
          <w:rFonts w:ascii="Times New Roman" w:eastAsia="Times New Roman" w:hAnsi="Times New Roman" w:cs="Times New Roman"/>
          <w:sz w:val="28"/>
          <w:szCs w:val="28"/>
          <w:lang w:eastAsia="ru-RU"/>
        </w:rPr>
        <w:t xml:space="preserve"> по договорам социального найма 28 семей (111 человек).</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 xml:space="preserve">14 </w:t>
      </w:r>
      <w:r w:rsidR="00BA02E7" w:rsidRPr="00BA02E7">
        <w:rPr>
          <w:rFonts w:ascii="Times New Roman" w:eastAsia="Times New Roman" w:hAnsi="Times New Roman" w:cs="Times New Roman"/>
          <w:sz w:val="28"/>
          <w:szCs w:val="28"/>
          <w:lang w:eastAsia="ru-RU"/>
        </w:rPr>
        <w:t>семей признаны</w:t>
      </w:r>
      <w:r w:rsidRPr="00BA02E7">
        <w:rPr>
          <w:rFonts w:ascii="Times New Roman" w:eastAsia="Times New Roman" w:hAnsi="Times New Roman" w:cs="Times New Roman"/>
          <w:sz w:val="28"/>
          <w:szCs w:val="28"/>
          <w:lang w:eastAsia="ru-RU"/>
        </w:rPr>
        <w:t xml:space="preserve"> малоимущими в целях принятия на учёт в качестве нуждающихся в жилых помещениях.</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Предоставлена информация об очередности предоставления жилых помещений на условиях социального найма 35 гражданам.</w:t>
      </w:r>
    </w:p>
    <w:p w:rsidR="008968EE" w:rsidRPr="00BA02E7" w:rsidRDefault="00BA02E7"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Подготовлен 51</w:t>
      </w:r>
      <w:r w:rsidR="008968EE" w:rsidRPr="00BA02E7">
        <w:rPr>
          <w:rFonts w:ascii="Times New Roman" w:eastAsia="Times New Roman" w:hAnsi="Times New Roman" w:cs="Times New Roman"/>
          <w:sz w:val="28"/>
          <w:szCs w:val="28"/>
          <w:lang w:eastAsia="ru-RU"/>
        </w:rPr>
        <w:t xml:space="preserve"> пакет   </w:t>
      </w:r>
      <w:r w:rsidRPr="00BA02E7">
        <w:rPr>
          <w:rFonts w:ascii="Times New Roman" w:eastAsia="Times New Roman" w:hAnsi="Times New Roman" w:cs="Times New Roman"/>
          <w:sz w:val="28"/>
          <w:szCs w:val="28"/>
          <w:lang w:eastAsia="ru-RU"/>
        </w:rPr>
        <w:t>конкурсной документации для</w:t>
      </w:r>
      <w:r w:rsidR="008968EE" w:rsidRPr="00BA02E7">
        <w:rPr>
          <w:rFonts w:ascii="Times New Roman" w:eastAsia="Times New Roman" w:hAnsi="Times New Roman" w:cs="Times New Roman"/>
          <w:sz w:val="28"/>
          <w:szCs w:val="28"/>
          <w:lang w:eastAsia="ru-RU"/>
        </w:rPr>
        <w:t xml:space="preserve"> </w:t>
      </w:r>
      <w:r w:rsidRPr="00BA02E7">
        <w:rPr>
          <w:rFonts w:ascii="Times New Roman" w:eastAsia="Times New Roman" w:hAnsi="Times New Roman" w:cs="Times New Roman"/>
          <w:sz w:val="28"/>
          <w:szCs w:val="28"/>
          <w:lang w:eastAsia="ru-RU"/>
        </w:rPr>
        <w:t>проведения открытых конкурсов</w:t>
      </w:r>
      <w:r w:rsidR="008968EE" w:rsidRPr="00BA02E7">
        <w:rPr>
          <w:rFonts w:ascii="Times New Roman" w:eastAsia="Times New Roman" w:hAnsi="Times New Roman" w:cs="Times New Roman"/>
          <w:sz w:val="28"/>
          <w:szCs w:val="28"/>
          <w:lang w:eastAsia="ru-RU"/>
        </w:rPr>
        <w:t xml:space="preserve"> по отбору управляющей организации для управления многоквартирными домами, </w:t>
      </w:r>
      <w:r w:rsidRPr="00BA02E7">
        <w:rPr>
          <w:rFonts w:ascii="Times New Roman" w:eastAsia="Times New Roman" w:hAnsi="Times New Roman" w:cs="Times New Roman"/>
          <w:sz w:val="28"/>
          <w:szCs w:val="28"/>
          <w:lang w:eastAsia="ru-RU"/>
        </w:rPr>
        <w:t>расположенными по</w:t>
      </w:r>
      <w:r w:rsidR="008968EE" w:rsidRPr="00BA02E7">
        <w:rPr>
          <w:rFonts w:ascii="Times New Roman" w:eastAsia="Times New Roman" w:hAnsi="Times New Roman" w:cs="Times New Roman"/>
          <w:sz w:val="28"/>
          <w:szCs w:val="28"/>
          <w:lang w:eastAsia="ru-RU"/>
        </w:rPr>
        <w:t xml:space="preserve"> </w:t>
      </w:r>
      <w:r w:rsidRPr="00BA02E7">
        <w:rPr>
          <w:rFonts w:ascii="Times New Roman" w:eastAsia="Times New Roman" w:hAnsi="Times New Roman" w:cs="Times New Roman"/>
          <w:sz w:val="28"/>
          <w:szCs w:val="28"/>
          <w:lang w:eastAsia="ru-RU"/>
        </w:rPr>
        <w:t>адресу: Новосибирская</w:t>
      </w:r>
      <w:r w:rsidR="008968EE" w:rsidRPr="00BA02E7">
        <w:rPr>
          <w:rFonts w:ascii="Times New Roman" w:eastAsia="Times New Roman" w:hAnsi="Times New Roman" w:cs="Times New Roman"/>
          <w:sz w:val="28"/>
          <w:szCs w:val="28"/>
          <w:lang w:eastAsia="ru-RU"/>
        </w:rPr>
        <w:t xml:space="preserve"> область, город </w:t>
      </w:r>
      <w:r w:rsidRPr="00BA02E7">
        <w:rPr>
          <w:rFonts w:ascii="Times New Roman" w:eastAsia="Times New Roman" w:hAnsi="Times New Roman" w:cs="Times New Roman"/>
          <w:sz w:val="28"/>
          <w:szCs w:val="28"/>
          <w:lang w:eastAsia="ru-RU"/>
        </w:rPr>
        <w:t>Куйбышев, ул.</w:t>
      </w:r>
      <w:r w:rsidR="008968EE" w:rsidRPr="00BA02E7">
        <w:rPr>
          <w:rFonts w:ascii="Times New Roman" w:eastAsia="Times New Roman" w:hAnsi="Times New Roman" w:cs="Times New Roman"/>
          <w:sz w:val="28"/>
          <w:szCs w:val="28"/>
          <w:lang w:eastAsia="ru-RU"/>
        </w:rPr>
        <w:t xml:space="preserve"> </w:t>
      </w:r>
      <w:proofErr w:type="spellStart"/>
      <w:r w:rsidR="008968EE" w:rsidRPr="00BA02E7">
        <w:rPr>
          <w:rFonts w:ascii="Times New Roman" w:eastAsia="Times New Roman" w:hAnsi="Times New Roman" w:cs="Times New Roman"/>
          <w:sz w:val="28"/>
          <w:szCs w:val="28"/>
          <w:lang w:eastAsia="ru-RU"/>
        </w:rPr>
        <w:t>Закраевского</w:t>
      </w:r>
      <w:proofErr w:type="spellEnd"/>
      <w:r w:rsidR="008968EE" w:rsidRPr="00BA02E7">
        <w:rPr>
          <w:rFonts w:ascii="Times New Roman" w:eastAsia="Times New Roman" w:hAnsi="Times New Roman" w:cs="Times New Roman"/>
          <w:sz w:val="28"/>
          <w:szCs w:val="28"/>
          <w:lang w:eastAsia="ru-RU"/>
        </w:rPr>
        <w:t xml:space="preserve">, дом </w:t>
      </w:r>
      <w:r w:rsidRPr="00BA02E7">
        <w:rPr>
          <w:rFonts w:ascii="Times New Roman" w:eastAsia="Times New Roman" w:hAnsi="Times New Roman" w:cs="Times New Roman"/>
          <w:sz w:val="28"/>
          <w:szCs w:val="28"/>
          <w:lang w:eastAsia="ru-RU"/>
        </w:rPr>
        <w:t>23; квартал</w:t>
      </w:r>
      <w:r w:rsidR="008968EE" w:rsidRPr="00BA02E7">
        <w:rPr>
          <w:rFonts w:ascii="Times New Roman" w:eastAsia="Times New Roman" w:hAnsi="Times New Roman" w:cs="Times New Roman"/>
          <w:sz w:val="28"/>
          <w:szCs w:val="28"/>
          <w:lang w:eastAsia="ru-RU"/>
        </w:rPr>
        <w:t xml:space="preserve"> 6, дом </w:t>
      </w:r>
      <w:r w:rsidRPr="00BA02E7">
        <w:rPr>
          <w:rFonts w:ascii="Times New Roman" w:eastAsia="Times New Roman" w:hAnsi="Times New Roman" w:cs="Times New Roman"/>
          <w:sz w:val="28"/>
          <w:szCs w:val="28"/>
          <w:lang w:eastAsia="ru-RU"/>
        </w:rPr>
        <w:t>7; квартал</w:t>
      </w:r>
      <w:r w:rsidR="008968EE" w:rsidRPr="00BA02E7">
        <w:rPr>
          <w:rFonts w:ascii="Times New Roman" w:eastAsia="Times New Roman" w:hAnsi="Times New Roman" w:cs="Times New Roman"/>
          <w:sz w:val="28"/>
          <w:szCs w:val="28"/>
          <w:lang w:eastAsia="ru-RU"/>
        </w:rPr>
        <w:t xml:space="preserve"> 7, дом </w:t>
      </w:r>
      <w:r w:rsidRPr="00BA02E7">
        <w:rPr>
          <w:rFonts w:ascii="Times New Roman" w:eastAsia="Times New Roman" w:hAnsi="Times New Roman" w:cs="Times New Roman"/>
          <w:sz w:val="28"/>
          <w:szCs w:val="28"/>
          <w:lang w:eastAsia="ru-RU"/>
        </w:rPr>
        <w:t>6; квартал</w:t>
      </w:r>
      <w:r w:rsidR="008968EE" w:rsidRPr="00BA02E7">
        <w:rPr>
          <w:rFonts w:ascii="Times New Roman" w:eastAsia="Times New Roman" w:hAnsi="Times New Roman" w:cs="Times New Roman"/>
          <w:sz w:val="28"/>
          <w:szCs w:val="28"/>
          <w:lang w:eastAsia="ru-RU"/>
        </w:rPr>
        <w:t xml:space="preserve"> 3 дом 8, ул. Песчаная, дома №№ 18, 20, 22, 24, 26, 28; ул. Кузнецова, дома №№ 10, 11, 12; ул. Володарского, дома</w:t>
      </w:r>
      <w:r w:rsidR="002175F7">
        <w:rPr>
          <w:rFonts w:ascii="Times New Roman" w:eastAsia="Times New Roman" w:hAnsi="Times New Roman" w:cs="Times New Roman"/>
          <w:sz w:val="28"/>
          <w:szCs w:val="28"/>
          <w:lang w:eastAsia="ru-RU"/>
        </w:rPr>
        <w:t xml:space="preserve"> </w:t>
      </w:r>
      <w:r w:rsidR="008968EE" w:rsidRPr="00BA02E7">
        <w:rPr>
          <w:rFonts w:ascii="Times New Roman" w:eastAsia="Times New Roman" w:hAnsi="Times New Roman" w:cs="Times New Roman"/>
          <w:sz w:val="28"/>
          <w:szCs w:val="28"/>
          <w:lang w:eastAsia="ru-RU"/>
        </w:rPr>
        <w:t>№</w:t>
      </w:r>
      <w:r w:rsidRPr="00BA02E7">
        <w:rPr>
          <w:rFonts w:ascii="Times New Roman" w:eastAsia="Times New Roman" w:hAnsi="Times New Roman" w:cs="Times New Roman"/>
          <w:sz w:val="28"/>
          <w:szCs w:val="28"/>
          <w:lang w:eastAsia="ru-RU"/>
        </w:rPr>
        <w:t>№ 59</w:t>
      </w:r>
      <w:r w:rsidR="002175F7">
        <w:rPr>
          <w:rFonts w:ascii="Times New Roman" w:eastAsia="Times New Roman" w:hAnsi="Times New Roman" w:cs="Times New Roman"/>
          <w:sz w:val="28"/>
          <w:szCs w:val="28"/>
          <w:lang w:eastAsia="ru-RU"/>
        </w:rPr>
        <w:t xml:space="preserve"> </w:t>
      </w:r>
      <w:r w:rsidR="008968EE" w:rsidRPr="00BA02E7">
        <w:rPr>
          <w:rFonts w:ascii="Times New Roman" w:eastAsia="Times New Roman" w:hAnsi="Times New Roman" w:cs="Times New Roman"/>
          <w:sz w:val="28"/>
          <w:szCs w:val="28"/>
          <w:lang w:eastAsia="ru-RU"/>
        </w:rPr>
        <w:t>а, 118; квартал 3, дома</w:t>
      </w:r>
      <w:r w:rsidR="002175F7">
        <w:rPr>
          <w:rFonts w:ascii="Times New Roman" w:eastAsia="Times New Roman" w:hAnsi="Times New Roman" w:cs="Times New Roman"/>
          <w:sz w:val="28"/>
          <w:szCs w:val="28"/>
          <w:lang w:eastAsia="ru-RU"/>
        </w:rPr>
        <w:t xml:space="preserve"> </w:t>
      </w:r>
      <w:r w:rsidR="008968EE" w:rsidRPr="00BA02E7">
        <w:rPr>
          <w:rFonts w:ascii="Times New Roman" w:eastAsia="Times New Roman" w:hAnsi="Times New Roman" w:cs="Times New Roman"/>
          <w:sz w:val="28"/>
          <w:szCs w:val="28"/>
          <w:lang w:eastAsia="ru-RU"/>
        </w:rPr>
        <w:t xml:space="preserve">№№ 2, 3, 4; квартал 9, дом </w:t>
      </w:r>
      <w:r w:rsidRPr="00BA02E7">
        <w:rPr>
          <w:rFonts w:ascii="Times New Roman" w:eastAsia="Times New Roman" w:hAnsi="Times New Roman" w:cs="Times New Roman"/>
          <w:sz w:val="28"/>
          <w:szCs w:val="28"/>
          <w:lang w:eastAsia="ru-RU"/>
        </w:rPr>
        <w:t>6.</w:t>
      </w:r>
      <w:r w:rsidR="008968EE" w:rsidRPr="00BA02E7">
        <w:rPr>
          <w:rFonts w:ascii="Times New Roman" w:eastAsia="Times New Roman" w:hAnsi="Times New Roman" w:cs="Times New Roman"/>
          <w:sz w:val="28"/>
          <w:szCs w:val="28"/>
          <w:lang w:eastAsia="ru-RU"/>
        </w:rPr>
        <w:t xml:space="preserve"> Все объявленные конкурсы признаны несостоявшимися.</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 xml:space="preserve"> Заключено 20 договоров социального найма с гражданами, проживающими в муниципальном жилищном </w:t>
      </w:r>
      <w:r w:rsidR="00BA02E7" w:rsidRPr="00BA02E7">
        <w:rPr>
          <w:rFonts w:ascii="Times New Roman" w:eastAsia="Times New Roman" w:hAnsi="Times New Roman" w:cs="Times New Roman"/>
          <w:sz w:val="28"/>
          <w:szCs w:val="28"/>
          <w:lang w:eastAsia="ru-RU"/>
        </w:rPr>
        <w:t>фонде общей</w:t>
      </w:r>
      <w:r w:rsidRPr="00BA02E7">
        <w:rPr>
          <w:rFonts w:ascii="Times New Roman" w:eastAsia="Times New Roman" w:hAnsi="Times New Roman" w:cs="Times New Roman"/>
          <w:sz w:val="28"/>
          <w:szCs w:val="28"/>
          <w:lang w:eastAsia="ru-RU"/>
        </w:rPr>
        <w:t xml:space="preserve"> площадью жилых помещений 864,4 кв.</w:t>
      </w:r>
      <w:r w:rsidR="002175F7">
        <w:rPr>
          <w:rFonts w:ascii="Times New Roman" w:eastAsia="Times New Roman" w:hAnsi="Times New Roman" w:cs="Times New Roman"/>
          <w:sz w:val="28"/>
          <w:szCs w:val="28"/>
          <w:lang w:eastAsia="ru-RU"/>
        </w:rPr>
        <w:t xml:space="preserve"> </w:t>
      </w:r>
      <w:r w:rsidRPr="00BA02E7">
        <w:rPr>
          <w:rFonts w:ascii="Times New Roman" w:eastAsia="Times New Roman" w:hAnsi="Times New Roman" w:cs="Times New Roman"/>
          <w:sz w:val="28"/>
          <w:szCs w:val="28"/>
          <w:lang w:eastAsia="ru-RU"/>
        </w:rPr>
        <w:t>м.</w:t>
      </w:r>
    </w:p>
    <w:p w:rsidR="008968EE" w:rsidRPr="00BA02E7" w:rsidRDefault="00BA02E7"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Подготовлено 2 дополнительных</w:t>
      </w:r>
      <w:r w:rsidR="008968EE" w:rsidRPr="00BA02E7">
        <w:rPr>
          <w:rFonts w:ascii="Times New Roman" w:eastAsia="Times New Roman" w:hAnsi="Times New Roman" w:cs="Times New Roman"/>
          <w:sz w:val="28"/>
          <w:szCs w:val="28"/>
          <w:lang w:eastAsia="ru-RU"/>
        </w:rPr>
        <w:t xml:space="preserve"> </w:t>
      </w:r>
      <w:r w:rsidRPr="00BA02E7">
        <w:rPr>
          <w:rFonts w:ascii="Times New Roman" w:eastAsia="Times New Roman" w:hAnsi="Times New Roman" w:cs="Times New Roman"/>
          <w:sz w:val="28"/>
          <w:szCs w:val="28"/>
          <w:lang w:eastAsia="ru-RU"/>
        </w:rPr>
        <w:t>соглашения к</w:t>
      </w:r>
      <w:r w:rsidR="008968EE" w:rsidRPr="00BA02E7">
        <w:rPr>
          <w:rFonts w:ascii="Times New Roman" w:eastAsia="Times New Roman" w:hAnsi="Times New Roman" w:cs="Times New Roman"/>
          <w:sz w:val="28"/>
          <w:szCs w:val="28"/>
          <w:lang w:eastAsia="ru-RU"/>
        </w:rPr>
        <w:t xml:space="preserve"> договорам найма </w:t>
      </w:r>
      <w:r w:rsidRPr="00BA02E7">
        <w:rPr>
          <w:rFonts w:ascii="Times New Roman" w:eastAsia="Times New Roman" w:hAnsi="Times New Roman" w:cs="Times New Roman"/>
          <w:sz w:val="28"/>
          <w:szCs w:val="28"/>
          <w:lang w:eastAsia="ru-RU"/>
        </w:rPr>
        <w:t>жилых помещений маневренного</w:t>
      </w:r>
      <w:r w:rsidR="002175F7">
        <w:rPr>
          <w:rFonts w:ascii="Times New Roman" w:eastAsia="Times New Roman" w:hAnsi="Times New Roman" w:cs="Times New Roman"/>
          <w:sz w:val="28"/>
          <w:szCs w:val="28"/>
          <w:lang w:eastAsia="ru-RU"/>
        </w:rPr>
        <w:t xml:space="preserve"> жилищного фонда</w:t>
      </w:r>
      <w:r w:rsidR="008968EE" w:rsidRPr="00BA02E7">
        <w:rPr>
          <w:rFonts w:ascii="Times New Roman" w:eastAsia="Times New Roman" w:hAnsi="Times New Roman" w:cs="Times New Roman"/>
          <w:sz w:val="28"/>
          <w:szCs w:val="28"/>
          <w:lang w:eastAsia="ru-RU"/>
        </w:rPr>
        <w:t xml:space="preserve"> общей площадью 85,</w:t>
      </w:r>
      <w:r w:rsidRPr="00BA02E7">
        <w:rPr>
          <w:rFonts w:ascii="Times New Roman" w:eastAsia="Times New Roman" w:hAnsi="Times New Roman" w:cs="Times New Roman"/>
          <w:sz w:val="28"/>
          <w:szCs w:val="28"/>
          <w:lang w:eastAsia="ru-RU"/>
        </w:rPr>
        <w:t>2 кв.</w:t>
      </w:r>
      <w:r w:rsidR="002175F7">
        <w:rPr>
          <w:rFonts w:ascii="Times New Roman" w:eastAsia="Times New Roman" w:hAnsi="Times New Roman" w:cs="Times New Roman"/>
          <w:sz w:val="28"/>
          <w:szCs w:val="28"/>
          <w:lang w:eastAsia="ru-RU"/>
        </w:rPr>
        <w:t xml:space="preserve"> </w:t>
      </w:r>
      <w:r w:rsidRPr="00BA02E7">
        <w:rPr>
          <w:rFonts w:ascii="Times New Roman" w:eastAsia="Times New Roman" w:hAnsi="Times New Roman" w:cs="Times New Roman"/>
          <w:sz w:val="28"/>
          <w:szCs w:val="28"/>
          <w:lang w:eastAsia="ru-RU"/>
        </w:rPr>
        <w:t>м.</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 xml:space="preserve">Подготовлены </w:t>
      </w:r>
      <w:r w:rsidR="00BA02E7" w:rsidRPr="00BA02E7">
        <w:rPr>
          <w:rFonts w:ascii="Times New Roman" w:eastAsia="Times New Roman" w:hAnsi="Times New Roman" w:cs="Times New Roman"/>
          <w:sz w:val="28"/>
          <w:szCs w:val="28"/>
          <w:lang w:eastAsia="ru-RU"/>
        </w:rPr>
        <w:t>7 дополнительных</w:t>
      </w:r>
      <w:r w:rsidRPr="00BA02E7">
        <w:rPr>
          <w:rFonts w:ascii="Times New Roman" w:eastAsia="Times New Roman" w:hAnsi="Times New Roman" w:cs="Times New Roman"/>
          <w:sz w:val="28"/>
          <w:szCs w:val="28"/>
          <w:lang w:eastAsia="ru-RU"/>
        </w:rPr>
        <w:t xml:space="preserve"> соглашений о расторжении   договоров найма </w:t>
      </w:r>
      <w:r w:rsidR="00BA02E7" w:rsidRPr="00BA02E7">
        <w:rPr>
          <w:rFonts w:ascii="Times New Roman" w:eastAsia="Times New Roman" w:hAnsi="Times New Roman" w:cs="Times New Roman"/>
          <w:sz w:val="28"/>
          <w:szCs w:val="28"/>
          <w:lang w:eastAsia="ru-RU"/>
        </w:rPr>
        <w:t>жилых помещений маневренного</w:t>
      </w:r>
      <w:r w:rsidR="002175F7">
        <w:rPr>
          <w:rFonts w:ascii="Times New Roman" w:eastAsia="Times New Roman" w:hAnsi="Times New Roman" w:cs="Times New Roman"/>
          <w:sz w:val="28"/>
          <w:szCs w:val="28"/>
          <w:lang w:eastAsia="ru-RU"/>
        </w:rPr>
        <w:t xml:space="preserve"> жилищного фонда</w:t>
      </w:r>
      <w:r w:rsidRPr="00BA02E7">
        <w:rPr>
          <w:rFonts w:ascii="Times New Roman" w:eastAsia="Times New Roman" w:hAnsi="Times New Roman" w:cs="Times New Roman"/>
          <w:sz w:val="28"/>
          <w:szCs w:val="28"/>
          <w:lang w:eastAsia="ru-RU"/>
        </w:rPr>
        <w:t xml:space="preserve"> общей площадью 263,</w:t>
      </w:r>
      <w:r w:rsidR="00BA02E7" w:rsidRPr="00BA02E7">
        <w:rPr>
          <w:rFonts w:ascii="Times New Roman" w:eastAsia="Times New Roman" w:hAnsi="Times New Roman" w:cs="Times New Roman"/>
          <w:sz w:val="28"/>
          <w:szCs w:val="28"/>
          <w:lang w:eastAsia="ru-RU"/>
        </w:rPr>
        <w:t>6 кв.</w:t>
      </w:r>
      <w:r w:rsidR="002175F7">
        <w:rPr>
          <w:rFonts w:ascii="Times New Roman" w:eastAsia="Times New Roman" w:hAnsi="Times New Roman" w:cs="Times New Roman"/>
          <w:sz w:val="28"/>
          <w:szCs w:val="28"/>
          <w:lang w:eastAsia="ru-RU"/>
        </w:rPr>
        <w:t xml:space="preserve"> </w:t>
      </w:r>
      <w:r w:rsidR="00BA02E7" w:rsidRPr="00BA02E7">
        <w:rPr>
          <w:rFonts w:ascii="Times New Roman" w:eastAsia="Times New Roman" w:hAnsi="Times New Roman" w:cs="Times New Roman"/>
          <w:sz w:val="28"/>
          <w:szCs w:val="28"/>
          <w:lang w:eastAsia="ru-RU"/>
        </w:rPr>
        <w:t>м.</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5 семьям (12 человек) предоставлены по договорам найма благоустроенные жилые помещения коммерческого использовани</w:t>
      </w:r>
      <w:r w:rsidR="002175F7">
        <w:rPr>
          <w:rFonts w:ascii="Times New Roman" w:eastAsia="Times New Roman" w:hAnsi="Times New Roman" w:cs="Times New Roman"/>
          <w:sz w:val="28"/>
          <w:szCs w:val="28"/>
          <w:lang w:eastAsia="ru-RU"/>
        </w:rPr>
        <w:t>я</w:t>
      </w:r>
      <w:r w:rsidRPr="00BA02E7">
        <w:rPr>
          <w:rFonts w:ascii="Times New Roman" w:eastAsia="Times New Roman" w:hAnsi="Times New Roman" w:cs="Times New Roman"/>
          <w:sz w:val="28"/>
          <w:szCs w:val="28"/>
          <w:lang w:eastAsia="ru-RU"/>
        </w:rPr>
        <w:t xml:space="preserve"> общей площадью 150,2 кв. м.</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 xml:space="preserve">3 семьям (3 человека) предоставлены по договорам </w:t>
      </w:r>
      <w:r w:rsidR="00BA02E7" w:rsidRPr="00BA02E7">
        <w:rPr>
          <w:rFonts w:ascii="Times New Roman" w:eastAsia="Times New Roman" w:hAnsi="Times New Roman" w:cs="Times New Roman"/>
          <w:sz w:val="28"/>
          <w:szCs w:val="28"/>
          <w:lang w:eastAsia="ru-RU"/>
        </w:rPr>
        <w:t>найма служебные жилые</w:t>
      </w:r>
      <w:r w:rsidRPr="00BA02E7">
        <w:rPr>
          <w:rFonts w:ascii="Times New Roman" w:eastAsia="Times New Roman" w:hAnsi="Times New Roman" w:cs="Times New Roman"/>
          <w:sz w:val="28"/>
          <w:szCs w:val="28"/>
          <w:lang w:eastAsia="ru-RU"/>
        </w:rPr>
        <w:t xml:space="preserve"> </w:t>
      </w:r>
      <w:r w:rsidR="002175F7">
        <w:rPr>
          <w:rFonts w:ascii="Times New Roman" w:eastAsia="Times New Roman" w:hAnsi="Times New Roman" w:cs="Times New Roman"/>
          <w:sz w:val="28"/>
          <w:szCs w:val="28"/>
          <w:lang w:eastAsia="ru-RU"/>
        </w:rPr>
        <w:t xml:space="preserve">помещения </w:t>
      </w:r>
      <w:r w:rsidRPr="00BA02E7">
        <w:rPr>
          <w:rFonts w:ascii="Times New Roman" w:eastAsia="Times New Roman" w:hAnsi="Times New Roman" w:cs="Times New Roman"/>
          <w:sz w:val="28"/>
          <w:szCs w:val="28"/>
          <w:lang w:eastAsia="ru-RU"/>
        </w:rPr>
        <w:t>общей площадью 55,0 кв. м.</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 xml:space="preserve"> 1 </w:t>
      </w:r>
      <w:r w:rsidR="00BA02E7" w:rsidRPr="00BA02E7">
        <w:rPr>
          <w:rFonts w:ascii="Times New Roman" w:eastAsia="Times New Roman" w:hAnsi="Times New Roman" w:cs="Times New Roman"/>
          <w:sz w:val="28"/>
          <w:szCs w:val="28"/>
          <w:lang w:eastAsia="ru-RU"/>
        </w:rPr>
        <w:t>многодетной семье</w:t>
      </w:r>
      <w:r w:rsidRPr="00BA02E7">
        <w:rPr>
          <w:rFonts w:ascii="Times New Roman" w:eastAsia="Times New Roman" w:hAnsi="Times New Roman" w:cs="Times New Roman"/>
          <w:sz w:val="28"/>
          <w:szCs w:val="28"/>
          <w:lang w:eastAsia="ru-RU"/>
        </w:rPr>
        <w:t xml:space="preserve"> (5 человек) и 2 семьям (3 человека), у которых единственное жилое помещение стало непригодным для </w:t>
      </w:r>
      <w:proofErr w:type="gramStart"/>
      <w:r w:rsidRPr="00BA02E7">
        <w:rPr>
          <w:rFonts w:ascii="Times New Roman" w:eastAsia="Times New Roman" w:hAnsi="Times New Roman" w:cs="Times New Roman"/>
          <w:sz w:val="28"/>
          <w:szCs w:val="28"/>
          <w:lang w:eastAsia="ru-RU"/>
        </w:rPr>
        <w:t>проживания</w:t>
      </w:r>
      <w:r w:rsidR="002175F7">
        <w:rPr>
          <w:rFonts w:ascii="Times New Roman" w:eastAsia="Times New Roman" w:hAnsi="Times New Roman" w:cs="Times New Roman"/>
          <w:sz w:val="28"/>
          <w:szCs w:val="28"/>
          <w:lang w:eastAsia="ru-RU"/>
        </w:rPr>
        <w:t>,</w:t>
      </w:r>
      <w:r w:rsidRPr="00BA02E7">
        <w:rPr>
          <w:rFonts w:ascii="Times New Roman" w:eastAsia="Times New Roman" w:hAnsi="Times New Roman" w:cs="Times New Roman"/>
          <w:sz w:val="28"/>
          <w:szCs w:val="28"/>
          <w:lang w:eastAsia="ru-RU"/>
        </w:rPr>
        <w:t xml:space="preserve">   </w:t>
      </w:r>
      <w:proofErr w:type="gramEnd"/>
      <w:r w:rsidRPr="00BA02E7">
        <w:rPr>
          <w:rFonts w:ascii="Times New Roman" w:eastAsia="Times New Roman" w:hAnsi="Times New Roman" w:cs="Times New Roman"/>
          <w:sz w:val="28"/>
          <w:szCs w:val="28"/>
          <w:lang w:eastAsia="ru-RU"/>
        </w:rPr>
        <w:t>предоставлены по договорам найма благоустроенные жилы</w:t>
      </w:r>
      <w:r w:rsidR="002175F7">
        <w:rPr>
          <w:rFonts w:ascii="Times New Roman" w:eastAsia="Times New Roman" w:hAnsi="Times New Roman" w:cs="Times New Roman"/>
          <w:sz w:val="28"/>
          <w:szCs w:val="28"/>
          <w:lang w:eastAsia="ru-RU"/>
        </w:rPr>
        <w:t xml:space="preserve">е помещения маневренного фонда </w:t>
      </w:r>
      <w:r w:rsidRPr="00BA02E7">
        <w:rPr>
          <w:rFonts w:ascii="Times New Roman" w:eastAsia="Times New Roman" w:hAnsi="Times New Roman" w:cs="Times New Roman"/>
          <w:sz w:val="28"/>
          <w:szCs w:val="28"/>
          <w:lang w:eastAsia="ru-RU"/>
        </w:rPr>
        <w:t>общей площадью 118,</w:t>
      </w:r>
      <w:r w:rsidR="00BA02E7" w:rsidRPr="00BA02E7">
        <w:rPr>
          <w:rFonts w:ascii="Times New Roman" w:eastAsia="Times New Roman" w:hAnsi="Times New Roman" w:cs="Times New Roman"/>
          <w:sz w:val="28"/>
          <w:szCs w:val="28"/>
          <w:lang w:eastAsia="ru-RU"/>
        </w:rPr>
        <w:t>7 кв.</w:t>
      </w:r>
      <w:r w:rsidRPr="00BA02E7">
        <w:rPr>
          <w:rFonts w:ascii="Times New Roman" w:eastAsia="Times New Roman" w:hAnsi="Times New Roman" w:cs="Times New Roman"/>
          <w:sz w:val="28"/>
          <w:szCs w:val="28"/>
          <w:lang w:eastAsia="ru-RU"/>
        </w:rPr>
        <w:t xml:space="preserve"> м.</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 xml:space="preserve">1 семье (1 человек) предоставлено по договору социального найма </w:t>
      </w:r>
      <w:r w:rsidR="002175F7">
        <w:rPr>
          <w:rFonts w:ascii="Times New Roman" w:eastAsia="Times New Roman" w:hAnsi="Times New Roman" w:cs="Times New Roman"/>
          <w:sz w:val="28"/>
          <w:szCs w:val="28"/>
          <w:lang w:eastAsia="ru-RU"/>
        </w:rPr>
        <w:t>благоустроенное жилое помещение общей площадью 30,1 кв. м</w:t>
      </w:r>
      <w:r w:rsidRPr="00BA02E7">
        <w:rPr>
          <w:rFonts w:ascii="Times New Roman" w:eastAsia="Times New Roman" w:hAnsi="Times New Roman" w:cs="Times New Roman"/>
          <w:sz w:val="28"/>
          <w:szCs w:val="28"/>
          <w:lang w:eastAsia="ru-RU"/>
        </w:rPr>
        <w:t xml:space="preserve"> во </w:t>
      </w:r>
      <w:r w:rsidR="00BA02E7" w:rsidRPr="00BA02E7">
        <w:rPr>
          <w:rFonts w:ascii="Times New Roman" w:eastAsia="Times New Roman" w:hAnsi="Times New Roman" w:cs="Times New Roman"/>
          <w:sz w:val="28"/>
          <w:szCs w:val="28"/>
          <w:lang w:eastAsia="ru-RU"/>
        </w:rPr>
        <w:t>исполнение решения</w:t>
      </w:r>
      <w:r w:rsidRPr="00BA02E7">
        <w:rPr>
          <w:rFonts w:ascii="Times New Roman" w:eastAsia="Times New Roman" w:hAnsi="Times New Roman" w:cs="Times New Roman"/>
          <w:sz w:val="28"/>
          <w:szCs w:val="28"/>
          <w:lang w:eastAsia="ru-RU"/>
        </w:rPr>
        <w:t xml:space="preserve"> Куйбышевского районного суда Новосибирской области от 22.02.2022</w:t>
      </w:r>
      <w:r w:rsidR="002175F7">
        <w:rPr>
          <w:rFonts w:ascii="Times New Roman" w:eastAsia="Times New Roman" w:hAnsi="Times New Roman" w:cs="Times New Roman"/>
          <w:sz w:val="28"/>
          <w:szCs w:val="28"/>
          <w:lang w:eastAsia="ru-RU"/>
        </w:rPr>
        <w:t xml:space="preserve"> </w:t>
      </w:r>
      <w:r w:rsidR="00BA02E7" w:rsidRPr="00BA02E7">
        <w:rPr>
          <w:rFonts w:ascii="Times New Roman" w:eastAsia="Times New Roman" w:hAnsi="Times New Roman" w:cs="Times New Roman"/>
          <w:sz w:val="28"/>
          <w:szCs w:val="28"/>
          <w:lang w:eastAsia="ru-RU"/>
        </w:rPr>
        <w:t>г.,</w:t>
      </w:r>
      <w:r w:rsidRPr="00BA02E7">
        <w:rPr>
          <w:rFonts w:ascii="Times New Roman" w:eastAsia="Times New Roman" w:hAnsi="Times New Roman" w:cs="Times New Roman"/>
          <w:sz w:val="28"/>
          <w:szCs w:val="28"/>
          <w:lang w:eastAsia="ru-RU"/>
        </w:rPr>
        <w:t xml:space="preserve"> вступившего в законную силу 23.03.2022 г.</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5-</w:t>
      </w:r>
      <w:r w:rsidR="00BA02E7" w:rsidRPr="00BA02E7">
        <w:rPr>
          <w:rFonts w:ascii="Times New Roman" w:eastAsia="Times New Roman" w:hAnsi="Times New Roman" w:cs="Times New Roman"/>
          <w:sz w:val="28"/>
          <w:szCs w:val="28"/>
          <w:lang w:eastAsia="ru-RU"/>
        </w:rPr>
        <w:t>ти семьям</w:t>
      </w:r>
      <w:r w:rsidRPr="00BA02E7">
        <w:rPr>
          <w:rFonts w:ascii="Times New Roman" w:eastAsia="Times New Roman" w:hAnsi="Times New Roman" w:cs="Times New Roman"/>
          <w:sz w:val="28"/>
          <w:szCs w:val="28"/>
          <w:lang w:eastAsia="ru-RU"/>
        </w:rPr>
        <w:t xml:space="preserve"> (14 человек), состоящим на учете граждан в качестве нуждающихся в жилых </w:t>
      </w:r>
      <w:r w:rsidR="00BA02E7" w:rsidRPr="00BA02E7">
        <w:rPr>
          <w:rFonts w:ascii="Times New Roman" w:eastAsia="Times New Roman" w:hAnsi="Times New Roman" w:cs="Times New Roman"/>
          <w:sz w:val="28"/>
          <w:szCs w:val="28"/>
          <w:lang w:eastAsia="ru-RU"/>
        </w:rPr>
        <w:t>помещениях, предоставлены</w:t>
      </w:r>
      <w:r w:rsidRPr="00BA02E7">
        <w:rPr>
          <w:rFonts w:ascii="Times New Roman" w:eastAsia="Times New Roman" w:hAnsi="Times New Roman" w:cs="Times New Roman"/>
          <w:sz w:val="28"/>
          <w:szCs w:val="28"/>
          <w:lang w:eastAsia="ru-RU"/>
        </w:rPr>
        <w:t xml:space="preserve"> по договору социального найма </w:t>
      </w:r>
      <w:r w:rsidR="002175F7">
        <w:rPr>
          <w:rFonts w:ascii="Times New Roman" w:eastAsia="Times New Roman" w:hAnsi="Times New Roman" w:cs="Times New Roman"/>
          <w:sz w:val="28"/>
          <w:szCs w:val="28"/>
          <w:lang w:eastAsia="ru-RU"/>
        </w:rPr>
        <w:t>благоустроенные жилые помещения</w:t>
      </w:r>
      <w:r w:rsidRPr="00BA02E7">
        <w:rPr>
          <w:rFonts w:ascii="Times New Roman" w:eastAsia="Times New Roman" w:hAnsi="Times New Roman" w:cs="Times New Roman"/>
          <w:sz w:val="28"/>
          <w:szCs w:val="28"/>
          <w:lang w:eastAsia="ru-RU"/>
        </w:rPr>
        <w:t xml:space="preserve"> общей площадью 185,8 кв. м. </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Подготовлены документы для заключения муниципального контракта на оказание</w:t>
      </w:r>
      <w:r w:rsidR="002175F7">
        <w:rPr>
          <w:rFonts w:ascii="Times New Roman" w:eastAsia="Times New Roman" w:hAnsi="Times New Roman" w:cs="Times New Roman"/>
          <w:sz w:val="28"/>
          <w:szCs w:val="28"/>
          <w:lang w:eastAsia="ru-RU"/>
        </w:rPr>
        <w:t xml:space="preserve"> услуг по начислению, сбору и </w:t>
      </w:r>
      <w:r w:rsidRPr="00BA02E7">
        <w:rPr>
          <w:rFonts w:ascii="Times New Roman" w:eastAsia="Times New Roman" w:hAnsi="Times New Roman" w:cs="Times New Roman"/>
          <w:sz w:val="28"/>
          <w:szCs w:val="28"/>
          <w:lang w:eastAsia="ru-RU"/>
        </w:rPr>
        <w:t xml:space="preserve">перечислению денежных средств, вносимых в виде оплаты за наем жилых помещений муниципального жилищного фонда администрации города Куйбышева Куйбышевского района Новосибирской области, предоставленного по договорам </w:t>
      </w:r>
      <w:r w:rsidR="00BA02E7" w:rsidRPr="00BA02E7">
        <w:rPr>
          <w:rFonts w:ascii="Times New Roman" w:eastAsia="Times New Roman" w:hAnsi="Times New Roman" w:cs="Times New Roman"/>
          <w:sz w:val="28"/>
          <w:szCs w:val="28"/>
          <w:lang w:eastAsia="ru-RU"/>
        </w:rPr>
        <w:t>найма: с МУП</w:t>
      </w:r>
      <w:r w:rsidRPr="00BA02E7">
        <w:rPr>
          <w:rFonts w:ascii="Times New Roman" w:eastAsia="Times New Roman" w:hAnsi="Times New Roman" w:cs="Times New Roman"/>
          <w:sz w:val="28"/>
          <w:szCs w:val="28"/>
          <w:lang w:eastAsia="ru-RU"/>
        </w:rPr>
        <w:t xml:space="preserve"> «</w:t>
      </w:r>
      <w:proofErr w:type="spellStart"/>
      <w:r w:rsidRPr="00BA02E7">
        <w:rPr>
          <w:rFonts w:ascii="Times New Roman" w:eastAsia="Times New Roman" w:hAnsi="Times New Roman" w:cs="Times New Roman"/>
          <w:sz w:val="28"/>
          <w:szCs w:val="28"/>
          <w:lang w:eastAsia="ru-RU"/>
        </w:rPr>
        <w:t>Горводоканал</w:t>
      </w:r>
      <w:proofErr w:type="spellEnd"/>
      <w:r w:rsidRPr="00BA02E7">
        <w:rPr>
          <w:rFonts w:ascii="Times New Roman" w:eastAsia="Times New Roman" w:hAnsi="Times New Roman" w:cs="Times New Roman"/>
          <w:sz w:val="28"/>
          <w:szCs w:val="28"/>
          <w:lang w:eastAsia="ru-RU"/>
        </w:rPr>
        <w:t>» и ИП Садков Евгений Анатольевич.</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 xml:space="preserve"> На основании решения городской межведомственной комиссией    подготовлены 4  заключения,  из них:  1 заключение  о признании  одноквартирного дома, расположенного по адресу: город </w:t>
      </w:r>
      <w:r w:rsidR="002175F7">
        <w:rPr>
          <w:rFonts w:ascii="Times New Roman" w:eastAsia="Times New Roman" w:hAnsi="Times New Roman" w:cs="Times New Roman"/>
          <w:sz w:val="28"/>
          <w:szCs w:val="28"/>
          <w:lang w:eastAsia="ru-RU"/>
        </w:rPr>
        <w:t xml:space="preserve">Куйбышев, ул. Войкова,  дом 97 </w:t>
      </w:r>
      <w:r w:rsidRPr="00BA02E7">
        <w:rPr>
          <w:rFonts w:ascii="Times New Roman" w:eastAsia="Times New Roman" w:hAnsi="Times New Roman" w:cs="Times New Roman"/>
          <w:sz w:val="28"/>
          <w:szCs w:val="28"/>
          <w:lang w:eastAsia="ru-RU"/>
        </w:rPr>
        <w:t>непригодным для проживания; 1 заключение о признании  одноквартирного дома, расположенного по адресу: город Куйбышев, ул. Б. Хмельницкого,  дом 9</w:t>
      </w:r>
      <w:r w:rsidR="002175F7">
        <w:rPr>
          <w:rFonts w:ascii="Times New Roman" w:eastAsia="Times New Roman" w:hAnsi="Times New Roman" w:cs="Times New Roman"/>
          <w:sz w:val="28"/>
          <w:szCs w:val="28"/>
          <w:lang w:eastAsia="ru-RU"/>
        </w:rPr>
        <w:t>,</w:t>
      </w:r>
      <w:r w:rsidRPr="00BA02E7">
        <w:rPr>
          <w:rFonts w:ascii="Times New Roman" w:eastAsia="Times New Roman" w:hAnsi="Times New Roman" w:cs="Times New Roman"/>
          <w:sz w:val="28"/>
          <w:szCs w:val="28"/>
          <w:lang w:eastAsia="ru-RU"/>
        </w:rPr>
        <w:t xml:space="preserve">  пригодным для проживания; 1 заключение о признании  жилого помещения, расположенного по адресу: город Куйбышев, квартал 15,  дом 22, квартира 81</w:t>
      </w:r>
      <w:r w:rsidR="002175F7">
        <w:rPr>
          <w:rFonts w:ascii="Times New Roman" w:eastAsia="Times New Roman" w:hAnsi="Times New Roman" w:cs="Times New Roman"/>
          <w:sz w:val="28"/>
          <w:szCs w:val="28"/>
          <w:lang w:eastAsia="ru-RU"/>
        </w:rPr>
        <w:t>,</w:t>
      </w:r>
      <w:r w:rsidRPr="00BA02E7">
        <w:rPr>
          <w:rFonts w:ascii="Times New Roman" w:eastAsia="Times New Roman" w:hAnsi="Times New Roman" w:cs="Times New Roman"/>
          <w:sz w:val="28"/>
          <w:szCs w:val="28"/>
          <w:lang w:eastAsia="ru-RU"/>
        </w:rPr>
        <w:t xml:space="preserve">  пригодным для проживания; 1 заключение о признании многоквартирного дома, расположенного по адресу: город Куйбышев, ул. </w:t>
      </w:r>
      <w:proofErr w:type="spellStart"/>
      <w:r w:rsidRPr="00BA02E7">
        <w:rPr>
          <w:rFonts w:ascii="Times New Roman" w:eastAsia="Times New Roman" w:hAnsi="Times New Roman" w:cs="Times New Roman"/>
          <w:sz w:val="28"/>
          <w:szCs w:val="28"/>
          <w:lang w:eastAsia="ru-RU"/>
        </w:rPr>
        <w:t>Кирзавод</w:t>
      </w:r>
      <w:proofErr w:type="spellEnd"/>
      <w:r w:rsidRPr="00BA02E7">
        <w:rPr>
          <w:rFonts w:ascii="Times New Roman" w:eastAsia="Times New Roman" w:hAnsi="Times New Roman" w:cs="Times New Roman"/>
          <w:sz w:val="28"/>
          <w:szCs w:val="28"/>
          <w:lang w:eastAsia="ru-RU"/>
        </w:rPr>
        <w:t>, дом 1</w:t>
      </w:r>
      <w:r w:rsidR="002175F7">
        <w:rPr>
          <w:rFonts w:ascii="Times New Roman" w:eastAsia="Times New Roman" w:hAnsi="Times New Roman" w:cs="Times New Roman"/>
          <w:sz w:val="28"/>
          <w:szCs w:val="28"/>
          <w:lang w:eastAsia="ru-RU"/>
        </w:rPr>
        <w:t>,</w:t>
      </w:r>
      <w:r w:rsidRPr="00BA02E7">
        <w:rPr>
          <w:rFonts w:ascii="Times New Roman" w:eastAsia="Times New Roman" w:hAnsi="Times New Roman" w:cs="Times New Roman"/>
          <w:sz w:val="28"/>
          <w:szCs w:val="28"/>
          <w:lang w:eastAsia="ru-RU"/>
        </w:rPr>
        <w:t xml:space="preserve"> аварийным и подлежащим сносу.</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 xml:space="preserve">  Подготовлено 257 (двести пятьдесят</w:t>
      </w:r>
      <w:r w:rsidR="002175F7">
        <w:rPr>
          <w:rFonts w:ascii="Times New Roman" w:eastAsia="Times New Roman" w:hAnsi="Times New Roman" w:cs="Times New Roman"/>
          <w:sz w:val="28"/>
          <w:szCs w:val="28"/>
          <w:lang w:eastAsia="ru-RU"/>
        </w:rPr>
        <w:t xml:space="preserve"> семь) нормативно-правовых актов,</w:t>
      </w:r>
      <w:r w:rsidRPr="00BA02E7">
        <w:rPr>
          <w:rFonts w:ascii="Times New Roman" w:eastAsia="Times New Roman" w:hAnsi="Times New Roman" w:cs="Times New Roman"/>
          <w:sz w:val="28"/>
          <w:szCs w:val="28"/>
          <w:lang w:eastAsia="ru-RU"/>
        </w:rPr>
        <w:t xml:space="preserve"> в том числе: </w:t>
      </w:r>
      <w:r w:rsidR="00BA02E7" w:rsidRPr="00BA02E7">
        <w:rPr>
          <w:rFonts w:ascii="Times New Roman" w:eastAsia="Times New Roman" w:hAnsi="Times New Roman" w:cs="Times New Roman"/>
          <w:sz w:val="28"/>
          <w:szCs w:val="28"/>
          <w:lang w:eastAsia="ru-RU"/>
        </w:rPr>
        <w:t>о реализации</w:t>
      </w:r>
      <w:r w:rsidRPr="00BA02E7">
        <w:rPr>
          <w:rFonts w:ascii="Times New Roman" w:eastAsia="Times New Roman" w:hAnsi="Times New Roman" w:cs="Times New Roman"/>
          <w:sz w:val="28"/>
          <w:szCs w:val="28"/>
          <w:lang w:eastAsia="ru-RU"/>
        </w:rPr>
        <w:t xml:space="preserve"> жилищных прав граждан на обеспечение жилыми помещениями, о постановке на учет в качестве нуждающихся в предоставлении жилого помещения по договору социального найма, о передаче в безвозмездную собственность </w:t>
      </w:r>
      <w:r w:rsidR="00BA02E7" w:rsidRPr="00BA02E7">
        <w:rPr>
          <w:rFonts w:ascii="Times New Roman" w:eastAsia="Times New Roman" w:hAnsi="Times New Roman" w:cs="Times New Roman"/>
          <w:sz w:val="28"/>
          <w:szCs w:val="28"/>
          <w:lang w:eastAsia="ru-RU"/>
        </w:rPr>
        <w:t>гражданам жилых</w:t>
      </w:r>
      <w:r w:rsidRPr="00BA02E7">
        <w:rPr>
          <w:rFonts w:ascii="Times New Roman" w:eastAsia="Times New Roman" w:hAnsi="Times New Roman" w:cs="Times New Roman"/>
          <w:sz w:val="28"/>
          <w:szCs w:val="28"/>
          <w:lang w:eastAsia="ru-RU"/>
        </w:rPr>
        <w:t xml:space="preserve"> помещений.</w:t>
      </w:r>
    </w:p>
    <w:p w:rsidR="008968EE" w:rsidRPr="00BA02E7" w:rsidRDefault="00BA02E7"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Нанимателям муниципальных</w:t>
      </w:r>
      <w:r w:rsidR="008968EE" w:rsidRPr="00BA02E7">
        <w:rPr>
          <w:rFonts w:ascii="Times New Roman" w:eastAsia="Times New Roman" w:hAnsi="Times New Roman" w:cs="Times New Roman"/>
          <w:sz w:val="28"/>
          <w:szCs w:val="28"/>
          <w:lang w:eastAsia="ru-RU"/>
        </w:rPr>
        <w:t xml:space="preserve"> жилых помещений подготовлены и вручены 20 (двадцать) требований о </w:t>
      </w:r>
      <w:r w:rsidRPr="00BA02E7">
        <w:rPr>
          <w:rFonts w:ascii="Times New Roman" w:eastAsia="Times New Roman" w:hAnsi="Times New Roman" w:cs="Times New Roman"/>
          <w:sz w:val="28"/>
          <w:szCs w:val="28"/>
          <w:lang w:eastAsia="ru-RU"/>
        </w:rPr>
        <w:t>погашении имеющейся</w:t>
      </w:r>
      <w:r w:rsidR="008968EE" w:rsidRPr="00BA02E7">
        <w:rPr>
          <w:rFonts w:ascii="Times New Roman" w:eastAsia="Times New Roman" w:hAnsi="Times New Roman" w:cs="Times New Roman"/>
          <w:sz w:val="28"/>
          <w:szCs w:val="28"/>
          <w:lang w:eastAsia="ru-RU"/>
        </w:rPr>
        <w:t xml:space="preserve"> задолженности более шести месяцев по оплате </w:t>
      </w:r>
      <w:r w:rsidRPr="00BA02E7">
        <w:rPr>
          <w:rFonts w:ascii="Times New Roman" w:eastAsia="Times New Roman" w:hAnsi="Times New Roman" w:cs="Times New Roman"/>
          <w:sz w:val="28"/>
          <w:szCs w:val="28"/>
          <w:lang w:eastAsia="ru-RU"/>
        </w:rPr>
        <w:t xml:space="preserve">за </w:t>
      </w:r>
      <w:proofErr w:type="spellStart"/>
      <w:r w:rsidRPr="00BA02E7">
        <w:rPr>
          <w:rFonts w:ascii="Times New Roman" w:eastAsia="Times New Roman" w:hAnsi="Times New Roman" w:cs="Times New Roman"/>
          <w:sz w:val="28"/>
          <w:szCs w:val="28"/>
          <w:lang w:eastAsia="ru-RU"/>
        </w:rPr>
        <w:t>найм</w:t>
      </w:r>
      <w:proofErr w:type="spellEnd"/>
      <w:r w:rsidRPr="00BA02E7">
        <w:rPr>
          <w:rFonts w:ascii="Times New Roman" w:eastAsia="Times New Roman" w:hAnsi="Times New Roman" w:cs="Times New Roman"/>
          <w:sz w:val="28"/>
          <w:szCs w:val="28"/>
          <w:lang w:eastAsia="ru-RU"/>
        </w:rPr>
        <w:t xml:space="preserve"> жилого</w:t>
      </w:r>
      <w:r w:rsidR="008968EE" w:rsidRPr="00BA02E7">
        <w:rPr>
          <w:rFonts w:ascii="Times New Roman" w:eastAsia="Times New Roman" w:hAnsi="Times New Roman" w:cs="Times New Roman"/>
          <w:sz w:val="28"/>
          <w:szCs w:val="28"/>
          <w:lang w:eastAsia="ru-RU"/>
        </w:rPr>
        <w:t xml:space="preserve"> </w:t>
      </w:r>
      <w:r w:rsidRPr="00BA02E7">
        <w:rPr>
          <w:rFonts w:ascii="Times New Roman" w:eastAsia="Times New Roman" w:hAnsi="Times New Roman" w:cs="Times New Roman"/>
          <w:sz w:val="28"/>
          <w:szCs w:val="28"/>
          <w:lang w:eastAsia="ru-RU"/>
        </w:rPr>
        <w:t>помещения на</w:t>
      </w:r>
      <w:r w:rsidR="008968EE" w:rsidRPr="00BA02E7">
        <w:rPr>
          <w:rFonts w:ascii="Times New Roman" w:eastAsia="Times New Roman" w:hAnsi="Times New Roman" w:cs="Times New Roman"/>
          <w:sz w:val="28"/>
          <w:szCs w:val="28"/>
          <w:lang w:eastAsia="ru-RU"/>
        </w:rPr>
        <w:t xml:space="preserve"> общую сумму денежных </w:t>
      </w:r>
      <w:r w:rsidRPr="00BA02E7">
        <w:rPr>
          <w:rFonts w:ascii="Times New Roman" w:eastAsia="Times New Roman" w:hAnsi="Times New Roman" w:cs="Times New Roman"/>
          <w:sz w:val="28"/>
          <w:szCs w:val="28"/>
          <w:lang w:eastAsia="ru-RU"/>
        </w:rPr>
        <w:t>средств 316</w:t>
      </w:r>
      <w:r w:rsidR="008968EE" w:rsidRPr="00BA02E7">
        <w:rPr>
          <w:rFonts w:ascii="Times New Roman" w:eastAsia="Times New Roman" w:hAnsi="Times New Roman" w:cs="Times New Roman"/>
          <w:sz w:val="28"/>
          <w:szCs w:val="28"/>
          <w:lang w:eastAsia="ru-RU"/>
        </w:rPr>
        <w:t xml:space="preserve"> 737,05 руб.  (триста шестнадцать тысяч семьсот тридцать семь рублей) 05 копеек.</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 xml:space="preserve">Подготовлены и переданы в УПЭ и </w:t>
      </w:r>
      <w:r w:rsidR="00BA02E7" w:rsidRPr="00BA02E7">
        <w:rPr>
          <w:rFonts w:ascii="Times New Roman" w:eastAsia="Times New Roman" w:hAnsi="Times New Roman" w:cs="Times New Roman"/>
          <w:sz w:val="28"/>
          <w:szCs w:val="28"/>
          <w:lang w:eastAsia="ru-RU"/>
        </w:rPr>
        <w:t>ИО документы</w:t>
      </w:r>
      <w:r w:rsidRPr="00BA02E7">
        <w:rPr>
          <w:rFonts w:ascii="Times New Roman" w:eastAsia="Times New Roman" w:hAnsi="Times New Roman" w:cs="Times New Roman"/>
          <w:sz w:val="28"/>
          <w:szCs w:val="28"/>
          <w:lang w:eastAsia="ru-RU"/>
        </w:rPr>
        <w:t xml:space="preserve"> для выселения в судебном порядке нанимателя</w:t>
      </w:r>
      <w:r w:rsidR="0060242D">
        <w:rPr>
          <w:rFonts w:ascii="Times New Roman" w:eastAsia="Times New Roman" w:hAnsi="Times New Roman" w:cs="Times New Roman"/>
          <w:sz w:val="28"/>
          <w:szCs w:val="28"/>
          <w:lang w:eastAsia="ru-RU"/>
        </w:rPr>
        <w:t>м</w:t>
      </w:r>
      <w:r w:rsidRPr="00BA02E7">
        <w:rPr>
          <w:rFonts w:ascii="Times New Roman" w:eastAsia="Times New Roman" w:hAnsi="Times New Roman" w:cs="Times New Roman"/>
          <w:sz w:val="28"/>
          <w:szCs w:val="28"/>
          <w:lang w:eastAsia="ru-RU"/>
        </w:rPr>
        <w:t xml:space="preserve"> жилого помещения, расположенного по адресу: г. Куйбышев, улица Светлая, дом 10, квартира 27, общей площадью 51,9 кв.</w:t>
      </w:r>
      <w:r w:rsidR="002175F7">
        <w:rPr>
          <w:rFonts w:ascii="Times New Roman" w:eastAsia="Times New Roman" w:hAnsi="Times New Roman" w:cs="Times New Roman"/>
          <w:sz w:val="28"/>
          <w:szCs w:val="28"/>
          <w:lang w:eastAsia="ru-RU"/>
        </w:rPr>
        <w:t xml:space="preserve"> м в</w:t>
      </w:r>
      <w:r w:rsidRPr="00BA02E7">
        <w:rPr>
          <w:rFonts w:ascii="Times New Roman" w:eastAsia="Times New Roman" w:hAnsi="Times New Roman" w:cs="Times New Roman"/>
          <w:sz w:val="28"/>
          <w:szCs w:val="28"/>
          <w:lang w:eastAsia="ru-RU"/>
        </w:rPr>
        <w:t xml:space="preserve"> связи с проживанием в других муниципальных образованиях.</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 xml:space="preserve">Подготовлены и переданы в УПЭ и </w:t>
      </w:r>
      <w:r w:rsidR="00BA02E7" w:rsidRPr="00BA02E7">
        <w:rPr>
          <w:rFonts w:ascii="Times New Roman" w:eastAsia="Times New Roman" w:hAnsi="Times New Roman" w:cs="Times New Roman"/>
          <w:sz w:val="28"/>
          <w:szCs w:val="28"/>
          <w:lang w:eastAsia="ru-RU"/>
        </w:rPr>
        <w:t>ИО документы</w:t>
      </w:r>
      <w:r w:rsidRPr="00BA02E7">
        <w:rPr>
          <w:rFonts w:ascii="Times New Roman" w:eastAsia="Times New Roman" w:hAnsi="Times New Roman" w:cs="Times New Roman"/>
          <w:sz w:val="28"/>
          <w:szCs w:val="28"/>
          <w:lang w:eastAsia="ru-RU"/>
        </w:rPr>
        <w:t xml:space="preserve"> для выселения в судебном порядке </w:t>
      </w:r>
      <w:r w:rsidR="0060242D">
        <w:rPr>
          <w:rFonts w:ascii="Times New Roman" w:eastAsia="Times New Roman" w:hAnsi="Times New Roman" w:cs="Times New Roman"/>
          <w:sz w:val="28"/>
          <w:szCs w:val="28"/>
          <w:lang w:eastAsia="ru-RU"/>
        </w:rPr>
        <w:t>нанимателю</w:t>
      </w:r>
      <w:r w:rsidRPr="00BA02E7">
        <w:rPr>
          <w:rFonts w:ascii="Times New Roman" w:eastAsia="Times New Roman" w:hAnsi="Times New Roman" w:cs="Times New Roman"/>
          <w:sz w:val="28"/>
          <w:szCs w:val="28"/>
          <w:lang w:eastAsia="ru-RU"/>
        </w:rPr>
        <w:t xml:space="preserve"> жилого помещения, расположенного по адресу: г. Куйбышев, квартал 9, дом 6, комната 48, общей площадью 9,3 кв.</w:t>
      </w:r>
      <w:r w:rsidR="002175F7">
        <w:rPr>
          <w:rFonts w:ascii="Times New Roman" w:eastAsia="Times New Roman" w:hAnsi="Times New Roman" w:cs="Times New Roman"/>
          <w:sz w:val="28"/>
          <w:szCs w:val="28"/>
          <w:lang w:eastAsia="ru-RU"/>
        </w:rPr>
        <w:t xml:space="preserve"> м</w:t>
      </w:r>
      <w:r w:rsidRPr="00BA02E7">
        <w:rPr>
          <w:rFonts w:ascii="Times New Roman" w:eastAsia="Times New Roman" w:hAnsi="Times New Roman" w:cs="Times New Roman"/>
          <w:sz w:val="28"/>
          <w:szCs w:val="28"/>
          <w:lang w:eastAsia="ru-RU"/>
        </w:rPr>
        <w:t xml:space="preserve">, в связи с </w:t>
      </w:r>
      <w:r w:rsidR="00BA02E7" w:rsidRPr="00BA02E7">
        <w:rPr>
          <w:rFonts w:ascii="Times New Roman" w:eastAsia="Times New Roman" w:hAnsi="Times New Roman" w:cs="Times New Roman"/>
          <w:sz w:val="28"/>
          <w:szCs w:val="28"/>
          <w:lang w:eastAsia="ru-RU"/>
        </w:rPr>
        <w:t>нарушением обязательств</w:t>
      </w:r>
      <w:r w:rsidRPr="00BA02E7">
        <w:rPr>
          <w:rFonts w:ascii="Times New Roman" w:eastAsia="Times New Roman" w:hAnsi="Times New Roman" w:cs="Times New Roman"/>
          <w:sz w:val="28"/>
          <w:szCs w:val="28"/>
          <w:lang w:eastAsia="ru-RU"/>
        </w:rPr>
        <w:t xml:space="preserve"> по оплате за жилое помещение и коммунальные услуги свыше шести месяцев, без предоставления другого жилого помещения по договору социального найма. </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 xml:space="preserve">  Подготовлены и переданы в УПЭ и </w:t>
      </w:r>
      <w:r w:rsidR="00BA02E7" w:rsidRPr="00BA02E7">
        <w:rPr>
          <w:rFonts w:ascii="Times New Roman" w:eastAsia="Times New Roman" w:hAnsi="Times New Roman" w:cs="Times New Roman"/>
          <w:sz w:val="28"/>
          <w:szCs w:val="28"/>
          <w:lang w:eastAsia="ru-RU"/>
        </w:rPr>
        <w:t>ИО документы</w:t>
      </w:r>
      <w:r w:rsidRPr="00BA02E7">
        <w:rPr>
          <w:rFonts w:ascii="Times New Roman" w:eastAsia="Times New Roman" w:hAnsi="Times New Roman" w:cs="Times New Roman"/>
          <w:sz w:val="28"/>
          <w:szCs w:val="28"/>
          <w:lang w:eastAsia="ru-RU"/>
        </w:rPr>
        <w:t xml:space="preserve"> для выселения в судебном порядке </w:t>
      </w:r>
      <w:r w:rsidR="0060242D">
        <w:rPr>
          <w:rFonts w:ascii="Times New Roman" w:eastAsia="Times New Roman" w:hAnsi="Times New Roman" w:cs="Times New Roman"/>
          <w:sz w:val="28"/>
          <w:szCs w:val="28"/>
          <w:lang w:eastAsia="ru-RU"/>
        </w:rPr>
        <w:t>нанимателю</w:t>
      </w:r>
      <w:r w:rsidRPr="00BA02E7">
        <w:rPr>
          <w:rFonts w:ascii="Times New Roman" w:eastAsia="Times New Roman" w:hAnsi="Times New Roman" w:cs="Times New Roman"/>
          <w:sz w:val="28"/>
          <w:szCs w:val="28"/>
          <w:lang w:eastAsia="ru-RU"/>
        </w:rPr>
        <w:t xml:space="preserve"> жилого помещения, расположенного по адресу: г. Куйбышев, улица Светлая, дом 10, квартира 62, общей площадью 40,4 кв.</w:t>
      </w:r>
      <w:r w:rsidR="002175F7">
        <w:rPr>
          <w:rFonts w:ascii="Times New Roman" w:eastAsia="Times New Roman" w:hAnsi="Times New Roman" w:cs="Times New Roman"/>
          <w:sz w:val="28"/>
          <w:szCs w:val="28"/>
          <w:lang w:eastAsia="ru-RU"/>
        </w:rPr>
        <w:t xml:space="preserve"> м</w:t>
      </w:r>
      <w:r w:rsidRPr="00BA02E7">
        <w:rPr>
          <w:rFonts w:ascii="Times New Roman" w:eastAsia="Times New Roman" w:hAnsi="Times New Roman" w:cs="Times New Roman"/>
          <w:sz w:val="28"/>
          <w:szCs w:val="28"/>
          <w:lang w:eastAsia="ru-RU"/>
        </w:rPr>
        <w:t xml:space="preserve"> в связи с </w:t>
      </w:r>
      <w:r w:rsidR="00BA02E7" w:rsidRPr="00BA02E7">
        <w:rPr>
          <w:rFonts w:ascii="Times New Roman" w:eastAsia="Times New Roman" w:hAnsi="Times New Roman" w:cs="Times New Roman"/>
          <w:sz w:val="28"/>
          <w:szCs w:val="28"/>
          <w:lang w:eastAsia="ru-RU"/>
        </w:rPr>
        <w:t>нарушением обязательств</w:t>
      </w:r>
      <w:r w:rsidRPr="00BA02E7">
        <w:rPr>
          <w:rFonts w:ascii="Times New Roman" w:eastAsia="Times New Roman" w:hAnsi="Times New Roman" w:cs="Times New Roman"/>
          <w:sz w:val="28"/>
          <w:szCs w:val="28"/>
          <w:lang w:eastAsia="ru-RU"/>
        </w:rPr>
        <w:t xml:space="preserve"> по оплате за жилое помещение и коммунальные услуги свыше шести месяцев, а </w:t>
      </w:r>
      <w:r w:rsidR="00BA02E7" w:rsidRPr="00BA02E7">
        <w:rPr>
          <w:rFonts w:ascii="Times New Roman" w:eastAsia="Times New Roman" w:hAnsi="Times New Roman" w:cs="Times New Roman"/>
          <w:sz w:val="28"/>
          <w:szCs w:val="28"/>
          <w:lang w:eastAsia="ru-RU"/>
        </w:rPr>
        <w:t>также с</w:t>
      </w:r>
      <w:r w:rsidRPr="00BA02E7">
        <w:rPr>
          <w:rFonts w:ascii="Times New Roman" w:eastAsia="Times New Roman" w:hAnsi="Times New Roman" w:cs="Times New Roman"/>
          <w:sz w:val="28"/>
          <w:szCs w:val="28"/>
          <w:lang w:eastAsia="ru-RU"/>
        </w:rPr>
        <w:t xml:space="preserve"> истечением установленного срока договором найма жилого помещения, заключенного на определенный срок. </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Продолжена работа по формированию реестра аварийных многоквартирных домов, признанных таковыми после 01.01.2012 года в рамках подпрограммы «Безопасность жилищно-коммунального хозяйства» государственной программы «Жилищно-коммунальное хозяйство Новосибирской области»,  в соответствии с которой разработана муниципальная программа города Куйбышева «Переселение граждан из аварийного жилищного фонда, признанного таковым после 01.01.2012</w:t>
      </w:r>
      <w:r w:rsidR="002175F7">
        <w:rPr>
          <w:rFonts w:ascii="Times New Roman" w:eastAsia="Times New Roman" w:hAnsi="Times New Roman" w:cs="Times New Roman"/>
          <w:sz w:val="28"/>
          <w:szCs w:val="28"/>
          <w:lang w:eastAsia="ru-RU"/>
        </w:rPr>
        <w:t xml:space="preserve"> года</w:t>
      </w:r>
      <w:r w:rsidRPr="00BA02E7">
        <w:rPr>
          <w:rFonts w:ascii="Times New Roman" w:eastAsia="Times New Roman" w:hAnsi="Times New Roman" w:cs="Times New Roman"/>
          <w:sz w:val="28"/>
          <w:szCs w:val="28"/>
          <w:lang w:eastAsia="ru-RU"/>
        </w:rPr>
        <w:t xml:space="preserve"> на территории города Куйбышева Куйбышевского района Новосибирской области».</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 xml:space="preserve"> </w:t>
      </w:r>
      <w:r w:rsidR="00BA02E7" w:rsidRPr="00BA02E7">
        <w:rPr>
          <w:rFonts w:ascii="Times New Roman" w:eastAsia="Times New Roman" w:hAnsi="Times New Roman" w:cs="Times New Roman"/>
          <w:sz w:val="28"/>
          <w:szCs w:val="28"/>
          <w:lang w:eastAsia="ru-RU"/>
        </w:rPr>
        <w:t>Продолжена работа</w:t>
      </w:r>
      <w:r w:rsidRPr="00BA02E7">
        <w:rPr>
          <w:rFonts w:ascii="Times New Roman" w:eastAsia="Times New Roman" w:hAnsi="Times New Roman" w:cs="Times New Roman"/>
          <w:sz w:val="28"/>
          <w:szCs w:val="28"/>
          <w:lang w:eastAsia="ru-RU"/>
        </w:rPr>
        <w:t xml:space="preserve"> по внесению сведений:</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 xml:space="preserve">- в автоматизированную информационную </w:t>
      </w:r>
      <w:r w:rsidR="00BA02E7" w:rsidRPr="00BA02E7">
        <w:rPr>
          <w:rFonts w:ascii="Times New Roman" w:eastAsia="Times New Roman" w:hAnsi="Times New Roman" w:cs="Times New Roman"/>
          <w:sz w:val="28"/>
          <w:szCs w:val="28"/>
          <w:lang w:eastAsia="ru-RU"/>
        </w:rPr>
        <w:t>систему ППК</w:t>
      </w:r>
      <w:r w:rsidRPr="00BA02E7">
        <w:rPr>
          <w:rFonts w:ascii="Times New Roman" w:eastAsia="Times New Roman" w:hAnsi="Times New Roman" w:cs="Times New Roman"/>
          <w:sz w:val="28"/>
          <w:szCs w:val="28"/>
          <w:lang w:eastAsia="ru-RU"/>
        </w:rPr>
        <w:t xml:space="preserve"> «</w:t>
      </w:r>
      <w:r w:rsidR="00BA02E7" w:rsidRPr="00BA02E7">
        <w:rPr>
          <w:rFonts w:ascii="Times New Roman" w:eastAsia="Times New Roman" w:hAnsi="Times New Roman" w:cs="Times New Roman"/>
          <w:sz w:val="28"/>
          <w:szCs w:val="28"/>
          <w:lang w:eastAsia="ru-RU"/>
        </w:rPr>
        <w:t>ФРТ» о</w:t>
      </w:r>
      <w:r w:rsidRPr="00BA02E7">
        <w:rPr>
          <w:rFonts w:ascii="Times New Roman" w:eastAsia="Times New Roman" w:hAnsi="Times New Roman" w:cs="Times New Roman"/>
          <w:sz w:val="28"/>
          <w:szCs w:val="28"/>
          <w:lang w:eastAsia="ru-RU"/>
        </w:rPr>
        <w:t xml:space="preserve"> ходе реализации программ по переселению граждан из аварийного жилищного фонда города Куйбышева;</w:t>
      </w:r>
    </w:p>
    <w:p w:rsidR="008968EE" w:rsidRPr="00BA02E7"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 xml:space="preserve"> - </w:t>
      </w:r>
      <w:r w:rsidR="00BA02E7" w:rsidRPr="00BA02E7">
        <w:rPr>
          <w:rFonts w:ascii="Times New Roman" w:eastAsia="Times New Roman" w:hAnsi="Times New Roman" w:cs="Times New Roman"/>
          <w:sz w:val="28"/>
          <w:szCs w:val="28"/>
          <w:lang w:eastAsia="ru-RU"/>
        </w:rPr>
        <w:t>в автоматизированную</w:t>
      </w:r>
      <w:r w:rsidRPr="00BA02E7">
        <w:rPr>
          <w:rFonts w:ascii="Times New Roman" w:eastAsia="Times New Roman" w:hAnsi="Times New Roman" w:cs="Times New Roman"/>
          <w:sz w:val="28"/>
          <w:szCs w:val="28"/>
          <w:lang w:eastAsia="ru-RU"/>
        </w:rPr>
        <w:t xml:space="preserve"> систему ГИС ЖКХ об объектах жилищного фонда, о способе управления МКД, сведений о признании домов аварийными и подлежащими сносу, а также непригодными для проживания, размещению договоров социального найма жилого помещения;</w:t>
      </w:r>
    </w:p>
    <w:p w:rsidR="00445F9B" w:rsidRDefault="008968EE" w:rsidP="008968EE">
      <w:pPr>
        <w:spacing w:after="0" w:line="240" w:lineRule="auto"/>
        <w:ind w:firstLine="709"/>
        <w:jc w:val="both"/>
        <w:rPr>
          <w:rFonts w:ascii="Times New Roman" w:eastAsia="Times New Roman" w:hAnsi="Times New Roman" w:cs="Times New Roman"/>
          <w:sz w:val="28"/>
          <w:szCs w:val="28"/>
          <w:lang w:eastAsia="ru-RU"/>
        </w:rPr>
      </w:pPr>
      <w:r w:rsidRPr="00BA02E7">
        <w:rPr>
          <w:rFonts w:ascii="Times New Roman" w:eastAsia="Times New Roman" w:hAnsi="Times New Roman" w:cs="Times New Roman"/>
          <w:sz w:val="28"/>
          <w:szCs w:val="28"/>
          <w:lang w:eastAsia="ru-RU"/>
        </w:rPr>
        <w:t xml:space="preserve"> -  в государственную информационную систему «О государственных и муниципальных </w:t>
      </w:r>
      <w:r w:rsidR="00BA02E7" w:rsidRPr="00BA02E7">
        <w:rPr>
          <w:rFonts w:ascii="Times New Roman" w:eastAsia="Times New Roman" w:hAnsi="Times New Roman" w:cs="Times New Roman"/>
          <w:sz w:val="28"/>
          <w:szCs w:val="28"/>
          <w:lang w:eastAsia="ru-RU"/>
        </w:rPr>
        <w:t>платежах» о</w:t>
      </w:r>
      <w:r w:rsidRPr="00BA02E7">
        <w:rPr>
          <w:rFonts w:ascii="Times New Roman" w:eastAsia="Times New Roman" w:hAnsi="Times New Roman" w:cs="Times New Roman"/>
          <w:sz w:val="28"/>
          <w:szCs w:val="28"/>
          <w:lang w:eastAsia="ru-RU"/>
        </w:rPr>
        <w:t xml:space="preserve"> начислениях и платежах за жилищные услуги (</w:t>
      </w:r>
      <w:proofErr w:type="spellStart"/>
      <w:r w:rsidRPr="00BA02E7">
        <w:rPr>
          <w:rFonts w:ascii="Times New Roman" w:eastAsia="Times New Roman" w:hAnsi="Times New Roman" w:cs="Times New Roman"/>
          <w:sz w:val="28"/>
          <w:szCs w:val="28"/>
          <w:lang w:eastAsia="ru-RU"/>
        </w:rPr>
        <w:t>найм</w:t>
      </w:r>
      <w:proofErr w:type="spellEnd"/>
      <w:r w:rsidRPr="00BA02E7">
        <w:rPr>
          <w:rFonts w:ascii="Times New Roman" w:eastAsia="Times New Roman" w:hAnsi="Times New Roman" w:cs="Times New Roman"/>
          <w:sz w:val="28"/>
          <w:szCs w:val="28"/>
          <w:lang w:eastAsia="ru-RU"/>
        </w:rPr>
        <w:t>) муниципальных жилых помещений.</w:t>
      </w:r>
    </w:p>
    <w:p w:rsidR="00360C19" w:rsidRPr="00BA02E7" w:rsidRDefault="00360C19" w:rsidP="008968EE">
      <w:pPr>
        <w:spacing w:after="0" w:line="240" w:lineRule="auto"/>
        <w:ind w:firstLine="709"/>
        <w:jc w:val="both"/>
        <w:rPr>
          <w:rFonts w:ascii="Times New Roman" w:hAnsi="Times New Roman" w:cs="Times New Roman"/>
          <w:color w:val="FF0000"/>
          <w:sz w:val="28"/>
          <w:szCs w:val="28"/>
        </w:rPr>
      </w:pPr>
    </w:p>
    <w:p w:rsidR="00492A88" w:rsidRPr="00DC7E61" w:rsidRDefault="00F51FE6" w:rsidP="0054117D">
      <w:pPr>
        <w:pStyle w:val="1"/>
        <w:jc w:val="center"/>
        <w:rPr>
          <w:rFonts w:ascii="Times New Roman" w:hAnsi="Times New Roman" w:cs="Times New Roman"/>
          <w:b/>
          <w:color w:val="FF0000"/>
          <w:sz w:val="28"/>
          <w:lang w:eastAsia="ru-RU"/>
        </w:rPr>
      </w:pPr>
      <w:bookmarkStart w:id="27" w:name="_Toc128562343"/>
      <w:r w:rsidRPr="004E136F">
        <w:rPr>
          <w:rFonts w:ascii="Times New Roman" w:hAnsi="Times New Roman" w:cs="Times New Roman"/>
          <w:b/>
          <w:color w:val="auto"/>
          <w:sz w:val="28"/>
          <w:lang w:eastAsia="ru-RU"/>
        </w:rPr>
        <w:t>3.</w:t>
      </w:r>
      <w:r w:rsidR="00914AAC" w:rsidRPr="004E136F">
        <w:rPr>
          <w:rFonts w:ascii="Times New Roman" w:hAnsi="Times New Roman" w:cs="Times New Roman"/>
          <w:b/>
          <w:color w:val="auto"/>
          <w:sz w:val="28"/>
          <w:lang w:eastAsia="ru-RU"/>
        </w:rPr>
        <w:t>8</w:t>
      </w:r>
      <w:r w:rsidR="009E1D1D">
        <w:rPr>
          <w:rFonts w:ascii="Times New Roman" w:hAnsi="Times New Roman" w:cs="Times New Roman"/>
          <w:b/>
          <w:color w:val="auto"/>
          <w:sz w:val="28"/>
          <w:lang w:eastAsia="ru-RU"/>
        </w:rPr>
        <w:t>.</w:t>
      </w:r>
      <w:r w:rsidR="00492A88" w:rsidRPr="004E136F">
        <w:rPr>
          <w:rFonts w:ascii="Times New Roman" w:hAnsi="Times New Roman" w:cs="Times New Roman"/>
          <w:b/>
          <w:color w:val="auto"/>
          <w:sz w:val="28"/>
          <w:lang w:eastAsia="ru-RU"/>
        </w:rPr>
        <w:t xml:space="preserve">   ГРАДОСТРОИТЕЛЬНАЯ ДЕЯТЕЛЬНОСТЬ</w:t>
      </w:r>
      <w:bookmarkEnd w:id="27"/>
    </w:p>
    <w:p w:rsidR="00492A88" w:rsidRPr="004E136F" w:rsidRDefault="00492A88" w:rsidP="00492A88">
      <w:pPr>
        <w:spacing w:after="0" w:line="240" w:lineRule="auto"/>
        <w:jc w:val="both"/>
        <w:rPr>
          <w:rFonts w:ascii="Times New Roman" w:hAnsi="Times New Roman" w:cs="Times New Roman"/>
          <w:b/>
          <w:bCs/>
          <w:sz w:val="28"/>
          <w:szCs w:val="28"/>
          <w:highlight w:val="yellow"/>
          <w:lang w:eastAsia="ru-RU"/>
        </w:rPr>
      </w:pP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bookmarkStart w:id="28" w:name="_Toc128562344"/>
      <w:r w:rsidRPr="00513F1B">
        <w:rPr>
          <w:rFonts w:ascii="Times New Roman" w:eastAsia="Times New Roman" w:hAnsi="Times New Roman" w:cs="Times New Roman"/>
          <w:sz w:val="28"/>
          <w:szCs w:val="28"/>
          <w:lang w:val="x-none" w:eastAsia="x-none"/>
        </w:rPr>
        <w:t>За отчетный период 2024 г. управлением строительства, жилищно-коммунального и дорожного хозяйства администрации г. Куйбышева:</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введено в эксплуатацию 10 индивидуальных жилых домов общей жилой площадью 1563 кв.</w:t>
      </w:r>
      <w:r w:rsidR="002175F7">
        <w:rPr>
          <w:rFonts w:ascii="Times New Roman" w:eastAsia="Times New Roman" w:hAnsi="Times New Roman" w:cs="Times New Roman"/>
          <w:sz w:val="28"/>
          <w:szCs w:val="28"/>
          <w:lang w:eastAsia="x-none"/>
        </w:rPr>
        <w:t xml:space="preserve"> </w:t>
      </w:r>
      <w:r w:rsidR="002175F7">
        <w:rPr>
          <w:rFonts w:ascii="Times New Roman" w:eastAsia="Times New Roman" w:hAnsi="Times New Roman" w:cs="Times New Roman"/>
          <w:sz w:val="28"/>
          <w:szCs w:val="28"/>
          <w:lang w:val="x-none" w:eastAsia="x-none"/>
        </w:rPr>
        <w:t>м</w:t>
      </w:r>
      <w:r w:rsidRPr="00513F1B">
        <w:rPr>
          <w:rFonts w:ascii="Times New Roman" w:eastAsia="Times New Roman" w:hAnsi="Times New Roman" w:cs="Times New Roman"/>
          <w:sz w:val="28"/>
          <w:szCs w:val="28"/>
          <w:lang w:val="x-none" w:eastAsia="x-none"/>
        </w:rPr>
        <w:t xml:space="preserve"> и 7 многоквартирных  жилых </w:t>
      </w:r>
      <w:r w:rsidR="002175F7">
        <w:rPr>
          <w:rFonts w:ascii="Times New Roman" w:eastAsia="Times New Roman" w:hAnsi="Times New Roman" w:cs="Times New Roman"/>
          <w:sz w:val="28"/>
          <w:szCs w:val="28"/>
          <w:lang w:val="x-none" w:eastAsia="x-none"/>
        </w:rPr>
        <w:t>дома общей площадью 3008,2 кв.</w:t>
      </w:r>
      <w:r w:rsidR="002175F7">
        <w:rPr>
          <w:rFonts w:ascii="Times New Roman" w:eastAsia="Times New Roman" w:hAnsi="Times New Roman" w:cs="Times New Roman"/>
          <w:sz w:val="28"/>
          <w:szCs w:val="28"/>
          <w:lang w:eastAsia="x-none"/>
        </w:rPr>
        <w:t xml:space="preserve"> </w:t>
      </w:r>
      <w:r w:rsidR="002175F7">
        <w:rPr>
          <w:rFonts w:ascii="Times New Roman" w:eastAsia="Times New Roman" w:hAnsi="Times New Roman" w:cs="Times New Roman"/>
          <w:sz w:val="28"/>
          <w:szCs w:val="28"/>
          <w:lang w:val="x-none" w:eastAsia="x-none"/>
        </w:rPr>
        <w:t>м</w:t>
      </w:r>
      <w:r w:rsidRPr="00513F1B">
        <w:rPr>
          <w:rFonts w:ascii="Times New Roman" w:eastAsia="Times New Roman" w:hAnsi="Times New Roman" w:cs="Times New Roman"/>
          <w:sz w:val="28"/>
          <w:szCs w:val="28"/>
          <w:lang w:val="x-none" w:eastAsia="x-none"/>
        </w:rPr>
        <w:t>, всего введено в эксплуатацию 4571,2 кв.</w:t>
      </w:r>
      <w:r w:rsidR="002175F7">
        <w:rPr>
          <w:rFonts w:ascii="Times New Roman" w:eastAsia="Times New Roman" w:hAnsi="Times New Roman" w:cs="Times New Roman"/>
          <w:sz w:val="28"/>
          <w:szCs w:val="28"/>
          <w:lang w:eastAsia="x-none"/>
        </w:rPr>
        <w:t xml:space="preserve"> </w:t>
      </w:r>
      <w:r w:rsidR="002175F7">
        <w:rPr>
          <w:rFonts w:ascii="Times New Roman" w:eastAsia="Times New Roman" w:hAnsi="Times New Roman" w:cs="Times New Roman"/>
          <w:sz w:val="28"/>
          <w:szCs w:val="28"/>
          <w:lang w:val="x-none" w:eastAsia="x-none"/>
        </w:rPr>
        <w:t>м</w:t>
      </w:r>
      <w:r w:rsidRPr="00513F1B">
        <w:rPr>
          <w:rFonts w:ascii="Times New Roman" w:eastAsia="Times New Roman" w:hAnsi="Times New Roman" w:cs="Times New Roman"/>
          <w:sz w:val="28"/>
          <w:szCs w:val="28"/>
          <w:lang w:val="x-none" w:eastAsia="x-none"/>
        </w:rPr>
        <w:t xml:space="preserve"> жилой площади.  </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принято в эксплуатацию 3 нежилых объекта капитального строительства.</w:t>
      </w:r>
    </w:p>
    <w:p w:rsidR="00D77D97" w:rsidRPr="00513F1B" w:rsidRDefault="00D77D97" w:rsidP="00D77D97">
      <w:pPr>
        <w:tabs>
          <w:tab w:val="left" w:pos="993"/>
        </w:tabs>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w:t>
      </w:r>
      <w:r w:rsidRPr="00513F1B">
        <w:rPr>
          <w:rFonts w:ascii="Times New Roman" w:eastAsia="Times New Roman" w:hAnsi="Times New Roman" w:cs="Times New Roman"/>
          <w:sz w:val="28"/>
          <w:szCs w:val="28"/>
          <w:lang w:eastAsia="x-none"/>
        </w:rPr>
        <w:t xml:space="preserve"> </w:t>
      </w:r>
      <w:r w:rsidRPr="00513F1B">
        <w:rPr>
          <w:rFonts w:ascii="Times New Roman" w:eastAsia="Times New Roman" w:hAnsi="Times New Roman" w:cs="Times New Roman"/>
          <w:sz w:val="28"/>
          <w:szCs w:val="28"/>
          <w:lang w:val="x-none" w:eastAsia="x-none"/>
        </w:rPr>
        <w:t>поставлено на государственный кадастровый учет 212 объектов капитального строительства и земельных участков.</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xml:space="preserve">  - проведено 38 комиссий по корректировке правил землепользования и застройки г. Куйбышева, на которых рассмотрено 30 вопросов по внесению изменений в Правила землепользования и застройки г. Куйбышева, внесения изменений в Генеральный план г. Куйбышева, предоставлению разрешения на условно-разрешенный вид использования, предоставлению разрешения на отклонение от предельных параметров разрешенного строительства, реконструкции объектов капитального строительства. </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xml:space="preserve">- подготовлено и проведено 26 общественных обсуждений по вопросам внесения изменений в Правила землепользования и застройки г. Куйбышева, внесения изменений в Генеральный план г. Куйбышева,  по предоставлению разрешения на условно-разрешенный вид использования, по предоставлению разрешения на отклонение от предельных параметров разрешенного строительства. </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осуществлен сбор технических условий на 17 земельных участка, находящийся в собственности г. Куйбышева и на 28 земельных участков для подготовки градостроительных планов земельных участков.</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за отчетный период подготовлено 28 градостроительных плана земельных участков.</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выдано 10 разрешений на строительство и реконструкцию объектов капитального строительства и 44 уведомлений о соответствии планируемого строительства индивидуального жилого дома установленным параметрам, 3 уведомления о не соответствии планируемого строительства индивидуального жилого дома установленным параметрам, 12 отказов в выдаче разрешений на строительство.</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подготовлено 10 решений о перепланировке жилых помещений, 7 отказов в решении о согласовании перепланировки.</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подготовлено 7 отказов на ввод в эксплуатацию объектов капитального строительства.</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подготовлено 8 актов приемочной комиссии о завершении переустройства и перепланировки жилого помещения.</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подготовлено 2 акта освидетельствования проведения основных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xml:space="preserve">- подготовлено 849 проектов постановлений  и распоряжений администрации г. Куйбышева (по присвоению и уточнению почтовых адресов, изменению разрешенного использования земельных участков, утверждению схем расположения земельных участков на кадастровом плане территории, о подготовке проектов о внесении изменений в Правила землепользования и застройки города Куйбышева, о подготовке проектов о внесении изменений в Генеральный план города Куйбышева, о назначении публичных слушаний, о назначении общественных обсуждений, 9 актуальных редакций Правил землепользования и застройки города Куйбышева. </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оформлено 250 ордеров на производство земляных работ.</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рассмотрено и подготовлено ответов на 1327 заявлений и устные обращения физических и юридических лиц.</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проведено согласование 546 межевых дел для дальнейшего оформления земельных участков с занесением в программу геоинформационной системы г. Куйбышева.</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проведено 8 комиссий по рассмотрению схем расположения земельных участков на кадастровом плане территории города Куйбышева с целью решения вопросов по формированию и предоставлению запрашиваемых земельных участков физическими и юридическими лицами, на которых было рассмотрено 45 вопросов по формированию земельных участков.</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подготовлено 356 ситуационных</w:t>
      </w:r>
      <w:r w:rsidR="00637C3C">
        <w:rPr>
          <w:rFonts w:ascii="Times New Roman" w:eastAsia="Times New Roman" w:hAnsi="Times New Roman" w:cs="Times New Roman"/>
          <w:sz w:val="28"/>
          <w:szCs w:val="28"/>
          <w:lang w:val="x-none" w:eastAsia="x-none"/>
        </w:rPr>
        <w:t xml:space="preserve"> планов для </w:t>
      </w:r>
      <w:proofErr w:type="spellStart"/>
      <w:r w:rsidR="00637C3C">
        <w:rPr>
          <w:rFonts w:ascii="Times New Roman" w:eastAsia="Times New Roman" w:hAnsi="Times New Roman" w:cs="Times New Roman"/>
          <w:sz w:val="28"/>
          <w:szCs w:val="28"/>
          <w:lang w:val="x-none" w:eastAsia="x-none"/>
        </w:rPr>
        <w:t>дога</w:t>
      </w:r>
      <w:r w:rsidRPr="00513F1B">
        <w:rPr>
          <w:rFonts w:ascii="Times New Roman" w:eastAsia="Times New Roman" w:hAnsi="Times New Roman" w:cs="Times New Roman"/>
          <w:sz w:val="28"/>
          <w:szCs w:val="28"/>
          <w:lang w:val="x-none" w:eastAsia="x-none"/>
        </w:rPr>
        <w:t>зификации</w:t>
      </w:r>
      <w:proofErr w:type="spellEnd"/>
      <w:r w:rsidRPr="00513F1B">
        <w:rPr>
          <w:rFonts w:ascii="Times New Roman" w:eastAsia="Times New Roman" w:hAnsi="Times New Roman" w:cs="Times New Roman"/>
          <w:sz w:val="28"/>
          <w:szCs w:val="28"/>
          <w:lang w:val="x-none" w:eastAsia="x-none"/>
        </w:rPr>
        <w:t>;</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подготовлены 3 проекта  внесения изменений в действующие административные регламенты по предоставлению муниципальных услуг.</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в Федеральную адресную систему внесено 778 вновь присвоенных адресов.</w:t>
      </w:r>
    </w:p>
    <w:p w:rsidR="00D77D97" w:rsidRPr="00513F1B"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xml:space="preserve">- в ФГИС ЖКХ  внесено 1504 жилых помещений. </w:t>
      </w:r>
    </w:p>
    <w:p w:rsidR="00DC44F7" w:rsidRDefault="00D77D97" w:rsidP="00D77D97">
      <w:pPr>
        <w:spacing w:after="0" w:line="240" w:lineRule="auto"/>
        <w:ind w:firstLine="851"/>
        <w:jc w:val="both"/>
        <w:rPr>
          <w:rFonts w:ascii="Times New Roman" w:eastAsia="Times New Roman" w:hAnsi="Times New Roman" w:cs="Times New Roman"/>
          <w:sz w:val="28"/>
          <w:szCs w:val="28"/>
          <w:lang w:val="x-none" w:eastAsia="x-none"/>
        </w:rPr>
      </w:pPr>
      <w:r w:rsidRPr="00513F1B">
        <w:rPr>
          <w:rFonts w:ascii="Times New Roman" w:eastAsia="Times New Roman" w:hAnsi="Times New Roman" w:cs="Times New Roman"/>
          <w:sz w:val="28"/>
          <w:szCs w:val="28"/>
          <w:lang w:val="x-none" w:eastAsia="x-none"/>
        </w:rPr>
        <w:t>- размещено 3 административных регламента в конструкторе цифровых регламентов.</w:t>
      </w:r>
    </w:p>
    <w:p w:rsidR="00360C19" w:rsidRPr="00513F1B" w:rsidRDefault="00360C19" w:rsidP="00D77D97">
      <w:pPr>
        <w:spacing w:after="0" w:line="240" w:lineRule="auto"/>
        <w:ind w:firstLine="851"/>
        <w:jc w:val="both"/>
        <w:rPr>
          <w:rFonts w:ascii="Times New Roman" w:eastAsia="Times New Roman" w:hAnsi="Times New Roman" w:cs="Times New Roman"/>
          <w:sz w:val="26"/>
          <w:szCs w:val="26"/>
          <w:lang w:val="x-none" w:eastAsia="x-none"/>
        </w:rPr>
      </w:pPr>
    </w:p>
    <w:p w:rsidR="00492A88" w:rsidRPr="00513F1B" w:rsidRDefault="00F51FE6" w:rsidP="00DC44F7">
      <w:pPr>
        <w:spacing w:after="0" w:line="240" w:lineRule="auto"/>
        <w:jc w:val="center"/>
        <w:rPr>
          <w:rFonts w:ascii="Times New Roman" w:hAnsi="Times New Roman" w:cs="Times New Roman"/>
          <w:b/>
          <w:color w:val="FF0000"/>
          <w:sz w:val="28"/>
          <w:lang w:eastAsia="ru-RU"/>
        </w:rPr>
      </w:pPr>
      <w:r w:rsidRPr="00513F1B">
        <w:rPr>
          <w:rFonts w:ascii="Times New Roman" w:hAnsi="Times New Roman" w:cs="Times New Roman"/>
          <w:b/>
          <w:sz w:val="28"/>
          <w:lang w:eastAsia="ru-RU"/>
        </w:rPr>
        <w:t>3.</w:t>
      </w:r>
      <w:r w:rsidR="00914AAC" w:rsidRPr="00513F1B">
        <w:rPr>
          <w:rFonts w:ascii="Times New Roman" w:hAnsi="Times New Roman" w:cs="Times New Roman"/>
          <w:b/>
          <w:sz w:val="28"/>
          <w:lang w:eastAsia="ru-RU"/>
        </w:rPr>
        <w:t>9</w:t>
      </w:r>
      <w:r w:rsidR="009E1D1D" w:rsidRPr="00513F1B">
        <w:rPr>
          <w:rFonts w:ascii="Times New Roman" w:hAnsi="Times New Roman" w:cs="Times New Roman"/>
          <w:b/>
          <w:sz w:val="28"/>
          <w:lang w:eastAsia="ru-RU"/>
        </w:rPr>
        <w:t>.</w:t>
      </w:r>
      <w:r w:rsidR="00F1539B" w:rsidRPr="00513F1B">
        <w:rPr>
          <w:rFonts w:ascii="Times New Roman" w:hAnsi="Times New Roman" w:cs="Times New Roman"/>
          <w:b/>
          <w:sz w:val="28"/>
          <w:lang w:eastAsia="ru-RU"/>
        </w:rPr>
        <w:t xml:space="preserve"> </w:t>
      </w:r>
      <w:r w:rsidR="00492A88" w:rsidRPr="00513F1B">
        <w:rPr>
          <w:rFonts w:ascii="Times New Roman" w:hAnsi="Times New Roman" w:cs="Times New Roman"/>
          <w:b/>
          <w:sz w:val="28"/>
          <w:lang w:eastAsia="ru-RU"/>
        </w:rPr>
        <w:t>МУНИЦИПАЛЬНЫЙ КОНТРОЛЬ</w:t>
      </w:r>
      <w:bookmarkEnd w:id="28"/>
    </w:p>
    <w:p w:rsidR="00492A88" w:rsidRPr="00513F1B" w:rsidRDefault="00492A88" w:rsidP="00492A88">
      <w:pPr>
        <w:tabs>
          <w:tab w:val="left" w:pos="600"/>
          <w:tab w:val="left" w:pos="1005"/>
        </w:tabs>
        <w:spacing w:line="240" w:lineRule="auto"/>
        <w:ind w:firstLine="536"/>
        <w:contextualSpacing/>
        <w:jc w:val="both"/>
        <w:rPr>
          <w:rFonts w:ascii="Times New Roman" w:hAnsi="Times New Roman" w:cs="Times New Roman"/>
          <w:color w:val="FF0000"/>
          <w:sz w:val="28"/>
          <w:szCs w:val="28"/>
        </w:rPr>
      </w:pPr>
    </w:p>
    <w:p w:rsidR="00D77D97" w:rsidRPr="00513F1B" w:rsidRDefault="00D77D97"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На территории города ежедневно проводятся профилактические мероприятия по недопущению совершения административных правонарушений, посредством: профилактических бес</w:t>
      </w:r>
      <w:r w:rsidR="00637C3C">
        <w:rPr>
          <w:rFonts w:ascii="Times New Roman" w:eastAsia="Times New Roman" w:hAnsi="Times New Roman" w:cs="Times New Roman"/>
          <w:sz w:val="28"/>
          <w:szCs w:val="28"/>
          <w:lang w:eastAsia="ru-RU"/>
        </w:rPr>
        <w:t>ед (лично и по телефону); выдачи</w:t>
      </w:r>
      <w:r w:rsidRPr="00513F1B">
        <w:rPr>
          <w:rFonts w:ascii="Times New Roman" w:eastAsia="Times New Roman" w:hAnsi="Times New Roman" w:cs="Times New Roman"/>
          <w:sz w:val="28"/>
          <w:szCs w:val="28"/>
          <w:lang w:eastAsia="ru-RU"/>
        </w:rPr>
        <w:t xml:space="preserve"> предписаний, уведомлений; информационных листовок; публикаций в средствах массовой информации.</w:t>
      </w:r>
    </w:p>
    <w:p w:rsidR="00D77D97" w:rsidRPr="00513F1B" w:rsidRDefault="00D77D97"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 xml:space="preserve">В течение года на территории </w:t>
      </w:r>
      <w:r w:rsidR="00637C3C">
        <w:rPr>
          <w:rFonts w:ascii="Times New Roman" w:eastAsia="Times New Roman" w:hAnsi="Times New Roman" w:cs="Times New Roman"/>
          <w:sz w:val="28"/>
          <w:szCs w:val="28"/>
          <w:lang w:eastAsia="ru-RU"/>
        </w:rPr>
        <w:t>города проведено 580 мероприятий</w:t>
      </w:r>
      <w:r w:rsidRPr="00513F1B">
        <w:rPr>
          <w:rFonts w:ascii="Times New Roman" w:eastAsia="Times New Roman" w:hAnsi="Times New Roman" w:cs="Times New Roman"/>
          <w:sz w:val="28"/>
          <w:szCs w:val="28"/>
          <w:lang w:eastAsia="ru-RU"/>
        </w:rPr>
        <w:t xml:space="preserve"> по профилактике. Из них:</w:t>
      </w:r>
    </w:p>
    <w:p w:rsidR="00D77D97" w:rsidRPr="00513F1B" w:rsidRDefault="00D77D97"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 выдано предписаний, уведомлений и извещений о необходимости устранений выявленных нарушений –</w:t>
      </w:r>
      <w:r w:rsidR="00637C3C">
        <w:rPr>
          <w:rFonts w:ascii="Times New Roman" w:eastAsia="Times New Roman" w:hAnsi="Times New Roman" w:cs="Times New Roman"/>
          <w:sz w:val="28"/>
          <w:szCs w:val="28"/>
          <w:lang w:eastAsia="ru-RU"/>
        </w:rPr>
        <w:t xml:space="preserve"> </w:t>
      </w:r>
      <w:r w:rsidRPr="00513F1B">
        <w:rPr>
          <w:rFonts w:ascii="Times New Roman" w:eastAsia="Times New Roman" w:hAnsi="Times New Roman" w:cs="Times New Roman"/>
          <w:sz w:val="28"/>
          <w:szCs w:val="28"/>
          <w:lang w:eastAsia="ru-RU"/>
        </w:rPr>
        <w:t>413;</w:t>
      </w:r>
    </w:p>
    <w:p w:rsidR="00D77D97" w:rsidRPr="00513F1B" w:rsidRDefault="00D77D97"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 роздано информационных листовок –</w:t>
      </w:r>
      <w:r w:rsidR="00637C3C">
        <w:rPr>
          <w:rFonts w:ascii="Times New Roman" w:eastAsia="Times New Roman" w:hAnsi="Times New Roman" w:cs="Times New Roman"/>
          <w:sz w:val="28"/>
          <w:szCs w:val="28"/>
          <w:lang w:eastAsia="ru-RU"/>
        </w:rPr>
        <w:t xml:space="preserve"> </w:t>
      </w:r>
      <w:r w:rsidRPr="00513F1B">
        <w:rPr>
          <w:rFonts w:ascii="Times New Roman" w:eastAsia="Times New Roman" w:hAnsi="Times New Roman" w:cs="Times New Roman"/>
          <w:sz w:val="28"/>
          <w:szCs w:val="28"/>
          <w:lang w:eastAsia="ru-RU"/>
        </w:rPr>
        <w:t>85;</w:t>
      </w:r>
    </w:p>
    <w:p w:rsidR="00D77D97" w:rsidRPr="00513F1B" w:rsidRDefault="00D77D97"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 проведено профилактических бесед (лично и по телефону, без вручения уведомлений и предписаний) – 52;</w:t>
      </w:r>
    </w:p>
    <w:p w:rsidR="00D77D97" w:rsidRPr="00513F1B" w:rsidRDefault="00D77D97"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 количество выездных рейдов – 30.</w:t>
      </w:r>
    </w:p>
    <w:p w:rsidR="00D77D97" w:rsidRPr="00513F1B" w:rsidRDefault="00D77D97"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10.2. Совместная деятельность</w:t>
      </w:r>
    </w:p>
    <w:p w:rsidR="00D77D97" w:rsidRPr="00513F1B" w:rsidRDefault="00D77D97"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 xml:space="preserve">Организовывались рейдовые мероприятия с привлечением МО МВД России «Куйбышевский» - 30. </w:t>
      </w:r>
    </w:p>
    <w:p w:rsidR="00D77D97" w:rsidRPr="00513F1B" w:rsidRDefault="00D77D97"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10.3. Административные протоколы</w:t>
      </w:r>
    </w:p>
    <w:p w:rsidR="00D77D97" w:rsidRPr="00513F1B" w:rsidRDefault="00D77D97"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На основании переданных государственных полномочий в соответствии со статьей 2 закона № 485-ОЗ «О наделении органов местного самоуправления отдельными государственными полномочиями Новосибирской области по решению вопросов в сфере административных пр</w:t>
      </w:r>
      <w:r w:rsidR="00637C3C">
        <w:rPr>
          <w:rFonts w:ascii="Times New Roman" w:eastAsia="Times New Roman" w:hAnsi="Times New Roman" w:cs="Times New Roman"/>
          <w:sz w:val="28"/>
          <w:szCs w:val="28"/>
          <w:lang w:eastAsia="ru-RU"/>
        </w:rPr>
        <w:t>авонарушений» управление наделе</w:t>
      </w:r>
      <w:r w:rsidRPr="00513F1B">
        <w:rPr>
          <w:rFonts w:ascii="Times New Roman" w:eastAsia="Times New Roman" w:hAnsi="Times New Roman" w:cs="Times New Roman"/>
          <w:sz w:val="28"/>
          <w:szCs w:val="28"/>
          <w:lang w:eastAsia="ru-RU"/>
        </w:rPr>
        <w:t>но полномочиями по составлению протоколов по 24 статьям Закона № 99-ОЗ «Об административных правонарушениях в НСО».</w:t>
      </w:r>
    </w:p>
    <w:p w:rsidR="00D77D97" w:rsidRPr="00513F1B" w:rsidRDefault="00D77D97"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Всего за 2024</w:t>
      </w:r>
      <w:r w:rsidR="00637C3C">
        <w:rPr>
          <w:rFonts w:ascii="Times New Roman" w:eastAsia="Times New Roman" w:hAnsi="Times New Roman" w:cs="Times New Roman"/>
          <w:sz w:val="28"/>
          <w:szCs w:val="28"/>
          <w:lang w:eastAsia="ru-RU"/>
        </w:rPr>
        <w:t xml:space="preserve"> </w:t>
      </w:r>
      <w:r w:rsidRPr="00513F1B">
        <w:rPr>
          <w:rFonts w:ascii="Times New Roman" w:eastAsia="Times New Roman" w:hAnsi="Times New Roman" w:cs="Times New Roman"/>
          <w:sz w:val="28"/>
          <w:szCs w:val="28"/>
          <w:lang w:eastAsia="ru-RU"/>
        </w:rPr>
        <w:t>г. сотрудниками управления строительства жилищно-коммунального и дорожного хозяйства</w:t>
      </w:r>
      <w:r w:rsidR="00637C3C">
        <w:rPr>
          <w:rFonts w:ascii="Times New Roman" w:eastAsia="Times New Roman" w:hAnsi="Times New Roman" w:cs="Times New Roman"/>
          <w:sz w:val="28"/>
          <w:szCs w:val="28"/>
          <w:lang w:eastAsia="ru-RU"/>
        </w:rPr>
        <w:t xml:space="preserve"> администрации города составлен 21 административный протокол</w:t>
      </w:r>
      <w:r w:rsidRPr="00513F1B">
        <w:rPr>
          <w:rFonts w:ascii="Times New Roman" w:eastAsia="Times New Roman" w:hAnsi="Times New Roman" w:cs="Times New Roman"/>
          <w:sz w:val="28"/>
          <w:szCs w:val="28"/>
          <w:lang w:eastAsia="ru-RU"/>
        </w:rPr>
        <w:t>, из них:</w:t>
      </w:r>
    </w:p>
    <w:p w:rsidR="00D77D97" w:rsidRPr="00513F1B" w:rsidRDefault="00D77D97"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За нарушения требований Правил благоус</w:t>
      </w:r>
      <w:r w:rsidR="00637C3C">
        <w:rPr>
          <w:rFonts w:ascii="Times New Roman" w:eastAsia="Times New Roman" w:hAnsi="Times New Roman" w:cs="Times New Roman"/>
          <w:sz w:val="28"/>
          <w:szCs w:val="28"/>
          <w:lang w:eastAsia="ru-RU"/>
        </w:rPr>
        <w:t xml:space="preserve">тройства города Куйбышева </w:t>
      </w:r>
      <w:r w:rsidRPr="00513F1B">
        <w:rPr>
          <w:rFonts w:ascii="Times New Roman" w:eastAsia="Times New Roman" w:hAnsi="Times New Roman" w:cs="Times New Roman"/>
          <w:sz w:val="28"/>
          <w:szCs w:val="28"/>
          <w:lang w:eastAsia="ru-RU"/>
        </w:rPr>
        <w:t>за несоблюдение дополнительных требований к содержанию домаш</w:t>
      </w:r>
      <w:r w:rsidR="00637C3C">
        <w:rPr>
          <w:rFonts w:ascii="Times New Roman" w:eastAsia="Times New Roman" w:hAnsi="Times New Roman" w:cs="Times New Roman"/>
          <w:sz w:val="28"/>
          <w:szCs w:val="28"/>
          <w:lang w:eastAsia="ru-RU"/>
        </w:rPr>
        <w:t>них животных по п.1 статьи 4.5 З</w:t>
      </w:r>
      <w:r w:rsidRPr="00513F1B">
        <w:rPr>
          <w:rFonts w:ascii="Times New Roman" w:eastAsia="Times New Roman" w:hAnsi="Times New Roman" w:cs="Times New Roman"/>
          <w:sz w:val="28"/>
          <w:szCs w:val="28"/>
          <w:lang w:eastAsia="ru-RU"/>
        </w:rPr>
        <w:t>акона НСО – 11 протоколов;</w:t>
      </w:r>
    </w:p>
    <w:p w:rsidR="00D77D97" w:rsidRPr="00513F1B" w:rsidRDefault="00D77D97"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За ненадлежащее содержание домашних животных в многоквартирном доме, общежитии, на территориях общего пользования, н</w:t>
      </w:r>
      <w:r w:rsidR="00637C3C">
        <w:rPr>
          <w:rFonts w:ascii="Times New Roman" w:eastAsia="Times New Roman" w:hAnsi="Times New Roman" w:cs="Times New Roman"/>
          <w:sz w:val="28"/>
          <w:szCs w:val="28"/>
          <w:lang w:eastAsia="ru-RU"/>
        </w:rPr>
        <w:t>а земельных участках по статье 7.6 З</w:t>
      </w:r>
      <w:r w:rsidRPr="00513F1B">
        <w:rPr>
          <w:rFonts w:ascii="Times New Roman" w:eastAsia="Times New Roman" w:hAnsi="Times New Roman" w:cs="Times New Roman"/>
          <w:sz w:val="28"/>
          <w:szCs w:val="28"/>
          <w:lang w:eastAsia="ru-RU"/>
        </w:rPr>
        <w:t>акона НСО – 4 протокола;</w:t>
      </w:r>
    </w:p>
    <w:p w:rsidR="00D77D97" w:rsidRPr="00513F1B" w:rsidRDefault="00D77D97"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За ненадлежащее содержание домашних животных по п.</w:t>
      </w:r>
      <w:r w:rsidR="00637C3C">
        <w:rPr>
          <w:rFonts w:ascii="Times New Roman" w:eastAsia="Times New Roman" w:hAnsi="Times New Roman" w:cs="Times New Roman"/>
          <w:sz w:val="28"/>
          <w:szCs w:val="28"/>
          <w:lang w:eastAsia="ru-RU"/>
        </w:rPr>
        <w:t xml:space="preserve"> 4 статьи 4.5 З</w:t>
      </w:r>
      <w:r w:rsidRPr="00513F1B">
        <w:rPr>
          <w:rFonts w:ascii="Times New Roman" w:eastAsia="Times New Roman" w:hAnsi="Times New Roman" w:cs="Times New Roman"/>
          <w:sz w:val="28"/>
          <w:szCs w:val="28"/>
          <w:lang w:eastAsia="ru-RU"/>
        </w:rPr>
        <w:t>акона НСО – 1 протокол;</w:t>
      </w:r>
    </w:p>
    <w:p w:rsidR="00D77D97" w:rsidRPr="00513F1B" w:rsidRDefault="00D77D97"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 xml:space="preserve">За нахождение и </w:t>
      </w:r>
      <w:r w:rsidR="00637C3C">
        <w:rPr>
          <w:rFonts w:ascii="Times New Roman" w:eastAsia="Times New Roman" w:hAnsi="Times New Roman" w:cs="Times New Roman"/>
          <w:sz w:val="28"/>
          <w:szCs w:val="28"/>
          <w:lang w:eastAsia="ru-RU"/>
        </w:rPr>
        <w:t>мойку транспортных средств в не</w:t>
      </w:r>
      <w:r w:rsidRPr="00513F1B">
        <w:rPr>
          <w:rFonts w:ascii="Times New Roman" w:eastAsia="Times New Roman" w:hAnsi="Times New Roman" w:cs="Times New Roman"/>
          <w:sz w:val="28"/>
          <w:szCs w:val="28"/>
          <w:lang w:eastAsia="ru-RU"/>
        </w:rPr>
        <w:t>предназначенных для этого местах по п. 1 статьи 8</w:t>
      </w:r>
      <w:r w:rsidR="00637C3C">
        <w:rPr>
          <w:rFonts w:ascii="Times New Roman" w:eastAsia="Times New Roman" w:hAnsi="Times New Roman" w:cs="Times New Roman"/>
          <w:sz w:val="28"/>
          <w:szCs w:val="28"/>
          <w:lang w:eastAsia="ru-RU"/>
        </w:rPr>
        <w:t xml:space="preserve">.2 Закона НСО – 2 </w:t>
      </w:r>
      <w:r w:rsidRPr="00513F1B">
        <w:rPr>
          <w:rFonts w:ascii="Times New Roman" w:eastAsia="Times New Roman" w:hAnsi="Times New Roman" w:cs="Times New Roman"/>
          <w:sz w:val="28"/>
          <w:szCs w:val="28"/>
          <w:lang w:eastAsia="ru-RU"/>
        </w:rPr>
        <w:t>протокола;</w:t>
      </w:r>
    </w:p>
    <w:p w:rsidR="00753C1A" w:rsidRDefault="00D77D97"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За нарушение требований, установленных муниципальными нормативными правовыми актами в облас</w:t>
      </w:r>
      <w:r w:rsidR="00637C3C">
        <w:rPr>
          <w:rFonts w:ascii="Times New Roman" w:eastAsia="Times New Roman" w:hAnsi="Times New Roman" w:cs="Times New Roman"/>
          <w:sz w:val="28"/>
          <w:szCs w:val="28"/>
          <w:lang w:eastAsia="ru-RU"/>
        </w:rPr>
        <w:t xml:space="preserve">ти благоустройства статьи 8.22 Закона НСО </w:t>
      </w:r>
      <w:r w:rsidRPr="00513F1B">
        <w:rPr>
          <w:rFonts w:ascii="Times New Roman" w:eastAsia="Times New Roman" w:hAnsi="Times New Roman" w:cs="Times New Roman"/>
          <w:sz w:val="28"/>
          <w:szCs w:val="28"/>
          <w:lang w:eastAsia="ru-RU"/>
        </w:rPr>
        <w:t>- 3 протокола.</w:t>
      </w:r>
    </w:p>
    <w:p w:rsidR="00E73B3C" w:rsidRPr="00513F1B" w:rsidRDefault="00E73B3C" w:rsidP="00E73B3C">
      <w:pPr>
        <w:tabs>
          <w:tab w:val="left" w:pos="993"/>
        </w:tabs>
        <w:autoSpaceDE w:val="0"/>
        <w:autoSpaceDN w:val="0"/>
        <w:adjustRightInd w:val="0"/>
        <w:spacing w:after="0" w:line="240" w:lineRule="auto"/>
        <w:ind w:firstLine="720"/>
        <w:jc w:val="both"/>
        <w:outlineLvl w:val="3"/>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 xml:space="preserve">Большая работа проведена в сфере производства земляных работ и восстановления нарушенного благоустройства, после земляных работ на территории г. Куйбышева. </w:t>
      </w:r>
    </w:p>
    <w:p w:rsidR="00E73B3C" w:rsidRPr="00513F1B" w:rsidRDefault="00E73B3C" w:rsidP="00E73B3C">
      <w:pPr>
        <w:tabs>
          <w:tab w:val="left" w:pos="993"/>
        </w:tabs>
        <w:autoSpaceDE w:val="0"/>
        <w:autoSpaceDN w:val="0"/>
        <w:adjustRightInd w:val="0"/>
        <w:spacing w:after="0" w:line="240" w:lineRule="auto"/>
        <w:ind w:firstLine="720"/>
        <w:jc w:val="both"/>
        <w:outlineLvl w:val="3"/>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 xml:space="preserve">В 2024 году зарегистрировано 250 разрешений на производство земляных работ на территории города Куйбышева, 34 из которых повлекли нарушение асфальтового покрытия тротуаров, дорог, внутриквартальных проездов. </w:t>
      </w:r>
    </w:p>
    <w:p w:rsidR="00E73B3C" w:rsidRPr="00513F1B" w:rsidRDefault="00E73B3C" w:rsidP="00E73B3C">
      <w:pPr>
        <w:tabs>
          <w:tab w:val="left" w:pos="993"/>
        </w:tabs>
        <w:autoSpaceDE w:val="0"/>
        <w:autoSpaceDN w:val="0"/>
        <w:adjustRightInd w:val="0"/>
        <w:spacing w:after="0" w:line="240" w:lineRule="auto"/>
        <w:ind w:firstLine="720"/>
        <w:jc w:val="both"/>
        <w:outlineLvl w:val="3"/>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В 2024 году под контролем управления строительства жилищно-коммунального и дорожного хозяйства восстановлено нарушенное при производстве земляных работ благоустройство:</w:t>
      </w:r>
    </w:p>
    <w:p w:rsidR="00E73B3C" w:rsidRPr="00513F1B" w:rsidRDefault="00E73B3C" w:rsidP="00E73B3C">
      <w:pPr>
        <w:tabs>
          <w:tab w:val="left" w:pos="993"/>
        </w:tabs>
        <w:autoSpaceDE w:val="0"/>
        <w:autoSpaceDN w:val="0"/>
        <w:adjustRightInd w:val="0"/>
        <w:spacing w:after="0" w:line="240" w:lineRule="auto"/>
        <w:ind w:firstLine="720"/>
        <w:jc w:val="both"/>
        <w:outlineLvl w:val="3"/>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w:t>
      </w:r>
      <w:r w:rsidRPr="00513F1B">
        <w:rPr>
          <w:rFonts w:ascii="Times New Roman" w:eastAsia="Times New Roman" w:hAnsi="Times New Roman" w:cs="Times New Roman"/>
          <w:sz w:val="28"/>
          <w:szCs w:val="28"/>
          <w:lang w:eastAsia="ru-RU"/>
        </w:rPr>
        <w:tab/>
        <w:t>105 м2 асфальтового покрытия городских автодорог, тротуар</w:t>
      </w:r>
      <w:r>
        <w:rPr>
          <w:rFonts w:ascii="Times New Roman" w:eastAsia="Times New Roman" w:hAnsi="Times New Roman" w:cs="Times New Roman"/>
          <w:sz w:val="28"/>
          <w:szCs w:val="28"/>
          <w:lang w:eastAsia="ru-RU"/>
        </w:rPr>
        <w:t>ов, внутриквартальных проездов.</w:t>
      </w:r>
    </w:p>
    <w:p w:rsidR="00E73B3C" w:rsidRPr="00513F1B" w:rsidRDefault="00E73B3C" w:rsidP="00E73B3C">
      <w:pPr>
        <w:tabs>
          <w:tab w:val="left" w:pos="993"/>
        </w:tabs>
        <w:autoSpaceDE w:val="0"/>
        <w:autoSpaceDN w:val="0"/>
        <w:adjustRightInd w:val="0"/>
        <w:spacing w:after="0" w:line="240" w:lineRule="auto"/>
        <w:ind w:firstLine="720"/>
        <w:jc w:val="both"/>
        <w:outlineLvl w:val="3"/>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Осуществляется контроль за провалам</w:t>
      </w:r>
      <w:r>
        <w:rPr>
          <w:rFonts w:ascii="Times New Roman" w:eastAsia="Times New Roman" w:hAnsi="Times New Roman" w:cs="Times New Roman"/>
          <w:sz w:val="28"/>
          <w:szCs w:val="28"/>
          <w:lang w:eastAsia="ru-RU"/>
        </w:rPr>
        <w:t xml:space="preserve">и и просадками грунта в местах </w:t>
      </w:r>
      <w:r w:rsidRPr="00513F1B">
        <w:rPr>
          <w:rFonts w:ascii="Times New Roman" w:eastAsia="Times New Roman" w:hAnsi="Times New Roman" w:cs="Times New Roman"/>
          <w:sz w:val="28"/>
          <w:szCs w:val="28"/>
          <w:lang w:eastAsia="ru-RU"/>
        </w:rPr>
        <w:t>произ</w:t>
      </w:r>
      <w:r>
        <w:rPr>
          <w:rFonts w:ascii="Times New Roman" w:eastAsia="Times New Roman" w:hAnsi="Times New Roman" w:cs="Times New Roman"/>
          <w:sz w:val="28"/>
          <w:szCs w:val="28"/>
          <w:lang w:eastAsia="ru-RU"/>
        </w:rPr>
        <w:t xml:space="preserve">водства земляных работ в течение 2-х лет </w:t>
      </w:r>
      <w:r w:rsidRPr="00513F1B">
        <w:rPr>
          <w:rFonts w:ascii="Times New Roman" w:eastAsia="Times New Roman" w:hAnsi="Times New Roman" w:cs="Times New Roman"/>
          <w:sz w:val="28"/>
          <w:szCs w:val="28"/>
          <w:lang w:eastAsia="ru-RU"/>
        </w:rPr>
        <w:t>со дня восстановления нарушенного благоустройства.</w:t>
      </w:r>
    </w:p>
    <w:p w:rsidR="00E73B3C" w:rsidRPr="00513F1B" w:rsidRDefault="00E73B3C" w:rsidP="00E73B3C">
      <w:pPr>
        <w:tabs>
          <w:tab w:val="left" w:pos="993"/>
        </w:tabs>
        <w:autoSpaceDE w:val="0"/>
        <w:autoSpaceDN w:val="0"/>
        <w:adjustRightInd w:val="0"/>
        <w:spacing w:after="0" w:line="240" w:lineRule="auto"/>
        <w:ind w:firstLine="720"/>
        <w:jc w:val="both"/>
        <w:outlineLvl w:val="3"/>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Проверки муниципального контроля в соответствии с Фед</w:t>
      </w:r>
      <w:r>
        <w:rPr>
          <w:rFonts w:ascii="Times New Roman" w:eastAsia="Times New Roman" w:hAnsi="Times New Roman" w:cs="Times New Roman"/>
          <w:sz w:val="28"/>
          <w:szCs w:val="28"/>
          <w:lang w:eastAsia="ru-RU"/>
        </w:rPr>
        <w:t>еральным   Законом от</w:t>
      </w:r>
      <w:r w:rsidRPr="00513F1B">
        <w:rPr>
          <w:rFonts w:ascii="Times New Roman" w:eastAsia="Times New Roman" w:hAnsi="Times New Roman" w:cs="Times New Roman"/>
          <w:sz w:val="28"/>
          <w:szCs w:val="28"/>
          <w:lang w:eastAsia="ru-RU"/>
        </w:rPr>
        <w:t xml:space="preserve"> 31.07.2020</w:t>
      </w:r>
      <w:r>
        <w:rPr>
          <w:rFonts w:ascii="Times New Roman" w:eastAsia="Times New Roman" w:hAnsi="Times New Roman" w:cs="Times New Roman"/>
          <w:sz w:val="28"/>
          <w:szCs w:val="28"/>
          <w:lang w:eastAsia="ru-RU"/>
        </w:rPr>
        <w:t xml:space="preserve"> г.</w:t>
      </w:r>
      <w:r w:rsidRPr="00513F1B">
        <w:rPr>
          <w:rFonts w:ascii="Times New Roman" w:eastAsia="Times New Roman" w:hAnsi="Times New Roman" w:cs="Times New Roman"/>
          <w:sz w:val="28"/>
          <w:szCs w:val="28"/>
          <w:lang w:eastAsia="ru-RU"/>
        </w:rPr>
        <w:t xml:space="preserve"> № 248-ФЗ «О государственном контроле (надзоре) и муниципальном контроле в Российской Федерации», в отношении юридических лиц и индивидуальных предпринимателей в 2024 году не проводились. </w:t>
      </w:r>
    </w:p>
    <w:p w:rsidR="00E73B3C" w:rsidRDefault="00E73B3C" w:rsidP="00E73B3C">
      <w:pPr>
        <w:tabs>
          <w:tab w:val="left" w:pos="993"/>
        </w:tabs>
        <w:autoSpaceDE w:val="0"/>
        <w:autoSpaceDN w:val="0"/>
        <w:adjustRightInd w:val="0"/>
        <w:spacing w:after="0" w:line="240" w:lineRule="auto"/>
        <w:ind w:firstLine="720"/>
        <w:jc w:val="both"/>
        <w:outlineLvl w:val="3"/>
        <w:rPr>
          <w:rFonts w:ascii="Times New Roman" w:eastAsia="Times New Roman" w:hAnsi="Times New Roman" w:cs="Times New Roman"/>
          <w:sz w:val="28"/>
          <w:szCs w:val="28"/>
          <w:u w:val="single"/>
          <w:lang w:eastAsia="ru-RU"/>
        </w:rPr>
      </w:pPr>
      <w:r w:rsidRPr="00513F1B">
        <w:rPr>
          <w:rFonts w:ascii="Times New Roman" w:eastAsia="Times New Roman" w:hAnsi="Times New Roman" w:cs="Times New Roman"/>
          <w:sz w:val="28"/>
          <w:szCs w:val="28"/>
          <w:lang w:eastAsia="ru-RU"/>
        </w:rPr>
        <w:t>Сведения о случаях причинения юридическими лицами и индивидуальными предпринимателями, в отношении которых осуществляются контрольно-надзорные мероприятия, вреда жизни и здоровью граждан, а также о случаях возникновения чрезвычайных ситуаций природного и техногенного характера – отсутствуют.</w:t>
      </w:r>
    </w:p>
    <w:p w:rsidR="00E73B3C" w:rsidRPr="00513F1B" w:rsidRDefault="00E73B3C" w:rsidP="00D77D97">
      <w:pPr>
        <w:tabs>
          <w:tab w:val="left" w:pos="993"/>
        </w:tabs>
        <w:autoSpaceDE w:val="0"/>
        <w:autoSpaceDN w:val="0"/>
        <w:adjustRightInd w:val="0"/>
        <w:spacing w:after="0" w:line="240" w:lineRule="auto"/>
        <w:ind w:firstLine="720"/>
        <w:jc w:val="both"/>
        <w:rPr>
          <w:rFonts w:ascii="Times New Roman" w:eastAsia="Times New Roman" w:hAnsi="Times New Roman" w:cs="Times New Roman"/>
          <w:color w:val="FF0000"/>
          <w:sz w:val="28"/>
          <w:szCs w:val="28"/>
          <w:lang w:eastAsia="ru-RU"/>
        </w:rPr>
      </w:pPr>
    </w:p>
    <w:p w:rsidR="00492A88" w:rsidRDefault="00492A88" w:rsidP="00513F1B">
      <w:pPr>
        <w:pStyle w:val="1"/>
        <w:spacing w:line="240" w:lineRule="auto"/>
        <w:jc w:val="center"/>
        <w:rPr>
          <w:rFonts w:ascii="Times New Roman" w:hAnsi="Times New Roman" w:cs="Times New Roman"/>
          <w:b/>
          <w:color w:val="auto"/>
          <w:lang w:eastAsia="ru-RU"/>
        </w:rPr>
      </w:pPr>
      <w:bookmarkStart w:id="29" w:name="_Toc128562347"/>
      <w:r w:rsidRPr="00513F1B">
        <w:rPr>
          <w:rFonts w:ascii="Times New Roman" w:hAnsi="Times New Roman" w:cs="Times New Roman"/>
          <w:b/>
          <w:color w:val="auto"/>
          <w:lang w:eastAsia="ru-RU"/>
        </w:rPr>
        <w:t>3.1</w:t>
      </w:r>
      <w:r w:rsidR="00914AAC" w:rsidRPr="00513F1B">
        <w:rPr>
          <w:rFonts w:ascii="Times New Roman" w:hAnsi="Times New Roman" w:cs="Times New Roman"/>
          <w:b/>
          <w:color w:val="auto"/>
          <w:lang w:eastAsia="ru-RU"/>
        </w:rPr>
        <w:t>0</w:t>
      </w:r>
      <w:r w:rsidR="009E1D1D" w:rsidRPr="00513F1B">
        <w:rPr>
          <w:rFonts w:ascii="Times New Roman" w:hAnsi="Times New Roman" w:cs="Times New Roman"/>
          <w:b/>
          <w:color w:val="auto"/>
          <w:lang w:eastAsia="ru-RU"/>
        </w:rPr>
        <w:t>.</w:t>
      </w:r>
      <w:r w:rsidRPr="00513F1B">
        <w:rPr>
          <w:rFonts w:ascii="Times New Roman" w:hAnsi="Times New Roman" w:cs="Times New Roman"/>
          <w:b/>
          <w:color w:val="auto"/>
          <w:lang w:eastAsia="ru-RU"/>
        </w:rPr>
        <w:t xml:space="preserve">   ДЕЯТЕЛЬНОСТЬ В ОБЛАСТИ ГРАЖДАНСКОЙ ОБОРОНЫ </w:t>
      </w:r>
      <w:r w:rsidR="00513F1B" w:rsidRPr="00513F1B">
        <w:rPr>
          <w:rFonts w:ascii="Times New Roman" w:hAnsi="Times New Roman" w:cs="Times New Roman"/>
          <w:b/>
          <w:color w:val="auto"/>
          <w:lang w:eastAsia="ru-RU"/>
        </w:rPr>
        <w:t>И ЧРЕЗВЫЧАЙНЫХ</w:t>
      </w:r>
      <w:r w:rsidRPr="00513F1B">
        <w:rPr>
          <w:rFonts w:ascii="Times New Roman" w:hAnsi="Times New Roman" w:cs="Times New Roman"/>
          <w:b/>
          <w:color w:val="auto"/>
          <w:lang w:eastAsia="ru-RU"/>
        </w:rPr>
        <w:t xml:space="preserve"> СИТУАЦИЙ</w:t>
      </w:r>
      <w:bookmarkEnd w:id="29"/>
    </w:p>
    <w:p w:rsidR="00513F1B" w:rsidRPr="00513F1B" w:rsidRDefault="00513F1B" w:rsidP="00513F1B">
      <w:pPr>
        <w:rPr>
          <w:sz w:val="8"/>
          <w:szCs w:val="8"/>
          <w:lang w:eastAsia="ru-RU"/>
        </w:rPr>
      </w:pPr>
    </w:p>
    <w:p w:rsidR="00492A88" w:rsidRDefault="00F51FE6" w:rsidP="00513F1B">
      <w:pPr>
        <w:pStyle w:val="3"/>
        <w:spacing w:line="240" w:lineRule="auto"/>
        <w:jc w:val="center"/>
        <w:rPr>
          <w:rFonts w:ascii="Times New Roman" w:hAnsi="Times New Roman" w:cs="Times New Roman"/>
          <w:b/>
          <w:color w:val="auto"/>
          <w:sz w:val="28"/>
        </w:rPr>
      </w:pPr>
      <w:bookmarkStart w:id="30" w:name="_Toc128562348"/>
      <w:r w:rsidRPr="00BD6320">
        <w:rPr>
          <w:rFonts w:ascii="Times New Roman" w:hAnsi="Times New Roman" w:cs="Times New Roman"/>
          <w:b/>
          <w:color w:val="auto"/>
          <w:sz w:val="28"/>
          <w:lang w:eastAsia="ru-RU"/>
        </w:rPr>
        <w:t>3.1</w:t>
      </w:r>
      <w:r w:rsidR="00914AAC" w:rsidRPr="00BD6320">
        <w:rPr>
          <w:rFonts w:ascii="Times New Roman" w:hAnsi="Times New Roman" w:cs="Times New Roman"/>
          <w:b/>
          <w:color w:val="auto"/>
          <w:sz w:val="28"/>
          <w:lang w:eastAsia="ru-RU"/>
        </w:rPr>
        <w:t>0</w:t>
      </w:r>
      <w:r w:rsidR="00492A88" w:rsidRPr="00BD6320">
        <w:rPr>
          <w:rFonts w:ascii="Times New Roman" w:hAnsi="Times New Roman" w:cs="Times New Roman"/>
          <w:b/>
          <w:color w:val="auto"/>
          <w:sz w:val="28"/>
          <w:lang w:eastAsia="ru-RU"/>
        </w:rPr>
        <w:t>.1</w:t>
      </w:r>
      <w:r w:rsidR="009E1D1D">
        <w:rPr>
          <w:rFonts w:ascii="Times New Roman" w:hAnsi="Times New Roman" w:cs="Times New Roman"/>
          <w:b/>
          <w:color w:val="auto"/>
          <w:sz w:val="28"/>
          <w:lang w:eastAsia="ru-RU"/>
        </w:rPr>
        <w:t>.</w:t>
      </w:r>
      <w:r w:rsidR="00492A88" w:rsidRPr="00BD6320">
        <w:rPr>
          <w:rFonts w:ascii="Times New Roman" w:hAnsi="Times New Roman" w:cs="Times New Roman"/>
          <w:b/>
          <w:color w:val="auto"/>
          <w:sz w:val="28"/>
          <w:lang w:eastAsia="ru-RU"/>
        </w:rPr>
        <w:t xml:space="preserve"> </w:t>
      </w:r>
      <w:r w:rsidR="00057B3F" w:rsidRPr="00BD6320">
        <w:rPr>
          <w:rFonts w:ascii="Times New Roman" w:hAnsi="Times New Roman" w:cs="Times New Roman"/>
          <w:b/>
          <w:color w:val="auto"/>
          <w:sz w:val="28"/>
        </w:rPr>
        <w:t>В</w:t>
      </w:r>
      <w:r w:rsidR="00492A88" w:rsidRPr="00BD6320">
        <w:rPr>
          <w:rFonts w:ascii="Times New Roman" w:hAnsi="Times New Roman" w:cs="Times New Roman"/>
          <w:b/>
          <w:color w:val="auto"/>
          <w:sz w:val="28"/>
        </w:rPr>
        <w:t xml:space="preserve"> области обеспечения пожарной безопасности</w:t>
      </w:r>
      <w:bookmarkEnd w:id="30"/>
    </w:p>
    <w:p w:rsidR="00513F1B" w:rsidRPr="00513F1B" w:rsidRDefault="00513F1B" w:rsidP="00513F1B">
      <w:pPr>
        <w:rPr>
          <w:sz w:val="8"/>
          <w:szCs w:val="8"/>
        </w:rPr>
      </w:pPr>
    </w:p>
    <w:p w:rsidR="00FC7160" w:rsidRPr="00637C3C"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637C3C">
        <w:rPr>
          <w:rFonts w:ascii="Times New Roman" w:eastAsia="Times New Roman" w:hAnsi="Times New Roman" w:cs="Times New Roman"/>
          <w:sz w:val="28"/>
          <w:szCs w:val="28"/>
          <w:lang w:eastAsia="ru-RU"/>
        </w:rPr>
        <w:t>В соответствии с постановлением администрации города Куйбышева Куйбышевского района Новосибирской области от 23.07.2021</w:t>
      </w:r>
      <w:r w:rsidR="00637C3C">
        <w:rPr>
          <w:rFonts w:ascii="Times New Roman" w:eastAsia="Times New Roman" w:hAnsi="Times New Roman" w:cs="Times New Roman"/>
          <w:sz w:val="28"/>
          <w:szCs w:val="28"/>
          <w:lang w:eastAsia="ru-RU"/>
        </w:rPr>
        <w:t xml:space="preserve"> г.</w:t>
      </w:r>
      <w:r w:rsidRPr="00637C3C">
        <w:rPr>
          <w:rFonts w:ascii="Times New Roman" w:eastAsia="Times New Roman" w:hAnsi="Times New Roman" w:cs="Times New Roman"/>
          <w:sz w:val="28"/>
          <w:szCs w:val="28"/>
          <w:lang w:eastAsia="ru-RU"/>
        </w:rPr>
        <w:t xml:space="preserve"> № 675 «Об утверждении муниципальной программы «Обеспечение первичных мер пожарной б</w:t>
      </w:r>
      <w:r w:rsidR="00637C3C">
        <w:rPr>
          <w:rFonts w:ascii="Times New Roman" w:eastAsia="Times New Roman" w:hAnsi="Times New Roman" w:cs="Times New Roman"/>
          <w:sz w:val="28"/>
          <w:szCs w:val="28"/>
          <w:lang w:eastAsia="ru-RU"/>
        </w:rPr>
        <w:t xml:space="preserve">езопасности на 2022-2024 годы» </w:t>
      </w:r>
      <w:r w:rsidRPr="00637C3C">
        <w:rPr>
          <w:rFonts w:ascii="Times New Roman" w:eastAsia="Times New Roman" w:hAnsi="Times New Roman" w:cs="Times New Roman"/>
          <w:sz w:val="28"/>
          <w:szCs w:val="28"/>
          <w:lang w:eastAsia="ru-RU"/>
        </w:rPr>
        <w:t>выполнены все мероприятия, запланированные на 2024 год, сум</w:t>
      </w:r>
      <w:r w:rsidR="00637C3C">
        <w:rPr>
          <w:rFonts w:ascii="Times New Roman" w:eastAsia="Times New Roman" w:hAnsi="Times New Roman" w:cs="Times New Roman"/>
          <w:sz w:val="28"/>
          <w:szCs w:val="28"/>
          <w:lang w:eastAsia="ru-RU"/>
        </w:rPr>
        <w:t>ма финансирования 250 000 руб.</w:t>
      </w:r>
      <w:r w:rsidRPr="00637C3C">
        <w:rPr>
          <w:rFonts w:ascii="Times New Roman" w:eastAsia="Times New Roman" w:hAnsi="Times New Roman" w:cs="Times New Roman"/>
          <w:sz w:val="28"/>
          <w:szCs w:val="28"/>
          <w:lang w:eastAsia="ru-RU"/>
        </w:rPr>
        <w:t>:</w:t>
      </w:r>
    </w:p>
    <w:p w:rsidR="00FC7160" w:rsidRPr="00637C3C"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637C3C">
        <w:rPr>
          <w:rFonts w:ascii="Times New Roman" w:eastAsia="Times New Roman" w:hAnsi="Times New Roman" w:cs="Times New Roman"/>
          <w:sz w:val="28"/>
          <w:szCs w:val="28"/>
          <w:lang w:eastAsia="ru-RU"/>
        </w:rPr>
        <w:t>-  разработаны, утверждены Главой города Куйбышева и опубликованы 12 нормативно-правовых актов по реализации муниципальной программы «Обеспечение первичных мер пожарной безопасности на 2022-2024 годы»;</w:t>
      </w:r>
    </w:p>
    <w:p w:rsidR="00FC7160" w:rsidRPr="00637C3C"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637C3C">
        <w:rPr>
          <w:rFonts w:ascii="Times New Roman" w:eastAsia="Times New Roman" w:hAnsi="Times New Roman" w:cs="Times New Roman"/>
          <w:sz w:val="28"/>
          <w:szCs w:val="28"/>
          <w:lang w:eastAsia="ru-RU"/>
        </w:rPr>
        <w:t>- проведены 5 конкурсов среди различных категорий населения, предприятий и организаций города Куйбышева по противопожарной безопасности.</w:t>
      </w:r>
    </w:p>
    <w:p w:rsidR="00117CFF" w:rsidRPr="00637C3C"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637C3C">
        <w:rPr>
          <w:rFonts w:ascii="Times New Roman" w:eastAsia="Times New Roman" w:hAnsi="Times New Roman" w:cs="Times New Roman"/>
          <w:sz w:val="28"/>
          <w:szCs w:val="28"/>
          <w:lang w:eastAsia="ru-RU"/>
        </w:rPr>
        <w:t>В особый противопожарный р</w:t>
      </w:r>
      <w:r w:rsidR="00637C3C">
        <w:rPr>
          <w:rFonts w:ascii="Times New Roman" w:eastAsia="Times New Roman" w:hAnsi="Times New Roman" w:cs="Times New Roman"/>
          <w:sz w:val="28"/>
          <w:szCs w:val="28"/>
          <w:lang w:eastAsia="ru-RU"/>
        </w:rPr>
        <w:t xml:space="preserve">ежим с апреля по май 2024 года </w:t>
      </w:r>
      <w:r w:rsidRPr="00637C3C">
        <w:rPr>
          <w:rFonts w:ascii="Times New Roman" w:eastAsia="Times New Roman" w:hAnsi="Times New Roman" w:cs="Times New Roman"/>
          <w:sz w:val="28"/>
          <w:szCs w:val="28"/>
          <w:lang w:eastAsia="ru-RU"/>
        </w:rPr>
        <w:t xml:space="preserve">совместно с сотрудниками </w:t>
      </w:r>
      <w:proofErr w:type="spellStart"/>
      <w:r w:rsidRPr="00637C3C">
        <w:rPr>
          <w:rFonts w:ascii="Times New Roman" w:eastAsia="Times New Roman" w:hAnsi="Times New Roman" w:cs="Times New Roman"/>
          <w:sz w:val="28"/>
          <w:szCs w:val="28"/>
          <w:lang w:eastAsia="ru-RU"/>
        </w:rPr>
        <w:t>ОНДиПР</w:t>
      </w:r>
      <w:proofErr w:type="spellEnd"/>
      <w:r w:rsidRPr="00637C3C">
        <w:rPr>
          <w:rFonts w:ascii="Times New Roman" w:eastAsia="Times New Roman" w:hAnsi="Times New Roman" w:cs="Times New Roman"/>
          <w:sz w:val="28"/>
          <w:szCs w:val="28"/>
          <w:lang w:eastAsia="ru-RU"/>
        </w:rPr>
        <w:t xml:space="preserve"> по Куйбышевскому и Северному районам Новосибирской области на территории города Куйбышева и садоводческих организациях проведено 5 рейдов с инструктированием граждан о введении особого противопожарного режима и мерам пожарной безопасности.</w:t>
      </w:r>
    </w:p>
    <w:p w:rsidR="00FC7160" w:rsidRPr="00513F1B" w:rsidRDefault="00FC7160" w:rsidP="00FC7160">
      <w:pPr>
        <w:spacing w:after="0" w:line="240" w:lineRule="auto"/>
        <w:ind w:firstLine="709"/>
        <w:jc w:val="both"/>
        <w:rPr>
          <w:rFonts w:ascii="Times New Roman" w:hAnsi="Times New Roman" w:cs="Times New Roman"/>
          <w:b/>
          <w:color w:val="FF0000"/>
          <w:sz w:val="28"/>
          <w:szCs w:val="28"/>
          <w:lang w:eastAsia="ru-RU"/>
        </w:rPr>
      </w:pPr>
    </w:p>
    <w:p w:rsidR="00492A88" w:rsidRDefault="00492A88" w:rsidP="00513F1B">
      <w:pPr>
        <w:pStyle w:val="3"/>
        <w:jc w:val="center"/>
        <w:rPr>
          <w:rFonts w:ascii="Times New Roman" w:hAnsi="Times New Roman" w:cs="Times New Roman"/>
          <w:b/>
          <w:color w:val="auto"/>
          <w:sz w:val="28"/>
        </w:rPr>
      </w:pPr>
      <w:bookmarkStart w:id="31" w:name="_Toc128562349"/>
      <w:r w:rsidRPr="00BD6320">
        <w:rPr>
          <w:rFonts w:ascii="Times New Roman" w:hAnsi="Times New Roman" w:cs="Times New Roman"/>
          <w:b/>
          <w:color w:val="auto"/>
          <w:sz w:val="28"/>
          <w:lang w:eastAsia="ru-RU"/>
        </w:rPr>
        <w:t>3.1</w:t>
      </w:r>
      <w:r w:rsidR="00914AAC" w:rsidRPr="00BD6320">
        <w:rPr>
          <w:rFonts w:ascii="Times New Roman" w:hAnsi="Times New Roman" w:cs="Times New Roman"/>
          <w:b/>
          <w:color w:val="auto"/>
          <w:sz w:val="28"/>
          <w:lang w:eastAsia="ru-RU"/>
        </w:rPr>
        <w:t>0</w:t>
      </w:r>
      <w:r w:rsidRPr="00BD6320">
        <w:rPr>
          <w:rFonts w:ascii="Times New Roman" w:hAnsi="Times New Roman" w:cs="Times New Roman"/>
          <w:b/>
          <w:color w:val="auto"/>
          <w:sz w:val="28"/>
          <w:lang w:eastAsia="ru-RU"/>
        </w:rPr>
        <w:t>.2</w:t>
      </w:r>
      <w:r w:rsidR="009E1D1D">
        <w:rPr>
          <w:rFonts w:ascii="Times New Roman" w:hAnsi="Times New Roman" w:cs="Times New Roman"/>
          <w:b/>
          <w:color w:val="auto"/>
          <w:sz w:val="28"/>
          <w:lang w:eastAsia="ru-RU"/>
        </w:rPr>
        <w:t>.</w:t>
      </w:r>
      <w:r w:rsidRPr="00BD6320">
        <w:rPr>
          <w:rFonts w:ascii="Times New Roman" w:hAnsi="Times New Roman" w:cs="Times New Roman"/>
          <w:b/>
          <w:color w:val="auto"/>
          <w:sz w:val="28"/>
          <w:lang w:eastAsia="ru-RU"/>
        </w:rPr>
        <w:t xml:space="preserve"> </w:t>
      </w:r>
      <w:r w:rsidR="00057B3F" w:rsidRPr="00BD6320">
        <w:rPr>
          <w:rFonts w:ascii="Times New Roman" w:hAnsi="Times New Roman" w:cs="Times New Roman"/>
          <w:b/>
          <w:color w:val="auto"/>
          <w:sz w:val="28"/>
        </w:rPr>
        <w:t>В</w:t>
      </w:r>
      <w:r w:rsidRPr="00BD6320">
        <w:rPr>
          <w:rFonts w:ascii="Times New Roman" w:hAnsi="Times New Roman" w:cs="Times New Roman"/>
          <w:b/>
          <w:color w:val="auto"/>
          <w:sz w:val="28"/>
        </w:rPr>
        <w:t xml:space="preserve"> области гражданской обороны</w:t>
      </w:r>
      <w:bookmarkEnd w:id="31"/>
    </w:p>
    <w:p w:rsidR="00513F1B" w:rsidRPr="00513F1B" w:rsidRDefault="00513F1B" w:rsidP="00513F1B">
      <w:pPr>
        <w:rPr>
          <w:sz w:val="8"/>
          <w:szCs w:val="8"/>
        </w:rPr>
      </w:pPr>
    </w:p>
    <w:p w:rsidR="00FC7160" w:rsidRPr="00513F1B" w:rsidRDefault="00FC7160" w:rsidP="00FC7160">
      <w:pPr>
        <w:tabs>
          <w:tab w:val="left" w:pos="9695"/>
        </w:tabs>
        <w:spacing w:after="0" w:line="240" w:lineRule="auto"/>
        <w:ind w:firstLine="709"/>
        <w:jc w:val="both"/>
        <w:rPr>
          <w:rFonts w:ascii="Times New Roman" w:hAnsi="Times New Roman" w:cs="Times New Roman"/>
          <w:sz w:val="28"/>
          <w:szCs w:val="28"/>
          <w:lang w:eastAsia="ru-RU"/>
        </w:rPr>
      </w:pPr>
      <w:r w:rsidRPr="00513F1B">
        <w:rPr>
          <w:rFonts w:ascii="Times New Roman" w:hAnsi="Times New Roman" w:cs="Times New Roman"/>
          <w:sz w:val="28"/>
          <w:szCs w:val="28"/>
          <w:lang w:eastAsia="ru-RU"/>
        </w:rPr>
        <w:t>03 октября 2024 года принято участие в проведении штабной тренировки по гражданской обороне с органами управления и силами гражданской обороны по теме: «Организация и ведение гражданской обороны на территории Российской Федерации».</w:t>
      </w:r>
    </w:p>
    <w:p w:rsidR="00FC7160" w:rsidRPr="00513F1B" w:rsidRDefault="00FC7160" w:rsidP="00FC7160">
      <w:pPr>
        <w:tabs>
          <w:tab w:val="left" w:pos="9695"/>
        </w:tabs>
        <w:spacing w:after="0" w:line="240" w:lineRule="auto"/>
        <w:ind w:firstLine="709"/>
        <w:jc w:val="both"/>
        <w:rPr>
          <w:rFonts w:ascii="Times New Roman" w:hAnsi="Times New Roman" w:cs="Times New Roman"/>
          <w:sz w:val="28"/>
          <w:szCs w:val="28"/>
          <w:lang w:eastAsia="ru-RU"/>
        </w:rPr>
      </w:pPr>
      <w:r w:rsidRPr="00513F1B">
        <w:rPr>
          <w:rFonts w:ascii="Times New Roman" w:hAnsi="Times New Roman" w:cs="Times New Roman"/>
          <w:sz w:val="28"/>
          <w:szCs w:val="28"/>
          <w:lang w:eastAsia="ru-RU"/>
        </w:rPr>
        <w:t>В течение года на базе 5 муниципальных предприятий и учреждений проводилась работа по обучению и методической поддержке НФГО (нештатных формирований гражданской обороны). НФГО привлекались к проводимым в городе Куйбышеве учениям и тренировкам по гражданской обороне.</w:t>
      </w:r>
    </w:p>
    <w:p w:rsidR="00896EEC" w:rsidRDefault="00FC7160" w:rsidP="00FC7160">
      <w:pPr>
        <w:tabs>
          <w:tab w:val="left" w:pos="9695"/>
        </w:tabs>
        <w:spacing w:after="0" w:line="240" w:lineRule="auto"/>
        <w:ind w:firstLine="709"/>
        <w:jc w:val="both"/>
        <w:rPr>
          <w:rFonts w:ascii="Times New Roman" w:hAnsi="Times New Roman" w:cs="Times New Roman"/>
          <w:sz w:val="28"/>
          <w:szCs w:val="28"/>
          <w:lang w:eastAsia="ru-RU"/>
        </w:rPr>
      </w:pPr>
      <w:r w:rsidRPr="00513F1B">
        <w:rPr>
          <w:rFonts w:ascii="Times New Roman" w:hAnsi="Times New Roman" w:cs="Times New Roman"/>
          <w:sz w:val="28"/>
          <w:szCs w:val="28"/>
          <w:lang w:eastAsia="ru-RU"/>
        </w:rPr>
        <w:t xml:space="preserve">В течение всего периода в установленные сроки отрабатывались текущие указания и рекомендации Главного Управления МЧС России по Новосибирской области и </w:t>
      </w:r>
      <w:r w:rsidR="009E1D1D" w:rsidRPr="00513F1B">
        <w:rPr>
          <w:rFonts w:ascii="Times New Roman" w:hAnsi="Times New Roman" w:cs="Times New Roman"/>
          <w:sz w:val="28"/>
          <w:szCs w:val="28"/>
          <w:lang w:eastAsia="ru-RU"/>
        </w:rPr>
        <w:t>Правительства Новосибирской облас</w:t>
      </w:r>
      <w:r w:rsidR="00FD66B7">
        <w:rPr>
          <w:rFonts w:ascii="Times New Roman" w:hAnsi="Times New Roman" w:cs="Times New Roman"/>
          <w:sz w:val="28"/>
          <w:szCs w:val="28"/>
          <w:lang w:eastAsia="ru-RU"/>
        </w:rPr>
        <w:t xml:space="preserve">ти с предоставлением информации </w:t>
      </w:r>
      <w:r w:rsidRPr="00513F1B">
        <w:rPr>
          <w:rFonts w:ascii="Times New Roman" w:hAnsi="Times New Roman" w:cs="Times New Roman"/>
          <w:sz w:val="28"/>
          <w:szCs w:val="28"/>
          <w:lang w:eastAsia="ru-RU"/>
        </w:rPr>
        <w:t>и отчётной документации в области гражданской обороны.</w:t>
      </w:r>
      <w:r w:rsidRPr="00FC7160">
        <w:rPr>
          <w:rFonts w:ascii="Times New Roman" w:hAnsi="Times New Roman" w:cs="Times New Roman"/>
          <w:sz w:val="28"/>
          <w:szCs w:val="28"/>
          <w:lang w:eastAsia="ru-RU"/>
        </w:rPr>
        <w:t xml:space="preserve">  </w:t>
      </w:r>
    </w:p>
    <w:p w:rsidR="00FC7160" w:rsidRPr="001A7251" w:rsidRDefault="00FC7160" w:rsidP="00FC7160">
      <w:pPr>
        <w:tabs>
          <w:tab w:val="left" w:pos="9695"/>
        </w:tabs>
        <w:spacing w:after="0" w:line="240" w:lineRule="auto"/>
        <w:ind w:firstLine="709"/>
        <w:jc w:val="both"/>
        <w:rPr>
          <w:rFonts w:ascii="Times New Roman" w:eastAsia="Times New Roman" w:hAnsi="Times New Roman" w:cs="Times New Roman"/>
          <w:color w:val="FF0000"/>
          <w:sz w:val="28"/>
          <w:szCs w:val="28"/>
          <w:lang w:eastAsia="ru-RU"/>
        </w:rPr>
      </w:pPr>
    </w:p>
    <w:p w:rsidR="00B552BA" w:rsidRDefault="00492A88" w:rsidP="00513F1B">
      <w:pPr>
        <w:pStyle w:val="3"/>
        <w:jc w:val="center"/>
        <w:rPr>
          <w:rFonts w:ascii="Times New Roman" w:hAnsi="Times New Roman" w:cs="Times New Roman"/>
          <w:b/>
          <w:color w:val="auto"/>
          <w:sz w:val="28"/>
        </w:rPr>
      </w:pPr>
      <w:bookmarkStart w:id="32" w:name="_Toc128562350"/>
      <w:r w:rsidRPr="00BD6320">
        <w:rPr>
          <w:rFonts w:ascii="Times New Roman" w:hAnsi="Times New Roman" w:cs="Times New Roman"/>
          <w:b/>
          <w:color w:val="auto"/>
          <w:sz w:val="28"/>
          <w:lang w:eastAsia="ru-RU"/>
        </w:rPr>
        <w:t>3.1</w:t>
      </w:r>
      <w:r w:rsidR="00914AAC" w:rsidRPr="00BD6320">
        <w:rPr>
          <w:rFonts w:ascii="Times New Roman" w:hAnsi="Times New Roman" w:cs="Times New Roman"/>
          <w:b/>
          <w:color w:val="auto"/>
          <w:sz w:val="28"/>
          <w:lang w:eastAsia="ru-RU"/>
        </w:rPr>
        <w:t>0</w:t>
      </w:r>
      <w:r w:rsidRPr="00BD6320">
        <w:rPr>
          <w:rFonts w:ascii="Times New Roman" w:hAnsi="Times New Roman" w:cs="Times New Roman"/>
          <w:b/>
          <w:color w:val="auto"/>
          <w:sz w:val="28"/>
          <w:lang w:eastAsia="ru-RU"/>
        </w:rPr>
        <w:t>.3</w:t>
      </w:r>
      <w:r w:rsidR="009E1D1D">
        <w:rPr>
          <w:rFonts w:ascii="Times New Roman" w:hAnsi="Times New Roman" w:cs="Times New Roman"/>
          <w:b/>
          <w:color w:val="auto"/>
          <w:sz w:val="28"/>
          <w:lang w:eastAsia="ru-RU"/>
        </w:rPr>
        <w:t>.</w:t>
      </w:r>
      <w:r w:rsidRPr="00BD6320">
        <w:rPr>
          <w:rFonts w:ascii="Times New Roman" w:hAnsi="Times New Roman" w:cs="Times New Roman"/>
          <w:b/>
          <w:color w:val="auto"/>
          <w:sz w:val="28"/>
          <w:lang w:eastAsia="ru-RU"/>
        </w:rPr>
        <w:t xml:space="preserve"> </w:t>
      </w:r>
      <w:r w:rsidR="006756DE" w:rsidRPr="00BD6320">
        <w:rPr>
          <w:rFonts w:ascii="Times New Roman" w:hAnsi="Times New Roman" w:cs="Times New Roman"/>
          <w:b/>
          <w:color w:val="auto"/>
          <w:sz w:val="28"/>
        </w:rPr>
        <w:t xml:space="preserve">В </w:t>
      </w:r>
      <w:r w:rsidRPr="00BD6320">
        <w:rPr>
          <w:rFonts w:ascii="Times New Roman" w:hAnsi="Times New Roman" w:cs="Times New Roman"/>
          <w:b/>
          <w:color w:val="auto"/>
          <w:sz w:val="28"/>
        </w:rPr>
        <w:t xml:space="preserve">области защиты населения и территории города </w:t>
      </w:r>
    </w:p>
    <w:p w:rsidR="00896EEC" w:rsidRDefault="00492A88" w:rsidP="00513F1B">
      <w:pPr>
        <w:pStyle w:val="3"/>
        <w:jc w:val="center"/>
        <w:rPr>
          <w:rFonts w:ascii="Times New Roman" w:hAnsi="Times New Roman" w:cs="Times New Roman"/>
          <w:b/>
          <w:color w:val="auto"/>
          <w:sz w:val="28"/>
        </w:rPr>
      </w:pPr>
      <w:r w:rsidRPr="00BD6320">
        <w:rPr>
          <w:rFonts w:ascii="Times New Roman" w:hAnsi="Times New Roman" w:cs="Times New Roman"/>
          <w:b/>
          <w:color w:val="auto"/>
          <w:sz w:val="28"/>
        </w:rPr>
        <w:t xml:space="preserve">от </w:t>
      </w:r>
      <w:r w:rsidR="0097543F" w:rsidRPr="00BD6320">
        <w:rPr>
          <w:rFonts w:ascii="Times New Roman" w:hAnsi="Times New Roman" w:cs="Times New Roman"/>
          <w:b/>
          <w:color w:val="auto"/>
          <w:sz w:val="28"/>
        </w:rPr>
        <w:t>ЧС природного</w:t>
      </w:r>
      <w:r w:rsidR="00896EEC" w:rsidRPr="00BD6320">
        <w:rPr>
          <w:rFonts w:ascii="Times New Roman" w:hAnsi="Times New Roman" w:cs="Times New Roman"/>
          <w:b/>
          <w:color w:val="auto"/>
          <w:sz w:val="28"/>
        </w:rPr>
        <w:t xml:space="preserve"> и техногенного характера</w:t>
      </w:r>
      <w:bookmarkEnd w:id="32"/>
    </w:p>
    <w:p w:rsidR="00513F1B" w:rsidRPr="00513F1B" w:rsidRDefault="00513F1B" w:rsidP="00513F1B">
      <w:pPr>
        <w:rPr>
          <w:sz w:val="8"/>
          <w:szCs w:val="8"/>
        </w:rPr>
      </w:pPr>
    </w:p>
    <w:p w:rsidR="00FC7160" w:rsidRPr="00513F1B"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Проведено 8 заседаний комиссии по предупреждению и ликвидации чрезвычайных ситуаций и обеспечению пожарной безопасности администрации города Куйбышева Куйбышевского района Новосибирской области, по которым приняты и реализованы решения.</w:t>
      </w:r>
    </w:p>
    <w:p w:rsidR="00FC7160" w:rsidRPr="00513F1B"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В соответствии с постановлением администрации города Куйбышева Куйбышевского района Новосибирской области от 02.06.2021</w:t>
      </w:r>
      <w:r w:rsidR="00FD66B7">
        <w:rPr>
          <w:rFonts w:ascii="Times New Roman" w:eastAsia="Times New Roman" w:hAnsi="Times New Roman" w:cs="Times New Roman"/>
          <w:sz w:val="28"/>
          <w:szCs w:val="28"/>
          <w:lang w:eastAsia="ru-RU"/>
        </w:rPr>
        <w:t xml:space="preserve"> г.</w:t>
      </w:r>
      <w:r w:rsidRPr="00513F1B">
        <w:rPr>
          <w:rFonts w:ascii="Times New Roman" w:eastAsia="Times New Roman" w:hAnsi="Times New Roman" w:cs="Times New Roman"/>
          <w:sz w:val="28"/>
          <w:szCs w:val="28"/>
          <w:lang w:eastAsia="ru-RU"/>
        </w:rPr>
        <w:t xml:space="preserve"> № 497 «Об утверждении муниципальной программы в области защиты населения и территории от чрезвычайных ситуации, обеспече</w:t>
      </w:r>
      <w:r w:rsidR="00FD66B7">
        <w:rPr>
          <w:rFonts w:ascii="Times New Roman" w:eastAsia="Times New Roman" w:hAnsi="Times New Roman" w:cs="Times New Roman"/>
          <w:sz w:val="28"/>
          <w:szCs w:val="28"/>
          <w:lang w:eastAsia="ru-RU"/>
        </w:rPr>
        <w:t>ния пожарной безопасности и без</w:t>
      </w:r>
      <w:r w:rsidRPr="00513F1B">
        <w:rPr>
          <w:rFonts w:ascii="Times New Roman" w:eastAsia="Times New Roman" w:hAnsi="Times New Roman" w:cs="Times New Roman"/>
          <w:sz w:val="28"/>
          <w:szCs w:val="28"/>
          <w:lang w:eastAsia="ru-RU"/>
        </w:rPr>
        <w:t>опасности людей на водных объектах (в области финансирования мероприятии по защите населения и территории от чрезвычайных ситуации) города Куйбышева Куйбышевского района Новосибирской</w:t>
      </w:r>
      <w:r w:rsidR="00FD66B7">
        <w:rPr>
          <w:rFonts w:ascii="Times New Roman" w:eastAsia="Times New Roman" w:hAnsi="Times New Roman" w:cs="Times New Roman"/>
          <w:sz w:val="28"/>
          <w:szCs w:val="28"/>
          <w:lang w:eastAsia="ru-RU"/>
        </w:rPr>
        <w:t xml:space="preserve"> области на 2021-2025 годы», </w:t>
      </w:r>
      <w:r w:rsidR="009E1D1D" w:rsidRPr="00513F1B">
        <w:rPr>
          <w:rFonts w:ascii="Times New Roman" w:eastAsia="Times New Roman" w:hAnsi="Times New Roman" w:cs="Times New Roman"/>
          <w:sz w:val="28"/>
          <w:szCs w:val="28"/>
          <w:lang w:eastAsia="ru-RU"/>
        </w:rPr>
        <w:t>вы</w:t>
      </w:r>
      <w:r w:rsidRPr="00513F1B">
        <w:rPr>
          <w:rFonts w:ascii="Times New Roman" w:eastAsia="Times New Roman" w:hAnsi="Times New Roman" w:cs="Times New Roman"/>
          <w:sz w:val="28"/>
          <w:szCs w:val="28"/>
          <w:lang w:eastAsia="ru-RU"/>
        </w:rPr>
        <w:t xml:space="preserve">полнены все мероприятия, запланированные на </w:t>
      </w:r>
      <w:r w:rsidR="009E1D1D" w:rsidRPr="00513F1B">
        <w:rPr>
          <w:rFonts w:ascii="Times New Roman" w:eastAsia="Times New Roman" w:hAnsi="Times New Roman" w:cs="Times New Roman"/>
          <w:sz w:val="28"/>
          <w:szCs w:val="28"/>
          <w:lang w:eastAsia="ru-RU"/>
        </w:rPr>
        <w:t>2024 год, сумма финансирова</w:t>
      </w:r>
      <w:r w:rsidR="00FD66B7">
        <w:rPr>
          <w:rFonts w:ascii="Times New Roman" w:eastAsia="Times New Roman" w:hAnsi="Times New Roman" w:cs="Times New Roman"/>
          <w:sz w:val="28"/>
          <w:szCs w:val="28"/>
          <w:lang w:eastAsia="ru-RU"/>
        </w:rPr>
        <w:t>ния 235 000 руб.</w:t>
      </w:r>
      <w:r w:rsidRPr="00513F1B">
        <w:rPr>
          <w:rFonts w:ascii="Times New Roman" w:eastAsia="Times New Roman" w:hAnsi="Times New Roman" w:cs="Times New Roman"/>
          <w:sz w:val="28"/>
          <w:szCs w:val="28"/>
          <w:lang w:eastAsia="ru-RU"/>
        </w:rPr>
        <w:t>:</w:t>
      </w:r>
    </w:p>
    <w:p w:rsidR="00FC7160" w:rsidRPr="00513F1B"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  разработаны, утверждены Главой города Куйбышева и опубликованы 2 нормативно-правовых акта по реализации вышеуказанной муниципальной программы.</w:t>
      </w:r>
    </w:p>
    <w:p w:rsidR="00BD6320" w:rsidRPr="001A7251"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513F1B">
        <w:rPr>
          <w:rFonts w:ascii="Times New Roman" w:eastAsia="Times New Roman" w:hAnsi="Times New Roman" w:cs="Times New Roman"/>
          <w:sz w:val="28"/>
          <w:szCs w:val="28"/>
          <w:lang w:eastAsia="ru-RU"/>
        </w:rPr>
        <w:t xml:space="preserve"> В течение всего периода в установленные сроки отрабатывались </w:t>
      </w:r>
      <w:r w:rsidR="009E1D1D" w:rsidRPr="00513F1B">
        <w:rPr>
          <w:rFonts w:ascii="Times New Roman" w:eastAsia="Times New Roman" w:hAnsi="Times New Roman" w:cs="Times New Roman"/>
          <w:sz w:val="28"/>
          <w:szCs w:val="28"/>
          <w:lang w:eastAsia="ru-RU"/>
        </w:rPr>
        <w:t>теку</w:t>
      </w:r>
      <w:r w:rsidRPr="00513F1B">
        <w:rPr>
          <w:rFonts w:ascii="Times New Roman" w:eastAsia="Times New Roman" w:hAnsi="Times New Roman" w:cs="Times New Roman"/>
          <w:sz w:val="28"/>
          <w:szCs w:val="28"/>
          <w:lang w:eastAsia="ru-RU"/>
        </w:rPr>
        <w:t xml:space="preserve">щие указания и рекомендации Главного </w:t>
      </w:r>
      <w:r w:rsidR="009E1D1D" w:rsidRPr="00513F1B">
        <w:rPr>
          <w:rFonts w:ascii="Times New Roman" w:eastAsia="Times New Roman" w:hAnsi="Times New Roman" w:cs="Times New Roman"/>
          <w:sz w:val="28"/>
          <w:szCs w:val="28"/>
          <w:lang w:eastAsia="ru-RU"/>
        </w:rPr>
        <w:t>Управления МЧС России по Новоси</w:t>
      </w:r>
      <w:r w:rsidRPr="00513F1B">
        <w:rPr>
          <w:rFonts w:ascii="Times New Roman" w:eastAsia="Times New Roman" w:hAnsi="Times New Roman" w:cs="Times New Roman"/>
          <w:sz w:val="28"/>
          <w:szCs w:val="28"/>
          <w:lang w:eastAsia="ru-RU"/>
        </w:rPr>
        <w:t xml:space="preserve">бирской области и </w:t>
      </w:r>
      <w:r w:rsidR="009E1D1D" w:rsidRPr="00513F1B">
        <w:rPr>
          <w:rFonts w:ascii="Times New Roman" w:eastAsia="Times New Roman" w:hAnsi="Times New Roman" w:cs="Times New Roman"/>
          <w:sz w:val="28"/>
          <w:szCs w:val="28"/>
          <w:lang w:eastAsia="ru-RU"/>
        </w:rPr>
        <w:t>Правительства Новосибирской области с предоставлением информации,</w:t>
      </w:r>
      <w:r w:rsidRPr="00513F1B">
        <w:rPr>
          <w:rFonts w:ascii="Times New Roman" w:eastAsia="Times New Roman" w:hAnsi="Times New Roman" w:cs="Times New Roman"/>
          <w:sz w:val="28"/>
          <w:szCs w:val="28"/>
          <w:lang w:eastAsia="ru-RU"/>
        </w:rPr>
        <w:t xml:space="preserve"> и отчётной документации в обл</w:t>
      </w:r>
      <w:r w:rsidR="009E1D1D" w:rsidRPr="00513F1B">
        <w:rPr>
          <w:rFonts w:ascii="Times New Roman" w:eastAsia="Times New Roman" w:hAnsi="Times New Roman" w:cs="Times New Roman"/>
          <w:sz w:val="28"/>
          <w:szCs w:val="28"/>
          <w:lang w:eastAsia="ru-RU"/>
        </w:rPr>
        <w:t>асти защиты населения и террито</w:t>
      </w:r>
      <w:r w:rsidRPr="00513F1B">
        <w:rPr>
          <w:rFonts w:ascii="Times New Roman" w:eastAsia="Times New Roman" w:hAnsi="Times New Roman" w:cs="Times New Roman"/>
          <w:sz w:val="28"/>
          <w:szCs w:val="28"/>
          <w:lang w:eastAsia="ru-RU"/>
        </w:rPr>
        <w:t>рии города от чрезвычайных ситуаций природного и техногенного характера.</w:t>
      </w:r>
      <w:r w:rsidRPr="00FC7160">
        <w:rPr>
          <w:rFonts w:ascii="Times New Roman" w:eastAsia="Times New Roman" w:hAnsi="Times New Roman" w:cs="Times New Roman"/>
          <w:sz w:val="28"/>
          <w:szCs w:val="28"/>
          <w:lang w:eastAsia="ru-RU"/>
        </w:rPr>
        <w:t xml:space="preserve">  </w:t>
      </w:r>
    </w:p>
    <w:p w:rsidR="007D15E8" w:rsidRDefault="007D15E8" w:rsidP="00A0412C">
      <w:pPr>
        <w:spacing w:after="0" w:line="240" w:lineRule="auto"/>
        <w:ind w:firstLine="709"/>
        <w:jc w:val="both"/>
        <w:rPr>
          <w:rFonts w:ascii="Times New Roman" w:eastAsia="Times New Roman" w:hAnsi="Times New Roman" w:cs="Times New Roman"/>
          <w:color w:val="FF0000"/>
          <w:sz w:val="28"/>
          <w:szCs w:val="28"/>
          <w:lang w:eastAsia="ru-RU"/>
        </w:rPr>
      </w:pPr>
    </w:p>
    <w:p w:rsidR="00B552BA" w:rsidRDefault="00B552BA" w:rsidP="00A0412C">
      <w:pPr>
        <w:spacing w:after="0" w:line="240" w:lineRule="auto"/>
        <w:ind w:firstLine="709"/>
        <w:jc w:val="both"/>
        <w:rPr>
          <w:rFonts w:ascii="Times New Roman" w:eastAsia="Times New Roman" w:hAnsi="Times New Roman" w:cs="Times New Roman"/>
          <w:color w:val="FF0000"/>
          <w:sz w:val="28"/>
          <w:szCs w:val="28"/>
          <w:lang w:eastAsia="ru-RU"/>
        </w:rPr>
      </w:pPr>
    </w:p>
    <w:p w:rsidR="00B552BA" w:rsidRDefault="00B552BA" w:rsidP="00A0412C">
      <w:pPr>
        <w:spacing w:after="0" w:line="240" w:lineRule="auto"/>
        <w:ind w:firstLine="709"/>
        <w:jc w:val="both"/>
        <w:rPr>
          <w:rFonts w:ascii="Times New Roman" w:eastAsia="Times New Roman" w:hAnsi="Times New Roman" w:cs="Times New Roman"/>
          <w:color w:val="FF0000"/>
          <w:sz w:val="28"/>
          <w:szCs w:val="28"/>
          <w:lang w:eastAsia="ru-RU"/>
        </w:rPr>
      </w:pPr>
    </w:p>
    <w:p w:rsidR="00B552BA" w:rsidRPr="00DC7E61" w:rsidRDefault="00B552BA" w:rsidP="00A0412C">
      <w:pPr>
        <w:spacing w:after="0" w:line="240" w:lineRule="auto"/>
        <w:ind w:firstLine="709"/>
        <w:jc w:val="both"/>
        <w:rPr>
          <w:rFonts w:ascii="Times New Roman" w:eastAsia="Times New Roman" w:hAnsi="Times New Roman" w:cs="Times New Roman"/>
          <w:color w:val="FF0000"/>
          <w:sz w:val="28"/>
          <w:szCs w:val="28"/>
          <w:lang w:eastAsia="ru-RU"/>
        </w:rPr>
      </w:pPr>
    </w:p>
    <w:p w:rsidR="00492A88" w:rsidRDefault="00492A88" w:rsidP="00E821B7">
      <w:pPr>
        <w:pStyle w:val="3"/>
        <w:jc w:val="center"/>
        <w:rPr>
          <w:rFonts w:ascii="Times New Roman" w:hAnsi="Times New Roman" w:cs="Times New Roman"/>
          <w:b/>
          <w:color w:val="auto"/>
          <w:sz w:val="28"/>
          <w:szCs w:val="28"/>
        </w:rPr>
      </w:pPr>
      <w:bookmarkStart w:id="33" w:name="_Toc128562351"/>
      <w:r w:rsidRPr="00BD6320">
        <w:rPr>
          <w:rFonts w:ascii="Times New Roman" w:hAnsi="Times New Roman" w:cs="Times New Roman"/>
          <w:b/>
          <w:color w:val="auto"/>
          <w:sz w:val="28"/>
          <w:szCs w:val="28"/>
          <w:lang w:eastAsia="ru-RU"/>
        </w:rPr>
        <w:t>3.1</w:t>
      </w:r>
      <w:r w:rsidR="00914AAC" w:rsidRPr="00BD6320">
        <w:rPr>
          <w:rFonts w:ascii="Times New Roman" w:hAnsi="Times New Roman" w:cs="Times New Roman"/>
          <w:b/>
          <w:color w:val="auto"/>
          <w:sz w:val="28"/>
          <w:szCs w:val="28"/>
          <w:lang w:eastAsia="ru-RU"/>
        </w:rPr>
        <w:t>0</w:t>
      </w:r>
      <w:r w:rsidRPr="00BD6320">
        <w:rPr>
          <w:rFonts w:ascii="Times New Roman" w:hAnsi="Times New Roman" w:cs="Times New Roman"/>
          <w:b/>
          <w:color w:val="auto"/>
          <w:sz w:val="28"/>
          <w:szCs w:val="28"/>
          <w:lang w:eastAsia="ru-RU"/>
        </w:rPr>
        <w:t>.4</w:t>
      </w:r>
      <w:r w:rsidR="009E1D1D">
        <w:rPr>
          <w:rFonts w:ascii="Times New Roman" w:hAnsi="Times New Roman" w:cs="Times New Roman"/>
          <w:b/>
          <w:color w:val="auto"/>
          <w:sz w:val="28"/>
          <w:szCs w:val="28"/>
          <w:lang w:eastAsia="ru-RU"/>
        </w:rPr>
        <w:t>.</w:t>
      </w:r>
      <w:r w:rsidRPr="00BD6320">
        <w:rPr>
          <w:rFonts w:ascii="Times New Roman" w:hAnsi="Times New Roman" w:cs="Times New Roman"/>
          <w:b/>
          <w:color w:val="auto"/>
          <w:sz w:val="28"/>
          <w:szCs w:val="28"/>
          <w:lang w:eastAsia="ru-RU"/>
        </w:rPr>
        <w:t xml:space="preserve"> </w:t>
      </w:r>
      <w:r w:rsidR="006756DE" w:rsidRPr="00BD6320">
        <w:rPr>
          <w:rFonts w:ascii="Times New Roman" w:hAnsi="Times New Roman" w:cs="Times New Roman"/>
          <w:b/>
          <w:color w:val="auto"/>
          <w:sz w:val="28"/>
          <w:szCs w:val="28"/>
        </w:rPr>
        <w:t>В</w:t>
      </w:r>
      <w:r w:rsidRPr="00BD6320">
        <w:rPr>
          <w:rFonts w:ascii="Times New Roman" w:hAnsi="Times New Roman" w:cs="Times New Roman"/>
          <w:b/>
          <w:color w:val="auto"/>
          <w:sz w:val="28"/>
          <w:szCs w:val="28"/>
        </w:rPr>
        <w:t xml:space="preserve"> области обеспечения безопа</w:t>
      </w:r>
      <w:r w:rsidR="00896EEC" w:rsidRPr="00BD6320">
        <w:rPr>
          <w:rFonts w:ascii="Times New Roman" w:hAnsi="Times New Roman" w:cs="Times New Roman"/>
          <w:b/>
          <w:color w:val="auto"/>
          <w:sz w:val="28"/>
          <w:szCs w:val="28"/>
        </w:rPr>
        <w:t>сности людей на водных объектах</w:t>
      </w:r>
      <w:bookmarkEnd w:id="33"/>
    </w:p>
    <w:p w:rsidR="00B552BA" w:rsidRDefault="00B552BA" w:rsidP="00FC7160">
      <w:pPr>
        <w:spacing w:after="0" w:line="240" w:lineRule="auto"/>
        <w:ind w:firstLine="709"/>
        <w:jc w:val="both"/>
        <w:rPr>
          <w:rFonts w:ascii="Times New Roman" w:eastAsia="Times New Roman" w:hAnsi="Times New Roman" w:cs="Times New Roman"/>
          <w:sz w:val="28"/>
          <w:szCs w:val="28"/>
          <w:lang w:eastAsia="ru-RU"/>
        </w:rPr>
      </w:pPr>
    </w:p>
    <w:p w:rsidR="00FC7160" w:rsidRPr="00E821B7"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E821B7">
        <w:rPr>
          <w:rFonts w:ascii="Times New Roman" w:eastAsia="Times New Roman" w:hAnsi="Times New Roman" w:cs="Times New Roman"/>
          <w:sz w:val="28"/>
          <w:szCs w:val="28"/>
          <w:lang w:eastAsia="ru-RU"/>
        </w:rPr>
        <w:t>Разработаны, утверждены Главой города Куйбышева и опубликованы 3 нормативно-правовых акта по обеспечению безопасности людей на водных объектах города Куйбышева.</w:t>
      </w:r>
    </w:p>
    <w:p w:rsidR="00FC7160" w:rsidRPr="00E821B7"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E821B7">
        <w:rPr>
          <w:rFonts w:ascii="Times New Roman" w:eastAsia="Times New Roman" w:hAnsi="Times New Roman" w:cs="Times New Roman"/>
          <w:sz w:val="28"/>
          <w:szCs w:val="28"/>
          <w:lang w:eastAsia="ru-RU"/>
        </w:rPr>
        <w:t xml:space="preserve">Проведены спланированные мероприятия в рамках проведения </w:t>
      </w:r>
      <w:r w:rsidR="009E1D1D" w:rsidRPr="00E821B7">
        <w:rPr>
          <w:rFonts w:ascii="Times New Roman" w:eastAsia="Times New Roman" w:hAnsi="Times New Roman" w:cs="Times New Roman"/>
          <w:sz w:val="28"/>
          <w:szCs w:val="28"/>
          <w:lang w:eastAsia="ru-RU"/>
        </w:rPr>
        <w:t>акции «</w:t>
      </w:r>
      <w:r w:rsidRPr="00E821B7">
        <w:rPr>
          <w:rFonts w:ascii="Times New Roman" w:eastAsia="Times New Roman" w:hAnsi="Times New Roman" w:cs="Times New Roman"/>
          <w:sz w:val="28"/>
          <w:szCs w:val="28"/>
          <w:lang w:eastAsia="ru-RU"/>
        </w:rPr>
        <w:t>Вода – безопасная территория» на терри</w:t>
      </w:r>
      <w:r w:rsidR="009E1D1D" w:rsidRPr="00E821B7">
        <w:rPr>
          <w:rFonts w:ascii="Times New Roman" w:eastAsia="Times New Roman" w:hAnsi="Times New Roman" w:cs="Times New Roman"/>
          <w:sz w:val="28"/>
          <w:szCs w:val="28"/>
          <w:lang w:eastAsia="ru-RU"/>
        </w:rPr>
        <w:t>тории города Куйбышева Куйбышев</w:t>
      </w:r>
      <w:r w:rsidRPr="00E821B7">
        <w:rPr>
          <w:rFonts w:ascii="Times New Roman" w:eastAsia="Times New Roman" w:hAnsi="Times New Roman" w:cs="Times New Roman"/>
          <w:sz w:val="28"/>
          <w:szCs w:val="28"/>
          <w:lang w:eastAsia="ru-RU"/>
        </w:rPr>
        <w:t>ского района Новосибирской области.</w:t>
      </w:r>
    </w:p>
    <w:p w:rsidR="00FC7160" w:rsidRPr="00E821B7"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E821B7">
        <w:rPr>
          <w:rFonts w:ascii="Times New Roman" w:eastAsia="Times New Roman" w:hAnsi="Times New Roman" w:cs="Times New Roman"/>
          <w:sz w:val="28"/>
          <w:szCs w:val="28"/>
          <w:lang w:eastAsia="ru-RU"/>
        </w:rPr>
        <w:t>Уточнён Реестр пляжей и мест массового (неорганизованного) отдыха людей на водных объектах города Куйб</w:t>
      </w:r>
      <w:r w:rsidR="009E1D1D" w:rsidRPr="00E821B7">
        <w:rPr>
          <w:rFonts w:ascii="Times New Roman" w:eastAsia="Times New Roman" w:hAnsi="Times New Roman" w:cs="Times New Roman"/>
          <w:sz w:val="28"/>
          <w:szCs w:val="28"/>
          <w:lang w:eastAsia="ru-RU"/>
        </w:rPr>
        <w:t>ышева Куйбышевского района Ново</w:t>
      </w:r>
      <w:r w:rsidRPr="00E821B7">
        <w:rPr>
          <w:rFonts w:ascii="Times New Roman" w:eastAsia="Times New Roman" w:hAnsi="Times New Roman" w:cs="Times New Roman"/>
          <w:sz w:val="28"/>
          <w:szCs w:val="28"/>
          <w:lang w:eastAsia="ru-RU"/>
        </w:rPr>
        <w:t>сибирской области по состоянию на 1 января 2025 года.</w:t>
      </w:r>
    </w:p>
    <w:p w:rsidR="00FC7160" w:rsidRPr="00E821B7"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E821B7">
        <w:rPr>
          <w:rFonts w:ascii="Times New Roman" w:eastAsia="Times New Roman" w:hAnsi="Times New Roman" w:cs="Times New Roman"/>
          <w:sz w:val="28"/>
          <w:szCs w:val="28"/>
          <w:lang w:eastAsia="ru-RU"/>
        </w:rPr>
        <w:t>Выставлены 7 знаков безопасности «</w:t>
      </w:r>
      <w:r w:rsidR="009E1D1D" w:rsidRPr="00E821B7">
        <w:rPr>
          <w:rFonts w:ascii="Times New Roman" w:eastAsia="Times New Roman" w:hAnsi="Times New Roman" w:cs="Times New Roman"/>
          <w:sz w:val="28"/>
          <w:szCs w:val="28"/>
          <w:lang w:eastAsia="ru-RU"/>
        </w:rPr>
        <w:t>Купание запрещено» в местах мас</w:t>
      </w:r>
      <w:r w:rsidRPr="00E821B7">
        <w:rPr>
          <w:rFonts w:ascii="Times New Roman" w:eastAsia="Times New Roman" w:hAnsi="Times New Roman" w:cs="Times New Roman"/>
          <w:sz w:val="28"/>
          <w:szCs w:val="28"/>
          <w:lang w:eastAsia="ru-RU"/>
        </w:rPr>
        <w:t>сового (неорганизованного) отдыха люде</w:t>
      </w:r>
      <w:r w:rsidR="009E1D1D" w:rsidRPr="00E821B7">
        <w:rPr>
          <w:rFonts w:ascii="Times New Roman" w:eastAsia="Times New Roman" w:hAnsi="Times New Roman" w:cs="Times New Roman"/>
          <w:sz w:val="28"/>
          <w:szCs w:val="28"/>
          <w:lang w:eastAsia="ru-RU"/>
        </w:rPr>
        <w:t>й на водных объектах города Куй</w:t>
      </w:r>
      <w:r w:rsidRPr="00E821B7">
        <w:rPr>
          <w:rFonts w:ascii="Times New Roman" w:eastAsia="Times New Roman" w:hAnsi="Times New Roman" w:cs="Times New Roman"/>
          <w:sz w:val="28"/>
          <w:szCs w:val="28"/>
          <w:lang w:eastAsia="ru-RU"/>
        </w:rPr>
        <w:t>бышева Куйбышевского района Новосибирской области.</w:t>
      </w:r>
    </w:p>
    <w:p w:rsidR="00FC7160" w:rsidRPr="00E821B7"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E821B7">
        <w:rPr>
          <w:rFonts w:ascii="Times New Roman" w:eastAsia="Times New Roman" w:hAnsi="Times New Roman" w:cs="Times New Roman"/>
          <w:sz w:val="28"/>
          <w:szCs w:val="28"/>
          <w:lang w:eastAsia="ru-RU"/>
        </w:rPr>
        <w:t xml:space="preserve">В период купального сезона 2024 года организовано информирование населения города Куйбышева </w:t>
      </w:r>
      <w:r w:rsidR="009E1D1D" w:rsidRPr="00E821B7">
        <w:rPr>
          <w:rFonts w:ascii="Times New Roman" w:eastAsia="Times New Roman" w:hAnsi="Times New Roman" w:cs="Times New Roman"/>
          <w:sz w:val="28"/>
          <w:szCs w:val="28"/>
          <w:lang w:eastAsia="ru-RU"/>
        </w:rPr>
        <w:t>Куйбышевского района</w:t>
      </w:r>
      <w:r w:rsidRPr="00E821B7">
        <w:rPr>
          <w:rFonts w:ascii="Times New Roman" w:eastAsia="Times New Roman" w:hAnsi="Times New Roman" w:cs="Times New Roman"/>
          <w:sz w:val="28"/>
          <w:szCs w:val="28"/>
          <w:lang w:eastAsia="ru-RU"/>
        </w:rPr>
        <w:t xml:space="preserve"> Новосибирской области о правилах безопасного поведения (отдыха)</w:t>
      </w:r>
      <w:r w:rsidR="009E1D1D" w:rsidRPr="00E821B7">
        <w:rPr>
          <w:rFonts w:ascii="Times New Roman" w:eastAsia="Times New Roman" w:hAnsi="Times New Roman" w:cs="Times New Roman"/>
          <w:sz w:val="28"/>
          <w:szCs w:val="28"/>
          <w:lang w:eastAsia="ru-RU"/>
        </w:rPr>
        <w:t xml:space="preserve"> людей на пляжах и в местах мас</w:t>
      </w:r>
      <w:r w:rsidRPr="00E821B7">
        <w:rPr>
          <w:rFonts w:ascii="Times New Roman" w:eastAsia="Times New Roman" w:hAnsi="Times New Roman" w:cs="Times New Roman"/>
          <w:sz w:val="28"/>
          <w:szCs w:val="28"/>
          <w:lang w:eastAsia="ru-RU"/>
        </w:rPr>
        <w:t>сового (неорганизованного) отдыха люде</w:t>
      </w:r>
      <w:r w:rsidR="009E1D1D" w:rsidRPr="00E821B7">
        <w:rPr>
          <w:rFonts w:ascii="Times New Roman" w:eastAsia="Times New Roman" w:hAnsi="Times New Roman" w:cs="Times New Roman"/>
          <w:sz w:val="28"/>
          <w:szCs w:val="28"/>
          <w:lang w:eastAsia="ru-RU"/>
        </w:rPr>
        <w:t>й на водных объектах города Куй</w:t>
      </w:r>
      <w:r w:rsidRPr="00E821B7">
        <w:rPr>
          <w:rFonts w:ascii="Times New Roman" w:eastAsia="Times New Roman" w:hAnsi="Times New Roman" w:cs="Times New Roman"/>
          <w:sz w:val="28"/>
          <w:szCs w:val="28"/>
          <w:lang w:eastAsia="ru-RU"/>
        </w:rPr>
        <w:t xml:space="preserve">бышева Куйбышевского района Новосибирской области в средствах массовой информации. </w:t>
      </w:r>
    </w:p>
    <w:p w:rsidR="00FC7160" w:rsidRPr="00E821B7"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E821B7">
        <w:rPr>
          <w:rFonts w:ascii="Times New Roman" w:eastAsia="Times New Roman" w:hAnsi="Times New Roman" w:cs="Times New Roman"/>
          <w:sz w:val="28"/>
          <w:szCs w:val="28"/>
          <w:lang w:eastAsia="ru-RU"/>
        </w:rPr>
        <w:t>Проводились совместные выезды (р</w:t>
      </w:r>
      <w:r w:rsidR="009E1D1D" w:rsidRPr="00E821B7">
        <w:rPr>
          <w:rFonts w:ascii="Times New Roman" w:eastAsia="Times New Roman" w:hAnsi="Times New Roman" w:cs="Times New Roman"/>
          <w:sz w:val="28"/>
          <w:szCs w:val="28"/>
          <w:lang w:eastAsia="ru-RU"/>
        </w:rPr>
        <w:t>ейды) представителей администра</w:t>
      </w:r>
      <w:r w:rsidRPr="00E821B7">
        <w:rPr>
          <w:rFonts w:ascii="Times New Roman" w:eastAsia="Times New Roman" w:hAnsi="Times New Roman" w:cs="Times New Roman"/>
          <w:sz w:val="28"/>
          <w:szCs w:val="28"/>
          <w:lang w:eastAsia="ru-RU"/>
        </w:rPr>
        <w:t>ций города Куйбышева Куйбышевского рай</w:t>
      </w:r>
      <w:r w:rsidR="009E1D1D" w:rsidRPr="00E821B7">
        <w:rPr>
          <w:rFonts w:ascii="Times New Roman" w:eastAsia="Times New Roman" w:hAnsi="Times New Roman" w:cs="Times New Roman"/>
          <w:sz w:val="28"/>
          <w:szCs w:val="28"/>
          <w:lang w:eastAsia="ru-RU"/>
        </w:rPr>
        <w:t>она Новосибирской области с при</w:t>
      </w:r>
      <w:r w:rsidRPr="00E821B7">
        <w:rPr>
          <w:rFonts w:ascii="Times New Roman" w:eastAsia="Times New Roman" w:hAnsi="Times New Roman" w:cs="Times New Roman"/>
          <w:sz w:val="28"/>
          <w:szCs w:val="28"/>
          <w:lang w:eastAsia="ru-RU"/>
        </w:rPr>
        <w:t>влечением государственных инспекторов ФКУ «Центр ГИМС МЧС России по Новосибирской области», специалистов гр</w:t>
      </w:r>
      <w:r w:rsidR="009E1D1D" w:rsidRPr="00E821B7">
        <w:rPr>
          <w:rFonts w:ascii="Times New Roman" w:eastAsia="Times New Roman" w:hAnsi="Times New Roman" w:cs="Times New Roman"/>
          <w:sz w:val="28"/>
          <w:szCs w:val="28"/>
          <w:lang w:eastAsia="ru-RU"/>
        </w:rPr>
        <w:t>ажданской обороны отдела по без</w:t>
      </w:r>
      <w:r w:rsidRPr="00E821B7">
        <w:rPr>
          <w:rFonts w:ascii="Times New Roman" w:eastAsia="Times New Roman" w:hAnsi="Times New Roman" w:cs="Times New Roman"/>
          <w:sz w:val="28"/>
          <w:szCs w:val="28"/>
          <w:lang w:eastAsia="ru-RU"/>
        </w:rPr>
        <w:t>опасности на воде ГКУ Новосибирской об</w:t>
      </w:r>
      <w:r w:rsidR="009E1D1D" w:rsidRPr="00E821B7">
        <w:rPr>
          <w:rFonts w:ascii="Times New Roman" w:eastAsia="Times New Roman" w:hAnsi="Times New Roman" w:cs="Times New Roman"/>
          <w:sz w:val="28"/>
          <w:szCs w:val="28"/>
          <w:lang w:eastAsia="ru-RU"/>
        </w:rPr>
        <w:t>ласти «Центр ГО, ЧС и ПБ Новоси</w:t>
      </w:r>
      <w:r w:rsidRPr="00E821B7">
        <w:rPr>
          <w:rFonts w:ascii="Times New Roman" w:eastAsia="Times New Roman" w:hAnsi="Times New Roman" w:cs="Times New Roman"/>
          <w:sz w:val="28"/>
          <w:szCs w:val="28"/>
          <w:lang w:eastAsia="ru-RU"/>
        </w:rPr>
        <w:t>бирской области», сотрудников поли</w:t>
      </w:r>
      <w:r w:rsidR="00FD66B7">
        <w:rPr>
          <w:rFonts w:ascii="Times New Roman" w:eastAsia="Times New Roman" w:hAnsi="Times New Roman" w:cs="Times New Roman"/>
          <w:sz w:val="28"/>
          <w:szCs w:val="28"/>
          <w:lang w:eastAsia="ru-RU"/>
        </w:rPr>
        <w:t>ции М</w:t>
      </w:r>
      <w:r w:rsidRPr="00E821B7">
        <w:rPr>
          <w:rFonts w:ascii="Times New Roman" w:eastAsia="Times New Roman" w:hAnsi="Times New Roman" w:cs="Times New Roman"/>
          <w:sz w:val="28"/>
          <w:szCs w:val="28"/>
          <w:lang w:eastAsia="ru-RU"/>
        </w:rPr>
        <w:t>ежмуниципального отдела МВД России «Куйбышевский», сп</w:t>
      </w:r>
      <w:r w:rsidR="009E1D1D" w:rsidRPr="00E821B7">
        <w:rPr>
          <w:rFonts w:ascii="Times New Roman" w:eastAsia="Times New Roman" w:hAnsi="Times New Roman" w:cs="Times New Roman"/>
          <w:sz w:val="28"/>
          <w:szCs w:val="28"/>
          <w:lang w:eastAsia="ru-RU"/>
        </w:rPr>
        <w:t>асателей Куйбышевского поисково</w:t>
      </w:r>
      <w:r w:rsidR="00FD66B7">
        <w:rPr>
          <w:rFonts w:ascii="Times New Roman" w:eastAsia="Times New Roman" w:hAnsi="Times New Roman" w:cs="Times New Roman"/>
          <w:sz w:val="28"/>
          <w:szCs w:val="28"/>
          <w:lang w:eastAsia="ru-RU"/>
        </w:rPr>
        <w:t>-</w:t>
      </w:r>
      <w:r w:rsidRPr="00E821B7">
        <w:rPr>
          <w:rFonts w:ascii="Times New Roman" w:eastAsia="Times New Roman" w:hAnsi="Times New Roman" w:cs="Times New Roman"/>
          <w:sz w:val="28"/>
          <w:szCs w:val="28"/>
          <w:lang w:eastAsia="ru-RU"/>
        </w:rPr>
        <w:t>спасательного отряда аварийно-спасательной службы Филиала государственного казенного учреждения Новосибирской области «Центр по обеспечению мероприятий в области гражданской обороны, чрезвычайных ситуаций и пожарной бе</w:t>
      </w:r>
      <w:r w:rsidR="009E1D1D" w:rsidRPr="00E821B7">
        <w:rPr>
          <w:rFonts w:ascii="Times New Roman" w:eastAsia="Times New Roman" w:hAnsi="Times New Roman" w:cs="Times New Roman"/>
          <w:sz w:val="28"/>
          <w:szCs w:val="28"/>
          <w:lang w:eastAsia="ru-RU"/>
        </w:rPr>
        <w:t>зопас</w:t>
      </w:r>
      <w:r w:rsidRPr="00E821B7">
        <w:rPr>
          <w:rFonts w:ascii="Times New Roman" w:eastAsia="Times New Roman" w:hAnsi="Times New Roman" w:cs="Times New Roman"/>
          <w:sz w:val="28"/>
          <w:szCs w:val="28"/>
          <w:lang w:eastAsia="ru-RU"/>
        </w:rPr>
        <w:t>ности в Новосибирской области» по проверк</w:t>
      </w:r>
      <w:r w:rsidR="009E1D1D" w:rsidRPr="00E821B7">
        <w:rPr>
          <w:rFonts w:ascii="Times New Roman" w:eastAsia="Times New Roman" w:hAnsi="Times New Roman" w:cs="Times New Roman"/>
          <w:sz w:val="28"/>
          <w:szCs w:val="28"/>
          <w:lang w:eastAsia="ru-RU"/>
        </w:rPr>
        <w:t>е мест массового (неорганизован</w:t>
      </w:r>
      <w:r w:rsidRPr="00E821B7">
        <w:rPr>
          <w:rFonts w:ascii="Times New Roman" w:eastAsia="Times New Roman" w:hAnsi="Times New Roman" w:cs="Times New Roman"/>
          <w:sz w:val="28"/>
          <w:szCs w:val="28"/>
          <w:lang w:eastAsia="ru-RU"/>
        </w:rPr>
        <w:t>ного) отдыха.</w:t>
      </w:r>
    </w:p>
    <w:p w:rsidR="00FC7160" w:rsidRPr="00E821B7" w:rsidRDefault="009E1D1D" w:rsidP="00FC7160">
      <w:pPr>
        <w:spacing w:after="0" w:line="240" w:lineRule="auto"/>
        <w:ind w:firstLine="709"/>
        <w:jc w:val="both"/>
        <w:rPr>
          <w:rFonts w:ascii="Times New Roman" w:eastAsia="Times New Roman" w:hAnsi="Times New Roman" w:cs="Times New Roman"/>
          <w:sz w:val="28"/>
          <w:szCs w:val="28"/>
          <w:lang w:eastAsia="ru-RU"/>
        </w:rPr>
      </w:pPr>
      <w:r w:rsidRPr="00E821B7">
        <w:rPr>
          <w:rFonts w:ascii="Times New Roman" w:eastAsia="Times New Roman" w:hAnsi="Times New Roman" w:cs="Times New Roman"/>
          <w:sz w:val="28"/>
          <w:szCs w:val="28"/>
          <w:lang w:eastAsia="ru-RU"/>
        </w:rPr>
        <w:t>Уточнён реестр</w:t>
      </w:r>
      <w:r w:rsidR="00FC7160" w:rsidRPr="00E821B7">
        <w:rPr>
          <w:rFonts w:ascii="Times New Roman" w:eastAsia="Times New Roman" w:hAnsi="Times New Roman" w:cs="Times New Roman"/>
          <w:sz w:val="28"/>
          <w:szCs w:val="28"/>
          <w:lang w:eastAsia="ru-RU"/>
        </w:rPr>
        <w:t xml:space="preserve"> мест массового выезда автомобильного транспорта и выхода людей на лед на водных объектах города Куйбышева Куйбышевского района Новосибирской области.</w:t>
      </w:r>
    </w:p>
    <w:p w:rsidR="00FC7160" w:rsidRPr="00E821B7"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E821B7">
        <w:rPr>
          <w:rFonts w:ascii="Times New Roman" w:eastAsia="Times New Roman" w:hAnsi="Times New Roman" w:cs="Times New Roman"/>
          <w:sz w:val="28"/>
          <w:szCs w:val="28"/>
          <w:lang w:eastAsia="ru-RU"/>
        </w:rPr>
        <w:t xml:space="preserve">Выставлены 6 знаков безопасности «Выход (выезд) на лёд </w:t>
      </w:r>
      <w:r w:rsidR="009E1D1D" w:rsidRPr="00E821B7">
        <w:rPr>
          <w:rFonts w:ascii="Times New Roman" w:eastAsia="Times New Roman" w:hAnsi="Times New Roman" w:cs="Times New Roman"/>
          <w:sz w:val="28"/>
          <w:szCs w:val="28"/>
          <w:lang w:eastAsia="ru-RU"/>
        </w:rPr>
        <w:t>запрещён» и</w:t>
      </w:r>
      <w:r w:rsidRPr="00E821B7">
        <w:rPr>
          <w:rFonts w:ascii="Times New Roman" w:eastAsia="Times New Roman" w:hAnsi="Times New Roman" w:cs="Times New Roman"/>
          <w:sz w:val="28"/>
          <w:szCs w:val="28"/>
          <w:lang w:eastAsia="ru-RU"/>
        </w:rPr>
        <w:t xml:space="preserve"> информационных щитов об опасности выезда автомобильного транспорта и </w:t>
      </w:r>
      <w:r w:rsidR="00FD66B7">
        <w:rPr>
          <w:rFonts w:ascii="Times New Roman" w:eastAsia="Times New Roman" w:hAnsi="Times New Roman" w:cs="Times New Roman"/>
          <w:sz w:val="28"/>
          <w:szCs w:val="28"/>
          <w:lang w:eastAsia="ru-RU"/>
        </w:rPr>
        <w:t>выхода людей на лед</w:t>
      </w:r>
      <w:r w:rsidRPr="00E821B7">
        <w:rPr>
          <w:rFonts w:ascii="Times New Roman" w:eastAsia="Times New Roman" w:hAnsi="Times New Roman" w:cs="Times New Roman"/>
          <w:sz w:val="28"/>
          <w:szCs w:val="28"/>
          <w:lang w:eastAsia="ru-RU"/>
        </w:rPr>
        <w:t xml:space="preserve"> в местах массового (неорганизованного) выхода людей на лёд на водных объектах города Куйбышева.</w:t>
      </w:r>
    </w:p>
    <w:p w:rsidR="00FC7160" w:rsidRPr="00E821B7"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E821B7">
        <w:rPr>
          <w:rFonts w:ascii="Times New Roman" w:eastAsia="Times New Roman" w:hAnsi="Times New Roman" w:cs="Times New Roman"/>
          <w:sz w:val="28"/>
          <w:szCs w:val="28"/>
          <w:lang w:eastAsia="ru-RU"/>
        </w:rPr>
        <w:t>Организовано информирование н</w:t>
      </w:r>
      <w:r w:rsidR="009E1D1D" w:rsidRPr="00E821B7">
        <w:rPr>
          <w:rFonts w:ascii="Times New Roman" w:eastAsia="Times New Roman" w:hAnsi="Times New Roman" w:cs="Times New Roman"/>
          <w:sz w:val="28"/>
          <w:szCs w:val="28"/>
          <w:lang w:eastAsia="ru-RU"/>
        </w:rPr>
        <w:t>аселения города Куйбышева Куйбы</w:t>
      </w:r>
      <w:r w:rsidRPr="00E821B7">
        <w:rPr>
          <w:rFonts w:ascii="Times New Roman" w:eastAsia="Times New Roman" w:hAnsi="Times New Roman" w:cs="Times New Roman"/>
          <w:sz w:val="28"/>
          <w:szCs w:val="28"/>
          <w:lang w:eastAsia="ru-RU"/>
        </w:rPr>
        <w:t xml:space="preserve">шевского района Новосибирской области о правилах безопасности выхода людей на лёд на водных объектах города Куйбышева (были изготовлены и раздавались населению памятки по безопасному поведению на льду). </w:t>
      </w:r>
    </w:p>
    <w:p w:rsidR="00FC7160" w:rsidRPr="00E821B7" w:rsidRDefault="00FD66B7" w:rsidP="00FC716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Проводились мероприятия</w:t>
      </w:r>
      <w:r w:rsidR="00FC7160" w:rsidRPr="00E821B7">
        <w:rPr>
          <w:rFonts w:ascii="Times New Roman" w:eastAsia="Times New Roman" w:hAnsi="Times New Roman" w:cs="Times New Roman"/>
          <w:sz w:val="28"/>
          <w:szCs w:val="28"/>
          <w:lang w:eastAsia="ru-RU"/>
        </w:rPr>
        <w:t xml:space="preserve"> согласно</w:t>
      </w:r>
      <w:r w:rsidR="009E1D1D" w:rsidRPr="00E821B7">
        <w:rPr>
          <w:rFonts w:ascii="Times New Roman" w:eastAsia="Times New Roman" w:hAnsi="Times New Roman" w:cs="Times New Roman"/>
          <w:sz w:val="28"/>
          <w:szCs w:val="28"/>
          <w:lang w:eastAsia="ru-RU"/>
        </w:rPr>
        <w:t xml:space="preserve"> плана проведения месячника без</w:t>
      </w:r>
      <w:r w:rsidR="00FC7160" w:rsidRPr="00E821B7">
        <w:rPr>
          <w:rFonts w:ascii="Times New Roman" w:eastAsia="Times New Roman" w:hAnsi="Times New Roman" w:cs="Times New Roman"/>
          <w:sz w:val="28"/>
          <w:szCs w:val="28"/>
          <w:lang w:eastAsia="ru-RU"/>
        </w:rPr>
        <w:t xml:space="preserve">опасности людей на водных объектах города Куйбышева Куйбышевского </w:t>
      </w:r>
      <w:r w:rsidR="00E821B7" w:rsidRPr="00E821B7">
        <w:rPr>
          <w:rFonts w:ascii="Times New Roman" w:eastAsia="Times New Roman" w:hAnsi="Times New Roman" w:cs="Times New Roman"/>
          <w:sz w:val="28"/>
          <w:szCs w:val="28"/>
          <w:lang w:eastAsia="ru-RU"/>
        </w:rPr>
        <w:t>района</w:t>
      </w:r>
      <w:r w:rsidR="00FC7160" w:rsidRPr="00E821B7">
        <w:rPr>
          <w:rFonts w:ascii="Times New Roman" w:eastAsia="Times New Roman" w:hAnsi="Times New Roman" w:cs="Times New Roman"/>
          <w:sz w:val="28"/>
          <w:szCs w:val="28"/>
          <w:lang w:eastAsia="ru-RU"/>
        </w:rPr>
        <w:t xml:space="preserve"> в осенне-зимний период 2024-2025 годов</w:t>
      </w:r>
      <w:r>
        <w:rPr>
          <w:rFonts w:ascii="Times New Roman" w:eastAsia="Times New Roman" w:hAnsi="Times New Roman" w:cs="Times New Roman"/>
          <w:sz w:val="28"/>
          <w:szCs w:val="28"/>
          <w:lang w:eastAsia="ru-RU"/>
        </w:rPr>
        <w:t>.</w:t>
      </w:r>
    </w:p>
    <w:p w:rsidR="00BD6320" w:rsidRDefault="00FC7160" w:rsidP="00FC7160">
      <w:pPr>
        <w:spacing w:after="0" w:line="240" w:lineRule="auto"/>
        <w:ind w:firstLine="709"/>
        <w:jc w:val="both"/>
        <w:rPr>
          <w:rFonts w:ascii="Times New Roman" w:eastAsia="Times New Roman" w:hAnsi="Times New Roman" w:cs="Times New Roman"/>
          <w:sz w:val="28"/>
          <w:szCs w:val="28"/>
          <w:lang w:eastAsia="ru-RU"/>
        </w:rPr>
      </w:pPr>
      <w:r w:rsidRPr="00E821B7">
        <w:rPr>
          <w:rFonts w:ascii="Times New Roman" w:eastAsia="Times New Roman" w:hAnsi="Times New Roman" w:cs="Times New Roman"/>
          <w:sz w:val="28"/>
          <w:szCs w:val="28"/>
          <w:lang w:eastAsia="ru-RU"/>
        </w:rPr>
        <w:t>В течение всего периода в установленные сроки отрабатывались текущие указания и рекомендации Главного Упр</w:t>
      </w:r>
      <w:r w:rsidR="009E1D1D" w:rsidRPr="00E821B7">
        <w:rPr>
          <w:rFonts w:ascii="Times New Roman" w:eastAsia="Times New Roman" w:hAnsi="Times New Roman" w:cs="Times New Roman"/>
          <w:sz w:val="28"/>
          <w:szCs w:val="28"/>
          <w:lang w:eastAsia="ru-RU"/>
        </w:rPr>
        <w:t>авления МЧС России по Новосибир</w:t>
      </w:r>
      <w:r w:rsidRPr="00E821B7">
        <w:rPr>
          <w:rFonts w:ascii="Times New Roman" w:eastAsia="Times New Roman" w:hAnsi="Times New Roman" w:cs="Times New Roman"/>
          <w:sz w:val="28"/>
          <w:szCs w:val="28"/>
          <w:lang w:eastAsia="ru-RU"/>
        </w:rPr>
        <w:t xml:space="preserve">ской области и </w:t>
      </w:r>
      <w:r w:rsidR="00E821B7" w:rsidRPr="00E821B7">
        <w:rPr>
          <w:rFonts w:ascii="Times New Roman" w:eastAsia="Times New Roman" w:hAnsi="Times New Roman" w:cs="Times New Roman"/>
          <w:sz w:val="28"/>
          <w:szCs w:val="28"/>
          <w:lang w:eastAsia="ru-RU"/>
        </w:rPr>
        <w:t>Правительства Новосибирской области с предоставлением информации,</w:t>
      </w:r>
      <w:r w:rsidRPr="00E821B7">
        <w:rPr>
          <w:rFonts w:ascii="Times New Roman" w:eastAsia="Times New Roman" w:hAnsi="Times New Roman" w:cs="Times New Roman"/>
          <w:sz w:val="28"/>
          <w:szCs w:val="28"/>
          <w:lang w:eastAsia="ru-RU"/>
        </w:rPr>
        <w:t xml:space="preserve"> и отчётной документации в обла</w:t>
      </w:r>
      <w:r w:rsidR="009E1D1D" w:rsidRPr="00E821B7">
        <w:rPr>
          <w:rFonts w:ascii="Times New Roman" w:eastAsia="Times New Roman" w:hAnsi="Times New Roman" w:cs="Times New Roman"/>
          <w:sz w:val="28"/>
          <w:szCs w:val="28"/>
          <w:lang w:eastAsia="ru-RU"/>
        </w:rPr>
        <w:t>сти обеспечения безопасности лю</w:t>
      </w:r>
      <w:r w:rsidRPr="00E821B7">
        <w:rPr>
          <w:rFonts w:ascii="Times New Roman" w:eastAsia="Times New Roman" w:hAnsi="Times New Roman" w:cs="Times New Roman"/>
          <w:sz w:val="28"/>
          <w:szCs w:val="28"/>
          <w:lang w:eastAsia="ru-RU"/>
        </w:rPr>
        <w:t>дей на водных объектах.</w:t>
      </w:r>
    </w:p>
    <w:p w:rsidR="009E1D1D" w:rsidRPr="001A7251" w:rsidRDefault="009E1D1D" w:rsidP="00FC7160">
      <w:pPr>
        <w:spacing w:after="0" w:line="240" w:lineRule="auto"/>
        <w:ind w:firstLine="709"/>
        <w:jc w:val="both"/>
        <w:rPr>
          <w:rFonts w:ascii="Times New Roman" w:eastAsia="Times New Roman" w:hAnsi="Times New Roman" w:cs="Times New Roman"/>
          <w:iCs/>
          <w:sz w:val="28"/>
          <w:szCs w:val="28"/>
          <w:lang w:eastAsia="ru-RU"/>
        </w:rPr>
      </w:pPr>
    </w:p>
    <w:p w:rsidR="00492A88" w:rsidRDefault="00F51FE6" w:rsidP="00E821B7">
      <w:pPr>
        <w:pStyle w:val="3"/>
        <w:jc w:val="center"/>
        <w:rPr>
          <w:rFonts w:ascii="Times New Roman" w:hAnsi="Times New Roman" w:cs="Times New Roman"/>
          <w:b/>
          <w:color w:val="auto"/>
          <w:sz w:val="28"/>
          <w:szCs w:val="28"/>
        </w:rPr>
      </w:pPr>
      <w:bookmarkStart w:id="34" w:name="_Toc128562353"/>
      <w:r w:rsidRPr="001A7251">
        <w:rPr>
          <w:rFonts w:ascii="Times New Roman" w:hAnsi="Times New Roman" w:cs="Times New Roman"/>
          <w:b/>
          <w:color w:val="auto"/>
          <w:sz w:val="28"/>
          <w:szCs w:val="28"/>
        </w:rPr>
        <w:t>3.1</w:t>
      </w:r>
      <w:r w:rsidR="00914AAC" w:rsidRPr="001A7251">
        <w:rPr>
          <w:rFonts w:ascii="Times New Roman" w:hAnsi="Times New Roman" w:cs="Times New Roman"/>
          <w:b/>
          <w:color w:val="auto"/>
          <w:sz w:val="28"/>
          <w:szCs w:val="28"/>
        </w:rPr>
        <w:t>0</w:t>
      </w:r>
      <w:r w:rsidRPr="001A7251">
        <w:rPr>
          <w:rFonts w:ascii="Times New Roman" w:hAnsi="Times New Roman" w:cs="Times New Roman"/>
          <w:b/>
          <w:color w:val="auto"/>
          <w:sz w:val="28"/>
          <w:szCs w:val="28"/>
        </w:rPr>
        <w:t>.5</w:t>
      </w:r>
      <w:r w:rsidR="009E1D1D">
        <w:rPr>
          <w:rFonts w:ascii="Times New Roman" w:hAnsi="Times New Roman" w:cs="Times New Roman"/>
          <w:b/>
          <w:color w:val="auto"/>
          <w:sz w:val="28"/>
          <w:szCs w:val="28"/>
        </w:rPr>
        <w:t>.</w:t>
      </w:r>
      <w:r w:rsidR="00492A88" w:rsidRPr="001A7251">
        <w:rPr>
          <w:rFonts w:ascii="Times New Roman" w:hAnsi="Times New Roman" w:cs="Times New Roman"/>
          <w:b/>
          <w:color w:val="auto"/>
          <w:sz w:val="28"/>
          <w:szCs w:val="28"/>
        </w:rPr>
        <w:t xml:space="preserve"> </w:t>
      </w:r>
      <w:r w:rsidR="009E1D1D">
        <w:rPr>
          <w:rFonts w:ascii="Times New Roman" w:hAnsi="Times New Roman" w:cs="Times New Roman"/>
          <w:b/>
          <w:color w:val="auto"/>
          <w:sz w:val="28"/>
          <w:szCs w:val="28"/>
        </w:rPr>
        <w:t>В</w:t>
      </w:r>
      <w:r w:rsidR="006756DE" w:rsidRPr="001A7251">
        <w:rPr>
          <w:rFonts w:ascii="Times New Roman" w:hAnsi="Times New Roman" w:cs="Times New Roman"/>
          <w:b/>
          <w:color w:val="auto"/>
          <w:sz w:val="28"/>
          <w:szCs w:val="28"/>
        </w:rPr>
        <w:t xml:space="preserve"> </w:t>
      </w:r>
      <w:r w:rsidR="00492A88" w:rsidRPr="001A7251">
        <w:rPr>
          <w:rFonts w:ascii="Times New Roman" w:hAnsi="Times New Roman" w:cs="Times New Roman"/>
          <w:b/>
          <w:color w:val="auto"/>
          <w:sz w:val="28"/>
          <w:szCs w:val="28"/>
        </w:rPr>
        <w:t>области</w:t>
      </w:r>
      <w:r w:rsidR="003314EC" w:rsidRPr="001A7251">
        <w:rPr>
          <w:rFonts w:ascii="Times New Roman" w:hAnsi="Times New Roman" w:cs="Times New Roman"/>
          <w:b/>
          <w:color w:val="auto"/>
          <w:sz w:val="28"/>
          <w:szCs w:val="28"/>
        </w:rPr>
        <w:t xml:space="preserve"> профилактики</w:t>
      </w:r>
      <w:r w:rsidR="00492A88" w:rsidRPr="001A7251">
        <w:rPr>
          <w:rFonts w:ascii="Times New Roman" w:hAnsi="Times New Roman" w:cs="Times New Roman"/>
          <w:b/>
          <w:color w:val="auto"/>
          <w:sz w:val="28"/>
          <w:szCs w:val="28"/>
        </w:rPr>
        <w:t xml:space="preserve"> </w:t>
      </w:r>
      <w:r w:rsidR="003314EC" w:rsidRPr="001A7251">
        <w:rPr>
          <w:rFonts w:ascii="Times New Roman" w:hAnsi="Times New Roman" w:cs="Times New Roman"/>
          <w:b/>
          <w:color w:val="auto"/>
          <w:sz w:val="28"/>
          <w:szCs w:val="28"/>
        </w:rPr>
        <w:t>терроризма и экстремизма</w:t>
      </w:r>
      <w:bookmarkEnd w:id="34"/>
    </w:p>
    <w:p w:rsidR="00E821B7" w:rsidRPr="00E821B7" w:rsidRDefault="00E821B7" w:rsidP="00E821B7">
      <w:pPr>
        <w:rPr>
          <w:sz w:val="8"/>
          <w:szCs w:val="8"/>
        </w:rPr>
      </w:pPr>
    </w:p>
    <w:p w:rsidR="009E1D1D" w:rsidRPr="00E821B7" w:rsidRDefault="009E1D1D" w:rsidP="009E1D1D">
      <w:pPr>
        <w:tabs>
          <w:tab w:val="left" w:pos="0"/>
          <w:tab w:val="left" w:pos="1134"/>
        </w:tabs>
        <w:spacing w:after="0" w:line="240" w:lineRule="auto"/>
        <w:ind w:firstLine="709"/>
        <w:jc w:val="both"/>
        <w:rPr>
          <w:rFonts w:ascii="Times New Roman" w:eastAsia="Times New Roman" w:hAnsi="Times New Roman" w:cs="Times New Roman"/>
          <w:sz w:val="28"/>
          <w:szCs w:val="28"/>
          <w:lang w:eastAsia="ru-RU"/>
        </w:rPr>
      </w:pPr>
      <w:bookmarkStart w:id="35" w:name="_Toc128562354"/>
      <w:r w:rsidRPr="00E821B7">
        <w:rPr>
          <w:rFonts w:ascii="Times New Roman" w:eastAsia="Times New Roman" w:hAnsi="Times New Roman" w:cs="Times New Roman"/>
          <w:sz w:val="28"/>
          <w:szCs w:val="28"/>
          <w:lang w:eastAsia="ru-RU"/>
        </w:rPr>
        <w:t>В рамках муниципальной программы «Профилактика терроризма и экстремизма на территории города Куйбышева Куйбышевского района Новосибирской области на 2023-2024 годы» выполнены все мероприятия, запланированные на 2024 год, сум</w:t>
      </w:r>
      <w:r w:rsidR="00FD66B7">
        <w:rPr>
          <w:rFonts w:ascii="Times New Roman" w:eastAsia="Times New Roman" w:hAnsi="Times New Roman" w:cs="Times New Roman"/>
          <w:sz w:val="28"/>
          <w:szCs w:val="28"/>
          <w:lang w:eastAsia="ru-RU"/>
        </w:rPr>
        <w:t>ма финансирования 19 995 руб.</w:t>
      </w:r>
    </w:p>
    <w:p w:rsidR="009E1D1D" w:rsidRPr="00E821B7" w:rsidRDefault="009E1D1D" w:rsidP="009E1D1D">
      <w:pPr>
        <w:tabs>
          <w:tab w:val="left" w:pos="0"/>
          <w:tab w:val="left" w:pos="1134"/>
        </w:tabs>
        <w:spacing w:after="0" w:line="240" w:lineRule="auto"/>
        <w:ind w:firstLine="709"/>
        <w:jc w:val="both"/>
        <w:rPr>
          <w:rFonts w:ascii="Times New Roman" w:eastAsia="Times New Roman" w:hAnsi="Times New Roman" w:cs="Times New Roman"/>
          <w:sz w:val="28"/>
          <w:szCs w:val="28"/>
          <w:lang w:eastAsia="ru-RU"/>
        </w:rPr>
      </w:pPr>
      <w:r w:rsidRPr="00E821B7">
        <w:rPr>
          <w:rFonts w:ascii="Times New Roman" w:eastAsia="Times New Roman" w:hAnsi="Times New Roman" w:cs="Times New Roman"/>
          <w:sz w:val="28"/>
          <w:szCs w:val="28"/>
          <w:lang w:eastAsia="ru-RU"/>
        </w:rPr>
        <w:t>Межведомственная комиссия по обследованию мест массового пребывания людей на территории города Куйбышева Куйбышевского района Новосибирской области</w:t>
      </w:r>
      <w:r w:rsidR="00FD66B7">
        <w:rPr>
          <w:rFonts w:ascii="Times New Roman" w:eastAsia="Times New Roman" w:hAnsi="Times New Roman" w:cs="Times New Roman"/>
          <w:sz w:val="28"/>
          <w:szCs w:val="28"/>
          <w:lang w:eastAsia="ru-RU"/>
        </w:rPr>
        <w:t>,</w:t>
      </w:r>
      <w:r w:rsidRPr="00E821B7">
        <w:rPr>
          <w:rFonts w:ascii="Times New Roman" w:eastAsia="Times New Roman" w:hAnsi="Times New Roman" w:cs="Times New Roman"/>
          <w:sz w:val="28"/>
          <w:szCs w:val="28"/>
          <w:lang w:eastAsia="ru-RU"/>
        </w:rPr>
        <w:t xml:space="preserve"> созданная Постановлением администрации города Куйбышева от 02.08.2024</w:t>
      </w:r>
      <w:r w:rsidR="00FD66B7">
        <w:rPr>
          <w:rFonts w:ascii="Times New Roman" w:eastAsia="Times New Roman" w:hAnsi="Times New Roman" w:cs="Times New Roman"/>
          <w:sz w:val="28"/>
          <w:szCs w:val="28"/>
          <w:lang w:eastAsia="ru-RU"/>
        </w:rPr>
        <w:t xml:space="preserve"> г.</w:t>
      </w:r>
      <w:r w:rsidRPr="00E821B7">
        <w:rPr>
          <w:rFonts w:ascii="Times New Roman" w:eastAsia="Times New Roman" w:hAnsi="Times New Roman" w:cs="Times New Roman"/>
          <w:sz w:val="28"/>
          <w:szCs w:val="28"/>
          <w:lang w:eastAsia="ru-RU"/>
        </w:rPr>
        <w:t xml:space="preserve"> № 1057, разработала и приняла «План проверки в форме документарного контроля и выездного обследования мест массового пребывания людей в городе Куйбышеве на предмет определения состояния их антитеррористической защищенности на 2024 год</w:t>
      </w:r>
      <w:r w:rsidR="00FD66B7">
        <w:rPr>
          <w:rFonts w:ascii="Times New Roman" w:eastAsia="Times New Roman" w:hAnsi="Times New Roman" w:cs="Times New Roman"/>
          <w:sz w:val="28"/>
          <w:szCs w:val="28"/>
          <w:lang w:eastAsia="ru-RU"/>
        </w:rPr>
        <w:t>»</w:t>
      </w:r>
      <w:r w:rsidRPr="00E821B7">
        <w:rPr>
          <w:rFonts w:ascii="Times New Roman" w:eastAsia="Times New Roman" w:hAnsi="Times New Roman" w:cs="Times New Roman"/>
          <w:sz w:val="28"/>
          <w:szCs w:val="28"/>
          <w:lang w:eastAsia="ru-RU"/>
        </w:rPr>
        <w:t>.</w:t>
      </w:r>
    </w:p>
    <w:p w:rsidR="009E1D1D" w:rsidRPr="00E821B7" w:rsidRDefault="009E1D1D" w:rsidP="009E1D1D">
      <w:pPr>
        <w:tabs>
          <w:tab w:val="left" w:pos="0"/>
          <w:tab w:val="left" w:pos="1134"/>
        </w:tabs>
        <w:spacing w:after="0" w:line="240" w:lineRule="auto"/>
        <w:ind w:firstLine="709"/>
        <w:jc w:val="both"/>
        <w:rPr>
          <w:rFonts w:ascii="Times New Roman" w:eastAsia="Times New Roman" w:hAnsi="Times New Roman" w:cs="Times New Roman"/>
          <w:sz w:val="28"/>
          <w:szCs w:val="28"/>
          <w:lang w:eastAsia="ru-RU"/>
        </w:rPr>
      </w:pPr>
      <w:r w:rsidRPr="00E821B7">
        <w:rPr>
          <w:rFonts w:ascii="Times New Roman" w:eastAsia="Times New Roman" w:hAnsi="Times New Roman" w:cs="Times New Roman"/>
          <w:sz w:val="28"/>
          <w:szCs w:val="28"/>
          <w:lang w:eastAsia="ru-RU"/>
        </w:rPr>
        <w:t>В соответствии с планом было проведено восемь проверок мест массового пребывания людей на предмет определения состояния их антитеррористической защищенности. По результатам проверок были составлены акты с указанием нарушений законодательства и рекомендаций по их устранению. Оказывалась методическая помощь организациям и учреждениям города Куйбышева в организации категорирования мест массового пребывания людей и их паспортизации.</w:t>
      </w:r>
    </w:p>
    <w:p w:rsidR="00BD6320" w:rsidRDefault="009E1D1D" w:rsidP="009E1D1D">
      <w:pPr>
        <w:tabs>
          <w:tab w:val="left" w:pos="0"/>
          <w:tab w:val="left" w:pos="1134"/>
        </w:tabs>
        <w:spacing w:after="0" w:line="240" w:lineRule="auto"/>
        <w:ind w:firstLine="709"/>
        <w:jc w:val="both"/>
        <w:rPr>
          <w:rFonts w:ascii="Times New Roman" w:eastAsia="Times New Roman" w:hAnsi="Times New Roman" w:cs="Times New Roman"/>
          <w:sz w:val="28"/>
          <w:szCs w:val="28"/>
          <w:lang w:eastAsia="ru-RU"/>
        </w:rPr>
      </w:pPr>
      <w:r w:rsidRPr="00E821B7">
        <w:rPr>
          <w:rFonts w:ascii="Times New Roman" w:eastAsia="Times New Roman" w:hAnsi="Times New Roman" w:cs="Times New Roman"/>
          <w:sz w:val="28"/>
          <w:szCs w:val="28"/>
          <w:lang w:eastAsia="ru-RU"/>
        </w:rPr>
        <w:t>Принимали участие в антитеррористических мероприятиях на территории города Куйбышева по исполнению решений антитеррористической комиссии Куйбышевского района.</w:t>
      </w:r>
      <w:r w:rsidRPr="009E1D1D">
        <w:rPr>
          <w:rFonts w:ascii="Times New Roman" w:eastAsia="Times New Roman" w:hAnsi="Times New Roman" w:cs="Times New Roman"/>
          <w:sz w:val="28"/>
          <w:szCs w:val="28"/>
          <w:lang w:eastAsia="ru-RU"/>
        </w:rPr>
        <w:t xml:space="preserve">  </w:t>
      </w:r>
    </w:p>
    <w:p w:rsidR="009E1D1D" w:rsidRPr="00BD6320" w:rsidRDefault="009E1D1D" w:rsidP="009E1D1D">
      <w:pPr>
        <w:tabs>
          <w:tab w:val="left" w:pos="0"/>
          <w:tab w:val="left" w:pos="1134"/>
        </w:tabs>
        <w:spacing w:after="0" w:line="240" w:lineRule="auto"/>
        <w:ind w:firstLine="709"/>
        <w:jc w:val="both"/>
        <w:rPr>
          <w:rFonts w:ascii="Times New Roman" w:eastAsia="Times New Roman" w:hAnsi="Times New Roman" w:cs="Times New Roman"/>
          <w:bCs/>
          <w:color w:val="FF0000"/>
          <w:sz w:val="27"/>
          <w:szCs w:val="27"/>
          <w:lang w:eastAsia="ru-RU"/>
        </w:rPr>
      </w:pPr>
    </w:p>
    <w:p w:rsidR="00492A88" w:rsidRPr="004B1451" w:rsidRDefault="00492A88" w:rsidP="0088214C">
      <w:pPr>
        <w:pStyle w:val="1"/>
        <w:spacing w:before="0"/>
        <w:jc w:val="center"/>
        <w:rPr>
          <w:rFonts w:ascii="Times New Roman" w:hAnsi="Times New Roman" w:cs="Times New Roman"/>
          <w:b/>
          <w:color w:val="auto"/>
          <w:sz w:val="28"/>
          <w:lang w:eastAsia="ru-RU"/>
        </w:rPr>
      </w:pPr>
      <w:r w:rsidRPr="004B1451">
        <w:rPr>
          <w:rFonts w:ascii="Times New Roman" w:hAnsi="Times New Roman" w:cs="Times New Roman"/>
          <w:b/>
          <w:color w:val="auto"/>
          <w:sz w:val="28"/>
          <w:lang w:eastAsia="ru-RU"/>
        </w:rPr>
        <w:t>3.1</w:t>
      </w:r>
      <w:r w:rsidR="00914AAC" w:rsidRPr="004B1451">
        <w:rPr>
          <w:rFonts w:ascii="Times New Roman" w:hAnsi="Times New Roman" w:cs="Times New Roman"/>
          <w:b/>
          <w:color w:val="auto"/>
          <w:sz w:val="28"/>
          <w:lang w:eastAsia="ru-RU"/>
        </w:rPr>
        <w:t>1</w:t>
      </w:r>
      <w:r w:rsidR="009E1D1D">
        <w:rPr>
          <w:rFonts w:ascii="Times New Roman" w:hAnsi="Times New Roman" w:cs="Times New Roman"/>
          <w:b/>
          <w:color w:val="auto"/>
          <w:sz w:val="28"/>
          <w:lang w:eastAsia="ru-RU"/>
        </w:rPr>
        <w:t>.</w:t>
      </w:r>
      <w:r w:rsidRPr="004B1451">
        <w:rPr>
          <w:rFonts w:ascii="Times New Roman" w:hAnsi="Times New Roman" w:cs="Times New Roman"/>
          <w:b/>
          <w:color w:val="auto"/>
          <w:sz w:val="28"/>
          <w:lang w:eastAsia="ru-RU"/>
        </w:rPr>
        <w:t xml:space="preserve">   ВЗАИМОДЕЙСТВИЕ С ТЕРРИТОРИАЛЬНЫМИ</w:t>
      </w:r>
      <w:bookmarkEnd w:id="35"/>
    </w:p>
    <w:p w:rsidR="00492A88" w:rsidRDefault="00492A88" w:rsidP="0088214C">
      <w:pPr>
        <w:pStyle w:val="1"/>
        <w:spacing w:before="0"/>
        <w:jc w:val="center"/>
        <w:rPr>
          <w:rFonts w:ascii="Times New Roman" w:hAnsi="Times New Roman" w:cs="Times New Roman"/>
          <w:b/>
          <w:color w:val="auto"/>
          <w:sz w:val="28"/>
          <w:lang w:eastAsia="ru-RU"/>
        </w:rPr>
      </w:pPr>
      <w:bookmarkStart w:id="36" w:name="_Toc128562355"/>
      <w:r w:rsidRPr="004B1451">
        <w:rPr>
          <w:rFonts w:ascii="Times New Roman" w:hAnsi="Times New Roman" w:cs="Times New Roman"/>
          <w:b/>
          <w:color w:val="auto"/>
          <w:sz w:val="28"/>
          <w:lang w:eastAsia="ru-RU"/>
        </w:rPr>
        <w:t xml:space="preserve">ОБЩЕСТВЕННЫМИ </w:t>
      </w:r>
      <w:r w:rsidR="0065279C" w:rsidRPr="004B1451">
        <w:rPr>
          <w:rFonts w:ascii="Times New Roman" w:hAnsi="Times New Roman" w:cs="Times New Roman"/>
          <w:b/>
          <w:color w:val="auto"/>
          <w:sz w:val="28"/>
          <w:lang w:eastAsia="ru-RU"/>
        </w:rPr>
        <w:t>САМОУПРАВЛЕНИЯМИ (</w:t>
      </w:r>
      <w:r w:rsidRPr="004B1451">
        <w:rPr>
          <w:rFonts w:ascii="Times New Roman" w:hAnsi="Times New Roman" w:cs="Times New Roman"/>
          <w:b/>
          <w:color w:val="auto"/>
          <w:sz w:val="28"/>
          <w:lang w:eastAsia="ru-RU"/>
        </w:rPr>
        <w:t>ТОС)</w:t>
      </w:r>
      <w:bookmarkEnd w:id="36"/>
    </w:p>
    <w:p w:rsidR="00E821B7" w:rsidRPr="00E821B7" w:rsidRDefault="00E821B7" w:rsidP="00E821B7">
      <w:pPr>
        <w:rPr>
          <w:sz w:val="8"/>
          <w:szCs w:val="8"/>
          <w:lang w:eastAsia="ru-RU"/>
        </w:rPr>
      </w:pP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На территории города Куйбышева реализуется муниципальная программа «Развитие и поддержка территориального общественного самоуправления на территории города Куйбышева Куйбышевского района Новосибирской области на 2022-2025 годы» (принята постановлением № 855 от 14.09.2021</w:t>
      </w:r>
      <w:r w:rsidR="00FD66B7">
        <w:rPr>
          <w:rFonts w:ascii="Times New Roman" w:hAnsi="Times New Roman" w:cs="Times New Roman"/>
          <w:sz w:val="28"/>
          <w:szCs w:val="28"/>
        </w:rPr>
        <w:t xml:space="preserve"> г.</w:t>
      </w:r>
      <w:r w:rsidRPr="00E821B7">
        <w:rPr>
          <w:rFonts w:ascii="Times New Roman" w:hAnsi="Times New Roman" w:cs="Times New Roman"/>
          <w:sz w:val="28"/>
          <w:szCs w:val="28"/>
        </w:rPr>
        <w:t xml:space="preserve"> «Об утверждении муниципальной программы «Развитие и поддержка территориального общественного самоуправления на территории города Куйбышева Куйбышевского района Новосибирской области на 2022-2025 годы»).</w:t>
      </w: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Целью программы является обеспечение благоприятных условий для устойчивого функционирования и развития ТОС на территории г. Куйбышева</w:t>
      </w: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Задачи:</w:t>
      </w: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 xml:space="preserve">- обеспечение организационной, финансовой поддержки деятельности </w:t>
      </w:r>
      <w:proofErr w:type="spellStart"/>
      <w:r w:rsidRPr="00E821B7">
        <w:rPr>
          <w:rFonts w:ascii="Times New Roman" w:hAnsi="Times New Roman" w:cs="Times New Roman"/>
          <w:sz w:val="28"/>
          <w:szCs w:val="28"/>
        </w:rPr>
        <w:t>ТОС</w:t>
      </w:r>
      <w:r w:rsidR="00FF6164">
        <w:rPr>
          <w:rFonts w:ascii="Times New Roman" w:hAnsi="Times New Roman" w:cs="Times New Roman"/>
          <w:sz w:val="28"/>
          <w:szCs w:val="28"/>
        </w:rPr>
        <w:t>ов</w:t>
      </w:r>
      <w:proofErr w:type="spellEnd"/>
      <w:r w:rsidRPr="00E821B7">
        <w:rPr>
          <w:rFonts w:ascii="Times New Roman" w:hAnsi="Times New Roman" w:cs="Times New Roman"/>
          <w:sz w:val="28"/>
          <w:szCs w:val="28"/>
        </w:rPr>
        <w:t>;</w:t>
      </w: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 xml:space="preserve">- информирование населения о создании и направлениях деятельности </w:t>
      </w:r>
      <w:proofErr w:type="spellStart"/>
      <w:r w:rsidRPr="00E821B7">
        <w:rPr>
          <w:rFonts w:ascii="Times New Roman" w:hAnsi="Times New Roman" w:cs="Times New Roman"/>
          <w:sz w:val="28"/>
          <w:szCs w:val="28"/>
        </w:rPr>
        <w:t>ТОС</w:t>
      </w:r>
      <w:r w:rsidR="00FF6164">
        <w:rPr>
          <w:rFonts w:ascii="Times New Roman" w:hAnsi="Times New Roman" w:cs="Times New Roman"/>
          <w:sz w:val="28"/>
          <w:szCs w:val="28"/>
        </w:rPr>
        <w:t>ов</w:t>
      </w:r>
      <w:proofErr w:type="spellEnd"/>
      <w:r w:rsidRPr="00E821B7">
        <w:rPr>
          <w:rFonts w:ascii="Times New Roman" w:hAnsi="Times New Roman" w:cs="Times New Roman"/>
          <w:sz w:val="28"/>
          <w:szCs w:val="28"/>
        </w:rPr>
        <w:t xml:space="preserve">;   </w:t>
      </w: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 xml:space="preserve">- организация мероприятий, направленных на повышение мотивации членов </w:t>
      </w:r>
      <w:proofErr w:type="spellStart"/>
      <w:r w:rsidRPr="00E821B7">
        <w:rPr>
          <w:rFonts w:ascii="Times New Roman" w:hAnsi="Times New Roman" w:cs="Times New Roman"/>
          <w:sz w:val="28"/>
          <w:szCs w:val="28"/>
        </w:rPr>
        <w:t>ТОС</w:t>
      </w:r>
      <w:r w:rsidR="00FF6164">
        <w:rPr>
          <w:rFonts w:ascii="Times New Roman" w:hAnsi="Times New Roman" w:cs="Times New Roman"/>
          <w:sz w:val="28"/>
          <w:szCs w:val="28"/>
        </w:rPr>
        <w:t>ов</w:t>
      </w:r>
      <w:proofErr w:type="spellEnd"/>
      <w:r w:rsidRPr="00E821B7">
        <w:rPr>
          <w:rFonts w:ascii="Times New Roman" w:hAnsi="Times New Roman" w:cs="Times New Roman"/>
          <w:sz w:val="28"/>
          <w:szCs w:val="28"/>
        </w:rPr>
        <w:t>.</w:t>
      </w: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Общее число жителей, охваченных территориальным общественным самоуправлением, составляет 21 512 человек.</w:t>
      </w: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В рамках муниципальной программы «Развитие и поддержка территориального общественного самоуправления на территории г. Куйбышева Куйбышевского района НСО на 2022-2025 годы</w:t>
      </w:r>
      <w:r w:rsidR="00FD66B7">
        <w:rPr>
          <w:rFonts w:ascii="Times New Roman" w:hAnsi="Times New Roman" w:cs="Times New Roman"/>
          <w:sz w:val="28"/>
          <w:szCs w:val="28"/>
        </w:rPr>
        <w:t>»</w:t>
      </w:r>
      <w:r w:rsidRPr="00E821B7">
        <w:rPr>
          <w:rFonts w:ascii="Times New Roman" w:hAnsi="Times New Roman" w:cs="Times New Roman"/>
          <w:sz w:val="28"/>
          <w:szCs w:val="28"/>
        </w:rPr>
        <w:t xml:space="preserve"> в 2024 году были реализованы следующие мероприятия:</w:t>
      </w: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1.</w:t>
      </w:r>
      <w:r w:rsidRPr="00E821B7">
        <w:rPr>
          <w:rFonts w:ascii="Times New Roman" w:hAnsi="Times New Roman" w:cs="Times New Roman"/>
          <w:sz w:val="28"/>
          <w:szCs w:val="28"/>
        </w:rPr>
        <w:tab/>
        <w:t>Праздничное мероприятие, посвященное Дню защитника Отечества и</w:t>
      </w:r>
      <w:r w:rsidR="006B4B9B">
        <w:rPr>
          <w:rFonts w:ascii="Times New Roman" w:hAnsi="Times New Roman" w:cs="Times New Roman"/>
          <w:sz w:val="28"/>
          <w:szCs w:val="28"/>
        </w:rPr>
        <w:t xml:space="preserve"> Международному женскому дню 8 М</w:t>
      </w:r>
      <w:r w:rsidRPr="00E821B7">
        <w:rPr>
          <w:rFonts w:ascii="Times New Roman" w:hAnsi="Times New Roman" w:cs="Times New Roman"/>
          <w:sz w:val="28"/>
          <w:szCs w:val="28"/>
        </w:rPr>
        <w:t xml:space="preserve">арта для председателей Советов ТОС, председателей уличных комитетов, активистов ТОС г. Куйбышева; </w:t>
      </w: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2.</w:t>
      </w:r>
      <w:r w:rsidRPr="00E821B7">
        <w:rPr>
          <w:rFonts w:ascii="Times New Roman" w:hAnsi="Times New Roman" w:cs="Times New Roman"/>
          <w:sz w:val="28"/>
          <w:szCs w:val="28"/>
        </w:rPr>
        <w:tab/>
        <w:t>Мероприятия, посвященные организации торжественных встреч тружеников тыла ко Дню Победы в Великой Отечественной войне 1941-1945 гг.;</w:t>
      </w: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3.</w:t>
      </w:r>
      <w:r w:rsidRPr="00E821B7">
        <w:rPr>
          <w:rFonts w:ascii="Times New Roman" w:hAnsi="Times New Roman" w:cs="Times New Roman"/>
          <w:sz w:val="28"/>
          <w:szCs w:val="28"/>
        </w:rPr>
        <w:tab/>
        <w:t xml:space="preserve">Проведены мероприятия для детей </w:t>
      </w:r>
      <w:proofErr w:type="spellStart"/>
      <w:r w:rsidRPr="00E821B7">
        <w:rPr>
          <w:rFonts w:ascii="Times New Roman" w:hAnsi="Times New Roman" w:cs="Times New Roman"/>
          <w:sz w:val="28"/>
          <w:szCs w:val="28"/>
        </w:rPr>
        <w:t>ТОС</w:t>
      </w:r>
      <w:r w:rsidR="00FF6164">
        <w:rPr>
          <w:rFonts w:ascii="Times New Roman" w:hAnsi="Times New Roman" w:cs="Times New Roman"/>
          <w:sz w:val="28"/>
          <w:szCs w:val="28"/>
        </w:rPr>
        <w:t>ов</w:t>
      </w:r>
      <w:proofErr w:type="spellEnd"/>
      <w:r w:rsidRPr="00E821B7">
        <w:rPr>
          <w:rFonts w:ascii="Times New Roman" w:hAnsi="Times New Roman" w:cs="Times New Roman"/>
          <w:sz w:val="28"/>
          <w:szCs w:val="28"/>
        </w:rPr>
        <w:t xml:space="preserve">, посвященные Международному дню защиты детей. Мероприятия проведены с участием организаций города: МКУ «Молодежный центр»; МКУК «ЦБС»; МБУК «КДК»;  </w:t>
      </w: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4.</w:t>
      </w:r>
      <w:r w:rsidRPr="00E821B7">
        <w:rPr>
          <w:rFonts w:ascii="Times New Roman" w:hAnsi="Times New Roman" w:cs="Times New Roman"/>
          <w:sz w:val="28"/>
          <w:szCs w:val="28"/>
        </w:rPr>
        <w:tab/>
        <w:t xml:space="preserve">Участие в городской выставке цветов, овощей и фруктов «Расцветай, любимый город!» среди </w:t>
      </w:r>
      <w:proofErr w:type="spellStart"/>
      <w:r w:rsidRPr="00E821B7">
        <w:rPr>
          <w:rFonts w:ascii="Times New Roman" w:hAnsi="Times New Roman" w:cs="Times New Roman"/>
          <w:sz w:val="28"/>
          <w:szCs w:val="28"/>
        </w:rPr>
        <w:t>ТОС</w:t>
      </w:r>
      <w:r w:rsidR="006B4B9B">
        <w:rPr>
          <w:rFonts w:ascii="Times New Roman" w:hAnsi="Times New Roman" w:cs="Times New Roman"/>
          <w:sz w:val="28"/>
          <w:szCs w:val="28"/>
        </w:rPr>
        <w:t>ов</w:t>
      </w:r>
      <w:proofErr w:type="spellEnd"/>
      <w:r w:rsidRPr="00E821B7">
        <w:rPr>
          <w:rFonts w:ascii="Times New Roman" w:hAnsi="Times New Roman" w:cs="Times New Roman"/>
          <w:sz w:val="28"/>
          <w:szCs w:val="28"/>
        </w:rPr>
        <w:t xml:space="preserve"> г. Куйбышева;</w:t>
      </w: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5.</w:t>
      </w:r>
      <w:r w:rsidRPr="00E821B7">
        <w:rPr>
          <w:rFonts w:ascii="Times New Roman" w:hAnsi="Times New Roman" w:cs="Times New Roman"/>
          <w:sz w:val="28"/>
          <w:szCs w:val="28"/>
        </w:rPr>
        <w:tab/>
        <w:t xml:space="preserve">Участие в конкурсе «Лучший председатель Совета территориального общественного самоуправления г. Куйбышева 2024»; </w:t>
      </w: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6.</w:t>
      </w:r>
      <w:r w:rsidRPr="00E821B7">
        <w:rPr>
          <w:rFonts w:ascii="Times New Roman" w:hAnsi="Times New Roman" w:cs="Times New Roman"/>
          <w:sz w:val="28"/>
          <w:szCs w:val="28"/>
        </w:rPr>
        <w:tab/>
        <w:t>Участие в праздничном мероприятии для председателей Советов ТОС и представителей ТОС г. Куйбышева, посвященных встрече Нового года.</w:t>
      </w:r>
    </w:p>
    <w:p w:rsidR="00292F0C" w:rsidRPr="00E821B7" w:rsidRDefault="00FF6164" w:rsidP="00292F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spellStart"/>
      <w:r>
        <w:rPr>
          <w:rFonts w:ascii="Times New Roman" w:hAnsi="Times New Roman" w:cs="Times New Roman"/>
          <w:sz w:val="28"/>
          <w:szCs w:val="28"/>
        </w:rPr>
        <w:t>ТОСов</w:t>
      </w:r>
      <w:proofErr w:type="spellEnd"/>
      <w:r>
        <w:rPr>
          <w:rFonts w:ascii="Times New Roman" w:hAnsi="Times New Roman" w:cs="Times New Roman"/>
          <w:sz w:val="28"/>
          <w:szCs w:val="28"/>
        </w:rPr>
        <w:t xml:space="preserve"> в городских конкурсах:                                                                                                  </w:t>
      </w: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1.</w:t>
      </w:r>
      <w:r w:rsidRPr="00E821B7">
        <w:rPr>
          <w:rFonts w:ascii="Times New Roman" w:hAnsi="Times New Roman" w:cs="Times New Roman"/>
          <w:sz w:val="28"/>
          <w:szCs w:val="28"/>
        </w:rPr>
        <w:tab/>
        <w:t xml:space="preserve"> Участие в конкурсе на «Лучшее противопожарное состояние многоквартирного жилого фонда среди управляющих компаний и территориального общественного самоуправления г. Куйбышева». Приняли участие ТОС «Альянс», ТОС «Надежда». </w:t>
      </w: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2.</w:t>
      </w:r>
      <w:r w:rsidRPr="00E821B7">
        <w:rPr>
          <w:rFonts w:ascii="Times New Roman" w:hAnsi="Times New Roman" w:cs="Times New Roman"/>
          <w:sz w:val="28"/>
          <w:szCs w:val="28"/>
        </w:rPr>
        <w:tab/>
        <w:t>Участие в конкурсе на «Лучшее противопожарное состояние среди ТОС (территориальное общественное самоуправление) (жилых домов частного жилого сектора) г.</w:t>
      </w:r>
      <w:r w:rsidR="00FF6164">
        <w:rPr>
          <w:rFonts w:ascii="Times New Roman" w:hAnsi="Times New Roman" w:cs="Times New Roman"/>
          <w:sz w:val="28"/>
          <w:szCs w:val="28"/>
        </w:rPr>
        <w:t xml:space="preserve"> </w:t>
      </w:r>
      <w:r w:rsidRPr="00E821B7">
        <w:rPr>
          <w:rFonts w:ascii="Times New Roman" w:hAnsi="Times New Roman" w:cs="Times New Roman"/>
          <w:sz w:val="28"/>
          <w:szCs w:val="28"/>
        </w:rPr>
        <w:t xml:space="preserve">Куйбышева». Приняли участие </w:t>
      </w:r>
      <w:proofErr w:type="spellStart"/>
      <w:r w:rsidRPr="00E821B7">
        <w:rPr>
          <w:rFonts w:ascii="Times New Roman" w:hAnsi="Times New Roman" w:cs="Times New Roman"/>
          <w:sz w:val="28"/>
          <w:szCs w:val="28"/>
        </w:rPr>
        <w:t>ТОСы</w:t>
      </w:r>
      <w:proofErr w:type="spellEnd"/>
      <w:r w:rsidRPr="00E821B7">
        <w:rPr>
          <w:rFonts w:ascii="Times New Roman" w:hAnsi="Times New Roman" w:cs="Times New Roman"/>
          <w:sz w:val="28"/>
          <w:szCs w:val="28"/>
        </w:rPr>
        <w:t>: «Интернатский», «Солнечный», «Дружба», «Каинский», «Радуга».</w:t>
      </w:r>
    </w:p>
    <w:p w:rsidR="00292F0C" w:rsidRPr="00E821B7" w:rsidRDefault="00292F0C" w:rsidP="00292F0C">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3.</w:t>
      </w:r>
      <w:r w:rsidRPr="00E821B7">
        <w:rPr>
          <w:rFonts w:ascii="Times New Roman" w:hAnsi="Times New Roman" w:cs="Times New Roman"/>
          <w:sz w:val="28"/>
          <w:szCs w:val="28"/>
        </w:rPr>
        <w:tab/>
        <w:t>Участие в соревнованиях, посвященны</w:t>
      </w:r>
      <w:r w:rsidR="00FF6164">
        <w:rPr>
          <w:rFonts w:ascii="Times New Roman" w:hAnsi="Times New Roman" w:cs="Times New Roman"/>
          <w:sz w:val="28"/>
          <w:szCs w:val="28"/>
        </w:rPr>
        <w:t>х Дню физкультурника, среди ТОС</w:t>
      </w:r>
      <w:r w:rsidRPr="00E821B7">
        <w:rPr>
          <w:rFonts w:ascii="Times New Roman" w:hAnsi="Times New Roman" w:cs="Times New Roman"/>
          <w:sz w:val="28"/>
          <w:szCs w:val="28"/>
        </w:rPr>
        <w:t xml:space="preserve"> на территории города (управление </w:t>
      </w:r>
      <w:proofErr w:type="spellStart"/>
      <w:r w:rsidRPr="00E821B7">
        <w:rPr>
          <w:rFonts w:ascii="Times New Roman" w:hAnsi="Times New Roman" w:cs="Times New Roman"/>
          <w:sz w:val="28"/>
          <w:szCs w:val="28"/>
        </w:rPr>
        <w:t>ОКСиМП</w:t>
      </w:r>
      <w:proofErr w:type="spellEnd"/>
      <w:r w:rsidRPr="00E821B7">
        <w:rPr>
          <w:rFonts w:ascii="Times New Roman" w:hAnsi="Times New Roman" w:cs="Times New Roman"/>
          <w:sz w:val="28"/>
          <w:szCs w:val="28"/>
        </w:rPr>
        <w:t xml:space="preserve"> г. Куйбышева): «Западный», «Заречный», «Дружба», «Надежда», «Интернатский», «Альянс», «Каинский». Общее количество участников-детей, проживающих на территории </w:t>
      </w:r>
      <w:proofErr w:type="spellStart"/>
      <w:r w:rsidRPr="00E821B7">
        <w:rPr>
          <w:rFonts w:ascii="Times New Roman" w:hAnsi="Times New Roman" w:cs="Times New Roman"/>
          <w:sz w:val="28"/>
          <w:szCs w:val="28"/>
        </w:rPr>
        <w:t>ТОСов</w:t>
      </w:r>
      <w:proofErr w:type="spellEnd"/>
      <w:r w:rsidRPr="00E821B7">
        <w:rPr>
          <w:rFonts w:ascii="Times New Roman" w:hAnsi="Times New Roman" w:cs="Times New Roman"/>
          <w:sz w:val="28"/>
          <w:szCs w:val="28"/>
        </w:rPr>
        <w:t>, порядка 60 человек.</w:t>
      </w:r>
    </w:p>
    <w:p w:rsidR="00C65E53" w:rsidRPr="00E821B7" w:rsidRDefault="00C65E53" w:rsidP="00C65E53">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 xml:space="preserve">В 2024 году Местной общественной организацией Куйбышевского района Новосибирской области «Ресурсный центр по поддержке общественных объединений» (МОО КР НСО «РЦ по поддержке ОО») был объявлен конкурс социально-значимых проектов по поддержке инициатив деятельности территориальных общественных самоуправлений в Куйбышевском муниципальном районе Новосибирской области. </w:t>
      </w:r>
    </w:p>
    <w:p w:rsidR="00C65E53" w:rsidRPr="00E821B7" w:rsidRDefault="00C65E53" w:rsidP="00C65E53">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 xml:space="preserve">  В число победи</w:t>
      </w:r>
      <w:r w:rsidR="00FF6164">
        <w:rPr>
          <w:rFonts w:ascii="Times New Roman" w:hAnsi="Times New Roman" w:cs="Times New Roman"/>
          <w:sz w:val="28"/>
          <w:szCs w:val="28"/>
        </w:rPr>
        <w:t xml:space="preserve">телей вошли </w:t>
      </w:r>
      <w:proofErr w:type="spellStart"/>
      <w:r w:rsidR="00FF6164">
        <w:rPr>
          <w:rFonts w:ascii="Times New Roman" w:hAnsi="Times New Roman" w:cs="Times New Roman"/>
          <w:sz w:val="28"/>
          <w:szCs w:val="28"/>
        </w:rPr>
        <w:t>ТОСы</w:t>
      </w:r>
      <w:proofErr w:type="spellEnd"/>
      <w:r w:rsidR="00FF6164">
        <w:rPr>
          <w:rFonts w:ascii="Times New Roman" w:hAnsi="Times New Roman" w:cs="Times New Roman"/>
          <w:sz w:val="28"/>
          <w:szCs w:val="28"/>
        </w:rPr>
        <w:t xml:space="preserve"> г. Куйбышева «Каинский» и «Гейзер» </w:t>
      </w:r>
      <w:r w:rsidRPr="00E821B7">
        <w:rPr>
          <w:rFonts w:ascii="Times New Roman" w:hAnsi="Times New Roman" w:cs="Times New Roman"/>
          <w:sz w:val="28"/>
          <w:szCs w:val="28"/>
        </w:rPr>
        <w:t>с проектами, направленными на поддержание надлежащего технического состояния автомобильных дорог местного значения.</w:t>
      </w:r>
    </w:p>
    <w:p w:rsidR="00C65E53" w:rsidRPr="00E821B7" w:rsidRDefault="00C65E53" w:rsidP="00C65E53">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В 2024 году восстановлены дорожные покрытия автомобильных дорог по ул. К. Либкнехта (проект «Наши соседи</w:t>
      </w:r>
      <w:r w:rsidR="00725E34" w:rsidRPr="00E821B7">
        <w:rPr>
          <w:rFonts w:ascii="Times New Roman" w:hAnsi="Times New Roman" w:cs="Times New Roman"/>
          <w:sz w:val="28"/>
          <w:szCs w:val="28"/>
        </w:rPr>
        <w:t>», ТОС</w:t>
      </w:r>
      <w:r w:rsidRPr="00E821B7">
        <w:rPr>
          <w:rFonts w:ascii="Times New Roman" w:hAnsi="Times New Roman" w:cs="Times New Roman"/>
          <w:sz w:val="28"/>
          <w:szCs w:val="28"/>
        </w:rPr>
        <w:t xml:space="preserve"> «Гейзер») и по переулку от ул. Совхозной до ул. Лазо (проект «Переулок </w:t>
      </w:r>
      <w:proofErr w:type="spellStart"/>
      <w:r w:rsidRPr="00E821B7">
        <w:rPr>
          <w:rFonts w:ascii="Times New Roman" w:hAnsi="Times New Roman" w:cs="Times New Roman"/>
          <w:sz w:val="28"/>
          <w:szCs w:val="28"/>
        </w:rPr>
        <w:t>ТОСа</w:t>
      </w:r>
      <w:proofErr w:type="spellEnd"/>
      <w:r w:rsidRPr="00E821B7">
        <w:rPr>
          <w:rFonts w:ascii="Times New Roman" w:hAnsi="Times New Roman" w:cs="Times New Roman"/>
          <w:sz w:val="28"/>
          <w:szCs w:val="28"/>
        </w:rPr>
        <w:t xml:space="preserve"> «Каинский», ТОС «Каинский»).</w:t>
      </w:r>
    </w:p>
    <w:p w:rsidR="007B1D59" w:rsidRPr="00C65E53" w:rsidRDefault="00C65E53" w:rsidP="00C65E53">
      <w:pPr>
        <w:spacing w:after="0" w:line="240" w:lineRule="auto"/>
        <w:ind w:firstLine="709"/>
        <w:jc w:val="both"/>
        <w:rPr>
          <w:rFonts w:ascii="Times New Roman" w:hAnsi="Times New Roman" w:cs="Times New Roman"/>
          <w:sz w:val="28"/>
          <w:szCs w:val="28"/>
        </w:rPr>
      </w:pPr>
      <w:r w:rsidRPr="00E821B7">
        <w:rPr>
          <w:rFonts w:ascii="Times New Roman" w:hAnsi="Times New Roman" w:cs="Times New Roman"/>
          <w:sz w:val="28"/>
          <w:szCs w:val="28"/>
        </w:rPr>
        <w:t xml:space="preserve">  Вышеуказанные проекты реализованы в установленные сроки.</w:t>
      </w:r>
    </w:p>
    <w:p w:rsidR="0055575B" w:rsidRPr="00DC7E61" w:rsidRDefault="0055575B" w:rsidP="00081E8A">
      <w:pPr>
        <w:spacing w:after="0" w:line="240" w:lineRule="auto"/>
        <w:jc w:val="both"/>
        <w:rPr>
          <w:rFonts w:ascii="Times New Roman" w:hAnsi="Times New Roman" w:cs="Times New Roman"/>
          <w:color w:val="FF0000"/>
          <w:sz w:val="28"/>
          <w:szCs w:val="28"/>
        </w:rPr>
      </w:pPr>
    </w:p>
    <w:p w:rsidR="0062662E" w:rsidRPr="00E821B7" w:rsidRDefault="00914AAC" w:rsidP="0088214C">
      <w:pPr>
        <w:pStyle w:val="1"/>
        <w:spacing w:before="0"/>
        <w:jc w:val="center"/>
        <w:rPr>
          <w:rFonts w:ascii="Times New Roman" w:hAnsi="Times New Roman" w:cs="Times New Roman"/>
          <w:b/>
          <w:color w:val="auto"/>
          <w:sz w:val="28"/>
        </w:rPr>
      </w:pPr>
      <w:bookmarkStart w:id="37" w:name="_Toc128562356"/>
      <w:r w:rsidRPr="00E821B7">
        <w:rPr>
          <w:rFonts w:ascii="Times New Roman" w:hAnsi="Times New Roman" w:cs="Times New Roman"/>
          <w:b/>
          <w:color w:val="auto"/>
          <w:sz w:val="28"/>
        </w:rPr>
        <w:t>3.12</w:t>
      </w:r>
      <w:r w:rsidR="00E821B7" w:rsidRPr="00E821B7">
        <w:rPr>
          <w:rFonts w:ascii="Times New Roman" w:hAnsi="Times New Roman" w:cs="Times New Roman"/>
          <w:b/>
          <w:color w:val="auto"/>
          <w:sz w:val="28"/>
        </w:rPr>
        <w:t>.</w:t>
      </w:r>
      <w:r w:rsidRPr="00E821B7">
        <w:rPr>
          <w:rFonts w:ascii="Times New Roman" w:hAnsi="Times New Roman" w:cs="Times New Roman"/>
          <w:b/>
          <w:color w:val="auto"/>
          <w:sz w:val="28"/>
        </w:rPr>
        <w:t xml:space="preserve"> ОСУЩЕСТВЛЕНИЕ</w:t>
      </w:r>
      <w:r w:rsidR="0059145E" w:rsidRPr="00E821B7">
        <w:rPr>
          <w:rFonts w:ascii="Times New Roman" w:hAnsi="Times New Roman" w:cs="Times New Roman"/>
          <w:b/>
          <w:color w:val="auto"/>
          <w:sz w:val="28"/>
        </w:rPr>
        <w:t xml:space="preserve"> ЛИЧНОГО ПРИЕМА </w:t>
      </w:r>
      <w:r w:rsidR="00D20175" w:rsidRPr="00E821B7">
        <w:rPr>
          <w:rFonts w:ascii="Times New Roman" w:hAnsi="Times New Roman" w:cs="Times New Roman"/>
          <w:b/>
          <w:color w:val="auto"/>
          <w:sz w:val="28"/>
        </w:rPr>
        <w:t>ГРАЖДАН, РАССМОТРЕНИЕ</w:t>
      </w:r>
      <w:r w:rsidR="0059145E" w:rsidRPr="00E821B7">
        <w:rPr>
          <w:rFonts w:ascii="Times New Roman" w:hAnsi="Times New Roman" w:cs="Times New Roman"/>
          <w:b/>
          <w:color w:val="auto"/>
          <w:sz w:val="28"/>
        </w:rPr>
        <w:t xml:space="preserve"> </w:t>
      </w:r>
      <w:r w:rsidR="00D20175" w:rsidRPr="00E821B7">
        <w:rPr>
          <w:rFonts w:ascii="Times New Roman" w:hAnsi="Times New Roman" w:cs="Times New Roman"/>
          <w:b/>
          <w:color w:val="auto"/>
          <w:sz w:val="28"/>
        </w:rPr>
        <w:t>ЗАЯВЛЕНИЙ, ЖАЛОБ</w:t>
      </w:r>
      <w:r w:rsidR="0059145E" w:rsidRPr="00E821B7">
        <w:rPr>
          <w:rFonts w:ascii="Times New Roman" w:hAnsi="Times New Roman" w:cs="Times New Roman"/>
          <w:b/>
          <w:color w:val="auto"/>
          <w:sz w:val="28"/>
        </w:rPr>
        <w:t xml:space="preserve"> И</w:t>
      </w:r>
      <w:bookmarkEnd w:id="37"/>
    </w:p>
    <w:p w:rsidR="0059145E" w:rsidRPr="00FD54DB" w:rsidRDefault="0059145E" w:rsidP="0088214C">
      <w:pPr>
        <w:pStyle w:val="1"/>
        <w:spacing w:before="0"/>
        <w:jc w:val="center"/>
        <w:rPr>
          <w:rFonts w:ascii="Times New Roman" w:hAnsi="Times New Roman" w:cs="Times New Roman"/>
          <w:b/>
          <w:color w:val="auto"/>
          <w:sz w:val="28"/>
        </w:rPr>
      </w:pPr>
      <w:bookmarkStart w:id="38" w:name="_Toc128562357"/>
      <w:r w:rsidRPr="00E821B7">
        <w:rPr>
          <w:rFonts w:ascii="Times New Roman" w:hAnsi="Times New Roman" w:cs="Times New Roman"/>
          <w:b/>
          <w:color w:val="auto"/>
          <w:sz w:val="28"/>
        </w:rPr>
        <w:t>ПРЕДЛОЖЕНИЙ ГРАЖДАН</w:t>
      </w:r>
      <w:bookmarkEnd w:id="38"/>
    </w:p>
    <w:p w:rsidR="0059145E" w:rsidRPr="00DC7E61" w:rsidRDefault="0059145E" w:rsidP="0059145E">
      <w:pPr>
        <w:autoSpaceDE w:val="0"/>
        <w:autoSpaceDN w:val="0"/>
        <w:spacing w:after="0" w:line="240" w:lineRule="auto"/>
        <w:ind w:left="993" w:hanging="851"/>
        <w:jc w:val="both"/>
        <w:rPr>
          <w:rFonts w:ascii="Times New Roman" w:hAnsi="Times New Roman" w:cs="Times New Roman"/>
          <w:b/>
          <w:bCs/>
          <w:color w:val="FF0000"/>
          <w:sz w:val="28"/>
          <w:szCs w:val="28"/>
          <w:highlight w:val="yellow"/>
          <w:lang w:eastAsia="ru-RU"/>
        </w:rPr>
      </w:pPr>
    </w:p>
    <w:p w:rsidR="006028B6" w:rsidRDefault="006028B6" w:rsidP="006028B6">
      <w:pPr>
        <w:tabs>
          <w:tab w:val="left" w:pos="709"/>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Рассмотрение обращений граждан, объединений граждан, адресованных главе города Куйбышева Куйбышевского района Новосибирской области, ведется в соответствии с Конституцией Российской Федерации, действующим федеральным, областным законодательством, нормативными правовыми актами администрации города Куйбышева Куйбышевского района Новосибирской области. Организацию работы по объективному, всестороннему и своевременному рассмотрению граждан осуществляет управление делами администрации города Куйбышева Куйбышевского района Новосибирской области.</w:t>
      </w:r>
    </w:p>
    <w:p w:rsidR="006028B6" w:rsidRPr="00C057AF" w:rsidRDefault="006028B6" w:rsidP="006028B6">
      <w:pPr>
        <w:pStyle w:val="af0"/>
        <w:ind w:left="0" w:firstLine="709"/>
        <w:jc w:val="both"/>
        <w:rPr>
          <w:sz w:val="28"/>
          <w:szCs w:val="28"/>
        </w:rPr>
      </w:pPr>
      <w:r>
        <w:rPr>
          <w:sz w:val="28"/>
          <w:szCs w:val="28"/>
        </w:rPr>
        <w:t>Требования к организации работы с обращениями граждан и проведению личного приема граждан в администрации города Куйбышева Куйбышевского района Новосибирской области установлены Порядком, утвержденным постановлением администрации города Куйбышева Куйбышевского района Новосибирской области от 06.02.2015</w:t>
      </w:r>
      <w:r w:rsidR="00FF6164">
        <w:rPr>
          <w:sz w:val="28"/>
          <w:szCs w:val="28"/>
        </w:rPr>
        <w:t xml:space="preserve"> г.</w:t>
      </w:r>
      <w:r>
        <w:rPr>
          <w:sz w:val="28"/>
          <w:szCs w:val="28"/>
        </w:rPr>
        <w:t xml:space="preserve"> №</w:t>
      </w:r>
      <w:r w:rsidR="00FF6164">
        <w:rPr>
          <w:sz w:val="28"/>
          <w:szCs w:val="28"/>
        </w:rPr>
        <w:t xml:space="preserve"> </w:t>
      </w:r>
      <w:r>
        <w:rPr>
          <w:sz w:val="28"/>
          <w:szCs w:val="28"/>
        </w:rPr>
        <w:t xml:space="preserve">168 (с измен. </w:t>
      </w:r>
      <w:r w:rsidRPr="002C54C2">
        <w:rPr>
          <w:sz w:val="28"/>
          <w:szCs w:val="28"/>
        </w:rPr>
        <w:t>от 08.04.2015</w:t>
      </w:r>
      <w:r w:rsidR="00FF6164">
        <w:rPr>
          <w:sz w:val="28"/>
          <w:szCs w:val="28"/>
        </w:rPr>
        <w:t xml:space="preserve"> г.</w:t>
      </w:r>
      <w:r w:rsidRPr="002C54C2">
        <w:rPr>
          <w:sz w:val="28"/>
          <w:szCs w:val="28"/>
        </w:rPr>
        <w:t xml:space="preserve"> № 508, от 17.12.2015</w:t>
      </w:r>
      <w:r w:rsidR="00FF6164">
        <w:rPr>
          <w:sz w:val="28"/>
          <w:szCs w:val="28"/>
        </w:rPr>
        <w:t xml:space="preserve"> г.</w:t>
      </w:r>
      <w:r w:rsidRPr="002C54C2">
        <w:rPr>
          <w:sz w:val="28"/>
          <w:szCs w:val="28"/>
        </w:rPr>
        <w:t xml:space="preserve"> № 1668, от 15.01.2018</w:t>
      </w:r>
      <w:r w:rsidR="00FF6164">
        <w:rPr>
          <w:sz w:val="28"/>
          <w:szCs w:val="28"/>
        </w:rPr>
        <w:t xml:space="preserve"> г. </w:t>
      </w:r>
      <w:r w:rsidRPr="002C54C2">
        <w:rPr>
          <w:sz w:val="28"/>
          <w:szCs w:val="28"/>
        </w:rPr>
        <w:t xml:space="preserve"> №</w:t>
      </w:r>
      <w:r w:rsidR="00FF6164">
        <w:rPr>
          <w:sz w:val="28"/>
          <w:szCs w:val="28"/>
        </w:rPr>
        <w:t xml:space="preserve"> </w:t>
      </w:r>
      <w:r w:rsidRPr="002C54C2">
        <w:rPr>
          <w:sz w:val="28"/>
          <w:szCs w:val="28"/>
        </w:rPr>
        <w:t>22, от 23.04.2018</w:t>
      </w:r>
      <w:r w:rsidR="00FF6164">
        <w:rPr>
          <w:sz w:val="28"/>
          <w:szCs w:val="28"/>
        </w:rPr>
        <w:t xml:space="preserve"> г.</w:t>
      </w:r>
      <w:r w:rsidRPr="002C54C2">
        <w:rPr>
          <w:sz w:val="28"/>
          <w:szCs w:val="28"/>
        </w:rPr>
        <w:t xml:space="preserve"> №</w:t>
      </w:r>
      <w:r w:rsidR="00FF6164">
        <w:rPr>
          <w:sz w:val="28"/>
          <w:szCs w:val="28"/>
        </w:rPr>
        <w:t xml:space="preserve"> </w:t>
      </w:r>
      <w:r w:rsidRPr="002C54C2">
        <w:rPr>
          <w:sz w:val="28"/>
          <w:szCs w:val="28"/>
        </w:rPr>
        <w:t>447, от 17.07.2018</w:t>
      </w:r>
      <w:r w:rsidR="00FF6164">
        <w:rPr>
          <w:sz w:val="28"/>
          <w:szCs w:val="28"/>
        </w:rPr>
        <w:t xml:space="preserve"> г.</w:t>
      </w:r>
      <w:r w:rsidRPr="002C54C2">
        <w:rPr>
          <w:sz w:val="28"/>
          <w:szCs w:val="28"/>
        </w:rPr>
        <w:t xml:space="preserve"> №</w:t>
      </w:r>
      <w:r w:rsidR="00FF6164">
        <w:rPr>
          <w:sz w:val="28"/>
          <w:szCs w:val="28"/>
        </w:rPr>
        <w:t xml:space="preserve"> </w:t>
      </w:r>
      <w:r w:rsidRPr="002C54C2">
        <w:rPr>
          <w:sz w:val="28"/>
          <w:szCs w:val="28"/>
        </w:rPr>
        <w:t>897)</w:t>
      </w:r>
      <w:r w:rsidRPr="00C057AF">
        <w:rPr>
          <w:sz w:val="28"/>
          <w:szCs w:val="28"/>
        </w:rPr>
        <w:t>.</w:t>
      </w:r>
    </w:p>
    <w:p w:rsidR="006028B6" w:rsidRDefault="006028B6" w:rsidP="006028B6">
      <w:pPr>
        <w:tabs>
          <w:tab w:val="left" w:pos="3416"/>
        </w:tabs>
        <w:spacing w:after="0" w:line="240" w:lineRule="auto"/>
        <w:ind w:firstLine="680"/>
        <w:jc w:val="both"/>
        <w:rPr>
          <w:rFonts w:ascii="Times New Roman" w:hAnsi="Times New Roman" w:cs="Times New Roman"/>
          <w:i/>
          <w:sz w:val="28"/>
          <w:szCs w:val="28"/>
        </w:rPr>
      </w:pPr>
      <w:r w:rsidRPr="008F32B7">
        <w:rPr>
          <w:rFonts w:ascii="Times New Roman" w:hAnsi="Times New Roman" w:cs="Times New Roman"/>
          <w:sz w:val="28"/>
          <w:szCs w:val="28"/>
        </w:rPr>
        <w:t>В 2024</w:t>
      </w:r>
      <w:r>
        <w:rPr>
          <w:rFonts w:ascii="Times New Roman" w:hAnsi="Times New Roman" w:cs="Times New Roman"/>
          <w:sz w:val="28"/>
          <w:szCs w:val="28"/>
        </w:rPr>
        <w:t xml:space="preserve"> году в администрацию города Куйбышева Куйбышевского района Новосибирской области поступило </w:t>
      </w:r>
      <w:r>
        <w:rPr>
          <w:rFonts w:ascii="Times New Roman" w:hAnsi="Times New Roman" w:cs="Times New Roman"/>
          <w:b/>
          <w:sz w:val="28"/>
          <w:szCs w:val="28"/>
        </w:rPr>
        <w:t>473</w:t>
      </w:r>
      <w:r>
        <w:rPr>
          <w:rFonts w:ascii="Times New Roman" w:hAnsi="Times New Roman" w:cs="Times New Roman"/>
          <w:sz w:val="28"/>
          <w:szCs w:val="28"/>
        </w:rPr>
        <w:t xml:space="preserve"> обращений</w:t>
      </w:r>
      <w:r>
        <w:rPr>
          <w:rFonts w:ascii="Times New Roman" w:hAnsi="Times New Roman" w:cs="Times New Roman"/>
          <w:i/>
          <w:sz w:val="28"/>
          <w:szCs w:val="28"/>
        </w:rPr>
        <w:t xml:space="preserve"> (в 2023 году – 413, в 2022 году – 252), </w:t>
      </w:r>
      <w:r>
        <w:rPr>
          <w:rFonts w:ascii="Times New Roman" w:hAnsi="Times New Roman" w:cs="Times New Roman"/>
          <w:sz w:val="28"/>
          <w:szCs w:val="28"/>
        </w:rPr>
        <w:t>в том числе:</w:t>
      </w:r>
    </w:p>
    <w:p w:rsidR="006028B6" w:rsidRDefault="006028B6" w:rsidP="006028B6">
      <w:pPr>
        <w:numPr>
          <w:ilvl w:val="0"/>
          <w:numId w:val="11"/>
        </w:numPr>
        <w:tabs>
          <w:tab w:val="left" w:pos="3416"/>
        </w:tabs>
        <w:spacing w:after="0" w:line="240" w:lineRule="auto"/>
        <w:ind w:left="1040"/>
        <w:contextualSpacing/>
        <w:jc w:val="both"/>
        <w:rPr>
          <w:rFonts w:ascii="Times New Roman" w:hAnsi="Times New Roman" w:cs="Times New Roman"/>
          <w:i/>
          <w:sz w:val="28"/>
          <w:szCs w:val="28"/>
        </w:rPr>
      </w:pPr>
      <w:r>
        <w:rPr>
          <w:rFonts w:ascii="Times New Roman" w:eastAsia="Times New Roman" w:hAnsi="Times New Roman" w:cs="Times New Roman"/>
          <w:sz w:val="28"/>
          <w:szCs w:val="28"/>
        </w:rPr>
        <w:t xml:space="preserve">письменных обращений и запросов </w:t>
      </w:r>
      <w:r>
        <w:rPr>
          <w:rFonts w:ascii="Times New Roman" w:hAnsi="Times New Roman" w:cs="Times New Roman"/>
          <w:sz w:val="28"/>
          <w:szCs w:val="28"/>
        </w:rPr>
        <w:t xml:space="preserve">– </w:t>
      </w:r>
      <w:r>
        <w:rPr>
          <w:rFonts w:ascii="Times New Roman" w:hAnsi="Times New Roman" w:cs="Times New Roman"/>
          <w:b/>
          <w:sz w:val="28"/>
          <w:szCs w:val="28"/>
        </w:rPr>
        <w:t xml:space="preserve">437 </w:t>
      </w:r>
      <w:r>
        <w:rPr>
          <w:rFonts w:ascii="Times New Roman" w:hAnsi="Times New Roman" w:cs="Times New Roman"/>
          <w:i/>
          <w:sz w:val="28"/>
          <w:szCs w:val="28"/>
        </w:rPr>
        <w:t>(в 2023 году – 389, в 2022 году – 242)</w:t>
      </w:r>
      <w:r>
        <w:rPr>
          <w:rFonts w:ascii="Times New Roman" w:hAnsi="Times New Roman" w:cs="Times New Roman"/>
          <w:sz w:val="28"/>
          <w:szCs w:val="28"/>
        </w:rPr>
        <w:t>;</w:t>
      </w:r>
    </w:p>
    <w:p w:rsidR="006028B6" w:rsidRPr="00F67DB5" w:rsidRDefault="006028B6" w:rsidP="006028B6">
      <w:pPr>
        <w:numPr>
          <w:ilvl w:val="0"/>
          <w:numId w:val="11"/>
        </w:numPr>
        <w:tabs>
          <w:tab w:val="left" w:pos="3416"/>
        </w:tabs>
        <w:spacing w:after="0" w:line="240" w:lineRule="auto"/>
        <w:ind w:left="1040"/>
        <w:contextualSpacing/>
        <w:jc w:val="both"/>
        <w:rPr>
          <w:rFonts w:ascii="Times New Roman" w:hAnsi="Times New Roman" w:cs="Times New Roman"/>
          <w:i/>
          <w:sz w:val="28"/>
          <w:szCs w:val="28"/>
        </w:rPr>
      </w:pPr>
      <w:r>
        <w:rPr>
          <w:rFonts w:ascii="Times New Roman" w:eastAsia="Times New Roman" w:hAnsi="Times New Roman"/>
          <w:bCs/>
          <w:sz w:val="28"/>
          <w:szCs w:val="28"/>
        </w:rPr>
        <w:t>устных</w:t>
      </w:r>
      <w:r>
        <w:rPr>
          <w:rFonts w:ascii="Times New Roman" w:eastAsia="Times New Roman" w:hAnsi="Times New Roman"/>
          <w:b/>
          <w:bCs/>
          <w:sz w:val="28"/>
          <w:szCs w:val="28"/>
        </w:rPr>
        <w:t xml:space="preserve"> </w:t>
      </w:r>
      <w:r>
        <w:rPr>
          <w:rFonts w:ascii="Times New Roman" w:eastAsia="Times New Roman" w:hAnsi="Times New Roman"/>
          <w:bCs/>
          <w:sz w:val="28"/>
          <w:szCs w:val="28"/>
        </w:rPr>
        <w:t xml:space="preserve">обращений на личных приемах главы города Куйбышева, руководителей структурных подразделений администрации города </w:t>
      </w:r>
      <w:r>
        <w:rPr>
          <w:rFonts w:ascii="Times New Roman" w:eastAsia="Times New Roman" w:hAnsi="Times New Roman"/>
          <w:b/>
          <w:bCs/>
          <w:sz w:val="28"/>
          <w:szCs w:val="28"/>
        </w:rPr>
        <w:t>-</w:t>
      </w:r>
      <w:r w:rsidRPr="00F67DB5">
        <w:rPr>
          <w:rFonts w:ascii="Times New Roman" w:eastAsia="Times New Roman" w:hAnsi="Times New Roman"/>
          <w:b/>
          <w:bCs/>
          <w:sz w:val="28"/>
          <w:szCs w:val="28"/>
        </w:rPr>
        <w:t>13</w:t>
      </w:r>
      <w:r w:rsidRPr="00F67DB5">
        <w:rPr>
          <w:rFonts w:ascii="Times New Roman" w:hAnsi="Times New Roman" w:cs="Times New Roman"/>
          <w:b/>
          <w:sz w:val="28"/>
          <w:szCs w:val="28"/>
        </w:rPr>
        <w:t xml:space="preserve"> </w:t>
      </w:r>
      <w:r w:rsidRPr="00F67DB5">
        <w:rPr>
          <w:rFonts w:ascii="Times New Roman" w:hAnsi="Times New Roman" w:cs="Times New Roman"/>
          <w:i/>
          <w:sz w:val="28"/>
          <w:szCs w:val="28"/>
        </w:rPr>
        <w:t>(в 202</w:t>
      </w:r>
      <w:r>
        <w:rPr>
          <w:rFonts w:ascii="Times New Roman" w:hAnsi="Times New Roman" w:cs="Times New Roman"/>
          <w:i/>
          <w:sz w:val="28"/>
          <w:szCs w:val="28"/>
        </w:rPr>
        <w:t>3</w:t>
      </w:r>
      <w:r w:rsidRPr="00F67DB5">
        <w:rPr>
          <w:rFonts w:ascii="Times New Roman" w:hAnsi="Times New Roman" w:cs="Times New Roman"/>
          <w:i/>
          <w:sz w:val="28"/>
          <w:szCs w:val="28"/>
        </w:rPr>
        <w:t xml:space="preserve"> году – </w:t>
      </w:r>
      <w:r>
        <w:rPr>
          <w:rFonts w:ascii="Times New Roman" w:hAnsi="Times New Roman" w:cs="Times New Roman"/>
          <w:i/>
          <w:sz w:val="28"/>
          <w:szCs w:val="28"/>
        </w:rPr>
        <w:t>1</w:t>
      </w:r>
      <w:r w:rsidRPr="00F67DB5">
        <w:rPr>
          <w:rFonts w:ascii="Times New Roman" w:hAnsi="Times New Roman" w:cs="Times New Roman"/>
          <w:i/>
          <w:sz w:val="28"/>
          <w:szCs w:val="28"/>
        </w:rPr>
        <w:t>3, в 2022 году –</w:t>
      </w:r>
      <w:r>
        <w:rPr>
          <w:rFonts w:ascii="Times New Roman" w:hAnsi="Times New Roman" w:cs="Times New Roman"/>
          <w:i/>
          <w:sz w:val="28"/>
          <w:szCs w:val="28"/>
        </w:rPr>
        <w:t>3</w:t>
      </w:r>
      <w:r w:rsidRPr="00F67DB5">
        <w:rPr>
          <w:rFonts w:ascii="Times New Roman" w:hAnsi="Times New Roman" w:cs="Times New Roman"/>
          <w:i/>
          <w:sz w:val="28"/>
          <w:szCs w:val="28"/>
        </w:rPr>
        <w:t>)</w:t>
      </w:r>
      <w:r>
        <w:rPr>
          <w:rFonts w:ascii="Times New Roman" w:hAnsi="Times New Roman" w:cs="Times New Roman"/>
          <w:i/>
          <w:sz w:val="28"/>
          <w:szCs w:val="28"/>
        </w:rPr>
        <w:t>;</w:t>
      </w:r>
    </w:p>
    <w:p w:rsidR="006028B6" w:rsidRDefault="006028B6" w:rsidP="006028B6">
      <w:pPr>
        <w:numPr>
          <w:ilvl w:val="0"/>
          <w:numId w:val="11"/>
        </w:numPr>
        <w:tabs>
          <w:tab w:val="left" w:pos="3416"/>
        </w:tabs>
        <w:spacing w:after="0" w:line="240" w:lineRule="auto"/>
        <w:ind w:left="1040"/>
        <w:contextualSpacing/>
        <w:jc w:val="both"/>
        <w:rPr>
          <w:rFonts w:ascii="Times New Roman" w:hAnsi="Times New Roman" w:cs="Times New Roman"/>
          <w:i/>
          <w:sz w:val="28"/>
          <w:szCs w:val="28"/>
        </w:rPr>
      </w:pPr>
      <w:r w:rsidRPr="00F67DB5">
        <w:rPr>
          <w:rFonts w:ascii="Times New Roman" w:eastAsia="Times New Roman" w:hAnsi="Times New Roman"/>
          <w:sz w:val="28"/>
          <w:szCs w:val="28"/>
        </w:rPr>
        <w:t>устных запросов информации и сообщений в справочную телефонную службу</w:t>
      </w:r>
      <w:r w:rsidRPr="00F67DB5">
        <w:t xml:space="preserve"> </w:t>
      </w:r>
      <w:r w:rsidRPr="00F67DB5">
        <w:rPr>
          <w:rFonts w:ascii="Times New Roman" w:eastAsia="Times New Roman" w:hAnsi="Times New Roman"/>
          <w:sz w:val="28"/>
          <w:szCs w:val="28"/>
        </w:rPr>
        <w:t>администрации города</w:t>
      </w:r>
      <w:r w:rsidRPr="00F67DB5">
        <w:rPr>
          <w:rFonts w:ascii="Times New Roman" w:hAnsi="Times New Roman" w:cs="Times New Roman"/>
          <w:sz w:val="28"/>
          <w:szCs w:val="28"/>
        </w:rPr>
        <w:t xml:space="preserve"> – </w:t>
      </w:r>
      <w:r>
        <w:rPr>
          <w:rFonts w:ascii="Times New Roman" w:hAnsi="Times New Roman" w:cs="Times New Roman"/>
          <w:b/>
          <w:sz w:val="28"/>
          <w:szCs w:val="28"/>
        </w:rPr>
        <w:t>23</w:t>
      </w:r>
      <w:r w:rsidRPr="00F67DB5">
        <w:rPr>
          <w:rFonts w:ascii="Times New Roman" w:hAnsi="Times New Roman" w:cs="Times New Roman"/>
          <w:b/>
          <w:sz w:val="28"/>
          <w:szCs w:val="28"/>
        </w:rPr>
        <w:t xml:space="preserve"> </w:t>
      </w:r>
      <w:r>
        <w:rPr>
          <w:rFonts w:ascii="Times New Roman" w:hAnsi="Times New Roman" w:cs="Times New Roman"/>
          <w:i/>
          <w:sz w:val="28"/>
          <w:szCs w:val="28"/>
        </w:rPr>
        <w:t>(в 2023 году – 11, в 2022 году – 7)</w:t>
      </w:r>
      <w:r>
        <w:rPr>
          <w:rFonts w:ascii="Times New Roman" w:hAnsi="Times New Roman" w:cs="Times New Roman"/>
          <w:sz w:val="28"/>
          <w:szCs w:val="28"/>
        </w:rPr>
        <w:t xml:space="preserve">. </w:t>
      </w:r>
    </w:p>
    <w:p w:rsidR="006028B6" w:rsidRDefault="006028B6" w:rsidP="006028B6">
      <w:pPr>
        <w:tabs>
          <w:tab w:val="left" w:pos="3416"/>
        </w:tabs>
        <w:spacing w:after="0" w:line="240" w:lineRule="auto"/>
        <w:ind w:left="1040"/>
        <w:contextualSpacing/>
        <w:jc w:val="both"/>
        <w:rPr>
          <w:rFonts w:ascii="Times New Roman" w:hAnsi="Times New Roman" w:cs="Times New Roman"/>
          <w:i/>
          <w:sz w:val="28"/>
          <w:szCs w:val="28"/>
        </w:rPr>
      </w:pPr>
    </w:p>
    <w:p w:rsidR="006028B6" w:rsidRDefault="006028B6" w:rsidP="006028B6">
      <w:pPr>
        <w:tabs>
          <w:tab w:val="left" w:pos="341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сравнению с 2023 годом общее количество обращений граждан в 2024 году (письменных и устных) </w:t>
      </w:r>
      <w:r>
        <w:rPr>
          <w:rFonts w:ascii="Times New Roman" w:hAnsi="Times New Roman" w:cs="Times New Roman"/>
          <w:b/>
          <w:sz w:val="28"/>
          <w:szCs w:val="28"/>
        </w:rPr>
        <w:t>увеличилось на 14.5%</w:t>
      </w:r>
      <w:r>
        <w:rPr>
          <w:rFonts w:ascii="Times New Roman" w:hAnsi="Times New Roman" w:cs="Times New Roman"/>
          <w:sz w:val="28"/>
          <w:szCs w:val="28"/>
        </w:rPr>
        <w:t xml:space="preserve"> (на 60 обращений).</w:t>
      </w:r>
    </w:p>
    <w:p w:rsidR="006028B6" w:rsidRDefault="006028B6" w:rsidP="006028B6">
      <w:pPr>
        <w:tabs>
          <w:tab w:val="left" w:pos="3416"/>
        </w:tabs>
        <w:spacing w:after="0" w:line="240" w:lineRule="auto"/>
        <w:ind w:firstLine="680"/>
        <w:jc w:val="both"/>
        <w:rPr>
          <w:rFonts w:ascii="Times New Roman" w:hAnsi="Times New Roman" w:cs="Times New Roman"/>
          <w:noProof/>
          <w:color w:val="FF0000"/>
          <w:sz w:val="28"/>
          <w:szCs w:val="28"/>
        </w:rPr>
      </w:pPr>
    </w:p>
    <w:p w:rsidR="006028B6" w:rsidRDefault="00A16670" w:rsidP="006028B6">
      <w:pPr>
        <w:tabs>
          <w:tab w:val="left" w:pos="3416"/>
        </w:tabs>
        <w:spacing w:after="0" w:line="240" w:lineRule="auto"/>
        <w:jc w:val="both"/>
        <w:rPr>
          <w:rFonts w:ascii="Times New Roman" w:hAnsi="Times New Roman" w:cs="Times New Roman"/>
          <w:noProof/>
          <w:color w:val="FF0000"/>
          <w:sz w:val="28"/>
          <w:szCs w:val="28"/>
        </w:rPr>
      </w:pPr>
      <w:r>
        <w:rPr>
          <w:noProof/>
          <w:lang w:eastAsia="ru-RU"/>
        </w:rPr>
        <w:drawing>
          <wp:anchor distT="0" distB="0" distL="114300" distR="114300" simplePos="0" relativeHeight="251659264" behindDoc="0" locked="0" layoutInCell="1" allowOverlap="1" wp14:anchorId="310756AD" wp14:editId="01950750">
            <wp:simplePos x="0" y="0"/>
            <wp:positionH relativeFrom="margin">
              <wp:align>left</wp:align>
            </wp:positionH>
            <wp:positionV relativeFrom="paragraph">
              <wp:posOffset>-3810</wp:posOffset>
            </wp:positionV>
            <wp:extent cx="5791200" cy="3538644"/>
            <wp:effectExtent l="0" t="0" r="0" b="5080"/>
            <wp:wrapSquare wrapText="bothSides"/>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6028B6" w:rsidRDefault="006028B6" w:rsidP="006028B6">
      <w:pPr>
        <w:pStyle w:val="af"/>
        <w:jc w:val="both"/>
        <w:rPr>
          <w:rFonts w:ascii="Times New Roman" w:hAnsi="Times New Roman" w:cs="Times New Roman"/>
          <w:b/>
          <w:sz w:val="28"/>
          <w:szCs w:val="28"/>
        </w:rPr>
      </w:pPr>
      <w:r>
        <w:rPr>
          <w:rFonts w:ascii="Times New Roman" w:hAnsi="Times New Roman" w:cs="Times New Roman"/>
          <w:b/>
          <w:sz w:val="28"/>
          <w:szCs w:val="28"/>
        </w:rPr>
        <w:t>Письменные обращения</w:t>
      </w:r>
    </w:p>
    <w:p w:rsidR="006028B6" w:rsidRDefault="006028B6" w:rsidP="006028B6">
      <w:pPr>
        <w:pStyle w:val="af"/>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В 2024 году в администрацию города Куйбышева поступило</w:t>
      </w:r>
      <w:r w:rsidRPr="00F67DB5">
        <w:rPr>
          <w:rFonts w:ascii="Times New Roman" w:hAnsi="Times New Roman" w:cs="Times New Roman"/>
          <w:sz w:val="28"/>
          <w:szCs w:val="28"/>
        </w:rPr>
        <w:t xml:space="preserve"> </w:t>
      </w:r>
      <w:r>
        <w:rPr>
          <w:rFonts w:ascii="Times New Roman" w:hAnsi="Times New Roman" w:cs="Times New Roman"/>
          <w:b/>
          <w:sz w:val="28"/>
          <w:szCs w:val="28"/>
        </w:rPr>
        <w:t xml:space="preserve">437 </w:t>
      </w:r>
      <w:r w:rsidR="00FF6164">
        <w:rPr>
          <w:rFonts w:ascii="Times New Roman" w:hAnsi="Times New Roman" w:cs="Times New Roman"/>
          <w:sz w:val="28"/>
          <w:szCs w:val="28"/>
        </w:rPr>
        <w:t>письменных обращения</w:t>
      </w:r>
      <w:r>
        <w:rPr>
          <w:rFonts w:ascii="Times New Roman" w:hAnsi="Times New Roman" w:cs="Times New Roman"/>
          <w:sz w:val="28"/>
          <w:szCs w:val="28"/>
        </w:rPr>
        <w:t>.</w:t>
      </w:r>
    </w:p>
    <w:p w:rsidR="006028B6" w:rsidRDefault="006028B6" w:rsidP="006028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сравнению с 2023 годом количество письменных обращений </w:t>
      </w:r>
      <w:r>
        <w:rPr>
          <w:rFonts w:ascii="Times New Roman" w:hAnsi="Times New Roman" w:cs="Times New Roman"/>
          <w:b/>
          <w:sz w:val="28"/>
          <w:szCs w:val="28"/>
        </w:rPr>
        <w:t>увеличилось на 12%</w:t>
      </w:r>
      <w:r>
        <w:rPr>
          <w:rFonts w:ascii="Times New Roman" w:hAnsi="Times New Roman" w:cs="Times New Roman"/>
          <w:sz w:val="28"/>
          <w:szCs w:val="28"/>
        </w:rPr>
        <w:t xml:space="preserve"> (на 48 обращений).</w:t>
      </w:r>
    </w:p>
    <w:p w:rsidR="00360C19" w:rsidRDefault="00992B35" w:rsidP="00360C19">
      <w:pPr>
        <w:spacing w:after="0" w:line="240" w:lineRule="auto"/>
        <w:jc w:val="both"/>
        <w:rPr>
          <w:rFonts w:ascii="Times New Roman" w:eastAsia="Times New Roman" w:hAnsi="Times New Roman"/>
          <w:sz w:val="28"/>
          <w:szCs w:val="28"/>
        </w:rPr>
      </w:pPr>
      <w:bookmarkStart w:id="39" w:name="_GoBack"/>
      <w:r>
        <w:rPr>
          <w:noProof/>
          <w:lang w:eastAsia="ru-RU"/>
        </w:rPr>
        <w:drawing>
          <wp:anchor distT="0" distB="0" distL="114300" distR="114300" simplePos="0" relativeHeight="251665408" behindDoc="0" locked="0" layoutInCell="1" allowOverlap="1" wp14:anchorId="44F0FF0A" wp14:editId="6C750982">
            <wp:simplePos x="0" y="0"/>
            <wp:positionH relativeFrom="margin">
              <wp:posOffset>0</wp:posOffset>
            </wp:positionH>
            <wp:positionV relativeFrom="paragraph">
              <wp:posOffset>200660</wp:posOffset>
            </wp:positionV>
            <wp:extent cx="5791200" cy="3538644"/>
            <wp:effectExtent l="0" t="0" r="0" b="5080"/>
            <wp:wrapSquare wrapText="bothSides"/>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bookmarkEnd w:id="39"/>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360C19" w:rsidRDefault="00360C19" w:rsidP="00360C19">
      <w:pPr>
        <w:spacing w:after="0" w:line="240" w:lineRule="auto"/>
        <w:jc w:val="both"/>
        <w:rPr>
          <w:rFonts w:ascii="Times New Roman" w:eastAsia="Times New Roman" w:hAnsi="Times New Roman"/>
          <w:sz w:val="28"/>
          <w:szCs w:val="28"/>
        </w:rPr>
      </w:pPr>
    </w:p>
    <w:p w:rsidR="006028B6" w:rsidRDefault="006028B6" w:rsidP="00360C19">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Вопросы, поднимаемые гражданами в письменных обращениях, относятся к тематическим разделам:</w:t>
      </w:r>
    </w:p>
    <w:p w:rsidR="006028B6" w:rsidRDefault="006028B6" w:rsidP="006028B6">
      <w:pPr>
        <w:spacing w:after="0" w:line="240" w:lineRule="auto"/>
        <w:ind w:firstLine="709"/>
        <w:jc w:val="both"/>
        <w:rPr>
          <w:rFonts w:ascii="Times New Roman" w:eastAsia="Times New Roman" w:hAnsi="Times New Roman"/>
          <w:i/>
          <w:sz w:val="28"/>
          <w:szCs w:val="28"/>
        </w:rPr>
      </w:pPr>
      <w:r>
        <w:rPr>
          <w:rFonts w:ascii="Times New Roman" w:eastAsia="Times New Roman" w:hAnsi="Times New Roman"/>
          <w:sz w:val="28"/>
          <w:szCs w:val="28"/>
        </w:rPr>
        <w:t>- </w:t>
      </w:r>
      <w:r>
        <w:rPr>
          <w:rFonts w:ascii="Times New Roman" w:eastAsia="Times New Roman" w:hAnsi="Times New Roman"/>
          <w:b/>
          <w:sz w:val="28"/>
          <w:szCs w:val="28"/>
        </w:rPr>
        <w:t>«Жилищно-коммунальная сфера»</w:t>
      </w:r>
      <w:r>
        <w:rPr>
          <w:rFonts w:ascii="Times New Roman" w:eastAsia="Times New Roman" w:hAnsi="Times New Roman"/>
          <w:sz w:val="28"/>
          <w:szCs w:val="28"/>
        </w:rPr>
        <w:t xml:space="preserve"> (улучшение жилищных условий, строительство жилья, состояние жилищно-коммунального хозяйства и благоустройство придомовых территорий) -</w:t>
      </w:r>
      <w:r>
        <w:rPr>
          <w:rFonts w:ascii="Times New Roman" w:eastAsia="Times New Roman" w:hAnsi="Times New Roman"/>
          <w:b/>
          <w:sz w:val="28"/>
          <w:szCs w:val="28"/>
        </w:rPr>
        <w:t xml:space="preserve"> 201</w:t>
      </w:r>
      <w:r w:rsidRPr="00ED598F">
        <w:rPr>
          <w:rFonts w:ascii="Times New Roman" w:eastAsia="Times New Roman" w:hAnsi="Times New Roman"/>
          <w:b/>
          <w:color w:val="FF0000"/>
          <w:sz w:val="28"/>
          <w:szCs w:val="28"/>
        </w:rPr>
        <w:t xml:space="preserve"> </w:t>
      </w:r>
      <w:r>
        <w:rPr>
          <w:rFonts w:ascii="Times New Roman" w:eastAsia="Times New Roman" w:hAnsi="Times New Roman"/>
          <w:sz w:val="28"/>
          <w:szCs w:val="28"/>
        </w:rPr>
        <w:t>(46%)</w:t>
      </w:r>
      <w:r>
        <w:rPr>
          <w:rFonts w:ascii="Times New Roman" w:eastAsia="Times New Roman" w:hAnsi="Times New Roman"/>
          <w:b/>
          <w:sz w:val="28"/>
          <w:szCs w:val="28"/>
        </w:rPr>
        <w:t xml:space="preserve"> </w:t>
      </w:r>
      <w:r>
        <w:rPr>
          <w:rFonts w:ascii="Times New Roman" w:eastAsia="Times New Roman" w:hAnsi="Times New Roman"/>
          <w:i/>
          <w:sz w:val="28"/>
          <w:szCs w:val="28"/>
        </w:rPr>
        <w:t>(в 2023 году – 145 (38,2%));</w:t>
      </w:r>
    </w:p>
    <w:p w:rsidR="006028B6" w:rsidRDefault="006028B6" w:rsidP="006028B6">
      <w:pPr>
        <w:spacing w:after="0" w:line="240" w:lineRule="auto"/>
        <w:ind w:firstLine="709"/>
        <w:jc w:val="both"/>
        <w:rPr>
          <w:rFonts w:ascii="Times New Roman" w:eastAsia="Times New Roman" w:hAnsi="Times New Roman"/>
          <w:i/>
          <w:sz w:val="28"/>
          <w:szCs w:val="28"/>
        </w:rPr>
      </w:pPr>
      <w:r>
        <w:rPr>
          <w:rFonts w:ascii="Times New Roman" w:eastAsia="Times New Roman" w:hAnsi="Times New Roman"/>
          <w:sz w:val="28"/>
          <w:szCs w:val="28"/>
        </w:rPr>
        <w:t>- </w:t>
      </w:r>
      <w:r>
        <w:rPr>
          <w:rFonts w:ascii="Times New Roman" w:eastAsia="Times New Roman" w:hAnsi="Times New Roman"/>
          <w:b/>
          <w:sz w:val="28"/>
          <w:szCs w:val="28"/>
        </w:rPr>
        <w:t>«Социальная сфера»</w:t>
      </w:r>
      <w:r>
        <w:rPr>
          <w:rFonts w:ascii="Times New Roman" w:eastAsia="Times New Roman" w:hAnsi="Times New Roman"/>
          <w:sz w:val="28"/>
          <w:szCs w:val="28"/>
        </w:rPr>
        <w:t xml:space="preserve"> (социальное обеспечение и социальное страхование; оказание финансовой помощи; физическая культура и спорт, туризм) –</w:t>
      </w:r>
      <w:r>
        <w:rPr>
          <w:rFonts w:ascii="Times New Roman" w:eastAsia="Times New Roman" w:hAnsi="Times New Roman"/>
          <w:b/>
          <w:sz w:val="28"/>
          <w:szCs w:val="28"/>
        </w:rPr>
        <w:t xml:space="preserve"> 10</w:t>
      </w:r>
      <w:r w:rsidRPr="00F67DB5">
        <w:rPr>
          <w:rFonts w:ascii="Times New Roman" w:eastAsia="Times New Roman" w:hAnsi="Times New Roman"/>
          <w:b/>
          <w:sz w:val="28"/>
          <w:szCs w:val="28"/>
        </w:rPr>
        <w:t xml:space="preserve"> </w:t>
      </w:r>
      <w:r>
        <w:rPr>
          <w:rFonts w:ascii="Times New Roman" w:eastAsia="Times New Roman" w:hAnsi="Times New Roman"/>
          <w:sz w:val="28"/>
          <w:szCs w:val="28"/>
        </w:rPr>
        <w:t>(2,3%)</w:t>
      </w:r>
      <w:r>
        <w:rPr>
          <w:rFonts w:ascii="Times New Roman" w:eastAsia="Times New Roman" w:hAnsi="Times New Roman"/>
          <w:b/>
          <w:sz w:val="28"/>
          <w:szCs w:val="28"/>
        </w:rPr>
        <w:t xml:space="preserve"> </w:t>
      </w:r>
      <w:r>
        <w:rPr>
          <w:rFonts w:ascii="Times New Roman" w:eastAsia="Times New Roman" w:hAnsi="Times New Roman"/>
          <w:i/>
          <w:sz w:val="28"/>
          <w:szCs w:val="28"/>
        </w:rPr>
        <w:t xml:space="preserve">(в 2023 году - </w:t>
      </w:r>
      <w:r w:rsidRPr="00257C3D">
        <w:rPr>
          <w:rFonts w:ascii="Times New Roman" w:eastAsia="Times New Roman" w:hAnsi="Times New Roman"/>
          <w:i/>
          <w:sz w:val="28"/>
          <w:szCs w:val="28"/>
        </w:rPr>
        <w:t>17 (4,5%)</w:t>
      </w:r>
      <w:r>
        <w:rPr>
          <w:rFonts w:ascii="Times New Roman" w:eastAsia="Times New Roman" w:hAnsi="Times New Roman"/>
          <w:i/>
          <w:sz w:val="28"/>
          <w:szCs w:val="28"/>
        </w:rPr>
        <w:t>);</w:t>
      </w:r>
    </w:p>
    <w:p w:rsidR="006028B6" w:rsidRDefault="006028B6" w:rsidP="006028B6">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bCs/>
          <w:sz w:val="28"/>
          <w:szCs w:val="28"/>
        </w:rPr>
        <w:t>- </w:t>
      </w:r>
      <w:r>
        <w:rPr>
          <w:rFonts w:ascii="Times New Roman" w:eastAsia="Times New Roman" w:hAnsi="Times New Roman"/>
          <w:b/>
          <w:bCs/>
          <w:sz w:val="28"/>
          <w:szCs w:val="28"/>
        </w:rPr>
        <w:t>«Экономика»</w:t>
      </w:r>
      <w:r>
        <w:rPr>
          <w:rFonts w:ascii="Times New Roman" w:eastAsia="Times New Roman" w:hAnsi="Times New Roman"/>
          <w:bCs/>
          <w:sz w:val="28"/>
          <w:szCs w:val="28"/>
        </w:rPr>
        <w:t xml:space="preserve"> (</w:t>
      </w:r>
      <w:r>
        <w:rPr>
          <w:rFonts w:ascii="Times New Roman" w:eastAsia="Times New Roman" w:hAnsi="Times New Roman"/>
          <w:sz w:val="28"/>
          <w:szCs w:val="28"/>
        </w:rPr>
        <w:t xml:space="preserve">обустройство придомовых территорий; дорожное хозяйство; электрификация поселений; загрязнение окружающей среды; гуманное отношение к животным (создание приютов для безнадзорных животных)) - </w:t>
      </w:r>
      <w:r>
        <w:rPr>
          <w:rFonts w:ascii="Times New Roman" w:eastAsia="Times New Roman" w:hAnsi="Times New Roman"/>
          <w:b/>
          <w:bCs/>
          <w:sz w:val="28"/>
          <w:szCs w:val="28"/>
        </w:rPr>
        <w:t>240</w:t>
      </w:r>
      <w:r>
        <w:rPr>
          <w:rFonts w:ascii="Times New Roman" w:eastAsia="Times New Roman" w:hAnsi="Times New Roman"/>
          <w:sz w:val="28"/>
          <w:szCs w:val="28"/>
        </w:rPr>
        <w:t xml:space="preserve"> (55%) </w:t>
      </w:r>
      <w:r>
        <w:rPr>
          <w:rFonts w:ascii="Times New Roman" w:eastAsia="Times New Roman" w:hAnsi="Times New Roman"/>
          <w:i/>
          <w:sz w:val="28"/>
          <w:szCs w:val="28"/>
        </w:rPr>
        <w:t xml:space="preserve">(в 2023 году - </w:t>
      </w:r>
      <w:r w:rsidRPr="00257C3D">
        <w:rPr>
          <w:rFonts w:ascii="Times New Roman" w:eastAsia="Times New Roman" w:hAnsi="Times New Roman"/>
          <w:bCs/>
          <w:i/>
          <w:sz w:val="28"/>
          <w:szCs w:val="28"/>
        </w:rPr>
        <w:t>221</w:t>
      </w:r>
      <w:r w:rsidRPr="00257C3D">
        <w:rPr>
          <w:rFonts w:ascii="Times New Roman" w:eastAsia="Times New Roman" w:hAnsi="Times New Roman"/>
          <w:i/>
          <w:sz w:val="28"/>
          <w:szCs w:val="28"/>
        </w:rPr>
        <w:t xml:space="preserve"> (49,4%)</w:t>
      </w:r>
      <w:r>
        <w:rPr>
          <w:rFonts w:ascii="Times New Roman" w:eastAsia="Times New Roman" w:hAnsi="Times New Roman"/>
          <w:i/>
          <w:sz w:val="28"/>
          <w:szCs w:val="28"/>
        </w:rPr>
        <w:t>)</w:t>
      </w:r>
      <w:r>
        <w:rPr>
          <w:rFonts w:ascii="Times New Roman" w:eastAsia="Times New Roman" w:hAnsi="Times New Roman"/>
          <w:sz w:val="28"/>
          <w:szCs w:val="28"/>
        </w:rPr>
        <w:t>;</w:t>
      </w:r>
    </w:p>
    <w:p w:rsidR="006028B6" w:rsidRDefault="006028B6" w:rsidP="006028B6">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w:t>
      </w:r>
      <w:r>
        <w:rPr>
          <w:rFonts w:ascii="Times New Roman" w:eastAsia="Times New Roman" w:hAnsi="Times New Roman"/>
          <w:b/>
          <w:bCs/>
          <w:sz w:val="28"/>
          <w:szCs w:val="28"/>
        </w:rPr>
        <w:t>«Государство, общество и политика»</w:t>
      </w:r>
      <w:r>
        <w:rPr>
          <w:rFonts w:ascii="Times New Roman" w:eastAsia="Times New Roman" w:hAnsi="Times New Roman"/>
          <w:sz w:val="28"/>
          <w:szCs w:val="28"/>
        </w:rPr>
        <w:t xml:space="preserve"> (конституционный строй; арендные отношения; муницип</w:t>
      </w:r>
      <w:r w:rsidR="00FF6164">
        <w:rPr>
          <w:rFonts w:ascii="Times New Roman" w:eastAsia="Times New Roman" w:hAnsi="Times New Roman"/>
          <w:sz w:val="28"/>
          <w:szCs w:val="28"/>
        </w:rPr>
        <w:t>альные закупки; ме</w:t>
      </w:r>
      <w:r>
        <w:rPr>
          <w:rFonts w:ascii="Times New Roman" w:eastAsia="Times New Roman" w:hAnsi="Times New Roman"/>
          <w:sz w:val="28"/>
          <w:szCs w:val="28"/>
        </w:rPr>
        <w:t xml:space="preserve">стное самоуправление) - </w:t>
      </w:r>
      <w:r>
        <w:rPr>
          <w:rFonts w:ascii="Times New Roman" w:eastAsia="Times New Roman" w:hAnsi="Times New Roman"/>
          <w:b/>
          <w:bCs/>
          <w:sz w:val="28"/>
          <w:szCs w:val="28"/>
        </w:rPr>
        <w:t>14</w:t>
      </w:r>
      <w:r>
        <w:rPr>
          <w:rFonts w:ascii="Times New Roman" w:eastAsia="Times New Roman" w:hAnsi="Times New Roman"/>
          <w:sz w:val="28"/>
          <w:szCs w:val="28"/>
        </w:rPr>
        <w:t xml:space="preserve"> (3,2%) </w:t>
      </w:r>
      <w:r>
        <w:rPr>
          <w:rFonts w:ascii="Times New Roman" w:eastAsia="Times New Roman" w:hAnsi="Times New Roman"/>
          <w:i/>
          <w:sz w:val="28"/>
          <w:szCs w:val="28"/>
        </w:rPr>
        <w:t>(в 2023 году - 12(3,2%)</w:t>
      </w:r>
      <w:r>
        <w:rPr>
          <w:rFonts w:ascii="Times New Roman" w:eastAsia="Times New Roman" w:hAnsi="Times New Roman"/>
          <w:sz w:val="28"/>
          <w:szCs w:val="28"/>
        </w:rPr>
        <w:t>);</w:t>
      </w:r>
    </w:p>
    <w:p w:rsidR="006028B6" w:rsidRDefault="006028B6" w:rsidP="006028B6">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w:t>
      </w:r>
      <w:r>
        <w:rPr>
          <w:rFonts w:ascii="Times New Roman" w:eastAsia="Times New Roman" w:hAnsi="Times New Roman"/>
          <w:b/>
          <w:sz w:val="28"/>
          <w:szCs w:val="28"/>
        </w:rPr>
        <w:t>«</w:t>
      </w:r>
      <w:r>
        <w:rPr>
          <w:rFonts w:ascii="Times New Roman" w:eastAsia="Times New Roman" w:hAnsi="Times New Roman"/>
          <w:b/>
          <w:bCs/>
          <w:sz w:val="28"/>
          <w:szCs w:val="28"/>
        </w:rPr>
        <w:t>Оборона, безопасность, законность</w:t>
      </w:r>
      <w:r>
        <w:rPr>
          <w:rFonts w:ascii="Times New Roman" w:eastAsia="Times New Roman" w:hAnsi="Times New Roman"/>
          <w:bCs/>
          <w:sz w:val="28"/>
          <w:szCs w:val="28"/>
        </w:rPr>
        <w:t>» (</w:t>
      </w:r>
      <w:r>
        <w:rPr>
          <w:rFonts w:ascii="Times New Roman" w:eastAsia="Times New Roman" w:hAnsi="Times New Roman"/>
          <w:sz w:val="28"/>
          <w:szCs w:val="28"/>
        </w:rPr>
        <w:t xml:space="preserve">оборона; безопасность и охрана правопорядка; решение хозяйственных споров; борьба с коррупцией) - </w:t>
      </w:r>
      <w:r>
        <w:rPr>
          <w:rFonts w:ascii="Times New Roman" w:eastAsia="Times New Roman" w:hAnsi="Times New Roman"/>
          <w:b/>
          <w:bCs/>
          <w:sz w:val="28"/>
          <w:szCs w:val="28"/>
        </w:rPr>
        <w:t>11</w:t>
      </w:r>
      <w:r>
        <w:rPr>
          <w:rFonts w:ascii="Times New Roman" w:eastAsia="Times New Roman" w:hAnsi="Times New Roman"/>
          <w:sz w:val="28"/>
          <w:szCs w:val="28"/>
        </w:rPr>
        <w:t xml:space="preserve"> (2,5%) </w:t>
      </w:r>
      <w:r>
        <w:rPr>
          <w:rFonts w:ascii="Times New Roman" w:eastAsia="Times New Roman" w:hAnsi="Times New Roman"/>
          <w:i/>
          <w:sz w:val="28"/>
          <w:szCs w:val="28"/>
        </w:rPr>
        <w:t>(в 2023 году - 13(3,4%)</w:t>
      </w:r>
      <w:r w:rsidRPr="008F32B7">
        <w:rPr>
          <w:rFonts w:ascii="Times New Roman" w:eastAsia="Times New Roman" w:hAnsi="Times New Roman"/>
          <w:i/>
          <w:sz w:val="28"/>
          <w:szCs w:val="28"/>
        </w:rPr>
        <w:t>)</w:t>
      </w:r>
      <w:r>
        <w:rPr>
          <w:rFonts w:ascii="Times New Roman" w:eastAsia="Times New Roman" w:hAnsi="Times New Roman"/>
          <w:sz w:val="28"/>
          <w:szCs w:val="28"/>
        </w:rPr>
        <w:t>.</w:t>
      </w:r>
    </w:p>
    <w:p w:rsidR="006028B6" w:rsidRDefault="006028B6" w:rsidP="006028B6">
      <w:pPr>
        <w:spacing w:after="0" w:line="240" w:lineRule="auto"/>
        <w:ind w:firstLine="709"/>
        <w:jc w:val="both"/>
        <w:rPr>
          <w:rFonts w:ascii="Tahoma" w:eastAsia="Times New Roman" w:hAnsi="Tahoma" w:cs="Tahoma"/>
          <w:color w:val="FF0000"/>
          <w:sz w:val="28"/>
          <w:szCs w:val="28"/>
        </w:rPr>
      </w:pPr>
    </w:p>
    <w:p w:rsidR="006028B6" w:rsidRDefault="006028B6" w:rsidP="006028B6">
      <w:pPr>
        <w:spacing w:after="0" w:line="240" w:lineRule="auto"/>
        <w:rPr>
          <w:rFonts w:ascii="Times New Roman" w:hAnsi="Times New Roman" w:cs="Times New Roman"/>
          <w:color w:val="FF0000"/>
          <w:sz w:val="28"/>
          <w:szCs w:val="28"/>
        </w:rPr>
      </w:pPr>
      <w:r>
        <w:rPr>
          <w:noProof/>
          <w:color w:val="FF0000"/>
          <w:lang w:eastAsia="ru-RU"/>
        </w:rPr>
        <w:drawing>
          <wp:inline distT="0" distB="0" distL="0" distR="0" wp14:anchorId="7ADC4D69" wp14:editId="7092A862">
            <wp:extent cx="5888990" cy="4448014"/>
            <wp:effectExtent l="0" t="0" r="16510" b="1016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028B6" w:rsidRDefault="006028B6" w:rsidP="006028B6">
      <w:pPr>
        <w:spacing w:after="0" w:line="240" w:lineRule="auto"/>
        <w:ind w:firstLine="709"/>
        <w:jc w:val="both"/>
        <w:rPr>
          <w:rFonts w:ascii="Times New Roman" w:eastAsia="Times New Roman" w:hAnsi="Times New Roman"/>
          <w:color w:val="FF0000"/>
          <w:sz w:val="28"/>
          <w:szCs w:val="28"/>
        </w:rPr>
      </w:pPr>
    </w:p>
    <w:p w:rsidR="006028B6" w:rsidRDefault="006028B6" w:rsidP="006028B6">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сравнении с 2023 годом необходимо отметить</w:t>
      </w:r>
      <w:r>
        <w:rPr>
          <w:rFonts w:ascii="Times New Roman" w:eastAsia="Times New Roman" w:hAnsi="Times New Roman"/>
          <w:b/>
          <w:sz w:val="28"/>
          <w:szCs w:val="28"/>
        </w:rPr>
        <w:t xml:space="preserve"> </w:t>
      </w:r>
      <w:r w:rsidRPr="00F67DB5">
        <w:rPr>
          <w:rFonts w:ascii="Times New Roman" w:eastAsia="Times New Roman" w:hAnsi="Times New Roman"/>
          <w:b/>
          <w:sz w:val="28"/>
          <w:szCs w:val="28"/>
        </w:rPr>
        <w:t>увеличение</w:t>
      </w:r>
      <w:r w:rsidRPr="00FC1F1E">
        <w:rPr>
          <w:rFonts w:ascii="Times New Roman" w:eastAsia="Times New Roman" w:hAnsi="Times New Roman"/>
          <w:b/>
          <w:color w:val="FF0000"/>
          <w:sz w:val="28"/>
          <w:szCs w:val="28"/>
        </w:rPr>
        <w:t xml:space="preserve"> </w:t>
      </w:r>
      <w:r>
        <w:rPr>
          <w:rFonts w:ascii="Times New Roman" w:eastAsia="Times New Roman" w:hAnsi="Times New Roman"/>
          <w:sz w:val="28"/>
          <w:szCs w:val="28"/>
        </w:rPr>
        <w:t>количества обращений по следующим тематическим разделам:</w:t>
      </w:r>
    </w:p>
    <w:p w:rsidR="006028B6" w:rsidRDefault="006028B6" w:rsidP="006028B6">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w:t>
      </w:r>
      <w:r>
        <w:rPr>
          <w:rFonts w:ascii="Times New Roman" w:eastAsia="Times New Roman" w:hAnsi="Times New Roman"/>
          <w:b/>
          <w:sz w:val="28"/>
          <w:szCs w:val="28"/>
        </w:rPr>
        <w:t xml:space="preserve"> «Жилищно-коммунальная сфера»</w:t>
      </w:r>
      <w:r>
        <w:rPr>
          <w:rFonts w:ascii="Times New Roman" w:eastAsia="Times New Roman" w:hAnsi="Times New Roman"/>
          <w:sz w:val="28"/>
          <w:szCs w:val="28"/>
        </w:rPr>
        <w:t xml:space="preserve"> (улучшение жилищных условий, строительство жилья, состояние жилищно-коммунального хозяйства и благоустройство придомовых территорий) (в 2023 году - 145) (на 56 обращений).</w:t>
      </w:r>
    </w:p>
    <w:p w:rsidR="006028B6" w:rsidRDefault="006028B6" w:rsidP="006028B6">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bCs/>
          <w:sz w:val="28"/>
          <w:szCs w:val="28"/>
        </w:rPr>
        <w:t>- </w:t>
      </w:r>
      <w:r>
        <w:rPr>
          <w:rFonts w:ascii="Times New Roman" w:eastAsia="Times New Roman" w:hAnsi="Times New Roman"/>
          <w:b/>
          <w:bCs/>
          <w:sz w:val="28"/>
          <w:szCs w:val="28"/>
        </w:rPr>
        <w:t>«Экономика»</w:t>
      </w:r>
      <w:r>
        <w:rPr>
          <w:rFonts w:ascii="Times New Roman" w:eastAsia="Times New Roman" w:hAnsi="Times New Roman"/>
          <w:bCs/>
          <w:sz w:val="28"/>
          <w:szCs w:val="28"/>
        </w:rPr>
        <w:t xml:space="preserve"> (</w:t>
      </w:r>
      <w:r>
        <w:rPr>
          <w:rFonts w:ascii="Times New Roman" w:eastAsia="Times New Roman" w:hAnsi="Times New Roman"/>
          <w:sz w:val="28"/>
          <w:szCs w:val="28"/>
        </w:rPr>
        <w:t>обустройство придомовых территорий; дорожное хозяйство; электрификация поселений; загрязнение окружающей среды; гуманное отношение к животным (создание приютов для безнадзорных животных) (в 2023 году - 221) (на 19 обращений).</w:t>
      </w:r>
    </w:p>
    <w:p w:rsidR="006028B6" w:rsidRDefault="006028B6" w:rsidP="006028B6">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b/>
          <w:sz w:val="28"/>
          <w:szCs w:val="28"/>
        </w:rPr>
        <w:t>Незначительное увеличение</w:t>
      </w:r>
      <w:r>
        <w:rPr>
          <w:rFonts w:ascii="Times New Roman" w:eastAsia="Times New Roman" w:hAnsi="Times New Roman"/>
          <w:sz w:val="28"/>
          <w:szCs w:val="28"/>
        </w:rPr>
        <w:t xml:space="preserve"> количества обращений отмечается по следующему тематическому разделу:</w:t>
      </w:r>
    </w:p>
    <w:p w:rsidR="006028B6" w:rsidRDefault="006028B6" w:rsidP="006028B6">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w:t>
      </w:r>
      <w:r>
        <w:rPr>
          <w:rFonts w:ascii="Times New Roman" w:eastAsia="Times New Roman" w:hAnsi="Times New Roman"/>
          <w:b/>
          <w:bCs/>
          <w:sz w:val="28"/>
          <w:szCs w:val="28"/>
        </w:rPr>
        <w:t>«Государство, общество и политика»</w:t>
      </w:r>
      <w:r>
        <w:rPr>
          <w:rFonts w:ascii="Times New Roman" w:eastAsia="Times New Roman" w:hAnsi="Times New Roman"/>
          <w:sz w:val="28"/>
          <w:szCs w:val="28"/>
        </w:rPr>
        <w:t xml:space="preserve"> (конституционный строй; арендные отно</w:t>
      </w:r>
      <w:r w:rsidR="00764CBD">
        <w:rPr>
          <w:rFonts w:ascii="Times New Roman" w:eastAsia="Times New Roman" w:hAnsi="Times New Roman"/>
          <w:sz w:val="28"/>
          <w:szCs w:val="28"/>
        </w:rPr>
        <w:t>шения; муниципальные закупки; ме</w:t>
      </w:r>
      <w:r>
        <w:rPr>
          <w:rFonts w:ascii="Times New Roman" w:eastAsia="Times New Roman" w:hAnsi="Times New Roman"/>
          <w:sz w:val="28"/>
          <w:szCs w:val="28"/>
        </w:rPr>
        <w:t>стное самоуправление) (в 2023 году - 12) (на 2 обращения).</w:t>
      </w:r>
    </w:p>
    <w:p w:rsidR="006028B6" w:rsidRDefault="006028B6" w:rsidP="006028B6">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b/>
          <w:sz w:val="28"/>
          <w:szCs w:val="28"/>
        </w:rPr>
        <w:t>Уменьшение</w:t>
      </w:r>
      <w:r>
        <w:rPr>
          <w:rFonts w:ascii="Times New Roman" w:eastAsia="Times New Roman" w:hAnsi="Times New Roman"/>
          <w:b/>
          <w:bCs/>
          <w:sz w:val="28"/>
          <w:szCs w:val="28"/>
        </w:rPr>
        <w:t xml:space="preserve"> </w:t>
      </w:r>
      <w:r>
        <w:rPr>
          <w:rFonts w:ascii="Times New Roman" w:eastAsia="Times New Roman" w:hAnsi="Times New Roman"/>
          <w:sz w:val="28"/>
          <w:szCs w:val="28"/>
        </w:rPr>
        <w:t>количества обращений по следующему тематическому разделу:</w:t>
      </w:r>
    </w:p>
    <w:p w:rsidR="006028B6" w:rsidRPr="00FC1F1E" w:rsidRDefault="006028B6" w:rsidP="006028B6">
      <w:pPr>
        <w:spacing w:after="0" w:line="240" w:lineRule="auto"/>
        <w:ind w:firstLine="709"/>
        <w:jc w:val="both"/>
        <w:rPr>
          <w:rFonts w:ascii="Times New Roman" w:eastAsia="Times New Roman" w:hAnsi="Times New Roman"/>
          <w:sz w:val="28"/>
          <w:szCs w:val="28"/>
        </w:rPr>
      </w:pPr>
      <w:r w:rsidRPr="00FC1F1E">
        <w:rPr>
          <w:rFonts w:ascii="Times New Roman" w:eastAsia="Times New Roman" w:hAnsi="Times New Roman"/>
          <w:sz w:val="28"/>
          <w:szCs w:val="28"/>
        </w:rPr>
        <w:t>-</w:t>
      </w:r>
      <w:r>
        <w:rPr>
          <w:rFonts w:ascii="Times New Roman" w:eastAsia="Times New Roman" w:hAnsi="Times New Roman"/>
          <w:b/>
          <w:sz w:val="28"/>
          <w:szCs w:val="28"/>
        </w:rPr>
        <w:t xml:space="preserve"> </w:t>
      </w:r>
      <w:r w:rsidRPr="00FC1F1E">
        <w:rPr>
          <w:rFonts w:ascii="Times New Roman" w:eastAsia="Times New Roman" w:hAnsi="Times New Roman"/>
          <w:b/>
          <w:sz w:val="28"/>
          <w:szCs w:val="28"/>
        </w:rPr>
        <w:t>«Социальная сфера»</w:t>
      </w:r>
      <w:r>
        <w:rPr>
          <w:rFonts w:ascii="Times New Roman" w:eastAsia="Times New Roman" w:hAnsi="Times New Roman"/>
          <w:b/>
          <w:sz w:val="28"/>
          <w:szCs w:val="28"/>
        </w:rPr>
        <w:t xml:space="preserve"> </w:t>
      </w:r>
      <w:r>
        <w:rPr>
          <w:rFonts w:ascii="Times New Roman" w:eastAsia="Times New Roman" w:hAnsi="Times New Roman"/>
          <w:sz w:val="28"/>
          <w:szCs w:val="28"/>
        </w:rPr>
        <w:t>социальное обеспечение и социальное страхование; оказание финансовой помощи; физическая культура и спорт, туризм) (в 2023</w:t>
      </w:r>
      <w:r w:rsidRPr="00FC1F1E">
        <w:rPr>
          <w:rFonts w:ascii="Times New Roman" w:eastAsia="Times New Roman" w:hAnsi="Times New Roman"/>
          <w:sz w:val="28"/>
          <w:szCs w:val="28"/>
        </w:rPr>
        <w:t xml:space="preserve"> году- </w:t>
      </w:r>
      <w:r>
        <w:rPr>
          <w:rFonts w:ascii="Times New Roman" w:eastAsia="Times New Roman" w:hAnsi="Times New Roman"/>
          <w:sz w:val="28"/>
          <w:szCs w:val="28"/>
        </w:rPr>
        <w:t>17</w:t>
      </w:r>
      <w:r w:rsidRPr="00FC1F1E">
        <w:rPr>
          <w:rFonts w:ascii="Times New Roman" w:eastAsia="Times New Roman" w:hAnsi="Times New Roman"/>
          <w:sz w:val="28"/>
          <w:szCs w:val="28"/>
        </w:rPr>
        <w:t>) (на 7 обращений).</w:t>
      </w:r>
    </w:p>
    <w:p w:rsidR="006028B6" w:rsidRDefault="006028B6" w:rsidP="006028B6">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b/>
          <w:sz w:val="28"/>
          <w:szCs w:val="28"/>
        </w:rPr>
        <w:t>Незначительное уменьшение</w:t>
      </w:r>
      <w:r>
        <w:rPr>
          <w:rFonts w:ascii="Times New Roman" w:eastAsia="Times New Roman" w:hAnsi="Times New Roman"/>
          <w:b/>
          <w:bCs/>
          <w:sz w:val="28"/>
          <w:szCs w:val="28"/>
        </w:rPr>
        <w:t xml:space="preserve"> </w:t>
      </w:r>
      <w:r>
        <w:rPr>
          <w:rFonts w:ascii="Times New Roman" w:eastAsia="Times New Roman" w:hAnsi="Times New Roman"/>
          <w:sz w:val="28"/>
          <w:szCs w:val="28"/>
        </w:rPr>
        <w:t>количества обращений по следующему тематическому разделу:</w:t>
      </w:r>
    </w:p>
    <w:p w:rsidR="006028B6" w:rsidRPr="00FC1F1E" w:rsidRDefault="006028B6" w:rsidP="006028B6">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w:t>
      </w:r>
      <w:r>
        <w:rPr>
          <w:rFonts w:ascii="Times New Roman" w:eastAsia="Times New Roman" w:hAnsi="Times New Roman"/>
          <w:b/>
          <w:sz w:val="28"/>
          <w:szCs w:val="28"/>
        </w:rPr>
        <w:t>«</w:t>
      </w:r>
      <w:r>
        <w:rPr>
          <w:rFonts w:ascii="Times New Roman" w:eastAsia="Times New Roman" w:hAnsi="Times New Roman"/>
          <w:b/>
          <w:bCs/>
          <w:sz w:val="28"/>
          <w:szCs w:val="28"/>
        </w:rPr>
        <w:t>Оборона, безопасность, законность</w:t>
      </w:r>
      <w:r>
        <w:rPr>
          <w:rFonts w:ascii="Times New Roman" w:eastAsia="Times New Roman" w:hAnsi="Times New Roman"/>
          <w:bCs/>
          <w:sz w:val="28"/>
          <w:szCs w:val="28"/>
        </w:rPr>
        <w:t>» (</w:t>
      </w:r>
      <w:r>
        <w:rPr>
          <w:rFonts w:ascii="Times New Roman" w:eastAsia="Times New Roman" w:hAnsi="Times New Roman"/>
          <w:sz w:val="28"/>
          <w:szCs w:val="28"/>
        </w:rPr>
        <w:t xml:space="preserve">оборона; безопасность и охрана правопорядка; решение хозяйственных споров; борьба с </w:t>
      </w:r>
      <w:r w:rsidR="00725474">
        <w:rPr>
          <w:rFonts w:ascii="Times New Roman" w:eastAsia="Times New Roman" w:hAnsi="Times New Roman"/>
          <w:sz w:val="28"/>
          <w:szCs w:val="28"/>
        </w:rPr>
        <w:t>коррупцией) (</w:t>
      </w:r>
      <w:r>
        <w:rPr>
          <w:rFonts w:ascii="Times New Roman" w:eastAsia="Times New Roman" w:hAnsi="Times New Roman"/>
          <w:sz w:val="28"/>
          <w:szCs w:val="28"/>
        </w:rPr>
        <w:t>в 2023 году – 13) (на 2 обращения).</w:t>
      </w:r>
    </w:p>
    <w:p w:rsidR="006028B6" w:rsidRDefault="006028B6" w:rsidP="006028B6">
      <w:pPr>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По результатам рассмотрения</w:t>
      </w:r>
      <w:r>
        <w:rPr>
          <w:rFonts w:ascii="Times New Roman" w:eastAsia="Times New Roman" w:hAnsi="Times New Roman"/>
          <w:bCs/>
          <w:sz w:val="28"/>
          <w:szCs w:val="28"/>
        </w:rPr>
        <w:t xml:space="preserve"> </w:t>
      </w:r>
      <w:r>
        <w:rPr>
          <w:rFonts w:ascii="Times New Roman" w:eastAsia="Times New Roman" w:hAnsi="Times New Roman"/>
          <w:sz w:val="28"/>
          <w:szCs w:val="28"/>
        </w:rPr>
        <w:t>письменных обращений:</w:t>
      </w:r>
    </w:p>
    <w:p w:rsidR="006028B6" w:rsidRDefault="006028B6" w:rsidP="006028B6">
      <w:pPr>
        <w:spacing w:after="0" w:line="240" w:lineRule="auto"/>
        <w:ind w:firstLine="709"/>
        <w:jc w:val="both"/>
        <w:rPr>
          <w:rFonts w:ascii="Times New Roman" w:eastAsia="Times New Roman" w:hAnsi="Times New Roman"/>
          <w:i/>
          <w:sz w:val="28"/>
          <w:szCs w:val="28"/>
        </w:rPr>
      </w:pPr>
      <w:r>
        <w:rPr>
          <w:rFonts w:ascii="Times New Roman" w:eastAsia="Times New Roman" w:hAnsi="Times New Roman"/>
          <w:sz w:val="28"/>
          <w:szCs w:val="28"/>
        </w:rPr>
        <w:t>-</w:t>
      </w:r>
      <w:r>
        <w:rPr>
          <w:rFonts w:ascii="Times New Roman" w:eastAsia="Times New Roman" w:hAnsi="Times New Roman"/>
          <w:sz w:val="28"/>
          <w:szCs w:val="28"/>
          <w:lang w:val="en-US"/>
        </w:rPr>
        <w:t> </w:t>
      </w:r>
      <w:r>
        <w:rPr>
          <w:rFonts w:ascii="Times New Roman" w:eastAsia="Times New Roman" w:hAnsi="Times New Roman"/>
          <w:b/>
          <w:sz w:val="28"/>
          <w:szCs w:val="28"/>
        </w:rPr>
        <w:t xml:space="preserve">Рассмотрено. Разъяснено – </w:t>
      </w:r>
      <w:r>
        <w:rPr>
          <w:rFonts w:ascii="Times New Roman" w:eastAsia="Times New Roman" w:hAnsi="Times New Roman"/>
          <w:sz w:val="28"/>
          <w:szCs w:val="28"/>
        </w:rPr>
        <w:t>по</w:t>
      </w:r>
      <w:r>
        <w:rPr>
          <w:rFonts w:ascii="Times New Roman" w:eastAsia="Times New Roman" w:hAnsi="Times New Roman"/>
          <w:b/>
          <w:sz w:val="28"/>
          <w:szCs w:val="28"/>
        </w:rPr>
        <w:t xml:space="preserve"> 425 </w:t>
      </w:r>
      <w:r>
        <w:rPr>
          <w:rFonts w:ascii="Times New Roman" w:eastAsia="Times New Roman" w:hAnsi="Times New Roman"/>
          <w:sz w:val="28"/>
          <w:szCs w:val="28"/>
        </w:rPr>
        <w:t>обращениям</w:t>
      </w:r>
      <w:r>
        <w:rPr>
          <w:rFonts w:ascii="Times New Roman" w:eastAsia="Times New Roman" w:hAnsi="Times New Roman"/>
          <w:b/>
          <w:sz w:val="28"/>
          <w:szCs w:val="28"/>
        </w:rPr>
        <w:t xml:space="preserve"> </w:t>
      </w:r>
      <w:r>
        <w:rPr>
          <w:rFonts w:ascii="Times New Roman" w:eastAsia="Times New Roman" w:hAnsi="Times New Roman"/>
          <w:sz w:val="28"/>
          <w:szCs w:val="28"/>
        </w:rPr>
        <w:t>(98%) (</w:t>
      </w:r>
      <w:r>
        <w:rPr>
          <w:rFonts w:ascii="Times New Roman" w:eastAsia="Times New Roman" w:hAnsi="Times New Roman"/>
          <w:i/>
          <w:sz w:val="28"/>
          <w:szCs w:val="28"/>
        </w:rPr>
        <w:t xml:space="preserve">в 2023 году - </w:t>
      </w:r>
      <w:r w:rsidRPr="00C14045">
        <w:rPr>
          <w:rFonts w:ascii="Times New Roman" w:eastAsia="Times New Roman" w:hAnsi="Times New Roman"/>
          <w:i/>
          <w:sz w:val="28"/>
          <w:szCs w:val="28"/>
        </w:rPr>
        <w:t>389 (9</w:t>
      </w:r>
      <w:r>
        <w:rPr>
          <w:rFonts w:ascii="Times New Roman" w:eastAsia="Times New Roman" w:hAnsi="Times New Roman"/>
          <w:i/>
          <w:sz w:val="28"/>
          <w:szCs w:val="28"/>
        </w:rPr>
        <w:t>9</w:t>
      </w:r>
      <w:r w:rsidRPr="00C14045">
        <w:rPr>
          <w:rFonts w:ascii="Times New Roman" w:eastAsia="Times New Roman" w:hAnsi="Times New Roman"/>
          <w:i/>
          <w:sz w:val="28"/>
          <w:szCs w:val="28"/>
        </w:rPr>
        <w:t>%));</w:t>
      </w:r>
      <w:r>
        <w:rPr>
          <w:rFonts w:ascii="Times New Roman" w:eastAsia="Times New Roman" w:hAnsi="Times New Roman"/>
          <w:i/>
          <w:sz w:val="28"/>
          <w:szCs w:val="28"/>
        </w:rPr>
        <w:t xml:space="preserve"> </w:t>
      </w:r>
    </w:p>
    <w:p w:rsidR="006028B6" w:rsidRDefault="006028B6" w:rsidP="006028B6">
      <w:pPr>
        <w:spacing w:after="0" w:line="240" w:lineRule="auto"/>
        <w:ind w:firstLine="709"/>
        <w:jc w:val="both"/>
        <w:rPr>
          <w:rFonts w:ascii="Times New Roman" w:eastAsia="Times New Roman" w:hAnsi="Times New Roman"/>
          <w:i/>
          <w:sz w:val="28"/>
          <w:szCs w:val="28"/>
        </w:rPr>
      </w:pPr>
      <w:r>
        <w:rPr>
          <w:rFonts w:ascii="Times New Roman" w:eastAsia="Times New Roman" w:hAnsi="Times New Roman"/>
          <w:b/>
          <w:sz w:val="28"/>
          <w:szCs w:val="28"/>
        </w:rPr>
        <w:t xml:space="preserve">- Направлено по компетенции – 12 </w:t>
      </w:r>
      <w:r w:rsidRPr="00C14045">
        <w:rPr>
          <w:rFonts w:ascii="Times New Roman" w:eastAsia="Times New Roman" w:hAnsi="Times New Roman"/>
          <w:sz w:val="28"/>
          <w:szCs w:val="28"/>
        </w:rPr>
        <w:t>обращений</w:t>
      </w:r>
      <w:r>
        <w:rPr>
          <w:rFonts w:ascii="Times New Roman" w:eastAsia="Times New Roman" w:hAnsi="Times New Roman"/>
          <w:b/>
          <w:sz w:val="28"/>
          <w:szCs w:val="28"/>
        </w:rPr>
        <w:t xml:space="preserve"> </w:t>
      </w:r>
      <w:r>
        <w:rPr>
          <w:rFonts w:ascii="Times New Roman" w:eastAsia="Times New Roman" w:hAnsi="Times New Roman"/>
          <w:i/>
          <w:sz w:val="28"/>
          <w:szCs w:val="28"/>
        </w:rPr>
        <w:t>(2,7%) (в 2023 году – 3 (1,9%));</w:t>
      </w:r>
    </w:p>
    <w:p w:rsidR="006028B6" w:rsidRDefault="006028B6" w:rsidP="006028B6">
      <w:pPr>
        <w:spacing w:after="0" w:line="240" w:lineRule="auto"/>
        <w:jc w:val="both"/>
        <w:rPr>
          <w:rFonts w:ascii="Times New Roman" w:hAnsi="Times New Roman" w:cs="Times New Roman"/>
          <w:color w:val="FF0000"/>
          <w:sz w:val="28"/>
          <w:szCs w:val="28"/>
        </w:rPr>
      </w:pPr>
    </w:p>
    <w:p w:rsidR="006028B6" w:rsidRPr="002F73DE" w:rsidRDefault="006028B6" w:rsidP="006028B6">
      <w:pPr>
        <w:spacing w:after="0" w:line="240" w:lineRule="auto"/>
        <w:ind w:left="720"/>
        <w:jc w:val="both"/>
        <w:rPr>
          <w:rFonts w:ascii="Times New Roman" w:eastAsia="Times New Roman" w:hAnsi="Times New Roman"/>
          <w:b/>
          <w:bCs/>
          <w:sz w:val="28"/>
          <w:szCs w:val="28"/>
        </w:rPr>
      </w:pPr>
      <w:r w:rsidRPr="002F73DE">
        <w:rPr>
          <w:rFonts w:ascii="Times New Roman" w:eastAsia="Times New Roman" w:hAnsi="Times New Roman"/>
          <w:b/>
          <w:bCs/>
          <w:sz w:val="28"/>
          <w:szCs w:val="28"/>
        </w:rPr>
        <w:t>Личный прием граждан</w:t>
      </w:r>
    </w:p>
    <w:p w:rsidR="006028B6" w:rsidRPr="002F73DE" w:rsidRDefault="006028B6" w:rsidP="006028B6">
      <w:pPr>
        <w:spacing w:after="0" w:line="240" w:lineRule="auto"/>
        <w:ind w:left="720"/>
        <w:jc w:val="both"/>
        <w:rPr>
          <w:rFonts w:ascii="Times New Roman" w:eastAsia="Times New Roman" w:hAnsi="Times New Roman"/>
          <w:b/>
          <w:bCs/>
          <w:sz w:val="28"/>
          <w:szCs w:val="28"/>
        </w:rPr>
      </w:pPr>
    </w:p>
    <w:p w:rsidR="006028B6" w:rsidRPr="002F73DE" w:rsidRDefault="006028B6" w:rsidP="006028B6">
      <w:pPr>
        <w:spacing w:after="0" w:line="240" w:lineRule="auto"/>
        <w:ind w:firstLine="709"/>
        <w:jc w:val="both"/>
        <w:rPr>
          <w:rFonts w:ascii="Times New Roman" w:eastAsia="Times New Roman" w:hAnsi="Times New Roman"/>
          <w:bCs/>
          <w:sz w:val="28"/>
          <w:szCs w:val="28"/>
        </w:rPr>
      </w:pPr>
      <w:r w:rsidRPr="002F73DE">
        <w:rPr>
          <w:rFonts w:ascii="Times New Roman" w:eastAsia="Times New Roman" w:hAnsi="Times New Roman"/>
          <w:sz w:val="28"/>
          <w:szCs w:val="28"/>
        </w:rPr>
        <w:t>В 2024 году на личном</w:t>
      </w:r>
      <w:r w:rsidRPr="002F73DE">
        <w:rPr>
          <w:rFonts w:ascii="Times New Roman" w:hAnsi="Times New Roman"/>
          <w:sz w:val="28"/>
          <w:szCs w:val="28"/>
        </w:rPr>
        <w:t xml:space="preserve"> приеме граждан главой города Куйбышева, руководителями структурных подразделений было принято </w:t>
      </w:r>
      <w:r w:rsidRPr="002F73DE">
        <w:rPr>
          <w:rFonts w:ascii="Times New Roman" w:hAnsi="Times New Roman"/>
          <w:b/>
          <w:sz w:val="28"/>
          <w:szCs w:val="28"/>
        </w:rPr>
        <w:t xml:space="preserve">13 </w:t>
      </w:r>
      <w:r w:rsidRPr="002F73DE">
        <w:rPr>
          <w:rFonts w:ascii="Times New Roman" w:hAnsi="Times New Roman"/>
          <w:sz w:val="28"/>
          <w:szCs w:val="28"/>
        </w:rPr>
        <w:t>человек</w:t>
      </w:r>
      <w:r w:rsidRPr="002F73DE">
        <w:rPr>
          <w:rFonts w:ascii="Times New Roman" w:eastAsia="Times New Roman" w:hAnsi="Times New Roman"/>
          <w:bCs/>
          <w:sz w:val="28"/>
          <w:szCs w:val="28"/>
        </w:rPr>
        <w:t>.</w:t>
      </w:r>
    </w:p>
    <w:p w:rsidR="006028B6" w:rsidRPr="002F73DE" w:rsidRDefault="006028B6" w:rsidP="006028B6">
      <w:pPr>
        <w:spacing w:after="0" w:line="240" w:lineRule="auto"/>
        <w:ind w:firstLine="709"/>
        <w:jc w:val="both"/>
        <w:rPr>
          <w:rFonts w:ascii="Times New Roman" w:hAnsi="Times New Roman" w:cs="Times New Roman"/>
          <w:sz w:val="28"/>
          <w:szCs w:val="28"/>
        </w:rPr>
      </w:pPr>
      <w:r w:rsidRPr="002F73DE">
        <w:rPr>
          <w:rFonts w:ascii="Times New Roman" w:hAnsi="Times New Roman" w:cs="Times New Roman"/>
          <w:sz w:val="28"/>
          <w:szCs w:val="28"/>
        </w:rPr>
        <w:t xml:space="preserve">В 2023 году в администрации города Куйбышева на личном приеме граждан было принято 13 человека </w:t>
      </w:r>
      <w:r w:rsidRPr="002F73DE">
        <w:rPr>
          <w:rFonts w:ascii="Times New Roman" w:hAnsi="Times New Roman" w:cs="Times New Roman"/>
          <w:i/>
          <w:sz w:val="28"/>
          <w:szCs w:val="28"/>
        </w:rPr>
        <w:t>(в 2022 году – 3).</w:t>
      </w:r>
    </w:p>
    <w:p w:rsidR="006028B6" w:rsidRDefault="006028B6" w:rsidP="006028B6">
      <w:pPr>
        <w:spacing w:after="0" w:line="240" w:lineRule="auto"/>
        <w:ind w:firstLine="709"/>
        <w:jc w:val="both"/>
        <w:rPr>
          <w:rFonts w:ascii="Times New Roman" w:hAnsi="Times New Roman" w:cs="Times New Roman"/>
          <w:sz w:val="28"/>
          <w:szCs w:val="28"/>
        </w:rPr>
      </w:pPr>
      <w:r w:rsidRPr="002F73DE">
        <w:rPr>
          <w:rFonts w:ascii="Times New Roman" w:hAnsi="Times New Roman" w:cs="Times New Roman"/>
          <w:sz w:val="28"/>
          <w:szCs w:val="28"/>
        </w:rPr>
        <w:t xml:space="preserve">По сравнению с 2023 годом общее количество обращений граждан, поступивших на личном приеме в 2024 году </w:t>
      </w:r>
      <w:r w:rsidRPr="002F73DE">
        <w:rPr>
          <w:rFonts w:ascii="Times New Roman" w:hAnsi="Times New Roman" w:cs="Times New Roman"/>
          <w:b/>
          <w:sz w:val="28"/>
          <w:szCs w:val="28"/>
        </w:rPr>
        <w:t>равно</w:t>
      </w:r>
      <w:r w:rsidRPr="002F73DE">
        <w:rPr>
          <w:rFonts w:ascii="Times New Roman" w:hAnsi="Times New Roman" w:cs="Times New Roman"/>
          <w:sz w:val="28"/>
          <w:szCs w:val="28"/>
        </w:rPr>
        <w:t xml:space="preserve"> 100 %.</w:t>
      </w:r>
    </w:p>
    <w:p w:rsidR="006028B6" w:rsidRDefault="006028B6" w:rsidP="006028B6">
      <w:pPr>
        <w:spacing w:after="0" w:line="240" w:lineRule="auto"/>
        <w:ind w:firstLine="709"/>
        <w:jc w:val="both"/>
        <w:rPr>
          <w:rFonts w:ascii="Times New Roman" w:hAnsi="Times New Roman"/>
          <w:noProof/>
          <w:sz w:val="28"/>
          <w:szCs w:val="28"/>
        </w:rPr>
      </w:pPr>
    </w:p>
    <w:p w:rsidR="006028B6" w:rsidRDefault="006028B6" w:rsidP="006028B6">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По результатам рассмотрения</w:t>
      </w:r>
      <w:r>
        <w:rPr>
          <w:rFonts w:ascii="Times New Roman" w:eastAsia="Times New Roman" w:hAnsi="Times New Roman"/>
          <w:bCs/>
          <w:sz w:val="28"/>
          <w:szCs w:val="28"/>
        </w:rPr>
        <w:t xml:space="preserve"> </w:t>
      </w:r>
      <w:r>
        <w:rPr>
          <w:rFonts w:ascii="Times New Roman" w:eastAsia="Times New Roman" w:hAnsi="Times New Roman"/>
          <w:sz w:val="28"/>
          <w:szCs w:val="28"/>
        </w:rPr>
        <w:t>устных обращений:</w:t>
      </w:r>
    </w:p>
    <w:p w:rsidR="006028B6" w:rsidRDefault="006028B6" w:rsidP="006028B6">
      <w:pPr>
        <w:spacing w:after="0" w:line="240" w:lineRule="auto"/>
        <w:ind w:firstLine="709"/>
        <w:jc w:val="both"/>
        <w:rPr>
          <w:rFonts w:ascii="Times New Roman" w:eastAsia="Times New Roman" w:hAnsi="Times New Roman"/>
          <w:i/>
          <w:sz w:val="28"/>
          <w:szCs w:val="28"/>
        </w:rPr>
      </w:pPr>
      <w:r>
        <w:rPr>
          <w:rFonts w:ascii="Times New Roman" w:eastAsia="Times New Roman" w:hAnsi="Times New Roman"/>
          <w:sz w:val="28"/>
          <w:szCs w:val="28"/>
        </w:rPr>
        <w:t>-</w:t>
      </w:r>
      <w:r>
        <w:rPr>
          <w:rFonts w:ascii="Times New Roman" w:eastAsia="Times New Roman" w:hAnsi="Times New Roman"/>
          <w:sz w:val="28"/>
          <w:szCs w:val="28"/>
          <w:lang w:val="en-US"/>
        </w:rPr>
        <w:t> </w:t>
      </w:r>
      <w:r>
        <w:rPr>
          <w:rFonts w:ascii="Times New Roman" w:eastAsia="Times New Roman" w:hAnsi="Times New Roman"/>
          <w:b/>
          <w:sz w:val="28"/>
          <w:szCs w:val="28"/>
        </w:rPr>
        <w:t xml:space="preserve">даны разъяснения и консультации </w:t>
      </w:r>
      <w:r>
        <w:rPr>
          <w:rFonts w:ascii="Times New Roman" w:eastAsia="Times New Roman" w:hAnsi="Times New Roman"/>
          <w:sz w:val="28"/>
          <w:szCs w:val="28"/>
        </w:rPr>
        <w:t>–</w:t>
      </w:r>
      <w:r>
        <w:rPr>
          <w:rFonts w:ascii="Times New Roman" w:eastAsia="Times New Roman" w:hAnsi="Times New Roman"/>
          <w:b/>
          <w:sz w:val="28"/>
          <w:szCs w:val="28"/>
        </w:rPr>
        <w:t xml:space="preserve"> </w:t>
      </w:r>
      <w:r>
        <w:rPr>
          <w:rFonts w:ascii="Times New Roman" w:eastAsia="Times New Roman" w:hAnsi="Times New Roman"/>
          <w:sz w:val="28"/>
          <w:szCs w:val="28"/>
        </w:rPr>
        <w:t>по</w:t>
      </w:r>
      <w:r>
        <w:rPr>
          <w:rFonts w:ascii="Times New Roman" w:eastAsia="Times New Roman" w:hAnsi="Times New Roman"/>
          <w:b/>
          <w:sz w:val="28"/>
          <w:szCs w:val="28"/>
        </w:rPr>
        <w:t xml:space="preserve"> </w:t>
      </w:r>
      <w:r w:rsidRPr="00F67DB5">
        <w:rPr>
          <w:rFonts w:ascii="Times New Roman" w:eastAsia="Times New Roman" w:hAnsi="Times New Roman"/>
          <w:b/>
          <w:sz w:val="28"/>
          <w:szCs w:val="28"/>
        </w:rPr>
        <w:t>13</w:t>
      </w:r>
      <w:r>
        <w:rPr>
          <w:rFonts w:ascii="Times New Roman" w:eastAsia="Times New Roman" w:hAnsi="Times New Roman"/>
          <w:b/>
          <w:sz w:val="28"/>
          <w:szCs w:val="28"/>
        </w:rPr>
        <w:t xml:space="preserve"> </w:t>
      </w:r>
      <w:r>
        <w:rPr>
          <w:rFonts w:ascii="Times New Roman" w:eastAsia="Times New Roman" w:hAnsi="Times New Roman"/>
          <w:sz w:val="28"/>
          <w:szCs w:val="28"/>
        </w:rPr>
        <w:t>обращениям</w:t>
      </w:r>
      <w:r>
        <w:rPr>
          <w:rFonts w:ascii="Times New Roman" w:eastAsia="Times New Roman" w:hAnsi="Times New Roman"/>
          <w:b/>
          <w:sz w:val="28"/>
          <w:szCs w:val="28"/>
        </w:rPr>
        <w:t xml:space="preserve"> </w:t>
      </w:r>
      <w:r>
        <w:rPr>
          <w:rFonts w:ascii="Times New Roman" w:eastAsia="Times New Roman" w:hAnsi="Times New Roman"/>
          <w:sz w:val="28"/>
          <w:szCs w:val="28"/>
        </w:rPr>
        <w:t>(100%) (</w:t>
      </w:r>
      <w:r>
        <w:rPr>
          <w:rFonts w:ascii="Times New Roman" w:eastAsia="Times New Roman" w:hAnsi="Times New Roman"/>
          <w:i/>
          <w:sz w:val="28"/>
          <w:szCs w:val="28"/>
        </w:rPr>
        <w:t xml:space="preserve">в 2023 году – 13 (100%)); </w:t>
      </w:r>
    </w:p>
    <w:p w:rsidR="006028B6" w:rsidRDefault="006028B6" w:rsidP="006028B6">
      <w:pPr>
        <w:spacing w:after="0" w:line="240" w:lineRule="auto"/>
        <w:jc w:val="both"/>
        <w:rPr>
          <w:rFonts w:ascii="Times New Roman" w:eastAsia="Times New Roman" w:hAnsi="Times New Roman"/>
          <w:i/>
          <w:sz w:val="28"/>
          <w:szCs w:val="28"/>
        </w:rPr>
      </w:pPr>
      <w:r>
        <w:rPr>
          <w:rFonts w:ascii="Times New Roman" w:eastAsia="Times New Roman" w:hAnsi="Times New Roman"/>
          <w:sz w:val="28"/>
          <w:szCs w:val="28"/>
        </w:rPr>
        <w:t xml:space="preserve">          -</w:t>
      </w:r>
      <w:r>
        <w:rPr>
          <w:rFonts w:ascii="Times New Roman" w:eastAsia="Times New Roman" w:hAnsi="Times New Roman"/>
          <w:b/>
          <w:sz w:val="28"/>
          <w:szCs w:val="28"/>
        </w:rPr>
        <w:t xml:space="preserve"> не поддержано </w:t>
      </w:r>
      <w:r>
        <w:rPr>
          <w:rFonts w:ascii="Times New Roman" w:eastAsia="Times New Roman" w:hAnsi="Times New Roman"/>
          <w:sz w:val="28"/>
          <w:szCs w:val="28"/>
        </w:rPr>
        <w:t>(по результатам рассмотрения предложение признано нецелесообразным, заявление или жалоба - необоснованными и не подлежащими удовлетворению)</w:t>
      </w:r>
      <w:r>
        <w:rPr>
          <w:rFonts w:ascii="Times New Roman" w:eastAsia="Times New Roman" w:hAnsi="Times New Roman"/>
          <w:b/>
          <w:sz w:val="28"/>
          <w:szCs w:val="28"/>
        </w:rPr>
        <w:t xml:space="preserve"> </w:t>
      </w:r>
      <w:r>
        <w:rPr>
          <w:rFonts w:ascii="Times New Roman" w:eastAsia="Times New Roman" w:hAnsi="Times New Roman"/>
          <w:sz w:val="28"/>
          <w:szCs w:val="28"/>
        </w:rPr>
        <w:t>–</w:t>
      </w:r>
      <w:r>
        <w:rPr>
          <w:rFonts w:ascii="Times New Roman" w:eastAsia="Times New Roman" w:hAnsi="Times New Roman"/>
          <w:b/>
          <w:sz w:val="28"/>
          <w:szCs w:val="28"/>
        </w:rPr>
        <w:t xml:space="preserve"> 0 </w:t>
      </w:r>
      <w:r w:rsidRPr="00366CD4">
        <w:rPr>
          <w:rFonts w:ascii="Times New Roman" w:eastAsia="Times New Roman" w:hAnsi="Times New Roman"/>
          <w:i/>
          <w:sz w:val="28"/>
          <w:szCs w:val="28"/>
        </w:rPr>
        <w:t>(</w:t>
      </w:r>
      <w:r>
        <w:rPr>
          <w:rFonts w:ascii="Times New Roman" w:eastAsia="Times New Roman" w:hAnsi="Times New Roman"/>
          <w:i/>
          <w:sz w:val="28"/>
          <w:szCs w:val="28"/>
        </w:rPr>
        <w:t>в 2022 году - 0).</w:t>
      </w:r>
    </w:p>
    <w:p w:rsidR="006028B6" w:rsidRDefault="006028B6" w:rsidP="006028B6">
      <w:pPr>
        <w:spacing w:after="0" w:line="240" w:lineRule="auto"/>
        <w:ind w:firstLine="709"/>
        <w:jc w:val="both"/>
        <w:rPr>
          <w:rFonts w:ascii="Times New Roman" w:eastAsia="Times New Roman" w:hAnsi="Times New Roman"/>
          <w:bCs/>
          <w:sz w:val="28"/>
          <w:szCs w:val="28"/>
        </w:rPr>
      </w:pPr>
    </w:p>
    <w:p w:rsidR="006028B6" w:rsidRDefault="006028B6" w:rsidP="006028B6">
      <w:pPr>
        <w:spacing w:after="0" w:line="240" w:lineRule="auto"/>
        <w:ind w:firstLine="709"/>
        <w:jc w:val="both"/>
        <w:rPr>
          <w:rFonts w:ascii="Times New Roman" w:eastAsia="Times New Roman" w:hAnsi="Times New Roman"/>
          <w:b/>
          <w:sz w:val="28"/>
          <w:szCs w:val="28"/>
        </w:rPr>
      </w:pPr>
      <w:r>
        <w:rPr>
          <w:rFonts w:ascii="Times New Roman" w:eastAsia="Times New Roman" w:hAnsi="Times New Roman"/>
          <w:b/>
          <w:sz w:val="28"/>
          <w:szCs w:val="28"/>
        </w:rPr>
        <w:t>Устные запросы информации и сообщения в справочную телефонную службу администрации города Куйбышева Куйбышевского района Новосибирской области</w:t>
      </w:r>
    </w:p>
    <w:p w:rsidR="006028B6" w:rsidRDefault="006028B6" w:rsidP="006028B6">
      <w:pPr>
        <w:spacing w:after="0" w:line="240" w:lineRule="auto"/>
        <w:ind w:firstLine="709"/>
        <w:jc w:val="both"/>
        <w:rPr>
          <w:rFonts w:ascii="Times New Roman" w:eastAsia="Times New Roman" w:hAnsi="Times New Roman"/>
          <w:b/>
          <w:sz w:val="28"/>
          <w:szCs w:val="28"/>
        </w:rPr>
      </w:pPr>
    </w:p>
    <w:p w:rsidR="006028B6" w:rsidRPr="00C7340D" w:rsidRDefault="006028B6" w:rsidP="006028B6">
      <w:pPr>
        <w:spacing w:after="0" w:line="240" w:lineRule="auto"/>
        <w:ind w:firstLine="709"/>
        <w:jc w:val="both"/>
        <w:rPr>
          <w:rFonts w:ascii="Times New Roman" w:eastAsia="Times New Roman" w:hAnsi="Times New Roman"/>
          <w:i/>
          <w:sz w:val="28"/>
          <w:szCs w:val="28"/>
        </w:rPr>
      </w:pPr>
      <w:r w:rsidRPr="00C7340D">
        <w:rPr>
          <w:rFonts w:ascii="Times New Roman" w:eastAsia="Times New Roman" w:hAnsi="Times New Roman"/>
          <w:sz w:val="28"/>
          <w:szCs w:val="28"/>
        </w:rPr>
        <w:t xml:space="preserve">В 2024 году в справочную телефонную службу устных запросов информации и сообщений обращений поступило </w:t>
      </w:r>
      <w:r w:rsidRPr="00C7340D">
        <w:rPr>
          <w:rFonts w:ascii="Times New Roman" w:eastAsia="Times New Roman" w:hAnsi="Times New Roman"/>
          <w:b/>
          <w:sz w:val="28"/>
          <w:szCs w:val="28"/>
        </w:rPr>
        <w:t>23</w:t>
      </w:r>
      <w:r w:rsidRPr="00C7340D">
        <w:rPr>
          <w:rFonts w:ascii="Times New Roman" w:eastAsia="Times New Roman" w:hAnsi="Times New Roman"/>
          <w:sz w:val="28"/>
          <w:szCs w:val="28"/>
        </w:rPr>
        <w:t xml:space="preserve"> обращений</w:t>
      </w:r>
      <w:r w:rsidRPr="00C7340D">
        <w:rPr>
          <w:rFonts w:ascii="Times New Roman" w:eastAsia="Times New Roman" w:hAnsi="Times New Roman"/>
          <w:i/>
          <w:sz w:val="28"/>
          <w:szCs w:val="28"/>
        </w:rPr>
        <w:t>.</w:t>
      </w:r>
    </w:p>
    <w:p w:rsidR="006028B6" w:rsidRPr="00C7340D" w:rsidRDefault="006028B6" w:rsidP="006028B6">
      <w:pPr>
        <w:spacing w:after="0" w:line="240" w:lineRule="auto"/>
        <w:ind w:firstLine="709"/>
        <w:jc w:val="both"/>
        <w:rPr>
          <w:rFonts w:ascii="Times New Roman" w:hAnsi="Times New Roman" w:cs="Times New Roman"/>
          <w:sz w:val="28"/>
          <w:szCs w:val="28"/>
        </w:rPr>
      </w:pPr>
      <w:r w:rsidRPr="00C7340D">
        <w:rPr>
          <w:rFonts w:ascii="Times New Roman" w:hAnsi="Times New Roman" w:cs="Times New Roman"/>
          <w:sz w:val="28"/>
          <w:szCs w:val="28"/>
        </w:rPr>
        <w:t xml:space="preserve">В 2023 году в администрации города Куйбышева было принято 11 </w:t>
      </w:r>
      <w:r>
        <w:rPr>
          <w:rFonts w:ascii="Times New Roman" w:hAnsi="Times New Roman" w:cs="Times New Roman"/>
          <w:sz w:val="28"/>
          <w:szCs w:val="28"/>
        </w:rPr>
        <w:t>запросов</w:t>
      </w:r>
      <w:r w:rsidRPr="00C7340D">
        <w:rPr>
          <w:rFonts w:ascii="Times New Roman" w:hAnsi="Times New Roman" w:cs="Times New Roman"/>
          <w:sz w:val="28"/>
          <w:szCs w:val="28"/>
        </w:rPr>
        <w:t xml:space="preserve"> </w:t>
      </w:r>
      <w:r w:rsidRPr="00C7340D">
        <w:rPr>
          <w:rFonts w:ascii="Times New Roman" w:hAnsi="Times New Roman" w:cs="Times New Roman"/>
          <w:i/>
          <w:sz w:val="28"/>
          <w:szCs w:val="28"/>
        </w:rPr>
        <w:t>(в 2022 году – 7).</w:t>
      </w:r>
    </w:p>
    <w:p w:rsidR="006028B6" w:rsidRDefault="006028B6" w:rsidP="006028B6">
      <w:pPr>
        <w:spacing w:after="0" w:line="240" w:lineRule="auto"/>
        <w:ind w:firstLine="709"/>
        <w:jc w:val="both"/>
        <w:rPr>
          <w:rFonts w:ascii="Times New Roman" w:hAnsi="Times New Roman" w:cs="Times New Roman"/>
          <w:sz w:val="28"/>
          <w:szCs w:val="28"/>
        </w:rPr>
      </w:pPr>
      <w:r w:rsidRPr="00C7340D">
        <w:rPr>
          <w:rFonts w:ascii="Times New Roman" w:hAnsi="Times New Roman" w:cs="Times New Roman"/>
          <w:sz w:val="28"/>
          <w:szCs w:val="28"/>
        </w:rPr>
        <w:t xml:space="preserve">По сравнению с 2023 годом общее количество обращений граждан, поступивших в справочную телефонную службу в 2024 году </w:t>
      </w:r>
      <w:r w:rsidRPr="00C7340D">
        <w:rPr>
          <w:rFonts w:ascii="Times New Roman" w:hAnsi="Times New Roman" w:cs="Times New Roman"/>
          <w:b/>
          <w:sz w:val="28"/>
          <w:szCs w:val="28"/>
        </w:rPr>
        <w:t xml:space="preserve">увеличилось </w:t>
      </w:r>
      <w:r w:rsidRPr="00C7340D">
        <w:rPr>
          <w:rFonts w:ascii="Times New Roman" w:hAnsi="Times New Roman" w:cs="Times New Roman"/>
          <w:sz w:val="28"/>
          <w:szCs w:val="28"/>
        </w:rPr>
        <w:t>на 109 % (на 12 обращений).</w:t>
      </w:r>
    </w:p>
    <w:p w:rsidR="006028B6" w:rsidRDefault="006028B6" w:rsidP="006028B6">
      <w:pPr>
        <w:spacing w:after="0" w:line="240" w:lineRule="auto"/>
        <w:ind w:firstLine="709"/>
        <w:jc w:val="both"/>
        <w:rPr>
          <w:rFonts w:ascii="Times New Roman" w:eastAsia="Times New Roman" w:hAnsi="Times New Roman"/>
          <w:sz w:val="28"/>
          <w:szCs w:val="28"/>
        </w:rPr>
      </w:pPr>
    </w:p>
    <w:p w:rsidR="006028B6" w:rsidRDefault="006028B6" w:rsidP="006028B6">
      <w:pPr>
        <w:spacing w:after="0" w:line="240" w:lineRule="auto"/>
        <w:ind w:firstLine="709"/>
        <w:jc w:val="both"/>
        <w:rPr>
          <w:rFonts w:ascii="Times New Roman" w:eastAsia="Times New Roman" w:hAnsi="Times New Roman"/>
          <w:i/>
          <w:color w:val="FF0000"/>
          <w:sz w:val="28"/>
          <w:szCs w:val="28"/>
        </w:rPr>
      </w:pPr>
      <w:r w:rsidRPr="00C617CC">
        <w:rPr>
          <w:rFonts w:ascii="Times New Roman" w:hAnsi="Times New Roman"/>
          <w:noProof/>
          <w:sz w:val="28"/>
          <w:szCs w:val="28"/>
        </w:rPr>
        <w:t xml:space="preserve">По </w:t>
      </w:r>
      <w:r w:rsidRPr="00C617CC">
        <w:rPr>
          <w:rFonts w:ascii="Times New Roman" w:hAnsi="Times New Roman"/>
          <w:b/>
          <w:noProof/>
          <w:sz w:val="28"/>
          <w:szCs w:val="28"/>
        </w:rPr>
        <w:t>всем</w:t>
      </w:r>
      <w:r w:rsidRPr="00C617CC">
        <w:rPr>
          <w:rFonts w:ascii="Times New Roman" w:hAnsi="Times New Roman"/>
          <w:noProof/>
          <w:sz w:val="28"/>
          <w:szCs w:val="28"/>
        </w:rPr>
        <w:t xml:space="preserve"> обращениям по справочному телефону были приняты оперативные меры.</w:t>
      </w:r>
    </w:p>
    <w:p w:rsidR="006028B6" w:rsidRDefault="00CC550E" w:rsidP="006028B6">
      <w:pPr>
        <w:spacing w:after="0" w:line="240" w:lineRule="auto"/>
        <w:ind w:firstLine="709"/>
        <w:jc w:val="both"/>
        <w:rPr>
          <w:rFonts w:ascii="Times New Roman" w:eastAsia="Times New Roman" w:hAnsi="Times New Roman"/>
          <w:i/>
          <w:color w:val="FF0000"/>
          <w:sz w:val="28"/>
          <w:szCs w:val="28"/>
        </w:rPr>
      </w:pPr>
      <w:r w:rsidRPr="00C617CC">
        <w:rPr>
          <w:noProof/>
          <w:lang w:eastAsia="ru-RU"/>
        </w:rPr>
        <w:drawing>
          <wp:anchor distT="0" distB="0" distL="114300" distR="114300" simplePos="0" relativeHeight="251663360" behindDoc="0" locked="0" layoutInCell="1" allowOverlap="1" wp14:anchorId="2C607710" wp14:editId="0BC470EA">
            <wp:simplePos x="0" y="0"/>
            <wp:positionH relativeFrom="column">
              <wp:posOffset>104140</wp:posOffset>
            </wp:positionH>
            <wp:positionV relativeFrom="paragraph">
              <wp:posOffset>291465</wp:posOffset>
            </wp:positionV>
            <wp:extent cx="5772785" cy="3432810"/>
            <wp:effectExtent l="0" t="0" r="18415" b="15240"/>
            <wp:wrapSquare wrapText="bothSides"/>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6028B6" w:rsidRDefault="006028B6" w:rsidP="006028B6">
      <w:pPr>
        <w:spacing w:after="0" w:line="240" w:lineRule="auto"/>
        <w:jc w:val="both"/>
        <w:rPr>
          <w:rFonts w:ascii="Times New Roman" w:hAnsi="Times New Roman" w:cs="Times New Roman"/>
          <w:color w:val="FF0000"/>
          <w:sz w:val="28"/>
          <w:szCs w:val="28"/>
          <w:u w:val="single"/>
        </w:rPr>
      </w:pPr>
    </w:p>
    <w:p w:rsidR="006028B6" w:rsidRDefault="006028B6" w:rsidP="006028B6">
      <w:pPr>
        <w:spacing w:after="0" w:line="240" w:lineRule="auto"/>
        <w:ind w:firstLine="567"/>
        <w:jc w:val="both"/>
        <w:rPr>
          <w:rFonts w:ascii="Times New Roman" w:eastAsia="Times New Roman" w:hAnsi="Times New Roman"/>
          <w:b/>
          <w:sz w:val="28"/>
          <w:szCs w:val="28"/>
        </w:rPr>
      </w:pPr>
      <w:r>
        <w:rPr>
          <w:rFonts w:ascii="Times New Roman" w:eastAsia="Times New Roman" w:hAnsi="Times New Roman"/>
          <w:b/>
          <w:sz w:val="28"/>
          <w:szCs w:val="28"/>
        </w:rPr>
        <w:t>Информационно</w:t>
      </w:r>
      <w:r>
        <w:rPr>
          <w:rFonts w:ascii="Times New Roman" w:eastAsia="Times New Roman" w:hAnsi="Times New Roman"/>
          <w:sz w:val="28"/>
          <w:szCs w:val="28"/>
        </w:rPr>
        <w:t>-</w:t>
      </w:r>
      <w:r>
        <w:rPr>
          <w:rFonts w:ascii="Times New Roman" w:eastAsia="Times New Roman" w:hAnsi="Times New Roman"/>
          <w:b/>
          <w:sz w:val="28"/>
          <w:szCs w:val="28"/>
        </w:rPr>
        <w:t xml:space="preserve">аналитическая работа </w:t>
      </w:r>
      <w:r>
        <w:rPr>
          <w:rFonts w:ascii="Times New Roman" w:hAnsi="Times New Roman"/>
          <w:b/>
          <w:sz w:val="28"/>
          <w:szCs w:val="28"/>
        </w:rPr>
        <w:t>с обращениями</w:t>
      </w:r>
    </w:p>
    <w:p w:rsidR="006028B6" w:rsidRDefault="006028B6" w:rsidP="006028B6">
      <w:pPr>
        <w:spacing w:after="0" w:line="240" w:lineRule="auto"/>
        <w:jc w:val="both"/>
        <w:rPr>
          <w:rFonts w:ascii="Times New Roman" w:hAnsi="Times New Roman" w:cs="Times New Roman"/>
          <w:b/>
          <w:color w:val="FF0000"/>
          <w:sz w:val="28"/>
          <w:szCs w:val="28"/>
        </w:rPr>
      </w:pPr>
    </w:p>
    <w:p w:rsidR="006028B6" w:rsidRDefault="006028B6" w:rsidP="006028B6">
      <w:pPr>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В 2024 году управлением делами администрации города представлены главе города Куйбышева Куйбышевского района Новосибирской области, а также направлены в администрацию Куйбышевского района информационно-аналитические материалы с анализом обращений, результатами рассмотрения и принятых по ним мер:</w:t>
      </w:r>
    </w:p>
    <w:p w:rsidR="006028B6" w:rsidRDefault="006028B6" w:rsidP="006028B6">
      <w:pPr>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 </w:t>
      </w:r>
      <w:r>
        <w:rPr>
          <w:rFonts w:ascii="Times New Roman" w:eastAsia="Times New Roman" w:hAnsi="Times New Roman"/>
          <w:b/>
          <w:sz w:val="28"/>
          <w:szCs w:val="28"/>
        </w:rPr>
        <w:t xml:space="preserve">12 ежемесячных отчетов </w:t>
      </w:r>
      <w:r>
        <w:rPr>
          <w:rFonts w:ascii="Times New Roman" w:eastAsia="Times New Roman" w:hAnsi="Times New Roman"/>
          <w:sz w:val="28"/>
          <w:szCs w:val="28"/>
        </w:rPr>
        <w:t>о количестве, тематике и результатах рассмотрения обращений граждан в администрации города Куйбышева;</w:t>
      </w:r>
    </w:p>
    <w:p w:rsidR="006028B6" w:rsidRDefault="006028B6" w:rsidP="006028B6">
      <w:pPr>
        <w:tabs>
          <w:tab w:val="left" w:pos="993"/>
        </w:tabs>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 </w:t>
      </w:r>
      <w:r>
        <w:rPr>
          <w:rFonts w:ascii="Times New Roman" w:eastAsia="Times New Roman" w:hAnsi="Times New Roman"/>
          <w:b/>
          <w:sz w:val="28"/>
          <w:szCs w:val="28"/>
        </w:rPr>
        <w:t>5</w:t>
      </w:r>
      <w:r>
        <w:rPr>
          <w:rFonts w:ascii="Times New Roman" w:eastAsia="Times New Roman" w:hAnsi="Times New Roman"/>
          <w:sz w:val="28"/>
          <w:szCs w:val="28"/>
        </w:rPr>
        <w:t xml:space="preserve"> </w:t>
      </w:r>
      <w:r>
        <w:rPr>
          <w:rFonts w:ascii="Times New Roman" w:eastAsia="Times New Roman" w:hAnsi="Times New Roman"/>
          <w:b/>
          <w:sz w:val="28"/>
          <w:szCs w:val="28"/>
        </w:rPr>
        <w:t>периодических информационно</w:t>
      </w:r>
      <w:r>
        <w:rPr>
          <w:rFonts w:ascii="Times New Roman" w:eastAsia="Times New Roman" w:hAnsi="Times New Roman"/>
          <w:sz w:val="28"/>
          <w:szCs w:val="28"/>
        </w:rPr>
        <w:t>-</w:t>
      </w:r>
      <w:r>
        <w:rPr>
          <w:rFonts w:ascii="Times New Roman" w:eastAsia="Times New Roman" w:hAnsi="Times New Roman"/>
          <w:b/>
          <w:sz w:val="28"/>
          <w:szCs w:val="28"/>
        </w:rPr>
        <w:t>статистических обзоров</w:t>
      </w:r>
      <w:r>
        <w:rPr>
          <w:rFonts w:ascii="Times New Roman" w:eastAsia="Times New Roman" w:hAnsi="Times New Roman"/>
          <w:sz w:val="28"/>
          <w:szCs w:val="28"/>
        </w:rPr>
        <w:t xml:space="preserve"> обращений (ежеквартальные (4), годовые (1));</w:t>
      </w:r>
    </w:p>
    <w:p w:rsidR="006028B6" w:rsidRDefault="006028B6" w:rsidP="006028B6">
      <w:pPr>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 </w:t>
      </w:r>
      <w:r>
        <w:rPr>
          <w:rFonts w:ascii="Times New Roman" w:eastAsia="Times New Roman" w:hAnsi="Times New Roman"/>
          <w:b/>
          <w:sz w:val="28"/>
          <w:szCs w:val="28"/>
        </w:rPr>
        <w:t>40</w:t>
      </w:r>
      <w:r>
        <w:rPr>
          <w:rFonts w:ascii="Times New Roman" w:eastAsia="Times New Roman" w:hAnsi="Times New Roman"/>
          <w:sz w:val="28"/>
          <w:szCs w:val="28"/>
        </w:rPr>
        <w:t xml:space="preserve"> </w:t>
      </w:r>
      <w:r>
        <w:rPr>
          <w:rFonts w:ascii="Times New Roman" w:eastAsia="Times New Roman" w:hAnsi="Times New Roman"/>
          <w:b/>
          <w:sz w:val="28"/>
          <w:szCs w:val="28"/>
        </w:rPr>
        <w:t xml:space="preserve">еженедельных </w:t>
      </w:r>
      <w:r>
        <w:rPr>
          <w:rFonts w:ascii="Times New Roman" w:eastAsia="Times New Roman" w:hAnsi="Times New Roman"/>
          <w:b/>
          <w:bCs/>
          <w:sz w:val="28"/>
          <w:szCs w:val="28"/>
        </w:rPr>
        <w:t>оперативных информаций</w:t>
      </w:r>
      <w:r>
        <w:rPr>
          <w:rFonts w:ascii="Times New Roman" w:eastAsia="Times New Roman" w:hAnsi="Times New Roman"/>
          <w:sz w:val="28"/>
          <w:szCs w:val="28"/>
        </w:rPr>
        <w:t xml:space="preserve"> о количестве, тематике и результатах рассмотрения устных обращений граждан, поступивших на личном приёме;</w:t>
      </w:r>
    </w:p>
    <w:p w:rsidR="006028B6" w:rsidRDefault="006028B6" w:rsidP="006028B6">
      <w:pPr>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 </w:t>
      </w:r>
      <w:r>
        <w:rPr>
          <w:rFonts w:ascii="Times New Roman" w:eastAsia="Times New Roman" w:hAnsi="Times New Roman"/>
          <w:b/>
          <w:sz w:val="28"/>
          <w:szCs w:val="28"/>
        </w:rPr>
        <w:t>12 ежемесячных</w:t>
      </w:r>
      <w:r>
        <w:rPr>
          <w:rFonts w:ascii="Times New Roman" w:eastAsia="Times New Roman" w:hAnsi="Times New Roman"/>
          <w:sz w:val="28"/>
          <w:szCs w:val="28"/>
        </w:rPr>
        <w:t xml:space="preserve"> </w:t>
      </w:r>
      <w:r>
        <w:rPr>
          <w:rFonts w:ascii="Times New Roman" w:eastAsia="Times New Roman" w:hAnsi="Times New Roman"/>
          <w:b/>
          <w:sz w:val="28"/>
          <w:szCs w:val="28"/>
        </w:rPr>
        <w:t>статистических отчетов</w:t>
      </w:r>
      <w:r>
        <w:rPr>
          <w:rFonts w:ascii="Times New Roman" w:eastAsia="Times New Roman" w:hAnsi="Times New Roman"/>
          <w:sz w:val="28"/>
          <w:szCs w:val="28"/>
        </w:rPr>
        <w:t xml:space="preserve"> о количестве, тематике и результатах рассмотрения обращений граждан (по классификатору и результативности).</w:t>
      </w:r>
    </w:p>
    <w:p w:rsidR="00712323" w:rsidRPr="00712323" w:rsidRDefault="00712323" w:rsidP="006028B6">
      <w:pPr>
        <w:spacing w:after="0" w:line="240" w:lineRule="auto"/>
        <w:ind w:firstLine="567"/>
        <w:jc w:val="both"/>
        <w:rPr>
          <w:rFonts w:ascii="Times New Roman" w:hAnsi="Times New Roman" w:cs="Times New Roman"/>
          <w:sz w:val="8"/>
          <w:szCs w:val="8"/>
        </w:rPr>
      </w:pPr>
    </w:p>
    <w:p w:rsidR="0059145E" w:rsidRPr="00A903EA" w:rsidRDefault="00AA7A9C" w:rsidP="0088214C">
      <w:pPr>
        <w:pStyle w:val="1"/>
        <w:jc w:val="center"/>
        <w:rPr>
          <w:rFonts w:ascii="Times New Roman" w:hAnsi="Times New Roman" w:cs="Times New Roman"/>
          <w:b/>
          <w:color w:val="auto"/>
          <w:sz w:val="28"/>
          <w:highlight w:val="yellow"/>
          <w:u w:val="single"/>
        </w:rPr>
      </w:pPr>
      <w:bookmarkStart w:id="40" w:name="_Toc128562358"/>
      <w:r w:rsidRPr="00A903EA">
        <w:rPr>
          <w:rFonts w:ascii="Times New Roman" w:hAnsi="Times New Roman" w:cs="Times New Roman"/>
          <w:b/>
          <w:color w:val="auto"/>
          <w:sz w:val="28"/>
        </w:rPr>
        <w:t>3.13</w:t>
      </w:r>
      <w:r w:rsidR="0000062F">
        <w:rPr>
          <w:rFonts w:ascii="Times New Roman" w:hAnsi="Times New Roman" w:cs="Times New Roman"/>
          <w:b/>
          <w:color w:val="auto"/>
          <w:sz w:val="28"/>
        </w:rPr>
        <w:t>.</w:t>
      </w:r>
      <w:r w:rsidRPr="00A903EA">
        <w:rPr>
          <w:rFonts w:ascii="Times New Roman" w:hAnsi="Times New Roman" w:cs="Times New Roman"/>
          <w:b/>
          <w:color w:val="auto"/>
          <w:sz w:val="28"/>
        </w:rPr>
        <w:t xml:space="preserve"> ДЕЯТЕЛЬНОСТЬ</w:t>
      </w:r>
      <w:r w:rsidR="00942CF3" w:rsidRPr="00A903EA">
        <w:rPr>
          <w:rFonts w:ascii="Times New Roman" w:hAnsi="Times New Roman" w:cs="Times New Roman"/>
          <w:b/>
          <w:color w:val="auto"/>
          <w:sz w:val="28"/>
        </w:rPr>
        <w:t xml:space="preserve"> А</w:t>
      </w:r>
      <w:r w:rsidR="0059145E" w:rsidRPr="00A903EA">
        <w:rPr>
          <w:rFonts w:ascii="Times New Roman" w:hAnsi="Times New Roman" w:cs="Times New Roman"/>
          <w:b/>
          <w:color w:val="auto"/>
          <w:sz w:val="28"/>
        </w:rPr>
        <w:t>ДМИНИСТРАТИВНОЙ КОМИССИИ</w:t>
      </w:r>
      <w:bookmarkEnd w:id="40"/>
    </w:p>
    <w:p w:rsidR="00712323" w:rsidRPr="00712323" w:rsidRDefault="00712323" w:rsidP="00896EEC">
      <w:pPr>
        <w:spacing w:after="0" w:line="240" w:lineRule="auto"/>
        <w:ind w:firstLine="709"/>
        <w:jc w:val="center"/>
        <w:rPr>
          <w:rFonts w:ascii="Times New Roman" w:hAnsi="Times New Roman" w:cs="Times New Roman"/>
          <w:b/>
          <w:sz w:val="16"/>
          <w:szCs w:val="16"/>
        </w:rPr>
      </w:pPr>
    </w:p>
    <w:p w:rsidR="00E7043D" w:rsidRPr="00B4071C" w:rsidRDefault="00E7043D" w:rsidP="00896EEC">
      <w:pPr>
        <w:spacing w:after="0" w:line="240" w:lineRule="auto"/>
        <w:ind w:firstLine="709"/>
        <w:jc w:val="center"/>
        <w:rPr>
          <w:rFonts w:ascii="Times New Roman" w:hAnsi="Times New Roman" w:cs="Times New Roman"/>
          <w:b/>
          <w:sz w:val="28"/>
          <w:szCs w:val="28"/>
        </w:rPr>
      </w:pPr>
      <w:r w:rsidRPr="00B4071C">
        <w:rPr>
          <w:rFonts w:ascii="Times New Roman" w:hAnsi="Times New Roman" w:cs="Times New Roman"/>
          <w:b/>
          <w:sz w:val="28"/>
          <w:szCs w:val="28"/>
        </w:rPr>
        <w:t>Эффективность работы административной комиссии</w:t>
      </w:r>
    </w:p>
    <w:p w:rsidR="00642CEC" w:rsidRPr="00DC7E61" w:rsidRDefault="00642CEC" w:rsidP="00393FAC">
      <w:pPr>
        <w:spacing w:after="0" w:line="240" w:lineRule="auto"/>
        <w:ind w:firstLine="709"/>
        <w:jc w:val="center"/>
        <w:rPr>
          <w:rFonts w:ascii="Times New Roman" w:hAnsi="Times New Roman" w:cs="Times New Roman"/>
          <w:b/>
          <w:color w:val="FF0000"/>
          <w:sz w:val="28"/>
          <w:szCs w:val="28"/>
        </w:rPr>
      </w:pP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xml:space="preserve">В соответствии с действующим законодательством и утвержденным планом работы на 2024 год административной комиссией города Куйбышева Куйбышевского района </w:t>
      </w:r>
      <w:r w:rsidR="00642188" w:rsidRPr="00642188">
        <w:rPr>
          <w:rFonts w:ascii="Times New Roman" w:hAnsi="Times New Roman" w:cs="Times New Roman"/>
          <w:sz w:val="28"/>
          <w:szCs w:val="28"/>
        </w:rPr>
        <w:t>Новосибирской</w:t>
      </w:r>
      <w:r w:rsidRPr="00642188">
        <w:rPr>
          <w:rFonts w:ascii="Times New Roman" w:hAnsi="Times New Roman" w:cs="Times New Roman"/>
          <w:sz w:val="28"/>
          <w:szCs w:val="28"/>
        </w:rPr>
        <w:t xml:space="preserve"> области проведено 60 заседаний, из них:</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xml:space="preserve">- предварительных – 30; </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рассмотрение дел – 30, что на 3,3 % больше по сравнению с аналогичным периодом 2023 года. Заседания комиссии проводились не реже двух раз в месяц, все поступившие материалы были рассмотрены в сроки, установленные законодательством.</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За 2024 год в административную комиссию города Куйбышева для рассмотрения и принятия решения поступило 197 дел об административных правонарушениях, предусмотренных Законом Новосибирской области "Об административных правонарушениях в Новосибирской об</w:t>
      </w:r>
      <w:r w:rsidR="00764CBD">
        <w:rPr>
          <w:rFonts w:ascii="Times New Roman" w:hAnsi="Times New Roman" w:cs="Times New Roman"/>
          <w:sz w:val="28"/>
          <w:szCs w:val="28"/>
        </w:rPr>
        <w:t xml:space="preserve">ласти" № 99-ОЗ от 14.02.2003 г. </w:t>
      </w:r>
      <w:r w:rsidRPr="00642188">
        <w:rPr>
          <w:rFonts w:ascii="Times New Roman" w:hAnsi="Times New Roman" w:cs="Times New Roman"/>
          <w:sz w:val="28"/>
          <w:szCs w:val="28"/>
        </w:rPr>
        <w:t xml:space="preserve">/далее по тексту - Закон № 99-ОЗ от 14.02.2003г./, что ниже аналогичного показателя 2023 года на 3 протокола. </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Должностными лицами органов внутренних дел (полиции) /МО МВД России «Куйбышевский»/ в административную комиссию города Куйбышева направлено 137 (2023г. – 164) протоколов об административном правонарушении, предусмотренного статьей 4.2 «Нарушение тишины и покоя граждан».</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xml:space="preserve"> При подготовке к рассмотрению поступивших дел об административном правонарушении было установлено, что 1 административное дело не относится к компетенции рассмотрения административной комиссии города Куйбышева. Комиссией вынесено определение о передаче протокола об административном правонарушении, предусмотренного ч.1 ст. 4.2 «Нарушение тишины и покоя граждан» Закона № 99-ОЗ от 14.02.2003 г., и других материалов дела на рассмотрение по подведомственности.</w:t>
      </w:r>
    </w:p>
    <w:p w:rsidR="00C83295" w:rsidRPr="00C83295"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Комиссией рассмотрено 136 дел, из них по ч.1 – 106 (2023</w:t>
      </w:r>
      <w:r w:rsidR="00905C9C">
        <w:rPr>
          <w:rFonts w:ascii="Times New Roman" w:hAnsi="Times New Roman" w:cs="Times New Roman"/>
          <w:sz w:val="28"/>
          <w:szCs w:val="28"/>
        </w:rPr>
        <w:t xml:space="preserve"> </w:t>
      </w:r>
      <w:r w:rsidRPr="00642188">
        <w:rPr>
          <w:rFonts w:ascii="Times New Roman" w:hAnsi="Times New Roman" w:cs="Times New Roman"/>
          <w:sz w:val="28"/>
          <w:szCs w:val="28"/>
        </w:rPr>
        <w:t>г. – 124), по ч.2 – 30 (2023</w:t>
      </w:r>
      <w:r w:rsidR="00905C9C">
        <w:rPr>
          <w:rFonts w:ascii="Times New Roman" w:hAnsi="Times New Roman" w:cs="Times New Roman"/>
          <w:sz w:val="28"/>
          <w:szCs w:val="28"/>
        </w:rPr>
        <w:t xml:space="preserve"> </w:t>
      </w:r>
      <w:r w:rsidRPr="00642188">
        <w:rPr>
          <w:rFonts w:ascii="Times New Roman" w:hAnsi="Times New Roman" w:cs="Times New Roman"/>
          <w:sz w:val="28"/>
          <w:szCs w:val="28"/>
        </w:rPr>
        <w:t>г. – 40), что свидетельствует о снижении поступивших и рассмотренных протоколов, при этом следует отметить, данный вид административных правонарушений, посягающих на общественную безопасность и общественный порядок, составляет 69,4% от общего числа рассмотренных дел и на прежнем уровне остается наиболее выявляемым видом правонарушений.</w:t>
      </w:r>
    </w:p>
    <w:p w:rsidR="0000062F" w:rsidRDefault="0000062F" w:rsidP="00896EEC">
      <w:pPr>
        <w:spacing w:after="0" w:line="240" w:lineRule="auto"/>
        <w:ind w:firstLine="709"/>
        <w:jc w:val="center"/>
        <w:rPr>
          <w:rFonts w:ascii="Times New Roman" w:hAnsi="Times New Roman" w:cs="Times New Roman"/>
          <w:b/>
          <w:sz w:val="28"/>
          <w:szCs w:val="28"/>
        </w:rPr>
      </w:pPr>
    </w:p>
    <w:p w:rsidR="00E7043D" w:rsidRPr="009C7913" w:rsidRDefault="00E7043D" w:rsidP="00896EEC">
      <w:pPr>
        <w:spacing w:after="0" w:line="240" w:lineRule="auto"/>
        <w:ind w:firstLine="709"/>
        <w:jc w:val="center"/>
        <w:rPr>
          <w:rFonts w:ascii="Times New Roman" w:hAnsi="Times New Roman" w:cs="Times New Roman"/>
          <w:b/>
          <w:sz w:val="28"/>
          <w:szCs w:val="28"/>
        </w:rPr>
      </w:pPr>
      <w:r w:rsidRPr="009C7913">
        <w:rPr>
          <w:rFonts w:ascii="Times New Roman" w:hAnsi="Times New Roman" w:cs="Times New Roman"/>
          <w:b/>
          <w:sz w:val="28"/>
          <w:szCs w:val="28"/>
        </w:rPr>
        <w:t>Постатейный анализ рассмотренных протоколов об административных правонарушениях, предусмотренных Законом Новосибирской</w:t>
      </w:r>
      <w:r w:rsidR="00896EEC" w:rsidRPr="009C7913">
        <w:rPr>
          <w:rFonts w:ascii="Times New Roman" w:hAnsi="Times New Roman" w:cs="Times New Roman"/>
          <w:b/>
          <w:sz w:val="28"/>
          <w:szCs w:val="28"/>
        </w:rPr>
        <w:t xml:space="preserve"> области № 99-ОЗ от 14.02.2003</w:t>
      </w:r>
      <w:r w:rsidR="00642CEC" w:rsidRPr="009C7913">
        <w:rPr>
          <w:rFonts w:ascii="Times New Roman" w:hAnsi="Times New Roman" w:cs="Times New Roman"/>
          <w:b/>
          <w:sz w:val="28"/>
          <w:szCs w:val="28"/>
        </w:rPr>
        <w:t xml:space="preserve"> г.</w:t>
      </w:r>
      <w:r w:rsidR="00896EEC" w:rsidRPr="009C7913">
        <w:rPr>
          <w:rFonts w:ascii="Times New Roman" w:hAnsi="Times New Roman" w:cs="Times New Roman"/>
          <w:b/>
          <w:sz w:val="28"/>
          <w:szCs w:val="28"/>
        </w:rPr>
        <w:t xml:space="preserve"> «</w:t>
      </w:r>
      <w:r w:rsidRPr="009C7913">
        <w:rPr>
          <w:rFonts w:ascii="Times New Roman" w:hAnsi="Times New Roman" w:cs="Times New Roman"/>
          <w:b/>
          <w:sz w:val="28"/>
          <w:szCs w:val="28"/>
        </w:rPr>
        <w:t>Об административных правонар</w:t>
      </w:r>
      <w:r w:rsidR="00896EEC" w:rsidRPr="009C7913">
        <w:rPr>
          <w:rFonts w:ascii="Times New Roman" w:hAnsi="Times New Roman" w:cs="Times New Roman"/>
          <w:b/>
          <w:sz w:val="28"/>
          <w:szCs w:val="28"/>
        </w:rPr>
        <w:t>ушениях в Новосибирской области»</w:t>
      </w:r>
    </w:p>
    <w:p w:rsidR="00896EEC" w:rsidRPr="00DC7E61" w:rsidRDefault="00896EEC" w:rsidP="00896EEC">
      <w:pPr>
        <w:spacing w:after="0" w:line="240" w:lineRule="auto"/>
        <w:ind w:firstLine="709"/>
        <w:jc w:val="center"/>
        <w:rPr>
          <w:rFonts w:ascii="Times New Roman" w:hAnsi="Times New Roman" w:cs="Times New Roman"/>
          <w:b/>
          <w:color w:val="FF0000"/>
          <w:sz w:val="28"/>
          <w:szCs w:val="28"/>
        </w:rPr>
      </w:pP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За отчётный период в комиссию для рассмотрения и принятия решения должностными лицами органов местного самоуправления, уполномоченными составлять протоколы об административных правонарушениях, предусмотренных Законом № 99-ОЗ от 14.02.2003 г., направлено для рассмотрения 21 административное дело (2023</w:t>
      </w:r>
      <w:r w:rsidR="00905C9C">
        <w:rPr>
          <w:rFonts w:ascii="Times New Roman" w:hAnsi="Times New Roman" w:cs="Times New Roman"/>
          <w:sz w:val="28"/>
          <w:szCs w:val="28"/>
        </w:rPr>
        <w:t xml:space="preserve"> </w:t>
      </w:r>
      <w:r w:rsidRPr="00642188">
        <w:rPr>
          <w:rFonts w:ascii="Times New Roman" w:hAnsi="Times New Roman" w:cs="Times New Roman"/>
          <w:sz w:val="28"/>
          <w:szCs w:val="28"/>
        </w:rPr>
        <w:t xml:space="preserve">г. – 11), из них по: </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ст. 4.5 «Ненадлежащее содержание сельскохозяйственных животных», по части 4 рассмотрен 1 протокол, что составляет 0,5% от общего числа рассмотренных дел, в аналогичном периоде прошлого года – 0;</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ст. 4.5.1 «Несоблюдение дополнительных требований к содержанию домашних животных на территории Новосибирской области», по части 1 было рассмотрено 10 протоколов, что составляет 5,1% от общего числа рассмотренных дел, в аналогичном отчётном периоде прошлого года - 5;</w:t>
      </w:r>
    </w:p>
    <w:p w:rsidR="0000062F" w:rsidRPr="00642188" w:rsidRDefault="00905C9C" w:rsidP="0000062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ст. 7.6</w:t>
      </w:r>
      <w:r w:rsidR="0000062F" w:rsidRPr="00642188">
        <w:rPr>
          <w:rFonts w:ascii="Times New Roman" w:hAnsi="Times New Roman" w:cs="Times New Roman"/>
          <w:sz w:val="28"/>
          <w:szCs w:val="28"/>
        </w:rPr>
        <w:t xml:space="preserve"> «Ненадлежащее содержание домашних животных в многоквартирном доме, общежитии, на территориях общего пользования, на земельных участках», по части 1 в комиссию поступило и рассмотрено 5 административных дел, что составляет 2,6% от общего числа рассмотренных дел, в 2023</w:t>
      </w:r>
      <w:r>
        <w:rPr>
          <w:rFonts w:ascii="Times New Roman" w:hAnsi="Times New Roman" w:cs="Times New Roman"/>
          <w:sz w:val="28"/>
          <w:szCs w:val="28"/>
        </w:rPr>
        <w:t xml:space="preserve"> г.</w:t>
      </w:r>
      <w:r w:rsidR="0000062F" w:rsidRPr="00642188">
        <w:rPr>
          <w:rFonts w:ascii="Times New Roman" w:hAnsi="Times New Roman" w:cs="Times New Roman"/>
          <w:sz w:val="28"/>
          <w:szCs w:val="28"/>
        </w:rPr>
        <w:t xml:space="preserve"> – 3;</w:t>
      </w:r>
    </w:p>
    <w:p w:rsidR="0000062F" w:rsidRPr="00642188" w:rsidRDefault="0000062F" w:rsidP="0000062F">
      <w:pPr>
        <w:spacing w:after="0" w:line="240" w:lineRule="auto"/>
        <w:ind w:firstLine="851"/>
        <w:jc w:val="both"/>
        <w:rPr>
          <w:rFonts w:ascii="Times New Roman" w:hAnsi="Times New Roman" w:cs="Times New Roman"/>
          <w:sz w:val="28"/>
          <w:szCs w:val="28"/>
        </w:rPr>
      </w:pPr>
      <w:r w:rsidRPr="00642188">
        <w:rPr>
          <w:rFonts w:ascii="Times New Roman" w:hAnsi="Times New Roman" w:cs="Times New Roman"/>
          <w:sz w:val="28"/>
          <w:szCs w:val="28"/>
        </w:rPr>
        <w:t>- ст. 8.2 «Нахождение и мойка транспортных средств в не предназначенных для этого местах»</w:t>
      </w:r>
      <w:r w:rsidR="00905C9C">
        <w:rPr>
          <w:rFonts w:ascii="Times New Roman" w:hAnsi="Times New Roman" w:cs="Times New Roman"/>
          <w:sz w:val="28"/>
          <w:szCs w:val="28"/>
        </w:rPr>
        <w:t>,</w:t>
      </w:r>
      <w:r w:rsidRPr="00642188">
        <w:rPr>
          <w:rFonts w:ascii="Times New Roman" w:hAnsi="Times New Roman" w:cs="Times New Roman"/>
          <w:sz w:val="28"/>
          <w:szCs w:val="28"/>
        </w:rPr>
        <w:t xml:space="preserve"> по части 1 в комиссию поступило и рассмотрено 2 протокола, что составляет 1,0% от общего числа рассмотренных дел, в 2023</w:t>
      </w:r>
      <w:r w:rsidR="00905C9C">
        <w:rPr>
          <w:rFonts w:ascii="Times New Roman" w:hAnsi="Times New Roman" w:cs="Times New Roman"/>
          <w:sz w:val="28"/>
          <w:szCs w:val="28"/>
        </w:rPr>
        <w:t xml:space="preserve"> г.</w:t>
      </w:r>
      <w:r w:rsidRPr="00642188">
        <w:rPr>
          <w:rFonts w:ascii="Times New Roman" w:hAnsi="Times New Roman" w:cs="Times New Roman"/>
          <w:sz w:val="28"/>
          <w:szCs w:val="28"/>
        </w:rPr>
        <w:t xml:space="preserve"> – 3;</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ст. 8.22 «Нарушение иных требований, установленных нормативными правовыми актами органов местного самоуправления в области благоустройства»</w:t>
      </w:r>
      <w:r w:rsidR="00905C9C">
        <w:rPr>
          <w:rFonts w:ascii="Times New Roman" w:hAnsi="Times New Roman" w:cs="Times New Roman"/>
          <w:sz w:val="28"/>
          <w:szCs w:val="28"/>
        </w:rPr>
        <w:t>,</w:t>
      </w:r>
      <w:r w:rsidRPr="00642188">
        <w:rPr>
          <w:rFonts w:ascii="Times New Roman" w:hAnsi="Times New Roman" w:cs="Times New Roman"/>
          <w:sz w:val="28"/>
          <w:szCs w:val="28"/>
        </w:rPr>
        <w:t xml:space="preserve"> по части 1 направлено и рассмотрено 3 протокола, что составляет 1,5% от общего числа рассмотренных дел, в аналогичном периоде прошлого года – 0.</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Отмечается положительная динамика по выявлению и  привлечению лиц к административной ответственности за ненадлежащее содержание домашних животных, так за 2024 год по обращениям граждан, поступившим в администрацию города Куйбышева, должностными лицами ОМС /администрации города Куйбышева Куйбышевского района Новосибирской области/ было возбуждено 16 дел об административных правонарушениях, предусмотренных статьями  4.5, 4.5.1 и 7.6 Закона № 99-ОЗ от 14.02.2003</w:t>
      </w:r>
      <w:r w:rsidR="00905C9C">
        <w:rPr>
          <w:rFonts w:ascii="Times New Roman" w:hAnsi="Times New Roman" w:cs="Times New Roman"/>
          <w:sz w:val="28"/>
          <w:szCs w:val="28"/>
        </w:rPr>
        <w:t xml:space="preserve"> </w:t>
      </w:r>
      <w:r w:rsidRPr="00642188">
        <w:rPr>
          <w:rFonts w:ascii="Times New Roman" w:hAnsi="Times New Roman" w:cs="Times New Roman"/>
          <w:sz w:val="28"/>
          <w:szCs w:val="28"/>
        </w:rPr>
        <w:t xml:space="preserve">г., что позволило поставить владельцев в ответственное положение, как перед самими питомцами, так и перед окружающими их людьми. </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Должностные лица государственного учреждения Новосибирской области, специально уполномоченного на решение задач в области защиты населения и территории Новосибирской области от чрезвычайных ситуаций /ГКУ НСО «Центр ГО, ЧС и ПБ Новосибирской области»/ направили в комиссию для рассмотрения и принятия решения 3  протокола об административном правонарушении, предусмотренного статьей 4.8 «Нарушение правил охраны жизни людей на водных объектах» Закона № 99-ОЗ от 14.02.2003 г., что составляет 1,5% от общего количества поступивших дел в административную комиссию города К</w:t>
      </w:r>
      <w:r w:rsidR="00905C9C">
        <w:rPr>
          <w:rFonts w:ascii="Times New Roman" w:hAnsi="Times New Roman" w:cs="Times New Roman"/>
          <w:sz w:val="28"/>
          <w:szCs w:val="28"/>
        </w:rPr>
        <w:t>уйбышева. За период 2016-2023 г</w:t>
      </w:r>
      <w:r w:rsidRPr="00642188">
        <w:rPr>
          <w:rFonts w:ascii="Times New Roman" w:hAnsi="Times New Roman" w:cs="Times New Roman"/>
          <w:sz w:val="28"/>
          <w:szCs w:val="28"/>
        </w:rPr>
        <w:t>г. от указанных должностных лиц протоколов по данной статье в комиссию не поступало, несмотря на то, что на водных объектах муниципального образования в период купального сезона, а также в установленные сроки запрета выхода и выезда в осенне-зимний период на лёд имелись случаи гибели и травматизма людей. В дальнейшем необходимо продолжить работу в указанном направлении, активизировать профилактическую работу в целях более эффективного осуществления мероприятий по обеспечению безопасности людей на водных объектах, недопущения несчастных случаев, происшествий, гибели и травматизма людей в осенне-зимний период и купальный сезон.</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Количество дел, возбужденных прокурором</w:t>
      </w:r>
      <w:r w:rsidR="00905C9C">
        <w:rPr>
          <w:rFonts w:ascii="Times New Roman" w:hAnsi="Times New Roman" w:cs="Times New Roman"/>
          <w:sz w:val="28"/>
          <w:szCs w:val="28"/>
        </w:rPr>
        <w:t xml:space="preserve">, </w:t>
      </w:r>
      <w:r w:rsidRPr="00642188">
        <w:rPr>
          <w:rFonts w:ascii="Times New Roman" w:hAnsi="Times New Roman" w:cs="Times New Roman"/>
          <w:sz w:val="28"/>
          <w:szCs w:val="28"/>
        </w:rPr>
        <w:t>составляет 18.4% от общего числа рассмотренных дел. Комиссией в отчётном периоде вынесены решения по 36 постановлениям</w:t>
      </w:r>
      <w:r w:rsidR="00905C9C">
        <w:rPr>
          <w:rFonts w:ascii="Times New Roman" w:hAnsi="Times New Roman" w:cs="Times New Roman"/>
          <w:sz w:val="28"/>
          <w:szCs w:val="28"/>
        </w:rPr>
        <w:t>,</w:t>
      </w:r>
      <w:r w:rsidRPr="00642188">
        <w:rPr>
          <w:rFonts w:ascii="Times New Roman" w:hAnsi="Times New Roman" w:cs="Times New Roman"/>
          <w:sz w:val="28"/>
          <w:szCs w:val="28"/>
        </w:rPr>
        <w:t xml:space="preserve"> возбужденных в отношении должностных лиц управляющих компаний, допустивших нарушения в области благоустройства, предусмотренных ст. 8.22 «Нарушение иных требований, установленных нормативными правовыми актами органов местного самоуправления в области благоустройства» Закона № 99-ОЗ от 14.02.2003 г., за аналогичный период 2023 года было рассмотрено 26 подобных актов.</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По результатам рассмотрения 196 протоколов коллегиальным органом открытым голосованием приняты следующие постановления:</w:t>
      </w:r>
    </w:p>
    <w:p w:rsidR="0000062F" w:rsidRPr="00642188" w:rsidRDefault="00D872BE" w:rsidP="0000062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F046BB">
        <w:rPr>
          <w:rFonts w:ascii="Times New Roman" w:hAnsi="Times New Roman" w:cs="Times New Roman"/>
          <w:sz w:val="28"/>
          <w:szCs w:val="28"/>
        </w:rPr>
        <w:t>Н</w:t>
      </w:r>
      <w:r w:rsidR="00F046BB" w:rsidRPr="00642188">
        <w:rPr>
          <w:rFonts w:ascii="Times New Roman" w:hAnsi="Times New Roman" w:cs="Times New Roman"/>
          <w:sz w:val="28"/>
          <w:szCs w:val="28"/>
        </w:rPr>
        <w:t>азначение</w:t>
      </w:r>
      <w:r w:rsidR="00F046BB">
        <w:rPr>
          <w:rFonts w:ascii="Times New Roman" w:hAnsi="Times New Roman" w:cs="Times New Roman"/>
          <w:sz w:val="28"/>
          <w:szCs w:val="28"/>
        </w:rPr>
        <w:t xml:space="preserve"> </w:t>
      </w:r>
      <w:r w:rsidR="0000062F" w:rsidRPr="00642188">
        <w:rPr>
          <w:rFonts w:ascii="Times New Roman" w:hAnsi="Times New Roman" w:cs="Times New Roman"/>
          <w:sz w:val="28"/>
          <w:szCs w:val="28"/>
        </w:rPr>
        <w:t xml:space="preserve">административного наказания: </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в виде штрафа</w:t>
      </w:r>
      <w:r w:rsidR="00905C9C">
        <w:rPr>
          <w:rFonts w:ascii="Times New Roman" w:hAnsi="Times New Roman" w:cs="Times New Roman"/>
          <w:sz w:val="28"/>
          <w:szCs w:val="28"/>
        </w:rPr>
        <w:t xml:space="preserve"> -</w:t>
      </w:r>
      <w:r w:rsidRPr="00642188">
        <w:rPr>
          <w:rFonts w:ascii="Times New Roman" w:hAnsi="Times New Roman" w:cs="Times New Roman"/>
          <w:sz w:val="28"/>
          <w:szCs w:val="28"/>
        </w:rPr>
        <w:t xml:space="preserve"> 145, это на 25 актов меньше, чем в аналогичном периоде 2023 года; </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в виде предупреждения – 48, что на 22 постановления больше, чем за отчётный период прошлого года.</w:t>
      </w:r>
    </w:p>
    <w:p w:rsidR="0000062F" w:rsidRPr="00642188" w:rsidRDefault="00F046BB" w:rsidP="0000062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Прекращение</w:t>
      </w:r>
      <w:r w:rsidR="0000062F" w:rsidRPr="00642188">
        <w:rPr>
          <w:rFonts w:ascii="Times New Roman" w:hAnsi="Times New Roman" w:cs="Times New Roman"/>
          <w:sz w:val="28"/>
          <w:szCs w:val="28"/>
        </w:rPr>
        <w:t xml:space="preserve"> производства по делу об административном правонарушении: </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в связи с истечением срока давности привлечения к административной ответственности, согласно п. 6 ч. 1 ст. 24.5 Кодекса Российской Федерации об административных правонарушениях, - 2 (2023 - 3);</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в связи с отсутствием состава административного правонарушения, согласно п. 2 ч. 1 ст. 24.5 Кодекса Российской Федерации об административных правонарушениях, - 1 (2023</w:t>
      </w:r>
      <w:r w:rsidR="00905C9C">
        <w:rPr>
          <w:rFonts w:ascii="Times New Roman" w:hAnsi="Times New Roman" w:cs="Times New Roman"/>
          <w:sz w:val="28"/>
          <w:szCs w:val="28"/>
        </w:rPr>
        <w:t xml:space="preserve"> г.</w:t>
      </w:r>
      <w:r w:rsidRPr="00642188">
        <w:rPr>
          <w:rFonts w:ascii="Times New Roman" w:hAnsi="Times New Roman" w:cs="Times New Roman"/>
          <w:sz w:val="28"/>
          <w:szCs w:val="28"/>
        </w:rPr>
        <w:t xml:space="preserve"> - 0).</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Анализ показывает, что всего за 2024 год комиссией прекращено по основаниям, установленным ст. 24.5 Кодекса Российской Федерации об административных правонарушениях, - 3 протокола об административном правонарушении</w:t>
      </w:r>
      <w:r w:rsidR="00905C9C">
        <w:rPr>
          <w:rFonts w:ascii="Times New Roman" w:hAnsi="Times New Roman" w:cs="Times New Roman"/>
          <w:sz w:val="28"/>
          <w:szCs w:val="28"/>
        </w:rPr>
        <w:t>,</w:t>
      </w:r>
      <w:r w:rsidRPr="00642188">
        <w:rPr>
          <w:rFonts w:ascii="Times New Roman" w:hAnsi="Times New Roman" w:cs="Times New Roman"/>
          <w:sz w:val="28"/>
          <w:szCs w:val="28"/>
        </w:rPr>
        <w:t xml:space="preserve"> предусмотренное ч.</w:t>
      </w:r>
      <w:r w:rsidR="00905C9C">
        <w:rPr>
          <w:rFonts w:ascii="Times New Roman" w:hAnsi="Times New Roman" w:cs="Times New Roman"/>
          <w:sz w:val="28"/>
          <w:szCs w:val="28"/>
        </w:rPr>
        <w:t xml:space="preserve"> </w:t>
      </w:r>
      <w:r w:rsidRPr="00642188">
        <w:rPr>
          <w:rFonts w:ascii="Times New Roman" w:hAnsi="Times New Roman" w:cs="Times New Roman"/>
          <w:sz w:val="28"/>
          <w:szCs w:val="28"/>
        </w:rPr>
        <w:t xml:space="preserve">1 ст. 4.2 «Нарушение тишины и покоя граждан» Закона № 99-ОЗ от 14.02.2003 г., что составляет 1,5% от общего количества рассмотренных дел. </w:t>
      </w:r>
    </w:p>
    <w:p w:rsidR="0000062F" w:rsidRPr="00642188"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Все прекращенные административные дела на рассмотрение и принятие р</w:t>
      </w:r>
      <w:r w:rsidR="00905C9C">
        <w:rPr>
          <w:rFonts w:ascii="Times New Roman" w:hAnsi="Times New Roman" w:cs="Times New Roman"/>
          <w:sz w:val="28"/>
          <w:szCs w:val="28"/>
        </w:rPr>
        <w:t>ешения поступили в комиссию из М</w:t>
      </w:r>
      <w:r w:rsidRPr="00642188">
        <w:rPr>
          <w:rFonts w:ascii="Times New Roman" w:hAnsi="Times New Roman" w:cs="Times New Roman"/>
          <w:sz w:val="28"/>
          <w:szCs w:val="28"/>
        </w:rPr>
        <w:t>ежмуниципального отдела МВД России «Куйбышевский», 2 протокола поступили с истекшим сроком привлечения к ад</w:t>
      </w:r>
      <w:r w:rsidR="00905C9C">
        <w:rPr>
          <w:rFonts w:ascii="Times New Roman" w:hAnsi="Times New Roman" w:cs="Times New Roman"/>
          <w:sz w:val="28"/>
          <w:szCs w:val="28"/>
        </w:rPr>
        <w:t>министративной ответственности. Т</w:t>
      </w:r>
      <w:r w:rsidRPr="00642188">
        <w:rPr>
          <w:rFonts w:ascii="Times New Roman" w:hAnsi="Times New Roman" w:cs="Times New Roman"/>
          <w:sz w:val="28"/>
          <w:szCs w:val="28"/>
        </w:rPr>
        <w:t>аким образом</w:t>
      </w:r>
      <w:r w:rsidR="00905C9C">
        <w:rPr>
          <w:rFonts w:ascii="Times New Roman" w:hAnsi="Times New Roman" w:cs="Times New Roman"/>
          <w:sz w:val="28"/>
          <w:szCs w:val="28"/>
        </w:rPr>
        <w:t>,</w:t>
      </w:r>
      <w:r w:rsidRPr="00642188">
        <w:rPr>
          <w:rFonts w:ascii="Times New Roman" w:hAnsi="Times New Roman" w:cs="Times New Roman"/>
          <w:sz w:val="28"/>
          <w:szCs w:val="28"/>
        </w:rPr>
        <w:t xml:space="preserve"> при подготовке к рассмотрению дела комиссией вынесено решение о прекращении указанных производств. </w:t>
      </w:r>
    </w:p>
    <w:p w:rsidR="00E7043D" w:rsidRDefault="0000062F" w:rsidP="0000062F">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В ходе рассмотрения 1 дела комиссия, исследовав материалы</w:t>
      </w:r>
      <w:r w:rsidR="00905C9C">
        <w:rPr>
          <w:rFonts w:ascii="Times New Roman" w:hAnsi="Times New Roman" w:cs="Times New Roman"/>
          <w:sz w:val="28"/>
          <w:szCs w:val="28"/>
        </w:rPr>
        <w:t>,</w:t>
      </w:r>
      <w:r w:rsidRPr="00642188">
        <w:rPr>
          <w:rFonts w:ascii="Times New Roman" w:hAnsi="Times New Roman" w:cs="Times New Roman"/>
          <w:sz w:val="28"/>
          <w:szCs w:val="28"/>
        </w:rPr>
        <w:t xml:space="preserve"> пришла к выводу, что нарушение тишины и покоя граждан в ночное время было вызвано шумом в виде детского крика, разговора и топот</w:t>
      </w:r>
      <w:r w:rsidR="00D6149F">
        <w:rPr>
          <w:rFonts w:ascii="Times New Roman" w:hAnsi="Times New Roman" w:cs="Times New Roman"/>
          <w:sz w:val="28"/>
          <w:szCs w:val="28"/>
        </w:rPr>
        <w:t xml:space="preserve">а ребенка, а не действиями лица, в отношении </w:t>
      </w:r>
      <w:r w:rsidRPr="00642188">
        <w:rPr>
          <w:rFonts w:ascii="Times New Roman" w:hAnsi="Times New Roman" w:cs="Times New Roman"/>
          <w:sz w:val="28"/>
          <w:szCs w:val="28"/>
        </w:rPr>
        <w:t>которого было возбуждено административное производство. Оценив представленные доказательства</w:t>
      </w:r>
      <w:r w:rsidR="00D6149F">
        <w:rPr>
          <w:rFonts w:ascii="Times New Roman" w:hAnsi="Times New Roman" w:cs="Times New Roman"/>
          <w:sz w:val="28"/>
          <w:szCs w:val="28"/>
        </w:rPr>
        <w:t>,</w:t>
      </w:r>
      <w:r w:rsidRPr="00642188">
        <w:rPr>
          <w:rFonts w:ascii="Times New Roman" w:hAnsi="Times New Roman" w:cs="Times New Roman"/>
          <w:sz w:val="28"/>
          <w:szCs w:val="28"/>
        </w:rPr>
        <w:t xml:space="preserve"> коллегиальный орган пришёл к мнению об отсутствии доказательств безусловной вины гражданина в совершении административного правонарушения, предусмотренного ч. 1 статьи 4.2 </w:t>
      </w:r>
      <w:r w:rsidR="00D6149F">
        <w:rPr>
          <w:rFonts w:ascii="Times New Roman" w:hAnsi="Times New Roman" w:cs="Times New Roman"/>
          <w:sz w:val="28"/>
          <w:szCs w:val="28"/>
        </w:rPr>
        <w:t>Закона № 99-ОЗ от 14.02.2003 г. П</w:t>
      </w:r>
      <w:r w:rsidRPr="00642188">
        <w:rPr>
          <w:rFonts w:ascii="Times New Roman" w:hAnsi="Times New Roman" w:cs="Times New Roman"/>
          <w:sz w:val="28"/>
          <w:szCs w:val="28"/>
        </w:rPr>
        <w:t>ри таких обстоятельствах комиссия пришла к выводу, что производство по делу подлежит прекращению в связи с отсутствием состава административного правонарушения, согласно п. 2 ч. 1 ст. 24.5 Кодекса Российской Федерации об административных правонарушениях.</w:t>
      </w:r>
    </w:p>
    <w:p w:rsidR="0000062F" w:rsidRPr="0000062F" w:rsidRDefault="0000062F" w:rsidP="0000062F">
      <w:pPr>
        <w:spacing w:after="0" w:line="240" w:lineRule="auto"/>
        <w:ind w:firstLine="709"/>
        <w:jc w:val="both"/>
        <w:rPr>
          <w:rFonts w:ascii="Times New Roman" w:hAnsi="Times New Roman" w:cs="Times New Roman"/>
          <w:b/>
          <w:color w:val="FF0000"/>
          <w:sz w:val="28"/>
          <w:szCs w:val="28"/>
        </w:rPr>
      </w:pPr>
    </w:p>
    <w:p w:rsidR="00712323" w:rsidRDefault="00712323" w:rsidP="00896EEC">
      <w:pPr>
        <w:spacing w:after="0" w:line="240" w:lineRule="auto"/>
        <w:ind w:firstLine="709"/>
        <w:jc w:val="center"/>
        <w:rPr>
          <w:rFonts w:ascii="Times New Roman" w:hAnsi="Times New Roman" w:cs="Times New Roman"/>
          <w:b/>
          <w:sz w:val="28"/>
          <w:szCs w:val="28"/>
        </w:rPr>
      </w:pPr>
    </w:p>
    <w:p w:rsidR="00712323" w:rsidRDefault="00712323" w:rsidP="00896EEC">
      <w:pPr>
        <w:spacing w:after="0" w:line="240" w:lineRule="auto"/>
        <w:ind w:firstLine="709"/>
        <w:jc w:val="center"/>
        <w:rPr>
          <w:rFonts w:ascii="Times New Roman" w:hAnsi="Times New Roman" w:cs="Times New Roman"/>
          <w:b/>
          <w:sz w:val="28"/>
          <w:szCs w:val="28"/>
        </w:rPr>
      </w:pPr>
    </w:p>
    <w:p w:rsidR="00E7043D" w:rsidRPr="009C7913" w:rsidRDefault="00E7043D" w:rsidP="00896EEC">
      <w:pPr>
        <w:spacing w:after="0" w:line="240" w:lineRule="auto"/>
        <w:ind w:firstLine="709"/>
        <w:jc w:val="center"/>
        <w:rPr>
          <w:rFonts w:ascii="Times New Roman" w:hAnsi="Times New Roman" w:cs="Times New Roman"/>
          <w:b/>
          <w:sz w:val="28"/>
          <w:szCs w:val="28"/>
        </w:rPr>
      </w:pPr>
      <w:r w:rsidRPr="009C7913">
        <w:rPr>
          <w:rFonts w:ascii="Times New Roman" w:hAnsi="Times New Roman" w:cs="Times New Roman"/>
          <w:b/>
          <w:sz w:val="28"/>
          <w:szCs w:val="28"/>
        </w:rPr>
        <w:t>Исполнение постановлений административной комиссии о наложении штрафов</w:t>
      </w:r>
    </w:p>
    <w:p w:rsidR="00896EEC" w:rsidRPr="00DC7E61" w:rsidRDefault="00896EEC" w:rsidP="00896EEC">
      <w:pPr>
        <w:spacing w:after="0" w:line="240" w:lineRule="auto"/>
        <w:ind w:firstLine="709"/>
        <w:jc w:val="center"/>
        <w:rPr>
          <w:rFonts w:ascii="Times New Roman" w:hAnsi="Times New Roman" w:cs="Times New Roman"/>
          <w:b/>
          <w:color w:val="FF0000"/>
          <w:sz w:val="28"/>
          <w:szCs w:val="28"/>
        </w:rPr>
      </w:pPr>
    </w:p>
    <w:p w:rsidR="00302B75" w:rsidRPr="00642188" w:rsidRDefault="00302B75" w:rsidP="00302B75">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Административной комиссией города Куйбышева рассмотрено 196 административных дел, вынесено 145 постановлений о назначении административного наказания в виде штрафа на общую сумму 471 400 рублей, что меньше в сравнении с аналогичным периодом прошлого года на 101 600 рублей.</w:t>
      </w:r>
    </w:p>
    <w:p w:rsidR="00302B75" w:rsidRPr="00642188" w:rsidRDefault="00302B75" w:rsidP="00302B75">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По итогам 2024 года по платежным поручениям представленным финансовым отделом администрации Куйбышевского муниципального района НСО в бюджет поступило денежных взысканий от штрафов, начисленных административной комиссией города Куйбышева, на общую сумму 380 875 рублей 16 копеек.</w:t>
      </w:r>
    </w:p>
    <w:p w:rsidR="00302B75" w:rsidRPr="00642188" w:rsidRDefault="00302B75" w:rsidP="00302B75">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xml:space="preserve"> В отчётном периоде добровольно погашено 45 штрафов за 2024 год на общую сумму 133 300 рублей. </w:t>
      </w:r>
    </w:p>
    <w:p w:rsidR="00302B75" w:rsidRPr="00642188" w:rsidRDefault="00302B75" w:rsidP="00302B75">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Для принудительного исполнения с истёкшим сроком добровольного погашения административного штрафа комиссией за 2024 год всего направлено 122 заявления о возбуждении исполнительного производства в отделы федеральной службы судебных приставов РФ для принудительного исполнения наказаний на общую сумму 370 500 рублей, из них за 2023 год - 49 постановлений на общую сумму 127 500 рублей, за 2024 год - 73 постановления на общую сумму 243 000 рублей.</w:t>
      </w:r>
    </w:p>
    <w:p w:rsidR="00302B75" w:rsidRPr="00642188" w:rsidRDefault="00302B75" w:rsidP="00302B75">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Судебными приставами исполнителями по 30 постановлениям 2024 года произведены взыскания на общую сумму 79 644 рублей 87 коп.</w:t>
      </w:r>
    </w:p>
    <w:p w:rsidR="00302B75" w:rsidRPr="00642188" w:rsidRDefault="00302B75" w:rsidP="00302B75">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По постановлениям прошлых лет в бюджет поступило денежных взысканий на общую сумму 167 930 рублей 29 копеек, из них:</w:t>
      </w:r>
    </w:p>
    <w:p w:rsidR="00302B75" w:rsidRPr="00642188" w:rsidRDefault="00302B75" w:rsidP="00302B75">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- 6 136 рублей /136 руб. переплата/ поступило по 3 постановлениям 2023 года, срок добровольный уплаты, которых истёк в соответствующем отчётном периоде;</w:t>
      </w:r>
    </w:p>
    <w:p w:rsidR="00302B75" w:rsidRPr="00642188" w:rsidRDefault="00302B75" w:rsidP="00302B75">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xml:space="preserve">- службой судебных приставов произведено принудительное взыскание штрафов по 71 постановлению прошлых лет на общую сумму 161 794 рубля 29 копеек. </w:t>
      </w:r>
    </w:p>
    <w:p w:rsidR="00302B75" w:rsidRPr="00642188" w:rsidRDefault="00302B75" w:rsidP="00302B75">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По 27 постановлениям о назначении административного наказания на общую сумму 95 100 рублей не истекли сроки добровольного погашения штрафа, предусмотренные статьей 32.2 Кодекса Российской Федерации об административных правонарушениях.</w:t>
      </w:r>
      <w:r w:rsidRPr="00642188">
        <w:rPr>
          <w:rFonts w:ascii="Times New Roman" w:hAnsi="Times New Roman" w:cs="Times New Roman"/>
          <w:sz w:val="28"/>
          <w:szCs w:val="28"/>
        </w:rPr>
        <w:tab/>
      </w:r>
    </w:p>
    <w:p w:rsidR="00302B75" w:rsidRPr="00642188" w:rsidRDefault="00302B75" w:rsidP="00302B75">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xml:space="preserve">В целях проведения учёта и контроля за начисленными и перечисленными административными штрафами, наложенными административной комиссией города Куйбышева Куйбышевского района Новосибирской области, была </w:t>
      </w:r>
      <w:r w:rsidR="00D6149F">
        <w:rPr>
          <w:rFonts w:ascii="Times New Roman" w:hAnsi="Times New Roman" w:cs="Times New Roman"/>
          <w:sz w:val="28"/>
          <w:szCs w:val="28"/>
        </w:rPr>
        <w:t>проведена сверка по представлен</w:t>
      </w:r>
      <w:r w:rsidRPr="00642188">
        <w:rPr>
          <w:rFonts w:ascii="Times New Roman" w:hAnsi="Times New Roman" w:cs="Times New Roman"/>
          <w:sz w:val="28"/>
          <w:szCs w:val="28"/>
        </w:rPr>
        <w:t>ной МКУ Куйбышевского муниципального района Новосибирской области "Центр бухгалтерского учета" оборотной ведомости, в комиссию по поступлению и выбытию активов администрации Куйбышевского муниципального района Новосибирской области подготовлены и переданы следующие пакеты документов:</w:t>
      </w:r>
    </w:p>
    <w:p w:rsidR="00302B75" w:rsidRPr="00642188" w:rsidRDefault="00302B75" w:rsidP="00302B75">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46 пакетов документов об уточнении и спис</w:t>
      </w:r>
      <w:r w:rsidR="00527B1F">
        <w:rPr>
          <w:rFonts w:ascii="Times New Roman" w:hAnsi="Times New Roman" w:cs="Times New Roman"/>
          <w:sz w:val="28"/>
          <w:szCs w:val="28"/>
        </w:rPr>
        <w:t>ании начисленных сумм (штрафов)</w:t>
      </w:r>
      <w:r w:rsidRPr="00642188">
        <w:rPr>
          <w:rFonts w:ascii="Times New Roman" w:hAnsi="Times New Roman" w:cs="Times New Roman"/>
          <w:sz w:val="28"/>
          <w:szCs w:val="28"/>
        </w:rPr>
        <w:t xml:space="preserve"> в связи с тем, что обязательства физического лица – плательщика в бюджет, исполнены в полном объеме;</w:t>
      </w:r>
    </w:p>
    <w:p w:rsidR="00302B75" w:rsidRPr="00642188" w:rsidRDefault="00302B75" w:rsidP="00302B75">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- 143 пакета документов на принятие решения о признании безнадежной к взысканию задолженности во исполнение постановления администрации Куйбышевского муниципального района Новосибирской области от 01.07.2024 №</w:t>
      </w:r>
      <w:r w:rsidR="00527B1F">
        <w:rPr>
          <w:rFonts w:ascii="Times New Roman" w:hAnsi="Times New Roman" w:cs="Times New Roman"/>
          <w:sz w:val="28"/>
          <w:szCs w:val="28"/>
        </w:rPr>
        <w:t xml:space="preserve"> </w:t>
      </w:r>
      <w:r w:rsidRPr="00642188">
        <w:rPr>
          <w:rFonts w:ascii="Times New Roman" w:hAnsi="Times New Roman" w:cs="Times New Roman"/>
          <w:sz w:val="28"/>
          <w:szCs w:val="28"/>
        </w:rPr>
        <w:t>524.</w:t>
      </w:r>
    </w:p>
    <w:p w:rsidR="00302B75" w:rsidRPr="00642188" w:rsidRDefault="00302B75" w:rsidP="00302B75">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С учётом итогов 2024 года работы административной комиссии можно отметить определенную положи</w:t>
      </w:r>
      <w:r w:rsidR="00527B1F">
        <w:rPr>
          <w:rFonts w:ascii="Times New Roman" w:hAnsi="Times New Roman" w:cs="Times New Roman"/>
          <w:sz w:val="28"/>
          <w:szCs w:val="28"/>
        </w:rPr>
        <w:t>тельную динамику в деятельности. Т</w:t>
      </w:r>
      <w:r w:rsidRPr="00642188">
        <w:rPr>
          <w:rFonts w:ascii="Times New Roman" w:hAnsi="Times New Roman" w:cs="Times New Roman"/>
          <w:sz w:val="28"/>
          <w:szCs w:val="28"/>
        </w:rPr>
        <w:t>ак, основным критерием качества работы коллегиального органа является стабильность выносимых решений. Жалоб от лиц, привлечённых к административной ответственности, на постановления комиссии в 2024 году не поступало, протестов и представлений от надзорных органов не приносились. Заседания комиссии проводятся в соответствии с планом работы, не реже двух раз в месяц. Комиссией обеспечивается надлежащий контроль над исполнением вынесенных постановлений о назначении административного наказания в виде штрафа, все постановления, по которым штраф не уплачен добровольно</w:t>
      </w:r>
      <w:r w:rsidR="00527B1F">
        <w:rPr>
          <w:rFonts w:ascii="Times New Roman" w:hAnsi="Times New Roman" w:cs="Times New Roman"/>
          <w:sz w:val="28"/>
          <w:szCs w:val="28"/>
        </w:rPr>
        <w:t>,</w:t>
      </w:r>
      <w:r w:rsidRPr="00642188">
        <w:rPr>
          <w:rFonts w:ascii="Times New Roman" w:hAnsi="Times New Roman" w:cs="Times New Roman"/>
          <w:sz w:val="28"/>
          <w:szCs w:val="28"/>
        </w:rPr>
        <w:t xml:space="preserve"> направлены судебным приставам в срок, установленный законодательством Российско</w:t>
      </w:r>
      <w:r w:rsidR="00527B1F">
        <w:rPr>
          <w:rFonts w:ascii="Times New Roman" w:hAnsi="Times New Roman" w:cs="Times New Roman"/>
          <w:sz w:val="28"/>
          <w:szCs w:val="28"/>
        </w:rPr>
        <w:t>й Федерации. П</w:t>
      </w:r>
      <w:r w:rsidRPr="00642188">
        <w:rPr>
          <w:rFonts w:ascii="Times New Roman" w:hAnsi="Times New Roman" w:cs="Times New Roman"/>
          <w:sz w:val="28"/>
          <w:szCs w:val="28"/>
        </w:rPr>
        <w:t>ри этом остается существенной проблема исполнения административного наказания</w:t>
      </w:r>
      <w:r w:rsidR="00527B1F">
        <w:rPr>
          <w:rFonts w:ascii="Times New Roman" w:hAnsi="Times New Roman" w:cs="Times New Roman"/>
          <w:sz w:val="28"/>
          <w:szCs w:val="28"/>
        </w:rPr>
        <w:t>,</w:t>
      </w:r>
      <w:r w:rsidRPr="00642188">
        <w:rPr>
          <w:rFonts w:ascii="Times New Roman" w:hAnsi="Times New Roman" w:cs="Times New Roman"/>
          <w:sz w:val="28"/>
          <w:szCs w:val="28"/>
        </w:rPr>
        <w:t xml:space="preserve"> на что указывает низкий процент </w:t>
      </w:r>
      <w:proofErr w:type="spellStart"/>
      <w:r w:rsidRPr="00642188">
        <w:rPr>
          <w:rFonts w:ascii="Times New Roman" w:hAnsi="Times New Roman" w:cs="Times New Roman"/>
          <w:sz w:val="28"/>
          <w:szCs w:val="28"/>
        </w:rPr>
        <w:t>взыскиваемости</w:t>
      </w:r>
      <w:proofErr w:type="spellEnd"/>
      <w:r w:rsidRPr="00642188">
        <w:rPr>
          <w:rFonts w:ascii="Times New Roman" w:hAnsi="Times New Roman" w:cs="Times New Roman"/>
          <w:sz w:val="28"/>
          <w:szCs w:val="28"/>
        </w:rPr>
        <w:t xml:space="preserve"> наложенных штрафов.</w:t>
      </w:r>
    </w:p>
    <w:p w:rsidR="00302B75" w:rsidRPr="00642188" w:rsidRDefault="00302B75" w:rsidP="00302B75">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Обобщение показало, что по сравнению с данными за прошлый отчётный период в 2024 году отмечается определенный рост выявленных недостатков в рабо</w:t>
      </w:r>
      <w:r w:rsidR="00527B1F">
        <w:rPr>
          <w:rFonts w:ascii="Times New Roman" w:hAnsi="Times New Roman" w:cs="Times New Roman"/>
          <w:sz w:val="28"/>
          <w:szCs w:val="28"/>
        </w:rPr>
        <w:t>те МО МВД России «Куйбышевский». Т</w:t>
      </w:r>
      <w:r w:rsidRPr="00642188">
        <w:rPr>
          <w:rFonts w:ascii="Times New Roman" w:hAnsi="Times New Roman" w:cs="Times New Roman"/>
          <w:sz w:val="28"/>
          <w:szCs w:val="28"/>
        </w:rPr>
        <w:t>ак</w:t>
      </w:r>
      <w:r w:rsidR="00527B1F">
        <w:rPr>
          <w:rFonts w:ascii="Times New Roman" w:hAnsi="Times New Roman" w:cs="Times New Roman"/>
          <w:sz w:val="28"/>
          <w:szCs w:val="28"/>
        </w:rPr>
        <w:t>,</w:t>
      </w:r>
      <w:r w:rsidRPr="00642188">
        <w:rPr>
          <w:rFonts w:ascii="Times New Roman" w:hAnsi="Times New Roman" w:cs="Times New Roman"/>
          <w:sz w:val="28"/>
          <w:szCs w:val="28"/>
        </w:rPr>
        <w:t xml:space="preserve"> при подготовке к рассмотрению дел комиссией вынесено:</w:t>
      </w:r>
    </w:p>
    <w:p w:rsidR="00302B75" w:rsidRPr="00642188" w:rsidRDefault="00302B75" w:rsidP="00302B75">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- 1 определение о передаче протокола об административном правонарушении, предусмотренного ч.1 ст. 4.2 «Нарушение тишины и покоя граждан» Закона № 99-ОЗ от 14.02.2003 г., и других материалов дела на рассмотрение по подведомственности;</w:t>
      </w:r>
    </w:p>
    <w:p w:rsidR="00302B75" w:rsidRPr="00642188" w:rsidRDefault="00302B75" w:rsidP="00302B75">
      <w:pPr>
        <w:spacing w:after="0" w:line="240" w:lineRule="auto"/>
        <w:ind w:firstLine="709"/>
        <w:jc w:val="both"/>
        <w:rPr>
          <w:rFonts w:ascii="Times New Roman" w:hAnsi="Times New Roman" w:cs="Times New Roman"/>
          <w:sz w:val="28"/>
          <w:szCs w:val="28"/>
        </w:rPr>
      </w:pPr>
      <w:r w:rsidRPr="00642188">
        <w:rPr>
          <w:rFonts w:ascii="Times New Roman" w:hAnsi="Times New Roman" w:cs="Times New Roman"/>
          <w:sz w:val="28"/>
          <w:szCs w:val="28"/>
        </w:rPr>
        <w:t>-  2 постановления о прекращении производства по делу об административном правонарушении, в связи с истечением срока давности привлечения к административной ответственности, согласно п. 6 ч. 1 ст. 24.5 Кодекса Российской Федерации об административных правонарушениях.</w:t>
      </w:r>
    </w:p>
    <w:p w:rsidR="00E7043D" w:rsidRPr="00642188" w:rsidRDefault="00302B75" w:rsidP="00302B75">
      <w:pPr>
        <w:spacing w:after="0" w:line="240" w:lineRule="auto"/>
        <w:ind w:firstLine="709"/>
        <w:jc w:val="both"/>
        <w:rPr>
          <w:rFonts w:ascii="Times New Roman" w:hAnsi="Times New Roman" w:cs="Times New Roman"/>
          <w:color w:val="FF0000"/>
          <w:sz w:val="28"/>
          <w:szCs w:val="28"/>
        </w:rPr>
      </w:pPr>
      <w:r w:rsidRPr="00642188">
        <w:rPr>
          <w:rFonts w:ascii="Times New Roman" w:hAnsi="Times New Roman" w:cs="Times New Roman"/>
          <w:sz w:val="28"/>
          <w:szCs w:val="28"/>
        </w:rPr>
        <w:t>В ходе рассмотрения дела, вынесено 1 постановление о прекращении производства по делу об административном правонарушении, в связи с отсутствием состава административного правонарушения, согласно п. 2 ч. 1 ст. 24.5 Кодекса Российской Федерации об административных правонарушениях.</w:t>
      </w:r>
      <w:r w:rsidR="00E7043D" w:rsidRPr="00642188">
        <w:rPr>
          <w:rFonts w:ascii="Times New Roman" w:hAnsi="Times New Roman" w:cs="Times New Roman"/>
          <w:color w:val="FF0000"/>
          <w:sz w:val="28"/>
          <w:szCs w:val="28"/>
        </w:rPr>
        <w:tab/>
      </w:r>
      <w:r w:rsidR="00E7043D" w:rsidRPr="00642188">
        <w:rPr>
          <w:rFonts w:ascii="Times New Roman" w:hAnsi="Times New Roman" w:cs="Times New Roman"/>
          <w:sz w:val="28"/>
          <w:szCs w:val="28"/>
        </w:rPr>
        <w:t>Основными задачами комиссии на 202</w:t>
      </w:r>
      <w:r w:rsidRPr="00642188">
        <w:rPr>
          <w:rFonts w:ascii="Times New Roman" w:hAnsi="Times New Roman" w:cs="Times New Roman"/>
          <w:sz w:val="28"/>
          <w:szCs w:val="28"/>
        </w:rPr>
        <w:t>5</w:t>
      </w:r>
      <w:r w:rsidR="00E7043D" w:rsidRPr="00642188">
        <w:rPr>
          <w:rFonts w:ascii="Times New Roman" w:hAnsi="Times New Roman" w:cs="Times New Roman"/>
          <w:sz w:val="28"/>
          <w:szCs w:val="28"/>
        </w:rPr>
        <w:t xml:space="preserve"> год являются: </w:t>
      </w:r>
    </w:p>
    <w:p w:rsidR="00302B75" w:rsidRPr="00642188" w:rsidRDefault="00302B75" w:rsidP="00302B75">
      <w:pPr>
        <w:spacing w:after="0" w:line="240" w:lineRule="auto"/>
        <w:ind w:firstLine="709"/>
        <w:jc w:val="both"/>
        <w:rPr>
          <w:rFonts w:ascii="Times New Roman" w:hAnsi="Times New Roman" w:cs="Times New Roman"/>
          <w:sz w:val="28"/>
          <w:szCs w:val="24"/>
        </w:rPr>
      </w:pPr>
      <w:r w:rsidRPr="00642188">
        <w:rPr>
          <w:rFonts w:ascii="Times New Roman" w:hAnsi="Times New Roman" w:cs="Times New Roman"/>
          <w:sz w:val="28"/>
          <w:szCs w:val="24"/>
        </w:rPr>
        <w:t>1) Снижение количества вынесенных постановлений о прекращении производства по делу об административном правонарушении.</w:t>
      </w:r>
    </w:p>
    <w:p w:rsidR="00302B75" w:rsidRPr="00642188" w:rsidRDefault="00302B75" w:rsidP="00302B75">
      <w:pPr>
        <w:spacing w:after="0" w:line="240" w:lineRule="auto"/>
        <w:ind w:firstLine="709"/>
        <w:jc w:val="both"/>
        <w:rPr>
          <w:rFonts w:ascii="Times New Roman" w:hAnsi="Times New Roman" w:cs="Times New Roman"/>
          <w:sz w:val="28"/>
          <w:szCs w:val="24"/>
        </w:rPr>
      </w:pPr>
      <w:r w:rsidRPr="00642188">
        <w:rPr>
          <w:rFonts w:ascii="Times New Roman" w:hAnsi="Times New Roman" w:cs="Times New Roman"/>
          <w:sz w:val="28"/>
          <w:szCs w:val="24"/>
        </w:rPr>
        <w:t>В целях повышения качества составления протоколов об административных правонарушениях необходимо рекомендовать должностным лицам:</w:t>
      </w:r>
    </w:p>
    <w:p w:rsidR="00302B75" w:rsidRPr="00642188" w:rsidRDefault="00302B75" w:rsidP="00302B75">
      <w:pPr>
        <w:spacing w:after="0" w:line="240" w:lineRule="auto"/>
        <w:ind w:firstLine="709"/>
        <w:jc w:val="both"/>
        <w:rPr>
          <w:rFonts w:ascii="Times New Roman" w:hAnsi="Times New Roman" w:cs="Times New Roman"/>
          <w:sz w:val="28"/>
          <w:szCs w:val="24"/>
        </w:rPr>
      </w:pPr>
      <w:r w:rsidRPr="00642188">
        <w:rPr>
          <w:rFonts w:ascii="Times New Roman" w:hAnsi="Times New Roman" w:cs="Times New Roman"/>
          <w:sz w:val="28"/>
          <w:szCs w:val="24"/>
        </w:rPr>
        <w:t>- принять меры к устранению отмеченных ошибок, допускаемых ими;</w:t>
      </w:r>
    </w:p>
    <w:p w:rsidR="00302B75" w:rsidRPr="00642188" w:rsidRDefault="00302B75" w:rsidP="00302B75">
      <w:pPr>
        <w:spacing w:after="0" w:line="240" w:lineRule="auto"/>
        <w:ind w:firstLine="709"/>
        <w:jc w:val="both"/>
        <w:rPr>
          <w:rFonts w:ascii="Times New Roman" w:hAnsi="Times New Roman" w:cs="Times New Roman"/>
          <w:sz w:val="28"/>
          <w:szCs w:val="24"/>
        </w:rPr>
      </w:pPr>
      <w:r w:rsidRPr="00642188">
        <w:rPr>
          <w:rFonts w:ascii="Times New Roman" w:hAnsi="Times New Roman" w:cs="Times New Roman"/>
          <w:sz w:val="28"/>
          <w:szCs w:val="24"/>
        </w:rPr>
        <w:t>- неукоснительно соблюдать требования материального и процессуального законодательства при составлении протоколов;</w:t>
      </w:r>
    </w:p>
    <w:p w:rsidR="00302B75" w:rsidRPr="00642188" w:rsidRDefault="00302B75" w:rsidP="00302B75">
      <w:pPr>
        <w:spacing w:after="0" w:line="240" w:lineRule="auto"/>
        <w:ind w:firstLine="709"/>
        <w:jc w:val="both"/>
        <w:rPr>
          <w:rFonts w:ascii="Times New Roman" w:hAnsi="Times New Roman" w:cs="Times New Roman"/>
          <w:sz w:val="28"/>
          <w:szCs w:val="24"/>
        </w:rPr>
      </w:pPr>
      <w:r w:rsidRPr="00642188">
        <w:rPr>
          <w:rFonts w:ascii="Times New Roman" w:hAnsi="Times New Roman" w:cs="Times New Roman"/>
          <w:sz w:val="28"/>
          <w:szCs w:val="24"/>
        </w:rPr>
        <w:t>- обратить внимание на обязательность постоянного повышения уровня профессиональной подготовки путём изучения законодательства, разъяснений Пленума Верховного Суда РФ и судебной практики;</w:t>
      </w:r>
    </w:p>
    <w:p w:rsidR="00302B75" w:rsidRPr="00642188" w:rsidRDefault="00302B75" w:rsidP="00302B75">
      <w:pPr>
        <w:spacing w:after="0" w:line="240" w:lineRule="auto"/>
        <w:ind w:firstLine="709"/>
        <w:jc w:val="both"/>
        <w:rPr>
          <w:rFonts w:ascii="Times New Roman" w:hAnsi="Times New Roman" w:cs="Times New Roman"/>
          <w:sz w:val="28"/>
          <w:szCs w:val="24"/>
        </w:rPr>
      </w:pPr>
      <w:r w:rsidRPr="00642188">
        <w:rPr>
          <w:rFonts w:ascii="Times New Roman" w:hAnsi="Times New Roman" w:cs="Times New Roman"/>
          <w:sz w:val="28"/>
          <w:szCs w:val="24"/>
        </w:rPr>
        <w:t xml:space="preserve">2) Продолжение систематической и целенаправленной работы по взысканию наложенных штрафов, которые не были уплачены правонарушителями в добровольном порядке в установленный законом срок. </w:t>
      </w:r>
    </w:p>
    <w:p w:rsidR="003F68AE" w:rsidRDefault="00302B75" w:rsidP="00302B75">
      <w:pPr>
        <w:spacing w:after="0" w:line="240" w:lineRule="auto"/>
        <w:ind w:firstLine="709"/>
        <w:jc w:val="both"/>
        <w:rPr>
          <w:rFonts w:ascii="Times New Roman" w:hAnsi="Times New Roman" w:cs="Times New Roman"/>
          <w:sz w:val="28"/>
          <w:szCs w:val="24"/>
        </w:rPr>
      </w:pPr>
      <w:r w:rsidRPr="00642188">
        <w:rPr>
          <w:rFonts w:ascii="Times New Roman" w:hAnsi="Times New Roman" w:cs="Times New Roman"/>
          <w:sz w:val="28"/>
          <w:szCs w:val="24"/>
        </w:rPr>
        <w:t>3) Проведение мероприятий по инвентаризации дебиторской задолженности по административным штрафам по постановлениям о назначении административного наказания, вынесенных административной комиссией города Куйбышева, а также своевременного принятия решения о признании безнадежной к взысканию по платежам в бюджет и о её списании.</w:t>
      </w:r>
    </w:p>
    <w:p w:rsidR="00302B75" w:rsidRPr="003F68AE" w:rsidRDefault="00302B75" w:rsidP="00302B75">
      <w:pPr>
        <w:spacing w:after="0" w:line="240" w:lineRule="auto"/>
        <w:ind w:firstLine="709"/>
        <w:jc w:val="both"/>
        <w:rPr>
          <w:rFonts w:ascii="Times New Roman" w:hAnsi="Times New Roman" w:cs="Times New Roman"/>
          <w:color w:val="FF0000"/>
          <w:sz w:val="32"/>
          <w:szCs w:val="28"/>
        </w:rPr>
      </w:pPr>
    </w:p>
    <w:p w:rsidR="0059145E" w:rsidRPr="0064102A" w:rsidRDefault="00914AAC" w:rsidP="0088214C">
      <w:pPr>
        <w:pStyle w:val="1"/>
        <w:spacing w:before="0"/>
        <w:jc w:val="center"/>
        <w:rPr>
          <w:rFonts w:ascii="Times New Roman" w:hAnsi="Times New Roman" w:cs="Times New Roman"/>
          <w:b/>
          <w:color w:val="auto"/>
          <w:sz w:val="28"/>
          <w:lang w:eastAsia="ru-RU"/>
        </w:rPr>
      </w:pPr>
      <w:bookmarkStart w:id="41" w:name="_Toc128562359"/>
      <w:r w:rsidRPr="0064102A">
        <w:rPr>
          <w:rFonts w:ascii="Times New Roman" w:hAnsi="Times New Roman" w:cs="Times New Roman"/>
          <w:b/>
          <w:color w:val="auto"/>
          <w:sz w:val="28"/>
          <w:lang w:eastAsia="ru-RU"/>
        </w:rPr>
        <w:t>3.14</w:t>
      </w:r>
      <w:r w:rsidR="00CC550E">
        <w:rPr>
          <w:rFonts w:ascii="Times New Roman" w:hAnsi="Times New Roman" w:cs="Times New Roman"/>
          <w:b/>
          <w:color w:val="auto"/>
          <w:sz w:val="28"/>
          <w:lang w:eastAsia="ru-RU"/>
        </w:rPr>
        <w:t>.</w:t>
      </w:r>
      <w:r w:rsidR="0055575B" w:rsidRPr="0064102A">
        <w:rPr>
          <w:rFonts w:ascii="Times New Roman" w:hAnsi="Times New Roman" w:cs="Times New Roman"/>
          <w:b/>
          <w:color w:val="auto"/>
          <w:sz w:val="28"/>
          <w:lang w:eastAsia="ru-RU"/>
        </w:rPr>
        <w:t xml:space="preserve"> </w:t>
      </w:r>
      <w:r w:rsidR="0059145E" w:rsidRPr="0064102A">
        <w:rPr>
          <w:rFonts w:ascii="Times New Roman" w:hAnsi="Times New Roman" w:cs="Times New Roman"/>
          <w:b/>
          <w:color w:val="auto"/>
          <w:sz w:val="28"/>
          <w:lang w:eastAsia="ru-RU"/>
        </w:rPr>
        <w:t>СОЗДАНИЕ УСЛОВИЙ ДЛЯ ОРГАНИЗАЦИИ ДОСУГА И    ОБЕСПЕЧЕНИЯ ЖИТЕЛЕЙ ГОРОДА УСЛУГАМИ   ОРГАНИЗАЦИЙ КУЛЬТУРЫ, СПОРТА И</w:t>
      </w:r>
      <w:bookmarkStart w:id="42" w:name="_Toc128562360"/>
      <w:bookmarkEnd w:id="41"/>
      <w:r w:rsidR="0088214C" w:rsidRPr="0064102A">
        <w:rPr>
          <w:rFonts w:ascii="Times New Roman" w:hAnsi="Times New Roman" w:cs="Times New Roman"/>
          <w:b/>
          <w:color w:val="auto"/>
          <w:sz w:val="28"/>
          <w:lang w:eastAsia="ru-RU"/>
        </w:rPr>
        <w:t xml:space="preserve"> </w:t>
      </w:r>
      <w:r w:rsidR="0059145E" w:rsidRPr="0064102A">
        <w:rPr>
          <w:rFonts w:ascii="Times New Roman" w:hAnsi="Times New Roman" w:cs="Times New Roman"/>
          <w:b/>
          <w:color w:val="auto"/>
          <w:sz w:val="28"/>
          <w:lang w:eastAsia="ru-RU"/>
        </w:rPr>
        <w:t xml:space="preserve">МОЛОДЁЖНОЙ </w:t>
      </w:r>
      <w:r w:rsidR="00E31FD2" w:rsidRPr="0064102A">
        <w:rPr>
          <w:rFonts w:ascii="Times New Roman" w:hAnsi="Times New Roman" w:cs="Times New Roman"/>
          <w:b/>
          <w:color w:val="auto"/>
          <w:sz w:val="28"/>
          <w:lang w:eastAsia="ru-RU"/>
        </w:rPr>
        <w:t xml:space="preserve"> </w:t>
      </w:r>
      <w:r w:rsidR="0059145E" w:rsidRPr="0064102A">
        <w:rPr>
          <w:rFonts w:ascii="Times New Roman" w:hAnsi="Times New Roman" w:cs="Times New Roman"/>
          <w:b/>
          <w:color w:val="auto"/>
          <w:sz w:val="28"/>
          <w:lang w:eastAsia="ru-RU"/>
        </w:rPr>
        <w:t xml:space="preserve"> ПОЛИТИКИ</w:t>
      </w:r>
      <w:bookmarkEnd w:id="42"/>
    </w:p>
    <w:p w:rsidR="0059145E" w:rsidRPr="00DC7E61" w:rsidRDefault="0059145E" w:rsidP="00914AAC">
      <w:pPr>
        <w:autoSpaceDE w:val="0"/>
        <w:autoSpaceDN w:val="0"/>
        <w:spacing w:after="0" w:line="240" w:lineRule="auto"/>
        <w:jc w:val="center"/>
        <w:rPr>
          <w:rFonts w:ascii="Times New Roman" w:hAnsi="Times New Roman" w:cs="Times New Roman"/>
          <w:color w:val="FF0000"/>
          <w:sz w:val="28"/>
          <w:szCs w:val="28"/>
          <w:highlight w:val="yellow"/>
          <w:lang w:eastAsia="ru-RU"/>
        </w:rPr>
      </w:pPr>
    </w:p>
    <w:p w:rsidR="00D10F42" w:rsidRPr="00CE0DDE" w:rsidRDefault="00842A52"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cs="Times New Roman"/>
          <w:sz w:val="28"/>
          <w:szCs w:val="28"/>
          <w:lang w:val="ru-RU"/>
        </w:rPr>
        <w:t xml:space="preserve">На территории города Куйбышева находятся муниципальные учреждения культуры, спорта и молодёжной политики: </w:t>
      </w:r>
      <w:r w:rsidR="00D10F42" w:rsidRPr="00CE0DDE">
        <w:rPr>
          <w:rFonts w:ascii="Times New Roman" w:hAnsi="Times New Roman" w:cs="Times New Roman"/>
          <w:sz w:val="28"/>
          <w:szCs w:val="28"/>
          <w:lang w:val="ru-RU"/>
        </w:rPr>
        <w:t>МКУ «Молод</w:t>
      </w:r>
      <w:r w:rsidR="00527B1F">
        <w:rPr>
          <w:rFonts w:ascii="Times New Roman" w:hAnsi="Times New Roman" w:cs="Times New Roman"/>
          <w:sz w:val="28"/>
          <w:szCs w:val="28"/>
          <w:lang w:val="ru-RU"/>
        </w:rPr>
        <w:t>ежный центр», МБУС «Спортивно-</w:t>
      </w:r>
      <w:r w:rsidR="00D10F42" w:rsidRPr="00CE0DDE">
        <w:rPr>
          <w:rFonts w:ascii="Times New Roman" w:hAnsi="Times New Roman" w:cs="Times New Roman"/>
          <w:sz w:val="28"/>
          <w:szCs w:val="28"/>
          <w:lang w:val="ru-RU"/>
        </w:rPr>
        <w:t>оздорови</w:t>
      </w:r>
      <w:r w:rsidR="00527B1F">
        <w:rPr>
          <w:rFonts w:ascii="Times New Roman" w:hAnsi="Times New Roman" w:cs="Times New Roman"/>
          <w:sz w:val="28"/>
          <w:szCs w:val="28"/>
          <w:lang w:val="ru-RU"/>
        </w:rPr>
        <w:t>тельный центр города Куйбышева». С</w:t>
      </w:r>
      <w:r w:rsidR="00D10F42" w:rsidRPr="00CE0DDE">
        <w:rPr>
          <w:rFonts w:ascii="Times New Roman" w:hAnsi="Times New Roman" w:cs="Times New Roman"/>
          <w:sz w:val="28"/>
          <w:szCs w:val="28"/>
          <w:lang w:val="ru-RU"/>
        </w:rPr>
        <w:t>еть учреждений культуры составляют 3 юридических лица</w:t>
      </w:r>
      <w:r w:rsidR="00527B1F">
        <w:rPr>
          <w:rFonts w:ascii="Times New Roman" w:hAnsi="Times New Roman" w:cs="Times New Roman"/>
          <w:sz w:val="28"/>
          <w:szCs w:val="28"/>
          <w:lang w:val="ru-RU"/>
        </w:rPr>
        <w:t>:</w:t>
      </w:r>
      <w:r w:rsidR="00D10F42" w:rsidRPr="00CE0DDE">
        <w:rPr>
          <w:rFonts w:ascii="Times New Roman" w:hAnsi="Times New Roman" w:cs="Times New Roman"/>
          <w:sz w:val="28"/>
          <w:szCs w:val="28"/>
          <w:lang w:val="ru-RU"/>
        </w:rPr>
        <w:t xml:space="preserve"> МБУК «Культурно-досуговый комплекс», МКУК «Централизованная библиотечная система», МКУК «Музейный комплекс». Они объединяют 9 сетевых единиц - Дворец культуры, Сквер «Городской сад», 4 библиотеки - </w:t>
      </w:r>
      <w:r w:rsidR="00D10F42" w:rsidRPr="00CE0DDE">
        <w:rPr>
          <w:rFonts w:ascii="Times New Roman" w:hAnsi="Times New Roman"/>
          <w:sz w:val="28"/>
          <w:szCs w:val="28"/>
          <w:lang w:val="ru-RU"/>
        </w:rPr>
        <w:t>Центральная библиотека, Детская библиотека, Городская библиотека № 1, Городская детская библиотека</w:t>
      </w:r>
      <w:r w:rsidR="00527B1F">
        <w:rPr>
          <w:rFonts w:ascii="Times New Roman" w:hAnsi="Times New Roman"/>
          <w:sz w:val="28"/>
          <w:szCs w:val="28"/>
          <w:lang w:val="ru-RU"/>
        </w:rPr>
        <w:t xml:space="preserve"> </w:t>
      </w:r>
      <w:r w:rsidR="00D10F42" w:rsidRPr="00CE0DDE">
        <w:rPr>
          <w:rFonts w:ascii="Times New Roman" w:hAnsi="Times New Roman"/>
          <w:sz w:val="28"/>
          <w:szCs w:val="28"/>
          <w:lang w:val="ru-RU"/>
        </w:rPr>
        <w:t>№</w:t>
      </w:r>
      <w:r w:rsidR="00527B1F">
        <w:rPr>
          <w:rFonts w:ascii="Times New Roman" w:hAnsi="Times New Roman"/>
          <w:sz w:val="28"/>
          <w:szCs w:val="28"/>
          <w:lang w:val="ru-RU"/>
        </w:rPr>
        <w:t xml:space="preserve"> </w:t>
      </w:r>
      <w:r w:rsidR="00D10F42" w:rsidRPr="00CE0DDE">
        <w:rPr>
          <w:rFonts w:ascii="Times New Roman" w:hAnsi="Times New Roman"/>
          <w:sz w:val="28"/>
          <w:szCs w:val="28"/>
          <w:lang w:val="ru-RU"/>
        </w:rPr>
        <w:t>3, 2 музея -</w:t>
      </w:r>
      <w:r w:rsidR="00D10F42" w:rsidRPr="00CE0DDE">
        <w:rPr>
          <w:rFonts w:ascii="Times New Roman" w:hAnsi="Times New Roman" w:cs="Times New Roman"/>
          <w:sz w:val="28"/>
          <w:szCs w:val="28"/>
          <w:lang w:val="ru-RU"/>
        </w:rPr>
        <w:t xml:space="preserve"> </w:t>
      </w:r>
      <w:r w:rsidR="00D10F42" w:rsidRPr="00CE0DDE">
        <w:rPr>
          <w:rFonts w:ascii="Times New Roman" w:hAnsi="Times New Roman"/>
          <w:sz w:val="28"/>
          <w:szCs w:val="28"/>
          <w:lang w:val="ru-RU"/>
        </w:rPr>
        <w:t>Краеведческий музей,</w:t>
      </w:r>
      <w:r w:rsidR="00527B1F">
        <w:rPr>
          <w:rFonts w:ascii="Times New Roman" w:hAnsi="Times New Roman"/>
          <w:spacing w:val="-3"/>
          <w:sz w:val="28"/>
          <w:szCs w:val="28"/>
          <w:lang w:val="ru-RU"/>
        </w:rPr>
        <w:t xml:space="preserve"> Дом-</w:t>
      </w:r>
      <w:r w:rsidR="00D10F42" w:rsidRPr="00CE0DDE">
        <w:rPr>
          <w:rFonts w:ascii="Times New Roman" w:hAnsi="Times New Roman"/>
          <w:spacing w:val="-3"/>
          <w:sz w:val="28"/>
          <w:szCs w:val="28"/>
          <w:lang w:val="ru-RU"/>
        </w:rPr>
        <w:t>музей В.</w:t>
      </w:r>
      <w:r w:rsidR="00527B1F">
        <w:rPr>
          <w:rFonts w:ascii="Times New Roman" w:hAnsi="Times New Roman"/>
          <w:spacing w:val="-3"/>
          <w:sz w:val="28"/>
          <w:szCs w:val="28"/>
          <w:lang w:val="ru-RU"/>
        </w:rPr>
        <w:t xml:space="preserve"> </w:t>
      </w:r>
      <w:r w:rsidR="00D10F42" w:rsidRPr="00CE0DDE">
        <w:rPr>
          <w:rFonts w:ascii="Times New Roman" w:hAnsi="Times New Roman"/>
          <w:spacing w:val="-3"/>
          <w:sz w:val="28"/>
          <w:szCs w:val="28"/>
          <w:lang w:val="ru-RU"/>
        </w:rPr>
        <w:t>В. Куйбышева и Экспозиционно-выставочный зал.</w:t>
      </w:r>
    </w:p>
    <w:p w:rsidR="00CB3703" w:rsidRPr="00CE0DDE" w:rsidRDefault="00CB3703" w:rsidP="00833D1D">
      <w:pPr>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sz w:val="28"/>
          <w:szCs w:val="28"/>
        </w:rPr>
        <w:t xml:space="preserve">На базе </w:t>
      </w:r>
      <w:r w:rsidRPr="00753DAD">
        <w:rPr>
          <w:rFonts w:ascii="Times New Roman" w:hAnsi="Times New Roman" w:cs="Times New Roman"/>
          <w:b/>
          <w:sz w:val="28"/>
          <w:szCs w:val="28"/>
        </w:rPr>
        <w:t>МБУК «КДК»</w:t>
      </w:r>
      <w:r w:rsidRPr="00CE0DDE">
        <w:rPr>
          <w:rFonts w:ascii="Times New Roman" w:hAnsi="Times New Roman" w:cs="Times New Roman"/>
          <w:sz w:val="28"/>
          <w:szCs w:val="28"/>
        </w:rPr>
        <w:t xml:space="preserve"> работают 52 клубных объединения по интересам (в том числе 23 детских), в которых занимается 819 человек (в том числе 345 детей). Почетное звание «народный» и «образцовый» имеют</w:t>
      </w:r>
      <w:r w:rsidRPr="00CE0DDE">
        <w:rPr>
          <w:rFonts w:ascii="Times New Roman" w:hAnsi="Times New Roman" w:cs="Times New Roman"/>
          <w:kern w:val="32"/>
          <w:sz w:val="28"/>
          <w:szCs w:val="28"/>
        </w:rPr>
        <w:t xml:space="preserve"> 13</w:t>
      </w:r>
      <w:r w:rsidRPr="00CE0DDE">
        <w:rPr>
          <w:rFonts w:ascii="Times New Roman" w:hAnsi="Times New Roman" w:cs="Times New Roman"/>
          <w:sz w:val="28"/>
          <w:szCs w:val="28"/>
        </w:rPr>
        <w:t xml:space="preserve"> творческих коллективов,</w:t>
      </w:r>
      <w:r w:rsidR="00753DAD">
        <w:rPr>
          <w:rFonts w:ascii="Times New Roman" w:hAnsi="Times New Roman" w:cs="Times New Roman"/>
          <w:sz w:val="28"/>
          <w:szCs w:val="28"/>
        </w:rPr>
        <w:t xml:space="preserve"> </w:t>
      </w:r>
      <w:r w:rsidRPr="00CE0DDE">
        <w:rPr>
          <w:rFonts w:ascii="Times New Roman" w:hAnsi="Times New Roman" w:cs="Times New Roman"/>
          <w:sz w:val="28"/>
          <w:szCs w:val="28"/>
        </w:rPr>
        <w:t>1</w:t>
      </w:r>
      <w:r w:rsidR="00753DAD">
        <w:rPr>
          <w:rFonts w:ascii="Times New Roman" w:hAnsi="Times New Roman" w:cs="Times New Roman"/>
          <w:sz w:val="28"/>
          <w:szCs w:val="28"/>
        </w:rPr>
        <w:t xml:space="preserve"> </w:t>
      </w:r>
      <w:r w:rsidRPr="00CE0DDE">
        <w:rPr>
          <w:rFonts w:ascii="Times New Roman" w:hAnsi="Times New Roman" w:cs="Times New Roman"/>
          <w:sz w:val="28"/>
          <w:szCs w:val="28"/>
        </w:rPr>
        <w:t>–</w:t>
      </w:r>
      <w:r w:rsidR="00753DAD">
        <w:rPr>
          <w:rFonts w:ascii="Times New Roman" w:hAnsi="Times New Roman" w:cs="Times New Roman"/>
          <w:sz w:val="28"/>
          <w:szCs w:val="28"/>
        </w:rPr>
        <w:t xml:space="preserve"> </w:t>
      </w:r>
      <w:r w:rsidRPr="00CE0DDE">
        <w:rPr>
          <w:rFonts w:ascii="Times New Roman" w:hAnsi="Times New Roman" w:cs="Times New Roman"/>
          <w:sz w:val="28"/>
          <w:szCs w:val="28"/>
        </w:rPr>
        <w:t>заслуженный коллектив народного творчества Новосибирской област</w:t>
      </w:r>
      <w:r w:rsidR="00753DAD">
        <w:rPr>
          <w:rFonts w:ascii="Times New Roman" w:hAnsi="Times New Roman" w:cs="Times New Roman"/>
          <w:sz w:val="28"/>
          <w:szCs w:val="28"/>
        </w:rPr>
        <w:t>и. На базе учреждения работает Н</w:t>
      </w:r>
      <w:r w:rsidRPr="00CE0DDE">
        <w:rPr>
          <w:rFonts w:ascii="Times New Roman" w:hAnsi="Times New Roman" w:cs="Times New Roman"/>
          <w:sz w:val="28"/>
          <w:szCs w:val="28"/>
        </w:rPr>
        <w:t xml:space="preserve">емецкий национальный центр (Филиал Новосибирского областного российско-немецкого дома). </w:t>
      </w:r>
    </w:p>
    <w:p w:rsidR="00CB3703" w:rsidRPr="00CE0DDE" w:rsidRDefault="00CB3703" w:rsidP="00833D1D">
      <w:pPr>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sz w:val="28"/>
          <w:szCs w:val="28"/>
        </w:rPr>
        <w:t xml:space="preserve">Библиотечное обслуживание населения города осуществляет </w:t>
      </w:r>
      <w:r w:rsidRPr="00753DAD">
        <w:rPr>
          <w:rFonts w:ascii="Times New Roman" w:hAnsi="Times New Roman" w:cs="Times New Roman"/>
          <w:b/>
          <w:kern w:val="32"/>
          <w:sz w:val="28"/>
          <w:szCs w:val="28"/>
        </w:rPr>
        <w:t>МКУК «Централизованная библиотечная система».</w:t>
      </w:r>
      <w:r w:rsidRPr="00CE0DDE">
        <w:rPr>
          <w:rFonts w:ascii="Times New Roman" w:hAnsi="Times New Roman" w:cs="Times New Roman"/>
          <w:kern w:val="32"/>
          <w:sz w:val="28"/>
          <w:szCs w:val="28"/>
        </w:rPr>
        <w:t xml:space="preserve"> </w:t>
      </w:r>
      <w:r w:rsidRPr="00CE0DDE">
        <w:rPr>
          <w:rFonts w:ascii="Times New Roman" w:hAnsi="Times New Roman" w:cs="Times New Roman"/>
          <w:sz w:val="28"/>
          <w:szCs w:val="28"/>
        </w:rPr>
        <w:t>Охват населения библиотечным обслуживанием</w:t>
      </w:r>
      <w:r w:rsidR="00753DAD">
        <w:rPr>
          <w:rFonts w:ascii="Times New Roman" w:hAnsi="Times New Roman" w:cs="Times New Roman"/>
          <w:sz w:val="28"/>
          <w:szCs w:val="28"/>
        </w:rPr>
        <w:t xml:space="preserve"> -</w:t>
      </w:r>
      <w:r w:rsidRPr="00CE0DDE">
        <w:rPr>
          <w:rFonts w:ascii="Times New Roman" w:hAnsi="Times New Roman" w:cs="Times New Roman"/>
          <w:sz w:val="28"/>
          <w:szCs w:val="28"/>
        </w:rPr>
        <w:t xml:space="preserve"> </w:t>
      </w:r>
      <w:r w:rsidRPr="00CE0DDE">
        <w:rPr>
          <w:rFonts w:ascii="Times New Roman" w:hAnsi="Times New Roman" w:cs="Times New Roman"/>
          <w:kern w:val="32"/>
          <w:sz w:val="28"/>
          <w:szCs w:val="28"/>
        </w:rPr>
        <w:t xml:space="preserve">32 </w:t>
      </w:r>
      <w:r w:rsidRPr="00CE0DDE">
        <w:rPr>
          <w:rFonts w:ascii="Times New Roman" w:hAnsi="Times New Roman" w:cs="Times New Roman"/>
          <w:sz w:val="28"/>
          <w:szCs w:val="28"/>
        </w:rPr>
        <w:t>%. Число читателей</w:t>
      </w:r>
      <w:r w:rsidR="00753DAD">
        <w:rPr>
          <w:rFonts w:ascii="Times New Roman" w:hAnsi="Times New Roman" w:cs="Times New Roman"/>
          <w:sz w:val="28"/>
          <w:szCs w:val="28"/>
        </w:rPr>
        <w:t xml:space="preserve"> -</w:t>
      </w:r>
      <w:r w:rsidRPr="00CE0DDE">
        <w:rPr>
          <w:rFonts w:ascii="Times New Roman" w:hAnsi="Times New Roman" w:cs="Times New Roman"/>
          <w:sz w:val="28"/>
          <w:szCs w:val="28"/>
        </w:rPr>
        <w:t xml:space="preserve"> </w:t>
      </w:r>
      <w:r w:rsidRPr="00CE0DDE">
        <w:rPr>
          <w:rFonts w:ascii="Times New Roman" w:hAnsi="Times New Roman" w:cs="Times New Roman"/>
          <w:kern w:val="32"/>
          <w:sz w:val="28"/>
          <w:szCs w:val="28"/>
        </w:rPr>
        <w:t xml:space="preserve">13,2 </w:t>
      </w:r>
      <w:r w:rsidRPr="00CE0DDE">
        <w:rPr>
          <w:rFonts w:ascii="Times New Roman" w:hAnsi="Times New Roman" w:cs="Times New Roman"/>
          <w:sz w:val="28"/>
          <w:szCs w:val="28"/>
        </w:rPr>
        <w:t xml:space="preserve">тыс. человек. Количество посещений </w:t>
      </w:r>
      <w:r w:rsidRPr="00CE0DDE">
        <w:rPr>
          <w:rFonts w:ascii="Times New Roman" w:hAnsi="Times New Roman" w:cs="Times New Roman"/>
          <w:kern w:val="32"/>
          <w:sz w:val="28"/>
          <w:szCs w:val="28"/>
        </w:rPr>
        <w:t xml:space="preserve">102,0 </w:t>
      </w:r>
      <w:r w:rsidRPr="00CE0DDE">
        <w:rPr>
          <w:rFonts w:ascii="Times New Roman" w:hAnsi="Times New Roman" w:cs="Times New Roman"/>
          <w:sz w:val="28"/>
          <w:szCs w:val="28"/>
        </w:rPr>
        <w:t xml:space="preserve">тыс. человек. Размер совокупного книжного фонда – </w:t>
      </w:r>
      <w:r w:rsidRPr="00CE0DDE">
        <w:rPr>
          <w:rFonts w:ascii="Times New Roman" w:hAnsi="Times New Roman" w:cs="Times New Roman"/>
          <w:kern w:val="32"/>
          <w:sz w:val="28"/>
          <w:szCs w:val="28"/>
        </w:rPr>
        <w:t xml:space="preserve">139,5 </w:t>
      </w:r>
      <w:r w:rsidRPr="00CE0DDE">
        <w:rPr>
          <w:rFonts w:ascii="Times New Roman" w:hAnsi="Times New Roman" w:cs="Times New Roman"/>
          <w:sz w:val="28"/>
          <w:szCs w:val="28"/>
        </w:rPr>
        <w:t xml:space="preserve">тыс. ед. хранения. В 2024 году в библиотеки поступило </w:t>
      </w:r>
      <w:r w:rsidRPr="00CE0DDE">
        <w:rPr>
          <w:rFonts w:ascii="Times New Roman" w:hAnsi="Times New Roman" w:cs="Times New Roman"/>
          <w:kern w:val="32"/>
          <w:sz w:val="28"/>
          <w:szCs w:val="28"/>
        </w:rPr>
        <w:t xml:space="preserve">3,4 </w:t>
      </w:r>
      <w:r w:rsidRPr="00CE0DDE">
        <w:rPr>
          <w:rFonts w:ascii="Times New Roman" w:hAnsi="Times New Roman" w:cs="Times New Roman"/>
          <w:sz w:val="28"/>
          <w:szCs w:val="28"/>
        </w:rPr>
        <w:t>тыс. экземпляров (</w:t>
      </w:r>
      <w:r w:rsidRPr="00CE0DDE">
        <w:rPr>
          <w:rFonts w:ascii="Times New Roman" w:hAnsi="Times New Roman" w:cs="Times New Roman"/>
          <w:kern w:val="32"/>
          <w:sz w:val="28"/>
          <w:szCs w:val="28"/>
        </w:rPr>
        <w:t>82</w:t>
      </w:r>
      <w:r w:rsidR="00753DAD">
        <w:rPr>
          <w:rFonts w:ascii="Times New Roman" w:hAnsi="Times New Roman" w:cs="Times New Roman"/>
          <w:sz w:val="28"/>
          <w:szCs w:val="28"/>
        </w:rPr>
        <w:t xml:space="preserve"> экземпляра</w:t>
      </w:r>
      <w:r w:rsidRPr="00CE0DDE">
        <w:rPr>
          <w:rFonts w:ascii="Times New Roman" w:hAnsi="Times New Roman" w:cs="Times New Roman"/>
          <w:sz w:val="28"/>
          <w:szCs w:val="28"/>
        </w:rPr>
        <w:t xml:space="preserve"> на 1 тыс. жителей). Объем собственных баз данных составил 129,8 тыс. записей.</w:t>
      </w:r>
      <w:bookmarkStart w:id="43" w:name="_Toc185141735"/>
    </w:p>
    <w:p w:rsidR="00CB3703" w:rsidRPr="00CE0DDE" w:rsidRDefault="00CB3703" w:rsidP="00833D1D">
      <w:pPr>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sz w:val="28"/>
          <w:szCs w:val="28"/>
        </w:rPr>
        <w:t>Основной фонд МКУК</w:t>
      </w:r>
      <w:r w:rsidRPr="00CE0DDE">
        <w:rPr>
          <w:rFonts w:ascii="Times New Roman" w:hAnsi="Times New Roman" w:cs="Times New Roman"/>
          <w:b/>
          <w:sz w:val="28"/>
          <w:szCs w:val="28"/>
        </w:rPr>
        <w:t xml:space="preserve"> «Музейный комплекс»</w:t>
      </w:r>
      <w:r w:rsidRPr="00CE0DDE">
        <w:rPr>
          <w:rFonts w:ascii="Times New Roman" w:hAnsi="Times New Roman" w:cs="Times New Roman"/>
          <w:sz w:val="28"/>
          <w:szCs w:val="28"/>
        </w:rPr>
        <w:t xml:space="preserve"> насчитывает</w:t>
      </w:r>
      <w:r w:rsidRPr="00CE0DDE">
        <w:rPr>
          <w:rFonts w:ascii="Times New Roman" w:hAnsi="Times New Roman" w:cs="Times New Roman"/>
          <w:sz w:val="28"/>
          <w:szCs w:val="28"/>
          <w:lang w:eastAsia="zh-CN"/>
        </w:rPr>
        <w:t xml:space="preserve"> 34,9 тыс. ед. хранения, в постоянных экспозициях представлено 10 % основного фонда, в выставочной деятельности ежегодно используется 27 % основного фонда. В 2024 году было организовано 63 выставки, проведено 369 экскурсий, которые посетило 75674 чел. Следует отметить, что за последние 3 года растет интерес жителей города</w:t>
      </w:r>
      <w:r w:rsidRPr="00CE0DDE">
        <w:rPr>
          <w:rFonts w:ascii="Times New Roman" w:hAnsi="Times New Roman" w:cs="Times New Roman"/>
          <w:sz w:val="28"/>
          <w:szCs w:val="28"/>
        </w:rPr>
        <w:t xml:space="preserve"> к посещению музея, прирост к уровню прошлого года составил 3,7%.</w:t>
      </w:r>
    </w:p>
    <w:p w:rsidR="00CB3703" w:rsidRPr="00CE0DDE" w:rsidRDefault="00CB3703" w:rsidP="00833D1D">
      <w:pPr>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sz w:val="28"/>
          <w:szCs w:val="28"/>
        </w:rPr>
        <w:t xml:space="preserve">В июне 2024 года город Куйбышев и Куйбышевский район приняли участие в конкурсе на присуждение статуса «Молодежная столица Новосибирской области». Конкурс проводился среди муниципальных районов и городских округов, имеющих значимые достижения и масштабные планы по совершенствованию сферы молодежной политики. Сфера молодежной политики города и района продемонстрировала лучшие практики самореализации молодёжи и победила, завоевав почетный статус «Молодежная столица Новосибирской области» 2025 года. В 2025 году на территории города </w:t>
      </w:r>
      <w:r w:rsidR="00753DAD">
        <w:rPr>
          <w:rFonts w:ascii="Times New Roman" w:hAnsi="Times New Roman" w:cs="Times New Roman"/>
          <w:sz w:val="28"/>
          <w:szCs w:val="28"/>
        </w:rPr>
        <w:t>состоится областной праздник День</w:t>
      </w:r>
      <w:r w:rsidRPr="00CE0DDE">
        <w:rPr>
          <w:rFonts w:ascii="Times New Roman" w:hAnsi="Times New Roman" w:cs="Times New Roman"/>
          <w:sz w:val="28"/>
          <w:szCs w:val="28"/>
        </w:rPr>
        <w:t xml:space="preserve"> молодёжи, а также реализуются другие крупные региональные молодёжные проекты.</w:t>
      </w:r>
    </w:p>
    <w:p w:rsidR="00CB3703" w:rsidRPr="00CE0DDE" w:rsidRDefault="00CB3703" w:rsidP="00833D1D">
      <w:pPr>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sz w:val="28"/>
          <w:szCs w:val="28"/>
        </w:rPr>
        <w:t xml:space="preserve">04.10.2024 г. приказом № 127/53 Департамента Молодежной политики Новосибирской области Молодежному центру города присвоен Знак качества. Данный знак получают молодежные центры Новосибирской области, которые поддерживают и развивают качество работы с молодежью. Обладатели Знака качества получают </w:t>
      </w:r>
      <w:proofErr w:type="spellStart"/>
      <w:r w:rsidRPr="00CE0DDE">
        <w:rPr>
          <w:rFonts w:ascii="Times New Roman" w:hAnsi="Times New Roman" w:cs="Times New Roman"/>
          <w:sz w:val="28"/>
          <w:szCs w:val="28"/>
        </w:rPr>
        <w:t>софинансирование</w:t>
      </w:r>
      <w:proofErr w:type="spellEnd"/>
      <w:r w:rsidRPr="00CE0DDE">
        <w:rPr>
          <w:rFonts w:ascii="Times New Roman" w:hAnsi="Times New Roman" w:cs="Times New Roman"/>
          <w:sz w:val="28"/>
          <w:szCs w:val="28"/>
        </w:rPr>
        <w:t xml:space="preserve"> в текущем году на ре</w:t>
      </w:r>
      <w:r w:rsidR="00753DAD">
        <w:rPr>
          <w:rFonts w:ascii="Times New Roman" w:hAnsi="Times New Roman" w:cs="Times New Roman"/>
          <w:sz w:val="28"/>
          <w:szCs w:val="28"/>
        </w:rPr>
        <w:t>ализацию программы мероприятий М</w:t>
      </w:r>
      <w:r w:rsidRPr="00CE0DDE">
        <w:rPr>
          <w:rFonts w:ascii="Times New Roman" w:hAnsi="Times New Roman" w:cs="Times New Roman"/>
          <w:sz w:val="28"/>
          <w:szCs w:val="28"/>
        </w:rPr>
        <w:t>олодежного центра из средств государственной программы Новосибирской области «Развитие государственной молодежной политики Новосибирской области».</w:t>
      </w:r>
    </w:p>
    <w:p w:rsidR="00CB3703" w:rsidRPr="00CE0DDE" w:rsidRDefault="00833D1D" w:rsidP="00833D1D">
      <w:pPr>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sz w:val="28"/>
          <w:szCs w:val="28"/>
        </w:rPr>
        <w:t>В</w:t>
      </w:r>
      <w:r w:rsidR="00CB3703" w:rsidRPr="00CE0DDE">
        <w:rPr>
          <w:rFonts w:ascii="Times New Roman" w:hAnsi="Times New Roman" w:cs="Times New Roman"/>
          <w:sz w:val="28"/>
          <w:szCs w:val="28"/>
        </w:rPr>
        <w:t xml:space="preserve"> июле 2024 года Молодежный центр стал площадкой для проведения областного семинара-совещания руководителей и специалистов органов и учреждений по работе с мо</w:t>
      </w:r>
      <w:r w:rsidR="00DC6B8D">
        <w:rPr>
          <w:rFonts w:ascii="Times New Roman" w:hAnsi="Times New Roman" w:cs="Times New Roman"/>
          <w:sz w:val="28"/>
          <w:szCs w:val="28"/>
        </w:rPr>
        <w:t>лодёжью Новосибирской области, целью которого стала</w:t>
      </w:r>
      <w:r w:rsidR="00CB3703" w:rsidRPr="00CE0DDE">
        <w:rPr>
          <w:rFonts w:ascii="Times New Roman" w:hAnsi="Times New Roman" w:cs="Times New Roman"/>
          <w:sz w:val="28"/>
          <w:szCs w:val="28"/>
        </w:rPr>
        <w:t xml:space="preserve"> консолидация сообщества специалистов и лиц, принимающих решения на муниципальном и региональном уровнях, а также обмен позитивными практиками и эффективными инструментами решения задач в сфере молодёжной политики.</w:t>
      </w:r>
    </w:p>
    <w:p w:rsidR="00CB3703" w:rsidRPr="00CE0DDE" w:rsidRDefault="00CB3703" w:rsidP="00833D1D">
      <w:pPr>
        <w:keepNext/>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sz w:val="28"/>
          <w:szCs w:val="28"/>
        </w:rPr>
        <w:t>С целью повышения уровня своей квалификации, получения новых знаний и в связи</w:t>
      </w:r>
      <w:r w:rsidR="00DC6B8D">
        <w:rPr>
          <w:rFonts w:ascii="Times New Roman" w:hAnsi="Times New Roman" w:cs="Times New Roman"/>
          <w:sz w:val="28"/>
          <w:szCs w:val="28"/>
        </w:rPr>
        <w:t xml:space="preserve"> с требованиями </w:t>
      </w:r>
      <w:proofErr w:type="spellStart"/>
      <w:r w:rsidR="00DC6B8D">
        <w:rPr>
          <w:rFonts w:ascii="Times New Roman" w:hAnsi="Times New Roman" w:cs="Times New Roman"/>
          <w:sz w:val="28"/>
          <w:szCs w:val="28"/>
        </w:rPr>
        <w:t>профстандартов</w:t>
      </w:r>
      <w:proofErr w:type="spellEnd"/>
      <w:r w:rsidR="00DC6B8D">
        <w:rPr>
          <w:rFonts w:ascii="Times New Roman" w:hAnsi="Times New Roman" w:cs="Times New Roman"/>
          <w:sz w:val="28"/>
          <w:szCs w:val="28"/>
        </w:rPr>
        <w:t xml:space="preserve"> </w:t>
      </w:r>
      <w:r w:rsidRPr="00CE0DDE">
        <w:rPr>
          <w:rFonts w:ascii="Times New Roman" w:hAnsi="Times New Roman" w:cs="Times New Roman"/>
          <w:sz w:val="28"/>
          <w:szCs w:val="28"/>
        </w:rPr>
        <w:t xml:space="preserve">за отчетный период курсы повышения квалификации прошли </w:t>
      </w:r>
      <w:r w:rsidRPr="00CE0DDE">
        <w:rPr>
          <w:rFonts w:ascii="Times New Roman" w:hAnsi="Times New Roman" w:cs="Times New Roman"/>
          <w:spacing w:val="-3"/>
          <w:sz w:val="28"/>
          <w:szCs w:val="28"/>
        </w:rPr>
        <w:t>работники сферы культуры, спорта и молодежной политики в количестве 48 человек, в том числе: учреждение клубного типа – 8; библиотеки – 20; музеи – 5; учреждение спорта - 4; учреждение молодежной политики - 11</w:t>
      </w:r>
      <w:r w:rsidRPr="00CE0DDE">
        <w:rPr>
          <w:rFonts w:ascii="Times New Roman" w:hAnsi="Times New Roman" w:cs="Times New Roman"/>
          <w:sz w:val="28"/>
          <w:szCs w:val="28"/>
        </w:rPr>
        <w:t>.</w:t>
      </w:r>
    </w:p>
    <w:bookmarkEnd w:id="43"/>
    <w:p w:rsidR="00371119" w:rsidRPr="00CE0DDE" w:rsidRDefault="00CB3703" w:rsidP="00833D1D">
      <w:pPr>
        <w:spacing w:after="0" w:line="240" w:lineRule="auto"/>
        <w:ind w:firstLine="709"/>
        <w:jc w:val="both"/>
        <w:rPr>
          <w:rFonts w:ascii="Times New Roman" w:hAnsi="Times New Roman" w:cs="Times New Roman"/>
          <w:sz w:val="28"/>
          <w:szCs w:val="28"/>
          <w:shd w:val="clear" w:color="auto" w:fill="FFFFFF"/>
        </w:rPr>
      </w:pPr>
      <w:r w:rsidRPr="00CE0DDE">
        <w:rPr>
          <w:rFonts w:ascii="Times New Roman" w:hAnsi="Times New Roman" w:cs="Times New Roman"/>
          <w:sz w:val="28"/>
          <w:szCs w:val="28"/>
        </w:rPr>
        <w:t xml:space="preserve"> </w:t>
      </w:r>
      <w:r w:rsidR="00371119" w:rsidRPr="00CE0DDE">
        <w:rPr>
          <w:rFonts w:ascii="Times New Roman" w:hAnsi="Times New Roman" w:cs="Times New Roman"/>
          <w:sz w:val="28"/>
          <w:szCs w:val="28"/>
          <w:shd w:val="clear" w:color="auto" w:fill="FFFFFF"/>
        </w:rPr>
        <w:t xml:space="preserve">В 2024 г. 7 проектов учреждений сферы культуры, спорта и молодежной политики получили </w:t>
      </w:r>
      <w:proofErr w:type="spellStart"/>
      <w:r w:rsidR="00371119" w:rsidRPr="00CE0DDE">
        <w:rPr>
          <w:rFonts w:ascii="Times New Roman" w:hAnsi="Times New Roman" w:cs="Times New Roman"/>
          <w:sz w:val="28"/>
          <w:szCs w:val="28"/>
          <w:shd w:val="clear" w:color="auto" w:fill="FFFFFF"/>
        </w:rPr>
        <w:t>грантовую</w:t>
      </w:r>
      <w:proofErr w:type="spellEnd"/>
      <w:r w:rsidR="00371119" w:rsidRPr="00CE0DDE">
        <w:rPr>
          <w:rFonts w:ascii="Times New Roman" w:hAnsi="Times New Roman" w:cs="Times New Roman"/>
          <w:sz w:val="28"/>
          <w:szCs w:val="28"/>
          <w:shd w:val="clear" w:color="auto" w:fill="FFFFFF"/>
        </w:rPr>
        <w:t xml:space="preserve"> поддержку в сумме 1 287 996 руб. по результатам конкурсов 2023-2024 года. Среди них:</w:t>
      </w:r>
    </w:p>
    <w:p w:rsidR="00371119" w:rsidRPr="00CE0DDE" w:rsidRDefault="00371119" w:rsidP="00833D1D">
      <w:pPr>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b/>
          <w:sz w:val="28"/>
          <w:szCs w:val="28"/>
        </w:rPr>
        <w:t>МКУ «Молодежный центр»</w:t>
      </w:r>
      <w:r w:rsidRPr="00CE0DDE">
        <w:rPr>
          <w:rFonts w:ascii="Times New Roman" w:hAnsi="Times New Roman" w:cs="Times New Roman"/>
          <w:sz w:val="28"/>
          <w:szCs w:val="28"/>
        </w:rPr>
        <w:t xml:space="preserve"> во 2 конкурсе по предоставлению в 2024 году грантов в форме субсидий из областного бюджета Новосибирской области социально ориентированным некоммерческим органи</w:t>
      </w:r>
      <w:r w:rsidR="00B948CA">
        <w:rPr>
          <w:rFonts w:ascii="Times New Roman" w:hAnsi="Times New Roman" w:cs="Times New Roman"/>
          <w:sz w:val="28"/>
          <w:szCs w:val="28"/>
        </w:rPr>
        <w:t xml:space="preserve">зациям на реализацию социально </w:t>
      </w:r>
      <w:r w:rsidRPr="00CE0DDE">
        <w:rPr>
          <w:rFonts w:ascii="Times New Roman" w:hAnsi="Times New Roman" w:cs="Times New Roman"/>
          <w:sz w:val="28"/>
          <w:szCs w:val="28"/>
        </w:rPr>
        <w:t xml:space="preserve">значимых проектов </w:t>
      </w:r>
      <w:r w:rsidRPr="00CE0DDE">
        <w:rPr>
          <w:rFonts w:ascii="Times New Roman" w:hAnsi="Times New Roman" w:cs="Times New Roman"/>
          <w:sz w:val="28"/>
          <w:szCs w:val="28"/>
          <w:u w:val="single"/>
        </w:rPr>
        <w:t>Открытое пространство «Двор Маслова»</w:t>
      </w:r>
      <w:r w:rsidRPr="00CE0DDE">
        <w:rPr>
          <w:rFonts w:ascii="Times New Roman" w:hAnsi="Times New Roman" w:cs="Times New Roman"/>
          <w:sz w:val="28"/>
          <w:szCs w:val="28"/>
        </w:rPr>
        <w:t xml:space="preserve"> одержал победу. </w:t>
      </w:r>
      <w:proofErr w:type="spellStart"/>
      <w:r w:rsidRPr="00CE0DDE">
        <w:rPr>
          <w:rFonts w:ascii="Times New Roman" w:hAnsi="Times New Roman" w:cs="Times New Roman"/>
          <w:sz w:val="28"/>
          <w:szCs w:val="28"/>
        </w:rPr>
        <w:t>Грантовая</w:t>
      </w:r>
      <w:proofErr w:type="spellEnd"/>
      <w:r w:rsidRPr="00CE0DDE">
        <w:rPr>
          <w:rFonts w:ascii="Times New Roman" w:hAnsi="Times New Roman" w:cs="Times New Roman"/>
          <w:sz w:val="28"/>
          <w:szCs w:val="28"/>
        </w:rPr>
        <w:t xml:space="preserve"> поддержка составила 339 000,00 руб.  Проект реализован с сентября по декабрь 2024 года.</w:t>
      </w:r>
    </w:p>
    <w:p w:rsidR="00371119" w:rsidRPr="00CE0DDE" w:rsidRDefault="00371119" w:rsidP="00833D1D">
      <w:pPr>
        <w:spacing w:after="0" w:line="240" w:lineRule="auto"/>
        <w:ind w:firstLine="709"/>
        <w:jc w:val="both"/>
        <w:rPr>
          <w:rFonts w:ascii="Times New Roman" w:hAnsi="Times New Roman" w:cs="Times New Roman"/>
          <w:sz w:val="28"/>
          <w:szCs w:val="28"/>
        </w:rPr>
      </w:pPr>
      <w:proofErr w:type="gramStart"/>
      <w:r w:rsidRPr="00CE0DDE">
        <w:rPr>
          <w:rFonts w:ascii="Times New Roman" w:hAnsi="Times New Roman" w:cs="Times New Roman"/>
          <w:sz w:val="28"/>
          <w:szCs w:val="28"/>
        </w:rPr>
        <w:t>В</w:t>
      </w:r>
      <w:r w:rsidRPr="00CE0DDE">
        <w:rPr>
          <w:rFonts w:ascii="Times New Roman" w:hAnsi="Times New Roman" w:cs="Times New Roman"/>
          <w:b/>
          <w:sz w:val="28"/>
          <w:szCs w:val="28"/>
        </w:rPr>
        <w:t xml:space="preserve">  МБУК</w:t>
      </w:r>
      <w:proofErr w:type="gramEnd"/>
      <w:r w:rsidRPr="00CE0DDE">
        <w:rPr>
          <w:rFonts w:ascii="Times New Roman" w:hAnsi="Times New Roman" w:cs="Times New Roman"/>
          <w:b/>
          <w:sz w:val="28"/>
          <w:szCs w:val="28"/>
        </w:rPr>
        <w:t xml:space="preserve"> «Культурно-досуговый комплекс»</w:t>
      </w:r>
      <w:r w:rsidRPr="00CE0DDE">
        <w:rPr>
          <w:rFonts w:ascii="Times New Roman" w:eastAsia="Times New Roman" w:hAnsi="Times New Roman" w:cs="Times New Roman"/>
          <w:color w:val="1A1A1A"/>
          <w:sz w:val="28"/>
          <w:szCs w:val="28"/>
        </w:rPr>
        <w:t xml:space="preserve"> продолжилась работа над  реализацией </w:t>
      </w:r>
      <w:r w:rsidRPr="00CE0DDE">
        <w:rPr>
          <w:rFonts w:ascii="Times New Roman" w:eastAsia="Times New Roman" w:hAnsi="Times New Roman" w:cs="Times New Roman"/>
          <w:color w:val="1A1A1A"/>
          <w:sz w:val="28"/>
          <w:szCs w:val="28"/>
          <w:u w:val="single"/>
        </w:rPr>
        <w:t>проекта «Мастерская мюзикла»</w:t>
      </w:r>
      <w:r w:rsidRPr="00CE0DDE">
        <w:rPr>
          <w:rFonts w:ascii="Times New Roman" w:eastAsia="Times New Roman" w:hAnsi="Times New Roman" w:cs="Times New Roman"/>
          <w:color w:val="1A1A1A"/>
          <w:sz w:val="28"/>
          <w:szCs w:val="28"/>
        </w:rPr>
        <w:t>, который в декабре 2023</w:t>
      </w:r>
      <w:r w:rsidR="00B948CA">
        <w:rPr>
          <w:rFonts w:ascii="Times New Roman" w:eastAsia="Times New Roman" w:hAnsi="Times New Roman" w:cs="Times New Roman"/>
          <w:color w:val="1A1A1A"/>
          <w:sz w:val="28"/>
          <w:szCs w:val="28"/>
        </w:rPr>
        <w:t xml:space="preserve"> </w:t>
      </w:r>
      <w:r w:rsidRPr="00CE0DDE">
        <w:rPr>
          <w:rFonts w:ascii="Times New Roman" w:eastAsia="Times New Roman" w:hAnsi="Times New Roman" w:cs="Times New Roman"/>
          <w:color w:val="1A1A1A"/>
          <w:sz w:val="28"/>
          <w:szCs w:val="28"/>
        </w:rPr>
        <w:t>г.  стал одним из п</w:t>
      </w:r>
      <w:r w:rsidR="00B948CA">
        <w:rPr>
          <w:rFonts w:ascii="Times New Roman" w:eastAsia="Times New Roman" w:hAnsi="Times New Roman" w:cs="Times New Roman"/>
          <w:color w:val="1A1A1A"/>
          <w:sz w:val="28"/>
          <w:szCs w:val="28"/>
        </w:rPr>
        <w:t>обедителей конкурса социально-</w:t>
      </w:r>
      <w:r w:rsidRPr="00CE0DDE">
        <w:rPr>
          <w:rFonts w:ascii="Times New Roman" w:eastAsia="Times New Roman" w:hAnsi="Times New Roman" w:cs="Times New Roman"/>
          <w:color w:val="1A1A1A"/>
          <w:sz w:val="28"/>
          <w:szCs w:val="28"/>
        </w:rPr>
        <w:t>предпринимательских проектов «Созидание – 2023», в 1 полугодии 2024</w:t>
      </w:r>
      <w:r w:rsidR="00B948CA">
        <w:rPr>
          <w:rFonts w:ascii="Times New Roman" w:eastAsia="Times New Roman" w:hAnsi="Times New Roman" w:cs="Times New Roman"/>
          <w:color w:val="1A1A1A"/>
          <w:sz w:val="28"/>
          <w:szCs w:val="28"/>
        </w:rPr>
        <w:t xml:space="preserve"> </w:t>
      </w:r>
      <w:r w:rsidRPr="00CE0DDE">
        <w:rPr>
          <w:rFonts w:ascii="Times New Roman" w:eastAsia="Times New Roman" w:hAnsi="Times New Roman" w:cs="Times New Roman"/>
          <w:color w:val="1A1A1A"/>
          <w:sz w:val="28"/>
          <w:szCs w:val="28"/>
        </w:rPr>
        <w:t>г. получил финансовую поддержку от АНО «Фонд социально-экономической поддержки регионов «СУЭК-РЕГИОНАМ» в сумме 250 000,00 руб., на полученные средства были приобретены хореографические станки и вокальные радиосистемы.</w:t>
      </w:r>
    </w:p>
    <w:p w:rsidR="00371119" w:rsidRPr="00CE0DDE" w:rsidRDefault="00371119" w:rsidP="00833D1D">
      <w:pPr>
        <w:spacing w:after="0" w:line="240" w:lineRule="auto"/>
        <w:ind w:firstLine="709"/>
        <w:jc w:val="both"/>
        <w:rPr>
          <w:rFonts w:ascii="Times New Roman" w:eastAsia="Times New Roman" w:hAnsi="Times New Roman" w:cs="Times New Roman"/>
          <w:spacing w:val="3"/>
          <w:sz w:val="28"/>
          <w:szCs w:val="28"/>
          <w:shd w:val="clear" w:color="auto" w:fill="FFFFFF"/>
          <w:lang w:eastAsia="ru-RU"/>
        </w:rPr>
      </w:pPr>
      <w:r w:rsidRPr="00CE0DDE">
        <w:rPr>
          <w:b/>
          <w:sz w:val="28"/>
          <w:szCs w:val="28"/>
        </w:rPr>
        <w:t xml:space="preserve">     </w:t>
      </w:r>
      <w:r w:rsidRPr="00CE0DDE">
        <w:rPr>
          <w:rFonts w:ascii="Times New Roman" w:hAnsi="Times New Roman" w:cs="Times New Roman"/>
          <w:b/>
          <w:sz w:val="28"/>
          <w:szCs w:val="28"/>
        </w:rPr>
        <w:t xml:space="preserve">  МКУК «Музейный комплекс» </w:t>
      </w:r>
      <w:r w:rsidRPr="00CE0DDE">
        <w:rPr>
          <w:rFonts w:ascii="Times New Roman" w:hAnsi="Times New Roman" w:cs="Times New Roman"/>
          <w:sz w:val="28"/>
          <w:szCs w:val="28"/>
        </w:rPr>
        <w:t>одержал</w:t>
      </w:r>
      <w:r w:rsidRPr="00CE0DDE">
        <w:rPr>
          <w:rFonts w:ascii="Times New Roman" w:hAnsi="Times New Roman" w:cs="Times New Roman"/>
          <w:b/>
          <w:sz w:val="28"/>
          <w:szCs w:val="28"/>
        </w:rPr>
        <w:t xml:space="preserve"> </w:t>
      </w:r>
      <w:r w:rsidRPr="00CE0DDE">
        <w:rPr>
          <w:rFonts w:ascii="Times New Roman" w:hAnsi="Times New Roman" w:cs="Times New Roman"/>
          <w:sz w:val="28"/>
          <w:szCs w:val="28"/>
        </w:rPr>
        <w:t>победу</w:t>
      </w:r>
      <w:r w:rsidRPr="00CE0DDE">
        <w:rPr>
          <w:rFonts w:ascii="Times New Roman" w:hAnsi="Times New Roman" w:cs="Times New Roman"/>
          <w:b/>
          <w:sz w:val="28"/>
          <w:szCs w:val="28"/>
        </w:rPr>
        <w:t xml:space="preserve"> </w:t>
      </w:r>
      <w:r w:rsidRPr="00CE0DDE">
        <w:rPr>
          <w:rFonts w:ascii="Times New Roman" w:hAnsi="Times New Roman" w:cs="Times New Roman"/>
          <w:sz w:val="28"/>
          <w:szCs w:val="28"/>
        </w:rPr>
        <w:t>в конкурсе</w:t>
      </w:r>
      <w:r w:rsidRPr="00CE0DDE">
        <w:rPr>
          <w:rFonts w:ascii="Times New Roman" w:eastAsia="Times New Roman" w:hAnsi="Times New Roman" w:cs="Times New Roman"/>
          <w:spacing w:val="3"/>
          <w:sz w:val="28"/>
          <w:szCs w:val="28"/>
          <w:shd w:val="clear" w:color="auto" w:fill="FFFFFF"/>
        </w:rPr>
        <w:t xml:space="preserve"> по предоставлению в 2024 году грантов в форме субсидий из областного бюджета Новосибирской области социально ориентированным некоммерческим организациям на реализацию социально значимых проектов     </w:t>
      </w:r>
      <w:r w:rsidRPr="00CE0DDE">
        <w:rPr>
          <w:rFonts w:ascii="Times New Roman" w:eastAsia="Times New Roman" w:hAnsi="Times New Roman" w:cs="Times New Roman"/>
          <w:sz w:val="28"/>
          <w:szCs w:val="28"/>
          <w:shd w:val="clear" w:color="auto" w:fill="FFFFFF"/>
        </w:rPr>
        <w:t xml:space="preserve">Министерства региональной политики Новосибирской </w:t>
      </w:r>
      <w:proofErr w:type="gramStart"/>
      <w:r w:rsidRPr="00CE0DDE">
        <w:rPr>
          <w:rFonts w:ascii="Times New Roman" w:eastAsia="Times New Roman" w:hAnsi="Times New Roman" w:cs="Times New Roman"/>
          <w:sz w:val="28"/>
          <w:szCs w:val="28"/>
          <w:shd w:val="clear" w:color="auto" w:fill="FFFFFF"/>
        </w:rPr>
        <w:t>области</w:t>
      </w:r>
      <w:r w:rsidR="00B948CA">
        <w:rPr>
          <w:rFonts w:ascii="Times New Roman" w:eastAsia="Times New Roman" w:hAnsi="Times New Roman" w:cs="Times New Roman"/>
          <w:spacing w:val="3"/>
          <w:sz w:val="28"/>
          <w:szCs w:val="28"/>
          <w:shd w:val="clear" w:color="auto" w:fill="FFFFFF"/>
        </w:rPr>
        <w:t xml:space="preserve"> </w:t>
      </w:r>
      <w:r w:rsidRPr="00CE0DDE">
        <w:rPr>
          <w:rFonts w:ascii="Times New Roman" w:eastAsia="Times New Roman" w:hAnsi="Times New Roman" w:cs="Times New Roman"/>
          <w:spacing w:val="3"/>
          <w:sz w:val="28"/>
          <w:szCs w:val="28"/>
          <w:shd w:val="clear" w:color="auto" w:fill="FFFFFF"/>
        </w:rPr>
        <w:t xml:space="preserve"> с</w:t>
      </w:r>
      <w:proofErr w:type="gramEnd"/>
      <w:r w:rsidRPr="00CE0DDE">
        <w:rPr>
          <w:rFonts w:ascii="Times New Roman" w:eastAsia="Times New Roman" w:hAnsi="Times New Roman" w:cs="Times New Roman"/>
          <w:spacing w:val="3"/>
          <w:sz w:val="28"/>
          <w:szCs w:val="28"/>
          <w:shd w:val="clear" w:color="auto" w:fill="FFFFFF"/>
        </w:rPr>
        <w:t xml:space="preserve"> проектом </w:t>
      </w:r>
      <w:r w:rsidRPr="00CE0DDE">
        <w:rPr>
          <w:rFonts w:ascii="Times New Roman" w:eastAsia="Times New Roman" w:hAnsi="Times New Roman" w:cs="Times New Roman"/>
          <w:spacing w:val="3"/>
          <w:sz w:val="28"/>
          <w:szCs w:val="28"/>
          <w:u w:val="single"/>
          <w:shd w:val="clear" w:color="auto" w:fill="FFFFFF"/>
        </w:rPr>
        <w:t>«Интерьерный театр в доме купца И.</w:t>
      </w:r>
      <w:r w:rsidR="00B948CA">
        <w:rPr>
          <w:rFonts w:ascii="Times New Roman" w:eastAsia="Times New Roman" w:hAnsi="Times New Roman" w:cs="Times New Roman"/>
          <w:spacing w:val="3"/>
          <w:sz w:val="28"/>
          <w:szCs w:val="28"/>
          <w:u w:val="single"/>
          <w:shd w:val="clear" w:color="auto" w:fill="FFFFFF"/>
        </w:rPr>
        <w:t xml:space="preserve"> </w:t>
      </w:r>
      <w:r w:rsidRPr="00CE0DDE">
        <w:rPr>
          <w:rFonts w:ascii="Times New Roman" w:eastAsia="Times New Roman" w:hAnsi="Times New Roman" w:cs="Times New Roman"/>
          <w:spacing w:val="3"/>
          <w:sz w:val="28"/>
          <w:szCs w:val="28"/>
          <w:u w:val="single"/>
          <w:shd w:val="clear" w:color="auto" w:fill="FFFFFF"/>
        </w:rPr>
        <w:t xml:space="preserve">А. </w:t>
      </w:r>
      <w:proofErr w:type="spellStart"/>
      <w:r w:rsidRPr="00CE0DDE">
        <w:rPr>
          <w:rFonts w:ascii="Times New Roman" w:eastAsia="Times New Roman" w:hAnsi="Times New Roman" w:cs="Times New Roman"/>
          <w:spacing w:val="3"/>
          <w:sz w:val="28"/>
          <w:szCs w:val="28"/>
          <w:u w:val="single"/>
          <w:shd w:val="clear" w:color="auto" w:fill="FFFFFF"/>
        </w:rPr>
        <w:t>Левако</w:t>
      </w:r>
      <w:proofErr w:type="spellEnd"/>
      <w:r w:rsidRPr="00CE0DDE">
        <w:rPr>
          <w:rFonts w:ascii="Times New Roman" w:eastAsia="Times New Roman" w:hAnsi="Times New Roman" w:cs="Times New Roman"/>
          <w:spacing w:val="3"/>
          <w:sz w:val="28"/>
          <w:szCs w:val="28"/>
          <w:u w:val="single"/>
          <w:shd w:val="clear" w:color="auto" w:fill="FFFFFF"/>
        </w:rPr>
        <w:t>»</w:t>
      </w:r>
      <w:r w:rsidRPr="00CE0DDE">
        <w:rPr>
          <w:rFonts w:ascii="Times New Roman" w:eastAsia="Times New Roman" w:hAnsi="Times New Roman" w:cs="Times New Roman"/>
          <w:spacing w:val="3"/>
          <w:sz w:val="28"/>
          <w:szCs w:val="28"/>
          <w:shd w:val="clear" w:color="auto" w:fill="FFFFFF"/>
        </w:rPr>
        <w:t xml:space="preserve">. </w:t>
      </w:r>
      <w:proofErr w:type="spellStart"/>
      <w:r w:rsidRPr="00CE0DDE">
        <w:rPr>
          <w:rFonts w:ascii="Times New Roman" w:eastAsia="Times New Roman" w:hAnsi="Times New Roman" w:cs="Times New Roman"/>
          <w:spacing w:val="3"/>
          <w:sz w:val="28"/>
          <w:szCs w:val="28"/>
          <w:shd w:val="clear" w:color="auto" w:fill="FFFFFF"/>
        </w:rPr>
        <w:t>Грантовая</w:t>
      </w:r>
      <w:proofErr w:type="spellEnd"/>
      <w:r w:rsidRPr="00CE0DDE">
        <w:rPr>
          <w:rFonts w:ascii="Times New Roman" w:eastAsia="Times New Roman" w:hAnsi="Times New Roman" w:cs="Times New Roman"/>
          <w:spacing w:val="3"/>
          <w:sz w:val="28"/>
          <w:szCs w:val="28"/>
          <w:shd w:val="clear" w:color="auto" w:fill="FFFFFF"/>
        </w:rPr>
        <w:t xml:space="preserve"> поддержка составила 497 996,00 рублей. </w:t>
      </w:r>
      <w:r w:rsidRPr="00CE0DDE">
        <w:rPr>
          <w:rFonts w:ascii="Times New Roman" w:eastAsia="Times New Roman" w:hAnsi="Times New Roman" w:cs="Times New Roman"/>
          <w:spacing w:val="3"/>
          <w:sz w:val="28"/>
          <w:szCs w:val="28"/>
          <w:shd w:val="clear" w:color="auto" w:fill="FFFFFF"/>
          <w:lang w:eastAsia="ru-RU"/>
        </w:rPr>
        <w:t>В рамках реализации данного проекта за 2024</w:t>
      </w:r>
      <w:r w:rsidR="00B948CA">
        <w:rPr>
          <w:rFonts w:ascii="Times New Roman" w:eastAsia="Times New Roman" w:hAnsi="Times New Roman" w:cs="Times New Roman"/>
          <w:spacing w:val="3"/>
          <w:sz w:val="28"/>
          <w:szCs w:val="28"/>
          <w:shd w:val="clear" w:color="auto" w:fill="FFFFFF"/>
          <w:lang w:eastAsia="ru-RU"/>
        </w:rPr>
        <w:t xml:space="preserve"> </w:t>
      </w:r>
      <w:r w:rsidRPr="00CE0DDE">
        <w:rPr>
          <w:rFonts w:ascii="Times New Roman" w:eastAsia="Times New Roman" w:hAnsi="Times New Roman" w:cs="Times New Roman"/>
          <w:spacing w:val="3"/>
          <w:sz w:val="28"/>
          <w:szCs w:val="28"/>
          <w:shd w:val="clear" w:color="auto" w:fill="FFFFFF"/>
          <w:lang w:eastAsia="ru-RU"/>
        </w:rPr>
        <w:t>г. проведена следующая работа:</w:t>
      </w:r>
    </w:p>
    <w:p w:rsidR="00371119" w:rsidRPr="00CE0DDE" w:rsidRDefault="00371119" w:rsidP="00833D1D">
      <w:pPr>
        <w:spacing w:after="0" w:line="240" w:lineRule="auto"/>
        <w:ind w:firstLine="709"/>
        <w:jc w:val="both"/>
        <w:rPr>
          <w:rFonts w:ascii="Times New Roman" w:eastAsia="Times New Roman" w:hAnsi="Times New Roman" w:cs="Times New Roman"/>
          <w:spacing w:val="3"/>
          <w:sz w:val="28"/>
          <w:szCs w:val="28"/>
          <w:shd w:val="clear" w:color="auto" w:fill="FFFFFF"/>
          <w:lang w:eastAsia="ru-RU"/>
        </w:rPr>
      </w:pPr>
      <w:r w:rsidRPr="00CE0DDE">
        <w:rPr>
          <w:rFonts w:ascii="Times New Roman" w:eastAsia="Times New Roman" w:hAnsi="Times New Roman" w:cs="Times New Roman"/>
          <w:spacing w:val="3"/>
          <w:sz w:val="28"/>
          <w:szCs w:val="28"/>
          <w:shd w:val="clear" w:color="auto" w:fill="FFFFFF"/>
          <w:lang w:eastAsia="ru-RU"/>
        </w:rPr>
        <w:t>- создана актерская труппа «Интерьерного театра в доме купца И.</w:t>
      </w:r>
      <w:r w:rsidR="00B948CA">
        <w:rPr>
          <w:rFonts w:ascii="Times New Roman" w:eastAsia="Times New Roman" w:hAnsi="Times New Roman" w:cs="Times New Roman"/>
          <w:spacing w:val="3"/>
          <w:sz w:val="28"/>
          <w:szCs w:val="28"/>
          <w:shd w:val="clear" w:color="auto" w:fill="FFFFFF"/>
          <w:lang w:eastAsia="ru-RU"/>
        </w:rPr>
        <w:t xml:space="preserve"> </w:t>
      </w:r>
      <w:r w:rsidRPr="00CE0DDE">
        <w:rPr>
          <w:rFonts w:ascii="Times New Roman" w:eastAsia="Times New Roman" w:hAnsi="Times New Roman" w:cs="Times New Roman"/>
          <w:spacing w:val="3"/>
          <w:sz w:val="28"/>
          <w:szCs w:val="28"/>
          <w:shd w:val="clear" w:color="auto" w:fill="FFFFFF"/>
          <w:lang w:eastAsia="ru-RU"/>
        </w:rPr>
        <w:t xml:space="preserve">А. </w:t>
      </w:r>
      <w:proofErr w:type="spellStart"/>
      <w:r w:rsidRPr="00CE0DDE">
        <w:rPr>
          <w:rFonts w:ascii="Times New Roman" w:eastAsia="Times New Roman" w:hAnsi="Times New Roman" w:cs="Times New Roman"/>
          <w:spacing w:val="3"/>
          <w:sz w:val="28"/>
          <w:szCs w:val="28"/>
          <w:shd w:val="clear" w:color="auto" w:fill="FFFFFF"/>
          <w:lang w:eastAsia="ru-RU"/>
        </w:rPr>
        <w:t>Левако</w:t>
      </w:r>
      <w:proofErr w:type="spellEnd"/>
      <w:r w:rsidRPr="00CE0DDE">
        <w:rPr>
          <w:rFonts w:ascii="Times New Roman" w:eastAsia="Times New Roman" w:hAnsi="Times New Roman" w:cs="Times New Roman"/>
          <w:spacing w:val="3"/>
          <w:sz w:val="28"/>
          <w:szCs w:val="28"/>
          <w:shd w:val="clear" w:color="auto" w:fill="FFFFFF"/>
          <w:lang w:eastAsia="ru-RU"/>
        </w:rPr>
        <w:t>» из числа молодежи и студентов образовательных о</w:t>
      </w:r>
      <w:r w:rsidR="00B948CA">
        <w:rPr>
          <w:rFonts w:ascii="Times New Roman" w:eastAsia="Times New Roman" w:hAnsi="Times New Roman" w:cs="Times New Roman"/>
          <w:spacing w:val="3"/>
          <w:sz w:val="28"/>
          <w:szCs w:val="28"/>
          <w:shd w:val="clear" w:color="auto" w:fill="FFFFFF"/>
          <w:lang w:eastAsia="ru-RU"/>
        </w:rPr>
        <w:t>рганизаций Куйбышевского района в количестве 30 чел.</w:t>
      </w:r>
      <w:r w:rsidRPr="00CE0DDE">
        <w:rPr>
          <w:rFonts w:ascii="Times New Roman" w:eastAsia="Times New Roman" w:hAnsi="Times New Roman" w:cs="Times New Roman"/>
          <w:spacing w:val="3"/>
          <w:sz w:val="28"/>
          <w:szCs w:val="28"/>
          <w:shd w:val="clear" w:color="auto" w:fill="FFFFFF"/>
          <w:lang w:eastAsia="ru-RU"/>
        </w:rPr>
        <w:t xml:space="preserve"> Разработаны 15 сценариев спектаклей, сюжетная линия которых вписана в экспозиции МКУК «Музейный комплекс», поставлено 25 спектаклей, которые посетило 998 чел.</w:t>
      </w:r>
    </w:p>
    <w:p w:rsidR="00371119" w:rsidRPr="00CE0DDE" w:rsidRDefault="00371119" w:rsidP="00833D1D">
      <w:pPr>
        <w:spacing w:after="0" w:line="240" w:lineRule="auto"/>
        <w:ind w:firstLine="709"/>
        <w:jc w:val="both"/>
        <w:rPr>
          <w:rFonts w:ascii="Times New Roman" w:eastAsia="Times New Roman" w:hAnsi="Times New Roman" w:cs="Times New Roman"/>
          <w:spacing w:val="3"/>
          <w:sz w:val="28"/>
          <w:szCs w:val="28"/>
          <w:shd w:val="clear" w:color="auto" w:fill="FFFFFF"/>
          <w:lang w:eastAsia="ru-RU"/>
        </w:rPr>
      </w:pPr>
      <w:r w:rsidRPr="00CE0DDE">
        <w:rPr>
          <w:rFonts w:ascii="Times New Roman" w:eastAsia="Times New Roman" w:hAnsi="Times New Roman" w:cs="Times New Roman"/>
          <w:spacing w:val="3"/>
          <w:sz w:val="28"/>
          <w:szCs w:val="28"/>
          <w:shd w:val="clear" w:color="auto" w:fill="FFFFFF"/>
          <w:lang w:eastAsia="ru-RU"/>
        </w:rPr>
        <w:t>- приобретено оборудование: интерактивная панель, ноутбук, фотокамера, громкоговорители и комплектующие к ним.</w:t>
      </w:r>
    </w:p>
    <w:p w:rsidR="002D6FA5" w:rsidRPr="00CE0DDE" w:rsidRDefault="00B948CA" w:rsidP="00833D1D">
      <w:pPr>
        <w:pStyle w:val="afd"/>
        <w:spacing w:line="240" w:lineRule="auto"/>
        <w:ind w:firstLine="709"/>
        <w:rPr>
          <w:rFonts w:ascii="Times New Roman" w:hAnsi="Times New Roman"/>
          <w:spacing w:val="-3"/>
          <w:sz w:val="28"/>
          <w:szCs w:val="28"/>
          <w:lang w:val="ru-RU"/>
        </w:rPr>
      </w:pPr>
      <w:r>
        <w:rPr>
          <w:rFonts w:ascii="Times New Roman" w:hAnsi="Times New Roman"/>
          <w:spacing w:val="-3"/>
          <w:sz w:val="28"/>
          <w:szCs w:val="28"/>
          <w:lang w:val="ru-RU"/>
        </w:rPr>
        <w:t xml:space="preserve">Проект «Вместе </w:t>
      </w:r>
      <w:r w:rsidR="002D6FA5" w:rsidRPr="00CE0DDE">
        <w:rPr>
          <w:rFonts w:ascii="Times New Roman" w:hAnsi="Times New Roman"/>
          <w:spacing w:val="-3"/>
          <w:sz w:val="28"/>
          <w:szCs w:val="28"/>
          <w:lang w:val="ru-RU"/>
        </w:rPr>
        <w:t xml:space="preserve">победим!» МКУК «Музейный комплекс», направленный через Местную общественную организацию Куйбышевского района Новосибирской области по поддержке женских инициатив «Совет женщин», </w:t>
      </w:r>
      <w:proofErr w:type="gramStart"/>
      <w:r w:rsidR="002D6FA5" w:rsidRPr="00CE0DDE">
        <w:rPr>
          <w:rFonts w:ascii="Times New Roman" w:hAnsi="Times New Roman"/>
          <w:spacing w:val="-3"/>
          <w:sz w:val="28"/>
          <w:szCs w:val="28"/>
          <w:lang w:val="ru-RU"/>
        </w:rPr>
        <w:t>стал  победителем</w:t>
      </w:r>
      <w:proofErr w:type="gramEnd"/>
      <w:r w:rsidR="002D6FA5" w:rsidRPr="00CE0DDE">
        <w:rPr>
          <w:rFonts w:ascii="Times New Roman" w:hAnsi="Times New Roman"/>
          <w:spacing w:val="-3"/>
          <w:sz w:val="28"/>
          <w:szCs w:val="28"/>
          <w:lang w:val="ru-RU"/>
        </w:rPr>
        <w:t xml:space="preserve"> конкурса общественных проектов женских советов  Новосибирской области </w:t>
      </w:r>
      <w:r>
        <w:rPr>
          <w:rFonts w:ascii="Times New Roman" w:hAnsi="Times New Roman"/>
          <w:spacing w:val="-3"/>
          <w:sz w:val="28"/>
          <w:szCs w:val="28"/>
          <w:lang w:val="ru-RU"/>
        </w:rPr>
        <w:t xml:space="preserve">«КРЕПКА СЕМЬЯ – КРЕПКА ДЕРЖАВА – </w:t>
      </w:r>
      <w:r w:rsidR="002D6FA5" w:rsidRPr="00CE0DDE">
        <w:rPr>
          <w:rFonts w:ascii="Times New Roman" w:hAnsi="Times New Roman"/>
          <w:spacing w:val="-3"/>
          <w:sz w:val="28"/>
          <w:szCs w:val="28"/>
          <w:lang w:val="ru-RU"/>
        </w:rPr>
        <w:t>2024</w:t>
      </w:r>
      <w:r>
        <w:rPr>
          <w:rFonts w:ascii="Times New Roman" w:hAnsi="Times New Roman"/>
          <w:spacing w:val="-3"/>
          <w:sz w:val="28"/>
          <w:szCs w:val="28"/>
          <w:lang w:val="ru-RU"/>
        </w:rPr>
        <w:t>»</w:t>
      </w:r>
      <w:r w:rsidR="002D6FA5" w:rsidRPr="00CE0DDE">
        <w:rPr>
          <w:rFonts w:ascii="Times New Roman" w:hAnsi="Times New Roman"/>
          <w:spacing w:val="-3"/>
          <w:sz w:val="28"/>
          <w:szCs w:val="28"/>
          <w:lang w:val="ru-RU"/>
        </w:rPr>
        <w:t>.  Союз женщин Новосибирской области при поддержке Министерства региональной политики Новосибирской области предоставил грант на 50 000 руб. В рамках реализации данного проекта за 2024</w:t>
      </w:r>
      <w:r>
        <w:rPr>
          <w:rFonts w:ascii="Times New Roman" w:hAnsi="Times New Roman"/>
          <w:spacing w:val="-3"/>
          <w:sz w:val="28"/>
          <w:szCs w:val="28"/>
          <w:lang w:val="ru-RU"/>
        </w:rPr>
        <w:t xml:space="preserve"> </w:t>
      </w:r>
      <w:r w:rsidR="002D6FA5" w:rsidRPr="00CE0DDE">
        <w:rPr>
          <w:rFonts w:ascii="Times New Roman" w:hAnsi="Times New Roman"/>
          <w:spacing w:val="-3"/>
          <w:sz w:val="28"/>
          <w:szCs w:val="28"/>
          <w:lang w:val="ru-RU"/>
        </w:rPr>
        <w:t>г. проведена следующая работа:</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xml:space="preserve">- собран и систематизирован материал о семьях с детьми Куйбышевского района, участвующих в СВО; </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проведено мероприятие «Вместе победим!» для поощрения семей-активистов и расширения волонтерской деятельности земляков по поддержке участников СВО; для проведения мероприятия «Вместе победим!» приобретены шесть столов и 20 фотоальбомов для поощрения семей-активистов тылового движения.</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Проект по созданию арт-объекта в фойе библиотеки «Компас семейного чтения»</w:t>
      </w:r>
      <w:r w:rsidR="00B948CA">
        <w:rPr>
          <w:rFonts w:ascii="Times New Roman" w:hAnsi="Times New Roman"/>
          <w:spacing w:val="-3"/>
          <w:sz w:val="28"/>
          <w:szCs w:val="28"/>
          <w:lang w:val="ru-RU"/>
        </w:rPr>
        <w:t xml:space="preserve"> участницы</w:t>
      </w:r>
      <w:r w:rsidRPr="00CE0DDE">
        <w:rPr>
          <w:rFonts w:ascii="Times New Roman" w:hAnsi="Times New Roman"/>
          <w:spacing w:val="-3"/>
          <w:sz w:val="28"/>
          <w:szCs w:val="28"/>
          <w:lang w:val="ru-RU"/>
        </w:rPr>
        <w:t xml:space="preserve"> библиотечного добровольчес</w:t>
      </w:r>
      <w:r w:rsidR="00B948CA">
        <w:rPr>
          <w:rFonts w:ascii="Times New Roman" w:hAnsi="Times New Roman"/>
          <w:spacing w:val="-3"/>
          <w:sz w:val="28"/>
          <w:szCs w:val="28"/>
          <w:lang w:val="ru-RU"/>
        </w:rPr>
        <w:t>кого отряда «С книгой в сердце» Зоновой Ангелины</w:t>
      </w:r>
      <w:r w:rsidRPr="00CE0DDE">
        <w:rPr>
          <w:rFonts w:ascii="Times New Roman" w:hAnsi="Times New Roman"/>
          <w:spacing w:val="-3"/>
          <w:sz w:val="28"/>
          <w:szCs w:val="28"/>
          <w:lang w:val="ru-RU"/>
        </w:rPr>
        <w:t xml:space="preserve"> (руководитель Воробьёва Н.</w:t>
      </w:r>
      <w:r w:rsidR="00B948CA">
        <w:rPr>
          <w:rFonts w:ascii="Times New Roman" w:hAnsi="Times New Roman"/>
          <w:spacing w:val="-3"/>
          <w:sz w:val="28"/>
          <w:szCs w:val="28"/>
          <w:lang w:val="ru-RU"/>
        </w:rPr>
        <w:t xml:space="preserve"> </w:t>
      </w:r>
      <w:r w:rsidRPr="00CE0DDE">
        <w:rPr>
          <w:rFonts w:ascii="Times New Roman" w:hAnsi="Times New Roman"/>
          <w:spacing w:val="-3"/>
          <w:sz w:val="28"/>
          <w:szCs w:val="28"/>
          <w:lang w:val="ru-RU"/>
        </w:rPr>
        <w:t>Н.) МКУК «Централизованная библиотечная система» получил поддерж</w:t>
      </w:r>
      <w:r w:rsidR="00B948CA">
        <w:rPr>
          <w:rFonts w:ascii="Times New Roman" w:hAnsi="Times New Roman"/>
          <w:spacing w:val="-3"/>
          <w:sz w:val="28"/>
          <w:szCs w:val="28"/>
          <w:lang w:val="ru-RU"/>
        </w:rPr>
        <w:t xml:space="preserve">ку районного конкурса социально </w:t>
      </w:r>
      <w:r w:rsidRPr="00CE0DDE">
        <w:rPr>
          <w:rFonts w:ascii="Times New Roman" w:hAnsi="Times New Roman"/>
          <w:spacing w:val="-3"/>
          <w:sz w:val="28"/>
          <w:szCs w:val="28"/>
          <w:lang w:val="ru-RU"/>
        </w:rPr>
        <w:t>значимых проектов в рамках мероприятий муниципальной программы «Развитие молодёжной политики в Куйбышевском муниципальном районе Новосибирской области на 2022-2025 годы» в сумме 11 000,00 руб. Сроки реализации: июнь 2024</w:t>
      </w:r>
      <w:r w:rsidR="00B948CA">
        <w:rPr>
          <w:rFonts w:ascii="Times New Roman" w:hAnsi="Times New Roman"/>
          <w:spacing w:val="-3"/>
          <w:sz w:val="28"/>
          <w:szCs w:val="28"/>
          <w:lang w:val="ru-RU"/>
        </w:rPr>
        <w:t xml:space="preserve"> г.</w:t>
      </w:r>
      <w:r w:rsidRPr="00CE0DDE">
        <w:rPr>
          <w:rFonts w:ascii="Times New Roman" w:hAnsi="Times New Roman"/>
          <w:spacing w:val="-3"/>
          <w:sz w:val="28"/>
          <w:szCs w:val="28"/>
          <w:lang w:val="ru-RU"/>
        </w:rPr>
        <w:t xml:space="preserve"> – октябрь 2024</w:t>
      </w:r>
      <w:r w:rsidR="00B948CA">
        <w:rPr>
          <w:rFonts w:ascii="Times New Roman" w:hAnsi="Times New Roman"/>
          <w:spacing w:val="-3"/>
          <w:sz w:val="28"/>
          <w:szCs w:val="28"/>
          <w:lang w:val="ru-RU"/>
        </w:rPr>
        <w:t xml:space="preserve"> </w:t>
      </w:r>
      <w:r w:rsidRPr="00CE0DDE">
        <w:rPr>
          <w:rFonts w:ascii="Times New Roman" w:hAnsi="Times New Roman"/>
          <w:spacing w:val="-3"/>
          <w:sz w:val="28"/>
          <w:szCs w:val="28"/>
          <w:lang w:val="ru-RU"/>
        </w:rPr>
        <w:t>г. Направление: создание постоянно действующего арт-объекта в центральной модельной библиотеке г. Куйбышева «Компас семейного чтения» для привлечения внимания к книгам читателей разной возрастной категории, повышения интереса к культуре чтения и для сохранения традиций семейного совместного времяпрепровождения.   Для реализации проекта приобретен: Арт-объект</w:t>
      </w:r>
      <w:r w:rsidR="00B948CA">
        <w:rPr>
          <w:rFonts w:ascii="Times New Roman" w:hAnsi="Times New Roman"/>
          <w:spacing w:val="-3"/>
          <w:sz w:val="28"/>
          <w:szCs w:val="28"/>
          <w:lang w:val="ru-RU"/>
        </w:rPr>
        <w:t xml:space="preserve"> -</w:t>
      </w:r>
      <w:r w:rsidRPr="00CE0DDE">
        <w:rPr>
          <w:rFonts w:ascii="Times New Roman" w:hAnsi="Times New Roman"/>
          <w:spacing w:val="-3"/>
          <w:sz w:val="28"/>
          <w:szCs w:val="28"/>
          <w:lang w:val="ru-RU"/>
        </w:rPr>
        <w:t xml:space="preserve"> книжный стеллаж «Компас семейного чтения».</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На средства гранта в размере 130 000 руб., полученные в результате победы проекта «Живая вода»  в межрегиональном Конкурсе социально-предпринимательских проектов «Созидание</w:t>
      </w:r>
      <w:r w:rsidR="00B948CA">
        <w:rPr>
          <w:rFonts w:ascii="Times New Roman" w:hAnsi="Times New Roman"/>
          <w:spacing w:val="-3"/>
          <w:sz w:val="28"/>
          <w:szCs w:val="28"/>
          <w:lang w:val="ru-RU"/>
        </w:rPr>
        <w:t xml:space="preserve"> </w:t>
      </w:r>
      <w:r w:rsidRPr="00CE0DDE">
        <w:rPr>
          <w:rFonts w:ascii="Times New Roman" w:hAnsi="Times New Roman"/>
          <w:spacing w:val="-3"/>
          <w:sz w:val="28"/>
          <w:szCs w:val="28"/>
          <w:lang w:val="ru-RU"/>
        </w:rPr>
        <w:t>-</w:t>
      </w:r>
      <w:r w:rsidR="00B948CA">
        <w:rPr>
          <w:rFonts w:ascii="Times New Roman" w:hAnsi="Times New Roman"/>
          <w:spacing w:val="-3"/>
          <w:sz w:val="28"/>
          <w:szCs w:val="28"/>
          <w:lang w:val="ru-RU"/>
        </w:rPr>
        <w:t xml:space="preserve"> 2023»</w:t>
      </w:r>
      <w:r w:rsidRPr="00CE0DDE">
        <w:rPr>
          <w:rFonts w:ascii="Times New Roman" w:hAnsi="Times New Roman"/>
          <w:spacing w:val="-3"/>
          <w:sz w:val="28"/>
          <w:szCs w:val="28"/>
          <w:lang w:val="ru-RU"/>
        </w:rPr>
        <w:t xml:space="preserve"> в рамках социальной программы развития регионов присутствия предприятий угледобывающей промышленности, проводимого Автономной некоммерческой организацией содействия развитию общественных инициатив в социальной сфере «Новые </w:t>
      </w:r>
      <w:r w:rsidR="00B948CA">
        <w:rPr>
          <w:rFonts w:ascii="Times New Roman" w:hAnsi="Times New Roman"/>
          <w:spacing w:val="-3"/>
          <w:sz w:val="28"/>
          <w:szCs w:val="28"/>
          <w:lang w:val="ru-RU"/>
        </w:rPr>
        <w:t>технологии развития» (АНО НТР)</w:t>
      </w:r>
      <w:r w:rsidRPr="00CE0DDE">
        <w:rPr>
          <w:rFonts w:ascii="Times New Roman" w:hAnsi="Times New Roman"/>
          <w:spacing w:val="-3"/>
          <w:sz w:val="28"/>
          <w:szCs w:val="28"/>
          <w:lang w:val="ru-RU"/>
        </w:rPr>
        <w:t xml:space="preserve"> и НО «Фонд социально-экономической подд</w:t>
      </w:r>
      <w:r w:rsidR="00B948CA">
        <w:rPr>
          <w:rFonts w:ascii="Times New Roman" w:hAnsi="Times New Roman"/>
          <w:spacing w:val="-3"/>
          <w:sz w:val="28"/>
          <w:szCs w:val="28"/>
          <w:lang w:val="ru-RU"/>
        </w:rPr>
        <w:t xml:space="preserve">ержки регионов «СУЭК-РЕГИОНАМ», </w:t>
      </w:r>
      <w:r w:rsidRPr="00CE0DDE">
        <w:rPr>
          <w:rFonts w:ascii="Times New Roman" w:hAnsi="Times New Roman"/>
          <w:spacing w:val="-3"/>
          <w:sz w:val="28"/>
          <w:szCs w:val="28"/>
          <w:lang w:val="ru-RU"/>
        </w:rPr>
        <w:t>МБУС «Спортивно-оздоровительный центр» в апреле 2024 года заключил контракт, в августе 2024 года поставлено оборудование в рамк</w:t>
      </w:r>
      <w:r w:rsidR="00B948CA">
        <w:rPr>
          <w:rFonts w:ascii="Times New Roman" w:hAnsi="Times New Roman"/>
          <w:spacing w:val="-3"/>
          <w:sz w:val="28"/>
          <w:szCs w:val="28"/>
          <w:lang w:val="ru-RU"/>
        </w:rPr>
        <w:t>ах проекта (утяжелители, степ-платформы, слалом-</w:t>
      </w:r>
      <w:r w:rsidRPr="00CE0DDE">
        <w:rPr>
          <w:rFonts w:ascii="Times New Roman" w:hAnsi="Times New Roman"/>
          <w:spacing w:val="-3"/>
          <w:sz w:val="28"/>
          <w:szCs w:val="28"/>
          <w:lang w:val="ru-RU"/>
        </w:rPr>
        <w:t xml:space="preserve">кольцо, доски для плавания, </w:t>
      </w:r>
      <w:proofErr w:type="spellStart"/>
      <w:r w:rsidRPr="00CE0DDE">
        <w:rPr>
          <w:rFonts w:ascii="Times New Roman" w:hAnsi="Times New Roman"/>
          <w:spacing w:val="-3"/>
          <w:sz w:val="28"/>
          <w:szCs w:val="28"/>
          <w:lang w:val="ru-RU"/>
        </w:rPr>
        <w:t>нудлы</w:t>
      </w:r>
      <w:proofErr w:type="spellEnd"/>
      <w:r w:rsidRPr="00CE0DDE">
        <w:rPr>
          <w:rFonts w:ascii="Times New Roman" w:hAnsi="Times New Roman"/>
          <w:spacing w:val="-3"/>
          <w:sz w:val="28"/>
          <w:szCs w:val="28"/>
          <w:lang w:val="ru-RU"/>
        </w:rPr>
        <w:t xml:space="preserve">, колобашки для плавания, обручи, гимнастические мячи). </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В сентябре 2024 года был заключен договор пожертвования с Благотворительным Фондом Андрея Мельниченко по взаимодействию с «СУЭК», ООО «СГК», АНО «НТР» на прио</w:t>
      </w:r>
      <w:r w:rsidR="00B948CA">
        <w:rPr>
          <w:rFonts w:ascii="Times New Roman" w:hAnsi="Times New Roman"/>
          <w:spacing w:val="-3"/>
          <w:sz w:val="28"/>
          <w:szCs w:val="28"/>
          <w:lang w:val="ru-RU"/>
        </w:rPr>
        <w:t>бретение современных тренажеров</w:t>
      </w:r>
      <w:r w:rsidRPr="00CE0DDE">
        <w:rPr>
          <w:rFonts w:ascii="Times New Roman" w:hAnsi="Times New Roman"/>
          <w:spacing w:val="-3"/>
          <w:sz w:val="28"/>
          <w:szCs w:val="28"/>
          <w:lang w:val="ru-RU"/>
        </w:rPr>
        <w:t xml:space="preserve"> в количестве 9 штук на сумму 881 000 рублей.</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От ОАО Филиал Новосибирского «</w:t>
      </w:r>
      <w:proofErr w:type="spellStart"/>
      <w:r w:rsidRPr="00CE0DDE">
        <w:rPr>
          <w:rFonts w:ascii="Times New Roman" w:hAnsi="Times New Roman"/>
          <w:spacing w:val="-3"/>
          <w:sz w:val="28"/>
          <w:szCs w:val="28"/>
          <w:lang w:val="ru-RU"/>
        </w:rPr>
        <w:t>Альфабанка</w:t>
      </w:r>
      <w:proofErr w:type="spellEnd"/>
      <w:r w:rsidRPr="00CE0DDE">
        <w:rPr>
          <w:rFonts w:ascii="Times New Roman" w:hAnsi="Times New Roman"/>
          <w:spacing w:val="-3"/>
          <w:sz w:val="28"/>
          <w:szCs w:val="28"/>
          <w:lang w:val="ru-RU"/>
        </w:rPr>
        <w:t xml:space="preserve">» в 2024 году получены пожертвования в размере 30 000 руб., на которые закуплен инвентарь для бассейна.   </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В 2024 году для МКУ «Молодежный центр» из средств бюджета города Куйбышева и программ Куйбышевского муниципального района на проведения мероприятий для молодежи были выделены денежные средства:</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по муниципальной программе «Об организации временной занятости несовершеннолетних граждан в городе Куйбышеве Куйбышевского района Новосибирской области на 2022</w:t>
      </w:r>
      <w:r w:rsidR="00B948CA">
        <w:rPr>
          <w:rFonts w:ascii="Times New Roman" w:hAnsi="Times New Roman"/>
          <w:spacing w:val="-3"/>
          <w:sz w:val="28"/>
          <w:szCs w:val="28"/>
          <w:lang w:val="ru-RU"/>
        </w:rPr>
        <w:t>-2</w:t>
      </w:r>
      <w:r w:rsidRPr="00CE0DDE">
        <w:rPr>
          <w:rFonts w:ascii="Times New Roman" w:hAnsi="Times New Roman"/>
          <w:spacing w:val="-3"/>
          <w:sz w:val="28"/>
          <w:szCs w:val="28"/>
          <w:lang w:val="ru-RU"/>
        </w:rPr>
        <w:t>025</w:t>
      </w:r>
      <w:r w:rsidR="00B948CA">
        <w:rPr>
          <w:rFonts w:ascii="Times New Roman" w:hAnsi="Times New Roman"/>
          <w:spacing w:val="-3"/>
          <w:sz w:val="28"/>
          <w:szCs w:val="28"/>
          <w:lang w:val="ru-RU"/>
        </w:rPr>
        <w:t xml:space="preserve"> </w:t>
      </w:r>
      <w:r w:rsidRPr="00CE0DDE">
        <w:rPr>
          <w:rFonts w:ascii="Times New Roman" w:hAnsi="Times New Roman"/>
          <w:spacing w:val="-3"/>
          <w:sz w:val="28"/>
          <w:szCs w:val="28"/>
          <w:lang w:val="ru-RU"/>
        </w:rPr>
        <w:t>годы» было освоено 726 548,42 руб.</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по муниципальной программе «Комплексные меры профилактики наркомании в Куйбышевском муниципальном районе на 2022-2025 годы» на проведение профилактических мероприятий освоено 29 000,00 руб.</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xml:space="preserve">- по муниципальной программе «Патриотическое воспитание граждан в Куйбышевском муниципальном районе Новосибирской области на 2022-2025 годы» на организацию и участие в соревнованиях различного уровня по рукопашному бою освоено 100 000,00 руб. </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по муниципальной программе «Развитие молодежной политики в Куйбышевском муниципальном районе Новосибирской области в 2022 - 2025 годы» на проведение интеллектуальных игр освоено 30 000,00 рублей.</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по муниципальной программе «Программа профилактики правонарушений, терроризма и экстремизма на территории Куйбышевского муниципального района Но</w:t>
      </w:r>
      <w:r w:rsidR="00B948CA">
        <w:rPr>
          <w:rFonts w:ascii="Times New Roman" w:hAnsi="Times New Roman"/>
          <w:spacing w:val="-3"/>
          <w:sz w:val="28"/>
          <w:szCs w:val="28"/>
          <w:lang w:val="ru-RU"/>
        </w:rPr>
        <w:t>восибирской области в 2021-</w:t>
      </w:r>
      <w:r w:rsidRPr="00CE0DDE">
        <w:rPr>
          <w:rFonts w:ascii="Times New Roman" w:hAnsi="Times New Roman"/>
          <w:spacing w:val="-3"/>
          <w:sz w:val="28"/>
          <w:szCs w:val="28"/>
          <w:lang w:val="ru-RU"/>
        </w:rPr>
        <w:t>2025 годы» на проведение мероприятий освоено 21 000,00 рублей.</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В течение года в учреждениях культуры, спорта и молодежной политики проводились текущие ремонты з</w:t>
      </w:r>
      <w:r w:rsidR="00B948CA">
        <w:rPr>
          <w:rFonts w:ascii="Times New Roman" w:hAnsi="Times New Roman"/>
          <w:spacing w:val="-3"/>
          <w:sz w:val="28"/>
          <w:szCs w:val="28"/>
          <w:lang w:val="ru-RU"/>
        </w:rPr>
        <w:t>даний, обновлялась материально-</w:t>
      </w:r>
      <w:r w:rsidRPr="00CE0DDE">
        <w:rPr>
          <w:rFonts w:ascii="Times New Roman" w:hAnsi="Times New Roman"/>
          <w:spacing w:val="-3"/>
          <w:sz w:val="28"/>
          <w:szCs w:val="28"/>
          <w:lang w:val="ru-RU"/>
        </w:rPr>
        <w:t>техническая база. За отчетный период проведен текущий ремонт в 2</w:t>
      </w:r>
      <w:r w:rsidR="00B948CA">
        <w:rPr>
          <w:rFonts w:ascii="Times New Roman" w:hAnsi="Times New Roman"/>
          <w:spacing w:val="-3"/>
          <w:sz w:val="28"/>
          <w:szCs w:val="28"/>
          <w:lang w:val="ru-RU"/>
        </w:rPr>
        <w:t>-х</w:t>
      </w:r>
      <w:r w:rsidRPr="00CE0DDE">
        <w:rPr>
          <w:rFonts w:ascii="Times New Roman" w:hAnsi="Times New Roman"/>
          <w:spacing w:val="-3"/>
          <w:sz w:val="28"/>
          <w:szCs w:val="28"/>
          <w:lang w:val="ru-RU"/>
        </w:rPr>
        <w:t xml:space="preserve"> учреждениях.</w:t>
      </w:r>
    </w:p>
    <w:p w:rsidR="002D6FA5" w:rsidRPr="00CE0DDE" w:rsidRDefault="00B948CA" w:rsidP="00833D1D">
      <w:pPr>
        <w:pStyle w:val="afd"/>
        <w:spacing w:line="240" w:lineRule="auto"/>
        <w:ind w:firstLine="709"/>
        <w:rPr>
          <w:rFonts w:ascii="Times New Roman" w:hAnsi="Times New Roman"/>
          <w:spacing w:val="-3"/>
          <w:sz w:val="28"/>
          <w:szCs w:val="28"/>
          <w:lang w:val="ru-RU"/>
        </w:rPr>
      </w:pPr>
      <w:r>
        <w:rPr>
          <w:rFonts w:ascii="Times New Roman" w:hAnsi="Times New Roman"/>
          <w:spacing w:val="-3"/>
          <w:sz w:val="28"/>
          <w:szCs w:val="28"/>
          <w:lang w:val="ru-RU"/>
        </w:rPr>
        <w:t>В МБУС «Спортивно-</w:t>
      </w:r>
      <w:r w:rsidR="002D6FA5" w:rsidRPr="00CE0DDE">
        <w:rPr>
          <w:rFonts w:ascii="Times New Roman" w:hAnsi="Times New Roman"/>
          <w:spacing w:val="-3"/>
          <w:sz w:val="28"/>
          <w:szCs w:val="28"/>
          <w:lang w:val="ru-RU"/>
        </w:rPr>
        <w:t>оздоровительный центр города Куйбышева» проведен текущий ремонт из средств</w:t>
      </w:r>
      <w:r>
        <w:rPr>
          <w:rFonts w:ascii="Times New Roman" w:hAnsi="Times New Roman"/>
          <w:spacing w:val="-3"/>
          <w:sz w:val="28"/>
          <w:szCs w:val="28"/>
          <w:lang w:val="ru-RU"/>
        </w:rPr>
        <w:t xml:space="preserve">, приносящих </w:t>
      </w:r>
      <w:r w:rsidR="002D6FA5" w:rsidRPr="00CE0DDE">
        <w:rPr>
          <w:rFonts w:ascii="Times New Roman" w:hAnsi="Times New Roman"/>
          <w:spacing w:val="-3"/>
          <w:sz w:val="28"/>
          <w:szCs w:val="28"/>
          <w:lang w:val="ru-RU"/>
        </w:rPr>
        <w:t xml:space="preserve">доход деятельности учреждения: </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xml:space="preserve">- центральной лестницы на сумму 638 210 рублей; </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xml:space="preserve">- отремонтирован коридор 2 этажа на сумму 1 072 470 рублей; </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отремонтированы два кабинета специалистов на сумму 263 960 рублей</w:t>
      </w:r>
      <w:r w:rsidR="00B948CA">
        <w:rPr>
          <w:rFonts w:ascii="Times New Roman" w:hAnsi="Times New Roman"/>
          <w:spacing w:val="-3"/>
          <w:sz w:val="28"/>
          <w:szCs w:val="28"/>
          <w:lang w:val="ru-RU"/>
        </w:rPr>
        <w:t>;</w:t>
      </w:r>
      <w:r w:rsidRPr="00CE0DDE">
        <w:rPr>
          <w:rFonts w:ascii="Times New Roman" w:hAnsi="Times New Roman"/>
          <w:spacing w:val="-3"/>
          <w:sz w:val="28"/>
          <w:szCs w:val="28"/>
          <w:lang w:val="ru-RU"/>
        </w:rPr>
        <w:t xml:space="preserve"> </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xml:space="preserve">- в тамбуре запасного выхода в здании установлена тепловая завеса на сумму 12 000 рублей; </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в рабочих кабинетах установлены кондиционеры на сумму 105 000 рублей;</w:t>
      </w:r>
    </w:p>
    <w:p w:rsidR="002D6FA5" w:rsidRPr="00CE0DDE" w:rsidRDefault="00B948CA" w:rsidP="00833D1D">
      <w:pPr>
        <w:pStyle w:val="afd"/>
        <w:spacing w:line="240" w:lineRule="auto"/>
        <w:ind w:firstLine="709"/>
        <w:rPr>
          <w:rFonts w:ascii="Times New Roman" w:hAnsi="Times New Roman"/>
          <w:spacing w:val="-3"/>
          <w:sz w:val="28"/>
          <w:szCs w:val="28"/>
          <w:lang w:val="ru-RU"/>
        </w:rPr>
      </w:pPr>
      <w:r>
        <w:rPr>
          <w:rFonts w:ascii="Times New Roman" w:hAnsi="Times New Roman"/>
          <w:spacing w:val="-3"/>
          <w:sz w:val="28"/>
          <w:szCs w:val="28"/>
          <w:lang w:val="ru-RU"/>
        </w:rPr>
        <w:t>- отремонтирован фитнес-</w:t>
      </w:r>
      <w:r w:rsidR="002D6FA5" w:rsidRPr="00CE0DDE">
        <w:rPr>
          <w:rFonts w:ascii="Times New Roman" w:hAnsi="Times New Roman"/>
          <w:spacing w:val="-3"/>
          <w:sz w:val="28"/>
          <w:szCs w:val="28"/>
          <w:lang w:val="ru-RU"/>
        </w:rPr>
        <w:t xml:space="preserve">зал 2 </w:t>
      </w:r>
      <w:r w:rsidR="00920030" w:rsidRPr="00CE0DDE">
        <w:rPr>
          <w:rFonts w:ascii="Times New Roman" w:hAnsi="Times New Roman"/>
          <w:spacing w:val="-3"/>
          <w:sz w:val="28"/>
          <w:szCs w:val="28"/>
          <w:lang w:val="ru-RU"/>
        </w:rPr>
        <w:t>этажа (</w:t>
      </w:r>
      <w:r w:rsidR="002D6FA5" w:rsidRPr="00CE0DDE">
        <w:rPr>
          <w:rFonts w:ascii="Times New Roman" w:hAnsi="Times New Roman"/>
          <w:spacing w:val="-3"/>
          <w:sz w:val="28"/>
          <w:szCs w:val="28"/>
          <w:lang w:val="ru-RU"/>
        </w:rPr>
        <w:t xml:space="preserve">уложен линолеум, установлены </w:t>
      </w:r>
      <w:proofErr w:type="gramStart"/>
      <w:r w:rsidR="00920030" w:rsidRPr="00CE0DDE">
        <w:rPr>
          <w:rFonts w:ascii="Times New Roman" w:hAnsi="Times New Roman"/>
          <w:spacing w:val="-3"/>
          <w:sz w:val="28"/>
          <w:szCs w:val="28"/>
          <w:lang w:val="ru-RU"/>
        </w:rPr>
        <w:t xml:space="preserve">зеркала,  </w:t>
      </w:r>
      <w:r w:rsidR="002D6FA5" w:rsidRPr="00CE0DDE">
        <w:rPr>
          <w:rFonts w:ascii="Times New Roman" w:hAnsi="Times New Roman"/>
          <w:spacing w:val="-3"/>
          <w:sz w:val="28"/>
          <w:szCs w:val="28"/>
          <w:lang w:val="ru-RU"/>
        </w:rPr>
        <w:t>жалюзи</w:t>
      </w:r>
      <w:proofErr w:type="gramEnd"/>
      <w:r w:rsidR="002D6FA5" w:rsidRPr="00CE0DDE">
        <w:rPr>
          <w:rFonts w:ascii="Times New Roman" w:hAnsi="Times New Roman"/>
          <w:spacing w:val="-3"/>
          <w:sz w:val="28"/>
          <w:szCs w:val="28"/>
          <w:lang w:val="ru-RU"/>
        </w:rPr>
        <w:t>, решетки на батареи, натяжной потолок, освещение, поклеены обои) на сумму 350 000 рублей;</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xml:space="preserve">-  проведен текущий ремонт входной зоны в здании СОЦ (установлены оконные и дверные пластиковые блоки, смонтированы: потолок </w:t>
      </w:r>
      <w:proofErr w:type="spellStart"/>
      <w:r w:rsidRPr="00CE0DDE">
        <w:rPr>
          <w:rFonts w:ascii="Times New Roman" w:hAnsi="Times New Roman"/>
          <w:spacing w:val="-3"/>
          <w:sz w:val="28"/>
          <w:szCs w:val="28"/>
          <w:lang w:val="ru-RU"/>
        </w:rPr>
        <w:t>А</w:t>
      </w:r>
      <w:r w:rsidR="00B948CA">
        <w:rPr>
          <w:rFonts w:ascii="Times New Roman" w:hAnsi="Times New Roman"/>
          <w:spacing w:val="-3"/>
          <w:sz w:val="28"/>
          <w:szCs w:val="28"/>
          <w:lang w:val="ru-RU"/>
        </w:rPr>
        <w:t>р</w:t>
      </w:r>
      <w:r w:rsidRPr="00CE0DDE">
        <w:rPr>
          <w:rFonts w:ascii="Times New Roman" w:hAnsi="Times New Roman"/>
          <w:spacing w:val="-3"/>
          <w:sz w:val="28"/>
          <w:szCs w:val="28"/>
          <w:lang w:val="ru-RU"/>
        </w:rPr>
        <w:t>мстронг</w:t>
      </w:r>
      <w:proofErr w:type="spellEnd"/>
      <w:r w:rsidRPr="00CE0DDE">
        <w:rPr>
          <w:rFonts w:ascii="Times New Roman" w:hAnsi="Times New Roman"/>
          <w:spacing w:val="-3"/>
          <w:sz w:val="28"/>
          <w:szCs w:val="28"/>
          <w:lang w:val="ru-RU"/>
        </w:rPr>
        <w:t xml:space="preserve">, тепловая завеса, металлический козырек, уложен </w:t>
      </w:r>
      <w:proofErr w:type="spellStart"/>
      <w:r w:rsidRPr="00CE0DDE">
        <w:rPr>
          <w:rFonts w:ascii="Times New Roman" w:hAnsi="Times New Roman"/>
          <w:spacing w:val="-3"/>
          <w:sz w:val="28"/>
          <w:szCs w:val="28"/>
          <w:lang w:val="ru-RU"/>
        </w:rPr>
        <w:t>керамогранит</w:t>
      </w:r>
      <w:proofErr w:type="spellEnd"/>
      <w:r w:rsidRPr="00CE0DDE">
        <w:rPr>
          <w:rFonts w:ascii="Times New Roman" w:hAnsi="Times New Roman"/>
          <w:spacing w:val="-3"/>
          <w:sz w:val="28"/>
          <w:szCs w:val="28"/>
          <w:lang w:val="ru-RU"/>
        </w:rPr>
        <w:t>) на сумму 550 000 рублей;</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xml:space="preserve">- в сквере «Спортивный» произведена замена фанерного </w:t>
      </w:r>
      <w:r w:rsidR="00920030" w:rsidRPr="00CE0DDE">
        <w:rPr>
          <w:rFonts w:ascii="Times New Roman" w:hAnsi="Times New Roman"/>
          <w:spacing w:val="-3"/>
          <w:sz w:val="28"/>
          <w:szCs w:val="28"/>
          <w:lang w:val="ru-RU"/>
        </w:rPr>
        <w:t>полотна на</w:t>
      </w:r>
      <w:r w:rsidRPr="00CE0DDE">
        <w:rPr>
          <w:rFonts w:ascii="Times New Roman" w:hAnsi="Times New Roman"/>
          <w:spacing w:val="-3"/>
          <w:sz w:val="28"/>
          <w:szCs w:val="28"/>
          <w:lang w:val="ru-RU"/>
        </w:rPr>
        <w:t xml:space="preserve"> сумму 105 127 рублей.   </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xml:space="preserve">- в </w:t>
      </w:r>
      <w:r w:rsidR="00920030" w:rsidRPr="00CE0DDE">
        <w:rPr>
          <w:rFonts w:ascii="Times New Roman" w:hAnsi="Times New Roman"/>
          <w:spacing w:val="-3"/>
          <w:sz w:val="28"/>
          <w:szCs w:val="28"/>
          <w:lang w:val="ru-RU"/>
        </w:rPr>
        <w:t>сквере «</w:t>
      </w:r>
      <w:r w:rsidRPr="00CE0DDE">
        <w:rPr>
          <w:rFonts w:ascii="Times New Roman" w:hAnsi="Times New Roman"/>
          <w:spacing w:val="-3"/>
          <w:sz w:val="28"/>
          <w:szCs w:val="28"/>
          <w:lang w:val="ru-RU"/>
        </w:rPr>
        <w:t xml:space="preserve">Загородный» проведен косметический ремонт летних шатров (заменен пол, отремонтированы стены </w:t>
      </w:r>
      <w:r w:rsidR="00920030" w:rsidRPr="00CE0DDE">
        <w:rPr>
          <w:rFonts w:ascii="Times New Roman" w:hAnsi="Times New Roman"/>
          <w:spacing w:val="-3"/>
          <w:sz w:val="28"/>
          <w:szCs w:val="28"/>
          <w:lang w:val="ru-RU"/>
        </w:rPr>
        <w:t>МДФ) на</w:t>
      </w:r>
      <w:r w:rsidRPr="00CE0DDE">
        <w:rPr>
          <w:rFonts w:ascii="Times New Roman" w:hAnsi="Times New Roman"/>
          <w:spacing w:val="-3"/>
          <w:sz w:val="28"/>
          <w:szCs w:val="28"/>
          <w:lang w:val="ru-RU"/>
        </w:rPr>
        <w:t xml:space="preserve"> сумму 6930 рублей.   </w:t>
      </w:r>
    </w:p>
    <w:p w:rsidR="002D6FA5" w:rsidRPr="00CE0DDE" w:rsidRDefault="00920030"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В МБУК</w:t>
      </w:r>
      <w:r w:rsidR="002D6FA5" w:rsidRPr="00CE0DDE">
        <w:rPr>
          <w:rFonts w:ascii="Times New Roman" w:hAnsi="Times New Roman"/>
          <w:spacing w:val="-3"/>
          <w:sz w:val="28"/>
          <w:szCs w:val="28"/>
          <w:lang w:val="ru-RU"/>
        </w:rPr>
        <w:t xml:space="preserve"> «Культурно-досуговый комплекс» проведены следующие виды ремонтных и хозяйственных работ:</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завершен ремонт системы приточной вентиляции (автоматика теплового пункта) на сумму 947 809,07 рублей (из средств местного бюджета);</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xml:space="preserve">- работы по заделке негорючими материалами образовавшихся отверстий, зазоров в местах пересечения электропроводов, кабелей, ниш демонтированных щитков освещения, в местах </w:t>
      </w:r>
      <w:proofErr w:type="spellStart"/>
      <w:r w:rsidRPr="00CE0DDE">
        <w:rPr>
          <w:rFonts w:ascii="Times New Roman" w:hAnsi="Times New Roman"/>
          <w:spacing w:val="-3"/>
          <w:sz w:val="28"/>
          <w:szCs w:val="28"/>
          <w:lang w:val="ru-RU"/>
        </w:rPr>
        <w:t>штрабления</w:t>
      </w:r>
      <w:proofErr w:type="spellEnd"/>
      <w:r w:rsidRPr="00CE0DDE">
        <w:rPr>
          <w:rFonts w:ascii="Times New Roman" w:hAnsi="Times New Roman"/>
          <w:spacing w:val="-3"/>
          <w:sz w:val="28"/>
          <w:szCs w:val="28"/>
          <w:lang w:val="ru-RU"/>
        </w:rPr>
        <w:t xml:space="preserve"> под прокладку </w:t>
      </w:r>
      <w:proofErr w:type="spellStart"/>
      <w:r w:rsidRPr="00CE0DDE">
        <w:rPr>
          <w:rFonts w:ascii="Times New Roman" w:hAnsi="Times New Roman"/>
          <w:spacing w:val="-3"/>
          <w:sz w:val="28"/>
          <w:szCs w:val="28"/>
          <w:lang w:val="ru-RU"/>
        </w:rPr>
        <w:t>электрокабеля</w:t>
      </w:r>
      <w:proofErr w:type="spellEnd"/>
      <w:r w:rsidRPr="00CE0DDE">
        <w:rPr>
          <w:rFonts w:ascii="Times New Roman" w:hAnsi="Times New Roman"/>
          <w:spacing w:val="-3"/>
          <w:sz w:val="28"/>
          <w:szCs w:val="28"/>
          <w:lang w:val="ru-RU"/>
        </w:rPr>
        <w:t xml:space="preserve"> к системам электрических розеток, выключателей (хозяйственным способом);</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укладка линолеума в кабинетах сотрудников ДК им. В.</w:t>
      </w:r>
      <w:r w:rsidR="00E07C31">
        <w:rPr>
          <w:rFonts w:ascii="Times New Roman" w:hAnsi="Times New Roman"/>
          <w:spacing w:val="-3"/>
          <w:sz w:val="28"/>
          <w:szCs w:val="28"/>
          <w:lang w:val="ru-RU"/>
        </w:rPr>
        <w:t xml:space="preserve"> </w:t>
      </w:r>
      <w:r w:rsidRPr="00CE0DDE">
        <w:rPr>
          <w:rFonts w:ascii="Times New Roman" w:hAnsi="Times New Roman"/>
          <w:spacing w:val="-3"/>
          <w:sz w:val="28"/>
          <w:szCs w:val="28"/>
          <w:lang w:val="ru-RU"/>
        </w:rPr>
        <w:t>В. Куйбышева (7 кабинетов);</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косметический ремонт памятника В.</w:t>
      </w:r>
      <w:r w:rsidR="00E07C31">
        <w:rPr>
          <w:rFonts w:ascii="Times New Roman" w:hAnsi="Times New Roman"/>
          <w:spacing w:val="-3"/>
          <w:sz w:val="28"/>
          <w:szCs w:val="28"/>
          <w:lang w:val="ru-RU"/>
        </w:rPr>
        <w:t xml:space="preserve"> </w:t>
      </w:r>
      <w:r w:rsidRPr="00CE0DDE">
        <w:rPr>
          <w:rFonts w:ascii="Times New Roman" w:hAnsi="Times New Roman"/>
          <w:spacing w:val="-3"/>
          <w:sz w:val="28"/>
          <w:szCs w:val="28"/>
          <w:lang w:val="ru-RU"/>
        </w:rPr>
        <w:t>И. Ленина;</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косметический ремонт здания тира, кассы, сцены, административного здания в сквере «Городской сад»;</w:t>
      </w:r>
    </w:p>
    <w:p w:rsidR="002D6FA5" w:rsidRPr="00CE0DDE" w:rsidRDefault="00E07C31" w:rsidP="00833D1D">
      <w:pPr>
        <w:pStyle w:val="afd"/>
        <w:spacing w:line="240" w:lineRule="auto"/>
        <w:ind w:firstLine="709"/>
        <w:rPr>
          <w:rFonts w:ascii="Times New Roman" w:hAnsi="Times New Roman"/>
          <w:spacing w:val="-3"/>
          <w:sz w:val="28"/>
          <w:szCs w:val="28"/>
          <w:lang w:val="ru-RU"/>
        </w:rPr>
      </w:pPr>
      <w:r>
        <w:rPr>
          <w:rFonts w:ascii="Times New Roman" w:hAnsi="Times New Roman"/>
          <w:spacing w:val="-3"/>
          <w:sz w:val="28"/>
          <w:szCs w:val="28"/>
          <w:lang w:val="ru-RU"/>
        </w:rPr>
        <w:t>- перепланировка</w:t>
      </w:r>
      <w:r w:rsidR="002D6FA5" w:rsidRPr="00CE0DDE">
        <w:rPr>
          <w:rFonts w:ascii="Times New Roman" w:hAnsi="Times New Roman"/>
          <w:spacing w:val="-3"/>
          <w:sz w:val="28"/>
          <w:szCs w:val="28"/>
          <w:lang w:val="ru-RU"/>
        </w:rPr>
        <w:t xml:space="preserve"> кабинета звукорежиссёра с установкой дополнительных розеток, оконных блоков в сквере «Городской сад» (14 833 руб.);</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проверка сопротивления, изоляции, заземления всех аттракционов к открытию летнего сезона (ООО «</w:t>
      </w:r>
      <w:proofErr w:type="spellStart"/>
      <w:r w:rsidRPr="00CE0DDE">
        <w:rPr>
          <w:rFonts w:ascii="Times New Roman" w:hAnsi="Times New Roman"/>
          <w:spacing w:val="-3"/>
          <w:sz w:val="28"/>
          <w:szCs w:val="28"/>
          <w:lang w:val="ru-RU"/>
        </w:rPr>
        <w:t>Энергосервис</w:t>
      </w:r>
      <w:proofErr w:type="spellEnd"/>
      <w:r w:rsidRPr="00CE0DDE">
        <w:rPr>
          <w:rFonts w:ascii="Times New Roman" w:hAnsi="Times New Roman"/>
          <w:spacing w:val="-3"/>
          <w:sz w:val="28"/>
          <w:szCs w:val="28"/>
          <w:lang w:val="ru-RU"/>
        </w:rPr>
        <w:t>»);</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xml:space="preserve"> - текущий ремонт аттракционов «Колесо обозрения», «Солнышко», «Юнга», «Вихрь», «Колокольчик».</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В МКУК «Централизованная библиотечная система» приобретена литература для обновления книжного фонда в рамках Соглашений № 8, № 98 (из средств ГП НСО «Культура Новосибирской области»</w:t>
      </w:r>
      <w:r w:rsidR="00E07C31">
        <w:rPr>
          <w:rFonts w:ascii="Times New Roman" w:hAnsi="Times New Roman"/>
          <w:spacing w:val="-3"/>
          <w:sz w:val="28"/>
          <w:szCs w:val="28"/>
          <w:lang w:val="ru-RU"/>
        </w:rPr>
        <w:t>)</w:t>
      </w:r>
      <w:r w:rsidRPr="00CE0DDE">
        <w:rPr>
          <w:rFonts w:ascii="Times New Roman" w:hAnsi="Times New Roman"/>
          <w:spacing w:val="-3"/>
          <w:sz w:val="28"/>
          <w:szCs w:val="28"/>
          <w:lang w:val="ru-RU"/>
        </w:rPr>
        <w:t xml:space="preserve"> на сумму 881 899,75 руб.</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Оформлена подписка на периодические издания на 2 полугодие 2024 года на сумму 69108,39 р</w:t>
      </w:r>
      <w:r w:rsidR="00E07C31">
        <w:rPr>
          <w:rFonts w:ascii="Times New Roman" w:hAnsi="Times New Roman"/>
          <w:spacing w:val="-3"/>
          <w:sz w:val="28"/>
          <w:szCs w:val="28"/>
          <w:lang w:val="ru-RU"/>
        </w:rPr>
        <w:t>уб</w:t>
      </w:r>
      <w:r w:rsidRPr="00CE0DDE">
        <w:rPr>
          <w:rFonts w:ascii="Times New Roman" w:hAnsi="Times New Roman"/>
          <w:spacing w:val="-3"/>
          <w:sz w:val="28"/>
          <w:szCs w:val="28"/>
          <w:lang w:val="ru-RU"/>
        </w:rPr>
        <w:t>. и на 1 полугодие 2025 года на сумму 70937,49 коп. (из средств местного бюджета).</w:t>
      </w:r>
    </w:p>
    <w:p w:rsidR="00CB3703" w:rsidRPr="00CE0DDE" w:rsidRDefault="00E07C31" w:rsidP="00833D1D">
      <w:pPr>
        <w:pStyle w:val="afd"/>
        <w:spacing w:line="240" w:lineRule="auto"/>
        <w:ind w:firstLine="709"/>
        <w:rPr>
          <w:rFonts w:ascii="Times New Roman" w:hAnsi="Times New Roman"/>
          <w:spacing w:val="-3"/>
          <w:sz w:val="28"/>
          <w:szCs w:val="28"/>
          <w:lang w:val="ru-RU"/>
        </w:rPr>
      </w:pPr>
      <w:r>
        <w:rPr>
          <w:rFonts w:ascii="Times New Roman" w:hAnsi="Times New Roman"/>
          <w:spacing w:val="-3"/>
          <w:sz w:val="28"/>
          <w:szCs w:val="28"/>
          <w:lang w:val="ru-RU"/>
        </w:rPr>
        <w:t>МБУС «Спортивно-</w:t>
      </w:r>
      <w:r w:rsidR="002D6FA5" w:rsidRPr="00CE0DDE">
        <w:rPr>
          <w:rFonts w:ascii="Times New Roman" w:hAnsi="Times New Roman"/>
          <w:spacing w:val="-3"/>
          <w:sz w:val="28"/>
          <w:szCs w:val="28"/>
          <w:lang w:val="ru-RU"/>
        </w:rPr>
        <w:t xml:space="preserve">оздоровительный центр города Куйбышева» приобрел трактор 320.4 М., навесное оборудование (щеточное, отвал </w:t>
      </w:r>
      <w:proofErr w:type="spellStart"/>
      <w:r w:rsidR="002D6FA5" w:rsidRPr="00CE0DDE">
        <w:rPr>
          <w:rFonts w:ascii="Times New Roman" w:hAnsi="Times New Roman"/>
          <w:spacing w:val="-3"/>
          <w:sz w:val="28"/>
          <w:szCs w:val="28"/>
          <w:lang w:val="ru-RU"/>
        </w:rPr>
        <w:t>гидроповоротный</w:t>
      </w:r>
      <w:proofErr w:type="spellEnd"/>
      <w:r w:rsidR="002D6FA5" w:rsidRPr="00CE0DDE">
        <w:rPr>
          <w:rFonts w:ascii="Times New Roman" w:hAnsi="Times New Roman"/>
          <w:spacing w:val="-3"/>
          <w:sz w:val="28"/>
          <w:szCs w:val="28"/>
          <w:lang w:val="ru-RU"/>
        </w:rPr>
        <w:t xml:space="preserve">, снегоочиститель, навесная косилка, погрузчик навесной фронтальный) и прицеп из средств депутатского фонда депутатов Законодательного Собрания Новосибирской области в сумме 2 995 250 рублей.  </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В течение года отдел взаимодействовал с государственной инспекцией по охране объектов культурного наследия Новосибирской области и с научно-производственным ц</w:t>
      </w:r>
      <w:r w:rsidR="00E07C31">
        <w:rPr>
          <w:rFonts w:ascii="Times New Roman" w:hAnsi="Times New Roman"/>
          <w:spacing w:val="-3"/>
          <w:sz w:val="28"/>
          <w:szCs w:val="28"/>
          <w:lang w:val="ru-RU"/>
        </w:rPr>
        <w:t>ентром по сохранению историко-</w:t>
      </w:r>
      <w:r w:rsidRPr="00CE0DDE">
        <w:rPr>
          <w:rFonts w:ascii="Times New Roman" w:hAnsi="Times New Roman"/>
          <w:spacing w:val="-3"/>
          <w:sz w:val="28"/>
          <w:szCs w:val="28"/>
          <w:lang w:val="ru-RU"/>
        </w:rPr>
        <w:t xml:space="preserve">культурного наследия Новосибирской области по вопросам ремонта и реставрации памятников регионального значения, находящихся на территории города Куйбышева и благоустройству воинских захоронений. В рамках реализации мероприятий по проведению работ на воинских захоронениях государственной программы Новосибирской области «Культура Новосибирской области» проведена большая работа по сбору, оформлению документации и благоустройству территории воинских захоронений, расположенных на территории города Куйбышева Куйбышевского района Новосибирской области.  На благоустройство воинских захоронений израсходовано 611 626 рублей. В сквере «Городская площадь» у братской могилы партизан, расстрелянных колчаковцами, памятник «Борцам за власть Советов», установлены 4 парковых скамьи и цветочница. На </w:t>
      </w:r>
      <w:proofErr w:type="gramStart"/>
      <w:r w:rsidRPr="00CE0DDE">
        <w:rPr>
          <w:rFonts w:ascii="Times New Roman" w:hAnsi="Times New Roman"/>
          <w:spacing w:val="-3"/>
          <w:sz w:val="28"/>
          <w:szCs w:val="28"/>
          <w:lang w:val="ru-RU"/>
        </w:rPr>
        <w:t>старом  городском</w:t>
      </w:r>
      <w:proofErr w:type="gramEnd"/>
      <w:r w:rsidRPr="00CE0DDE">
        <w:rPr>
          <w:rFonts w:ascii="Times New Roman" w:hAnsi="Times New Roman"/>
          <w:spacing w:val="-3"/>
          <w:sz w:val="28"/>
          <w:szCs w:val="28"/>
          <w:lang w:val="ru-RU"/>
        </w:rPr>
        <w:t xml:space="preserve"> кладбище в рамках  благоустройства братской могилы партизан, расстрелянных колчаковцами, восстановлена металлическая кованая оградка, проведено мощение плиткой захоронения, покрашен памятник.</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В 2024 году на основании Постановления администрации города Куйбышева Куйбышевского района Новосибирской области от 21.08.2024 г. № 1144 оформлено и внесено в реестр муниципального имущества города Куйбышева Куйбышевского района Новосибирской области, раздел «Муниципальная казна» следующее имущество:</w:t>
      </w:r>
    </w:p>
    <w:p w:rsidR="002D6FA5" w:rsidRPr="00CE0DDE" w:rsidRDefault="00E07C31" w:rsidP="00833D1D">
      <w:pPr>
        <w:pStyle w:val="afd"/>
        <w:spacing w:line="240" w:lineRule="auto"/>
        <w:ind w:firstLine="709"/>
        <w:rPr>
          <w:rFonts w:ascii="Times New Roman" w:hAnsi="Times New Roman"/>
          <w:spacing w:val="-3"/>
          <w:sz w:val="28"/>
          <w:szCs w:val="28"/>
          <w:lang w:val="ru-RU"/>
        </w:rPr>
      </w:pPr>
      <w:r>
        <w:rPr>
          <w:rFonts w:ascii="Times New Roman" w:hAnsi="Times New Roman"/>
          <w:spacing w:val="-3"/>
          <w:sz w:val="28"/>
          <w:szCs w:val="28"/>
          <w:lang w:val="ru-RU"/>
        </w:rPr>
        <w:t>- Памятник «Воинам-</w:t>
      </w:r>
      <w:r w:rsidR="002D6FA5" w:rsidRPr="00CE0DDE">
        <w:rPr>
          <w:rFonts w:ascii="Times New Roman" w:hAnsi="Times New Roman"/>
          <w:spacing w:val="-3"/>
          <w:sz w:val="28"/>
          <w:szCs w:val="28"/>
          <w:lang w:val="ru-RU"/>
        </w:rPr>
        <w:t>рабочим завода, павшим в боях за Родину 1941-1945 гг.», расположенный по адресу: Новосибирская область, город Куйбышев, ул. Шишкова, д.</w:t>
      </w:r>
      <w:r>
        <w:rPr>
          <w:rFonts w:ascii="Times New Roman" w:hAnsi="Times New Roman"/>
          <w:spacing w:val="-3"/>
          <w:sz w:val="28"/>
          <w:szCs w:val="28"/>
          <w:lang w:val="ru-RU"/>
        </w:rPr>
        <w:t xml:space="preserve"> </w:t>
      </w:r>
      <w:r w:rsidR="002D6FA5" w:rsidRPr="00CE0DDE">
        <w:rPr>
          <w:rFonts w:ascii="Times New Roman" w:hAnsi="Times New Roman"/>
          <w:spacing w:val="-3"/>
          <w:sz w:val="28"/>
          <w:szCs w:val="28"/>
          <w:lang w:val="ru-RU"/>
        </w:rPr>
        <w:t>2;</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Памятник</w:t>
      </w:r>
      <w:r w:rsidR="00E07C31">
        <w:rPr>
          <w:rFonts w:ascii="Times New Roman" w:hAnsi="Times New Roman"/>
          <w:spacing w:val="-3"/>
          <w:sz w:val="28"/>
          <w:szCs w:val="28"/>
          <w:lang w:val="ru-RU"/>
        </w:rPr>
        <w:t xml:space="preserve"> </w:t>
      </w:r>
      <w:r w:rsidRPr="00CE0DDE">
        <w:rPr>
          <w:rFonts w:ascii="Times New Roman" w:hAnsi="Times New Roman"/>
          <w:spacing w:val="-3"/>
          <w:sz w:val="28"/>
          <w:szCs w:val="28"/>
          <w:lang w:val="ru-RU"/>
        </w:rPr>
        <w:t>- паспорт улицы Гуляева, расположенный по адресу: Новосибирская область, город Куйбышев, ул. Гуляева, дом 1/1;</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xml:space="preserve">- Памятник работникам завода, погибшим в боях за Родину, расположенный по адресу: Новосибирская область, город Куйбышев, ул. Гуляева, дом 1; </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xml:space="preserve"> Данные памятники закреплены за МКУК г. Куйбышева Куйбышевского района НСО "Музейный комплекс" на праве оперативного управления.</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xml:space="preserve">В течение года проводилась работа по актуализации и составлению паспортов воинских захоронений, оформлению отсутствующих паспортов на погибших воинов ЧВК </w:t>
      </w:r>
      <w:r w:rsidR="00E07C31">
        <w:rPr>
          <w:rFonts w:ascii="Times New Roman" w:hAnsi="Times New Roman"/>
          <w:spacing w:val="-3"/>
          <w:sz w:val="28"/>
          <w:szCs w:val="28"/>
          <w:lang w:val="ru-RU"/>
        </w:rPr>
        <w:t>«</w:t>
      </w:r>
      <w:r w:rsidRPr="00CE0DDE">
        <w:rPr>
          <w:rFonts w:ascii="Times New Roman" w:hAnsi="Times New Roman"/>
          <w:spacing w:val="-3"/>
          <w:sz w:val="28"/>
          <w:szCs w:val="28"/>
          <w:lang w:val="ru-RU"/>
        </w:rPr>
        <w:t>Вагнер</w:t>
      </w:r>
      <w:r w:rsidR="00E07C31">
        <w:rPr>
          <w:rFonts w:ascii="Times New Roman" w:hAnsi="Times New Roman"/>
          <w:spacing w:val="-3"/>
          <w:sz w:val="28"/>
          <w:szCs w:val="28"/>
          <w:lang w:val="ru-RU"/>
        </w:rPr>
        <w:t>»</w:t>
      </w:r>
      <w:r w:rsidRPr="00CE0DDE">
        <w:rPr>
          <w:rFonts w:ascii="Times New Roman" w:hAnsi="Times New Roman"/>
          <w:spacing w:val="-3"/>
          <w:sz w:val="28"/>
          <w:szCs w:val="28"/>
          <w:lang w:val="ru-RU"/>
        </w:rPr>
        <w:t>. Всего составлено 82 паспорта воинских захоронений, оформлены реестры паспортов ВЗ и воинских захоронений.</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Сотрудники отдела и подведомственных учреждений принимали участие в организации церемонии прощания с телами воинов, погибших при исполнении боевого долга на территории Украины в ходе специальной военной операции. В 2024 году захоронено 45 военнослужащих на территориях кладбищ г. Куйбышева. На территории городского кладбища, в секторе «Z»</w:t>
      </w:r>
      <w:r w:rsidR="00E07C31">
        <w:rPr>
          <w:rFonts w:ascii="Times New Roman" w:hAnsi="Times New Roman"/>
          <w:spacing w:val="-3"/>
          <w:sz w:val="28"/>
          <w:szCs w:val="28"/>
          <w:lang w:val="ru-RU"/>
        </w:rPr>
        <w:t>,</w:t>
      </w:r>
      <w:r w:rsidRPr="00CE0DDE">
        <w:rPr>
          <w:rFonts w:ascii="Times New Roman" w:hAnsi="Times New Roman"/>
          <w:spacing w:val="-3"/>
          <w:sz w:val="28"/>
          <w:szCs w:val="28"/>
          <w:lang w:val="ru-RU"/>
        </w:rPr>
        <w:t xml:space="preserve"> на ср</w:t>
      </w:r>
      <w:r w:rsidR="00E07C31">
        <w:rPr>
          <w:rFonts w:ascii="Times New Roman" w:hAnsi="Times New Roman"/>
          <w:spacing w:val="-3"/>
          <w:sz w:val="28"/>
          <w:szCs w:val="28"/>
          <w:lang w:val="ru-RU"/>
        </w:rPr>
        <w:t>едства частного предпринимателя</w:t>
      </w:r>
      <w:r w:rsidRPr="00CE0DDE">
        <w:rPr>
          <w:rFonts w:ascii="Times New Roman" w:hAnsi="Times New Roman"/>
          <w:spacing w:val="-3"/>
          <w:sz w:val="28"/>
          <w:szCs w:val="28"/>
          <w:lang w:val="ru-RU"/>
        </w:rPr>
        <w:t xml:space="preserve"> в память</w:t>
      </w:r>
      <w:r w:rsidR="00E07C31">
        <w:rPr>
          <w:rFonts w:ascii="Times New Roman" w:hAnsi="Times New Roman"/>
          <w:spacing w:val="-3"/>
          <w:sz w:val="28"/>
          <w:szCs w:val="28"/>
          <w:lang w:val="ru-RU"/>
        </w:rPr>
        <w:t xml:space="preserve"> о воинах-</w:t>
      </w:r>
      <w:r w:rsidRPr="00CE0DDE">
        <w:rPr>
          <w:rFonts w:ascii="Times New Roman" w:hAnsi="Times New Roman"/>
          <w:spacing w:val="-3"/>
          <w:sz w:val="28"/>
          <w:szCs w:val="28"/>
          <w:lang w:val="ru-RU"/>
        </w:rPr>
        <w:t>земляках установлен памятник-обелиск. Учреждения культуры</w:t>
      </w:r>
      <w:r w:rsidR="00E07C31">
        <w:rPr>
          <w:rFonts w:ascii="Times New Roman" w:hAnsi="Times New Roman"/>
          <w:spacing w:val="-3"/>
          <w:sz w:val="28"/>
          <w:szCs w:val="28"/>
          <w:lang w:val="ru-RU"/>
        </w:rPr>
        <w:t>,</w:t>
      </w:r>
      <w:r w:rsidRPr="00CE0DDE">
        <w:rPr>
          <w:rFonts w:ascii="Times New Roman" w:hAnsi="Times New Roman"/>
          <w:spacing w:val="-3"/>
          <w:sz w:val="28"/>
          <w:szCs w:val="28"/>
          <w:lang w:val="ru-RU"/>
        </w:rPr>
        <w:t xml:space="preserve"> спорта и молодежной политики являются активными участниками акций в поддержку наших бойцов на фронте, вносят пожертвования на приобретение специального оборудования, принимают участие в плетении маскировочных сетей и сборе гуманитарной помощи.  </w:t>
      </w:r>
    </w:p>
    <w:p w:rsidR="002D6FA5" w:rsidRPr="00CE0DDE" w:rsidRDefault="002D6FA5"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xml:space="preserve">  </w:t>
      </w:r>
      <w:proofErr w:type="spellStart"/>
      <w:r w:rsidRPr="00CE0DDE">
        <w:rPr>
          <w:rFonts w:ascii="Times New Roman" w:hAnsi="Times New Roman"/>
          <w:spacing w:val="-3"/>
          <w:sz w:val="28"/>
          <w:szCs w:val="28"/>
          <w:lang w:val="ru-RU"/>
        </w:rPr>
        <w:t>ОКСиМП</w:t>
      </w:r>
      <w:proofErr w:type="spellEnd"/>
      <w:r w:rsidRPr="00CE0DDE">
        <w:rPr>
          <w:rFonts w:ascii="Times New Roman" w:hAnsi="Times New Roman"/>
          <w:spacing w:val="-3"/>
          <w:sz w:val="28"/>
          <w:szCs w:val="28"/>
          <w:lang w:val="ru-RU"/>
        </w:rPr>
        <w:t xml:space="preserve"> осуществлял контр</w:t>
      </w:r>
      <w:r w:rsidR="00E07C31">
        <w:rPr>
          <w:rFonts w:ascii="Times New Roman" w:hAnsi="Times New Roman"/>
          <w:spacing w:val="-3"/>
          <w:sz w:val="28"/>
          <w:szCs w:val="28"/>
          <w:lang w:val="ru-RU"/>
        </w:rPr>
        <w:t>оль за исполнением нормативно-</w:t>
      </w:r>
      <w:r w:rsidRPr="00CE0DDE">
        <w:rPr>
          <w:rFonts w:ascii="Times New Roman" w:hAnsi="Times New Roman"/>
          <w:spacing w:val="-3"/>
          <w:sz w:val="28"/>
          <w:szCs w:val="28"/>
          <w:lang w:val="ru-RU"/>
        </w:rPr>
        <w:t>правовых локальны</w:t>
      </w:r>
      <w:r w:rsidR="00E07C31">
        <w:rPr>
          <w:rFonts w:ascii="Times New Roman" w:hAnsi="Times New Roman"/>
          <w:spacing w:val="-3"/>
          <w:sz w:val="28"/>
          <w:szCs w:val="28"/>
          <w:lang w:val="ru-RU"/>
        </w:rPr>
        <w:t>х актов по предоставлению льгот</w:t>
      </w:r>
      <w:r w:rsidRPr="00CE0DDE">
        <w:rPr>
          <w:rFonts w:ascii="Times New Roman" w:hAnsi="Times New Roman"/>
          <w:spacing w:val="-3"/>
          <w:sz w:val="28"/>
          <w:szCs w:val="28"/>
          <w:lang w:val="ru-RU"/>
        </w:rPr>
        <w:t xml:space="preserve"> военнослужащим СВО и членам их семей учреждениями культуры, спорта и молодежной политики. Еженедельно информационный отчет направлялся в администрацию Куйбышевского муниципального района. Всего бесплатными услугами воспользовалось 326 чел., скидками на услуги в размере 50 % -  более 100 человек. Наиболее востребованными являются услуги, предост</w:t>
      </w:r>
      <w:r w:rsidR="00E07C31">
        <w:rPr>
          <w:rFonts w:ascii="Times New Roman" w:hAnsi="Times New Roman"/>
          <w:spacing w:val="-3"/>
          <w:sz w:val="28"/>
          <w:szCs w:val="28"/>
          <w:lang w:val="ru-RU"/>
        </w:rPr>
        <w:t>авляемые МБУС «Спортивно-</w:t>
      </w:r>
      <w:r w:rsidRPr="00CE0DDE">
        <w:rPr>
          <w:rFonts w:ascii="Times New Roman" w:hAnsi="Times New Roman"/>
          <w:spacing w:val="-3"/>
          <w:sz w:val="28"/>
          <w:szCs w:val="28"/>
          <w:lang w:val="ru-RU"/>
        </w:rPr>
        <w:t>оздоровительный центр</w:t>
      </w:r>
      <w:r w:rsidR="00E07C31">
        <w:rPr>
          <w:rFonts w:ascii="Times New Roman" w:hAnsi="Times New Roman"/>
          <w:spacing w:val="-3"/>
          <w:sz w:val="28"/>
          <w:szCs w:val="28"/>
          <w:lang w:val="ru-RU"/>
        </w:rPr>
        <w:t>»</w:t>
      </w:r>
      <w:r w:rsidRPr="00CE0DDE">
        <w:rPr>
          <w:rFonts w:ascii="Times New Roman" w:hAnsi="Times New Roman"/>
          <w:spacing w:val="-3"/>
          <w:sz w:val="28"/>
          <w:szCs w:val="28"/>
          <w:lang w:val="ru-RU"/>
        </w:rPr>
        <w:t xml:space="preserve"> города Куйбышева и МБУК «Культурно-досуговый комплекс». Это посещение бассейна, кино, мероприятий, в летнее время посещение аттракционов в сквере «Городской сад».</w:t>
      </w:r>
    </w:p>
    <w:p w:rsidR="002D7958" w:rsidRPr="00CE0DDE" w:rsidRDefault="002D7958"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На базе учреждений в течение года были организованы тематические выставки: «Твоим освободителям, Донбасс…» (МКУК «ЦБС»), «Наши земляки – герои с вечно русским сердцем», выставка детских рисунков «</w:t>
      </w:r>
      <w:proofErr w:type="spellStart"/>
      <w:r w:rsidRPr="00CE0DDE">
        <w:rPr>
          <w:rFonts w:ascii="Times New Roman" w:hAnsi="Times New Roman"/>
          <w:spacing w:val="-3"/>
          <w:sz w:val="28"/>
          <w:szCs w:val="28"/>
          <w:lang w:val="ru-RU"/>
        </w:rPr>
        <w:t>Zащитникам</w:t>
      </w:r>
      <w:proofErr w:type="spellEnd"/>
      <w:r w:rsidRPr="00CE0DDE">
        <w:rPr>
          <w:rFonts w:ascii="Times New Roman" w:hAnsi="Times New Roman"/>
          <w:spacing w:val="-3"/>
          <w:sz w:val="28"/>
          <w:szCs w:val="28"/>
          <w:lang w:val="ru-RU"/>
        </w:rPr>
        <w:t xml:space="preserve"> Отечества!» (МБУК «КДК»). Само</w:t>
      </w:r>
      <w:r w:rsidR="00E07C31">
        <w:rPr>
          <w:rFonts w:ascii="Times New Roman" w:hAnsi="Times New Roman"/>
          <w:spacing w:val="-3"/>
          <w:sz w:val="28"/>
          <w:szCs w:val="28"/>
          <w:lang w:val="ru-RU"/>
        </w:rPr>
        <w:t>й актуальной является постоянно действующая</w:t>
      </w:r>
      <w:r w:rsidRPr="00CE0DDE">
        <w:rPr>
          <w:rFonts w:ascii="Times New Roman" w:hAnsi="Times New Roman"/>
          <w:spacing w:val="-3"/>
          <w:sz w:val="28"/>
          <w:szCs w:val="28"/>
          <w:lang w:val="ru-RU"/>
        </w:rPr>
        <w:t xml:space="preserve"> выставка «</w:t>
      </w:r>
      <w:proofErr w:type="spellStart"/>
      <w:r w:rsidRPr="00CE0DDE">
        <w:rPr>
          <w:rFonts w:ascii="Times New Roman" w:hAnsi="Times New Roman"/>
          <w:spacing w:val="-3"/>
          <w:sz w:val="28"/>
          <w:szCs w:val="28"/>
          <w:lang w:val="ru-RU"/>
        </w:rPr>
        <w:t>Афган</w:t>
      </w:r>
      <w:proofErr w:type="spellEnd"/>
      <w:r w:rsidRPr="00CE0DDE">
        <w:rPr>
          <w:rFonts w:ascii="Times New Roman" w:hAnsi="Times New Roman"/>
          <w:spacing w:val="-3"/>
          <w:sz w:val="28"/>
          <w:szCs w:val="28"/>
          <w:lang w:val="ru-RU"/>
        </w:rPr>
        <w:t>, Чечня, СВО – наша ПАМЯТЬ» на базе МКУК «Музейный комплекс».</w:t>
      </w:r>
    </w:p>
    <w:p w:rsidR="002D7958" w:rsidRPr="00CE0DDE" w:rsidRDefault="002D7958"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Студенты-волонтеры ГБПОУ НСО "КПК" и воспитанники ГПВСК "Корсар"</w:t>
      </w:r>
      <w:r w:rsidR="002C4DDA">
        <w:rPr>
          <w:rFonts w:ascii="Times New Roman" w:hAnsi="Times New Roman"/>
          <w:spacing w:val="-3"/>
          <w:sz w:val="28"/>
          <w:szCs w:val="28"/>
          <w:lang w:val="ru-RU"/>
        </w:rPr>
        <w:t xml:space="preserve"> проводили субботники, следили </w:t>
      </w:r>
      <w:r w:rsidRPr="00CE0DDE">
        <w:rPr>
          <w:rFonts w:ascii="Times New Roman" w:hAnsi="Times New Roman"/>
          <w:spacing w:val="-3"/>
          <w:sz w:val="28"/>
          <w:szCs w:val="28"/>
          <w:lang w:val="ru-RU"/>
        </w:rPr>
        <w:t>за чистотой территории городского кладбища секторов «Z» и «V», где похоронены участники СВО</w:t>
      </w:r>
      <w:r w:rsidR="002C4DDA">
        <w:rPr>
          <w:rFonts w:ascii="Times New Roman" w:hAnsi="Times New Roman"/>
          <w:spacing w:val="-3"/>
          <w:sz w:val="28"/>
          <w:szCs w:val="28"/>
          <w:lang w:val="ru-RU"/>
        </w:rPr>
        <w:t>,</w:t>
      </w:r>
      <w:r w:rsidRPr="00CE0DDE">
        <w:rPr>
          <w:rFonts w:ascii="Times New Roman" w:hAnsi="Times New Roman"/>
          <w:spacing w:val="-3"/>
          <w:sz w:val="28"/>
          <w:szCs w:val="28"/>
          <w:lang w:val="ru-RU"/>
        </w:rPr>
        <w:t xml:space="preserve"> погибшие при исполнении боевого д</w:t>
      </w:r>
      <w:r w:rsidR="002C4DDA">
        <w:rPr>
          <w:rFonts w:ascii="Times New Roman" w:hAnsi="Times New Roman"/>
          <w:spacing w:val="-3"/>
          <w:sz w:val="28"/>
          <w:szCs w:val="28"/>
          <w:lang w:val="ru-RU"/>
        </w:rPr>
        <w:t>олга на территории Украины. Так</w:t>
      </w:r>
      <w:r w:rsidRPr="00CE0DDE">
        <w:rPr>
          <w:rFonts w:ascii="Times New Roman" w:hAnsi="Times New Roman"/>
          <w:spacing w:val="-3"/>
          <w:sz w:val="28"/>
          <w:szCs w:val="28"/>
          <w:lang w:val="ru-RU"/>
        </w:rPr>
        <w:t>же ребята оказывали посильную помощь семьям СВО, помогая очищать о</w:t>
      </w:r>
      <w:r w:rsidR="002C4DDA">
        <w:rPr>
          <w:rFonts w:ascii="Times New Roman" w:hAnsi="Times New Roman"/>
          <w:spacing w:val="-3"/>
          <w:sz w:val="28"/>
          <w:szCs w:val="28"/>
          <w:lang w:val="ru-RU"/>
        </w:rPr>
        <w:t xml:space="preserve">т снега придомовую территорию. </w:t>
      </w:r>
      <w:r w:rsidRPr="00CE0DDE">
        <w:rPr>
          <w:rFonts w:ascii="Times New Roman" w:hAnsi="Times New Roman"/>
          <w:spacing w:val="-3"/>
          <w:sz w:val="28"/>
          <w:szCs w:val="28"/>
          <w:lang w:val="ru-RU"/>
        </w:rPr>
        <w:t>В рамках Всероссийской акции</w:t>
      </w:r>
      <w:r w:rsidR="002C4DDA">
        <w:rPr>
          <w:rFonts w:ascii="Times New Roman" w:hAnsi="Times New Roman"/>
          <w:spacing w:val="-3"/>
          <w:sz w:val="28"/>
          <w:szCs w:val="28"/>
          <w:lang w:val="ru-RU"/>
        </w:rPr>
        <w:t xml:space="preserve"> «Сад памяти» волонтеры в скверах</w:t>
      </w:r>
      <w:r w:rsidRPr="00CE0DDE">
        <w:rPr>
          <w:rFonts w:ascii="Times New Roman" w:hAnsi="Times New Roman"/>
          <w:spacing w:val="-3"/>
          <w:sz w:val="28"/>
          <w:szCs w:val="28"/>
          <w:lang w:val="ru-RU"/>
        </w:rPr>
        <w:t xml:space="preserve"> «</w:t>
      </w:r>
      <w:proofErr w:type="spellStart"/>
      <w:r w:rsidRPr="00CE0DDE">
        <w:rPr>
          <w:rFonts w:ascii="Times New Roman" w:hAnsi="Times New Roman"/>
          <w:spacing w:val="-3"/>
          <w:sz w:val="28"/>
          <w:szCs w:val="28"/>
          <w:lang w:val="ru-RU"/>
        </w:rPr>
        <w:t>Рябинушка</w:t>
      </w:r>
      <w:proofErr w:type="spellEnd"/>
      <w:r w:rsidRPr="00CE0DDE">
        <w:rPr>
          <w:rFonts w:ascii="Times New Roman" w:hAnsi="Times New Roman"/>
          <w:spacing w:val="-3"/>
          <w:sz w:val="28"/>
          <w:szCs w:val="28"/>
          <w:lang w:val="ru-RU"/>
        </w:rPr>
        <w:t>» и «В</w:t>
      </w:r>
      <w:r w:rsidR="002C4DDA">
        <w:rPr>
          <w:rFonts w:ascii="Times New Roman" w:hAnsi="Times New Roman"/>
          <w:spacing w:val="-3"/>
          <w:sz w:val="28"/>
          <w:szCs w:val="28"/>
          <w:lang w:val="ru-RU"/>
        </w:rPr>
        <w:t>оинской славы» высадили саженцы</w:t>
      </w:r>
      <w:r w:rsidRPr="00CE0DDE">
        <w:rPr>
          <w:rFonts w:ascii="Times New Roman" w:hAnsi="Times New Roman"/>
          <w:spacing w:val="-3"/>
          <w:sz w:val="28"/>
          <w:szCs w:val="28"/>
          <w:lang w:val="ru-RU"/>
        </w:rPr>
        <w:t xml:space="preserve"> в память о погибших защитниках Родины.</w:t>
      </w:r>
    </w:p>
    <w:p w:rsidR="002D7958" w:rsidRPr="00CE0DDE" w:rsidRDefault="002D7958" w:rsidP="00833D1D">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МКУК «Музейный комплекс</w:t>
      </w:r>
      <w:r w:rsidR="007D4F9F">
        <w:rPr>
          <w:rFonts w:ascii="Times New Roman" w:hAnsi="Times New Roman"/>
          <w:spacing w:val="-3"/>
          <w:sz w:val="28"/>
          <w:szCs w:val="28"/>
          <w:lang w:val="ru-RU"/>
        </w:rPr>
        <w:t>»</w:t>
      </w:r>
      <w:r w:rsidRPr="00CE0DDE">
        <w:rPr>
          <w:rFonts w:ascii="Times New Roman" w:hAnsi="Times New Roman"/>
          <w:spacing w:val="-3"/>
          <w:sz w:val="28"/>
          <w:szCs w:val="28"/>
          <w:lang w:val="ru-RU"/>
        </w:rPr>
        <w:t xml:space="preserve"> принимал участие в реализации пилотного проекта по развитию се</w:t>
      </w:r>
      <w:r w:rsidR="007D4F9F">
        <w:rPr>
          <w:rFonts w:ascii="Times New Roman" w:hAnsi="Times New Roman"/>
          <w:spacing w:val="-3"/>
          <w:sz w:val="28"/>
          <w:szCs w:val="28"/>
          <w:lang w:val="ru-RU"/>
        </w:rPr>
        <w:t xml:space="preserve">ти </w:t>
      </w:r>
      <w:proofErr w:type="spellStart"/>
      <w:r w:rsidR="007D4F9F">
        <w:rPr>
          <w:rFonts w:ascii="Times New Roman" w:hAnsi="Times New Roman"/>
          <w:spacing w:val="-3"/>
          <w:sz w:val="28"/>
          <w:szCs w:val="28"/>
          <w:lang w:val="ru-RU"/>
        </w:rPr>
        <w:t>автотуристических</w:t>
      </w:r>
      <w:proofErr w:type="spellEnd"/>
      <w:r w:rsidR="007D4F9F">
        <w:rPr>
          <w:rFonts w:ascii="Times New Roman" w:hAnsi="Times New Roman"/>
          <w:spacing w:val="-3"/>
          <w:sz w:val="28"/>
          <w:szCs w:val="28"/>
          <w:lang w:val="ru-RU"/>
        </w:rPr>
        <w:t xml:space="preserve"> маршрутов </w:t>
      </w:r>
      <w:r w:rsidRPr="00CE0DDE">
        <w:rPr>
          <w:rFonts w:ascii="Times New Roman" w:hAnsi="Times New Roman"/>
          <w:spacing w:val="-3"/>
          <w:sz w:val="28"/>
          <w:szCs w:val="28"/>
          <w:lang w:val="ru-RU"/>
        </w:rPr>
        <w:t>«Сибирский тракт» Ассоциации межмуниципального сотрудничества «Сибирский тракт».  В соответствии с Планом мероприятий по реализации Стратегии развития туризма в Российской Федерации (п. 19 Постановления правительства РФ от 11.10.2014</w:t>
      </w:r>
      <w:r w:rsidR="007D4F9F">
        <w:rPr>
          <w:rFonts w:ascii="Times New Roman" w:hAnsi="Times New Roman"/>
          <w:spacing w:val="-3"/>
          <w:sz w:val="28"/>
          <w:szCs w:val="28"/>
          <w:lang w:val="ru-RU"/>
        </w:rPr>
        <w:t xml:space="preserve"> </w:t>
      </w:r>
      <w:r w:rsidRPr="00CE0DDE">
        <w:rPr>
          <w:rFonts w:ascii="Times New Roman" w:hAnsi="Times New Roman"/>
          <w:spacing w:val="-3"/>
          <w:sz w:val="28"/>
          <w:szCs w:val="28"/>
          <w:lang w:val="ru-RU"/>
        </w:rPr>
        <w:t>г. № 2246-р) проект реализуется на территориях Уральского, Сибирского, Дальневосточного Федеральных округов и включен в концепцию ФЦП «Развитие внутреннего и въездного туризма РФ (2019 – 202</w:t>
      </w:r>
      <w:r w:rsidR="007D4F9F">
        <w:rPr>
          <w:rFonts w:ascii="Times New Roman" w:hAnsi="Times New Roman"/>
          <w:spacing w:val="-3"/>
          <w:sz w:val="28"/>
          <w:szCs w:val="28"/>
          <w:lang w:val="ru-RU"/>
        </w:rPr>
        <w:t>5 гг.)».</w:t>
      </w:r>
    </w:p>
    <w:p w:rsidR="002D7958" w:rsidRPr="00CE0DDE" w:rsidRDefault="002D7958" w:rsidP="00833D1D">
      <w:pPr>
        <w:spacing w:after="0" w:line="240" w:lineRule="auto"/>
        <w:ind w:firstLine="709"/>
        <w:jc w:val="both"/>
        <w:rPr>
          <w:rFonts w:ascii="Times New Roman" w:hAnsi="Times New Roman" w:cs="Times New Roman"/>
          <w:color w:val="000000" w:themeColor="text1"/>
          <w:sz w:val="28"/>
          <w:szCs w:val="28"/>
        </w:rPr>
      </w:pPr>
      <w:r w:rsidRPr="00CE0DDE">
        <w:rPr>
          <w:rFonts w:ascii="Times New Roman" w:eastAsia="Times New Roman" w:hAnsi="Times New Roman" w:cs="Times New Roman"/>
          <w:sz w:val="28"/>
          <w:szCs w:val="28"/>
        </w:rPr>
        <w:t>За 2024 год в учреждениях культуры и молодежной политики города проведено 1941 мероприятие, которые посетило 112 284 человек (всех категорий граждан гор</w:t>
      </w:r>
      <w:r w:rsidR="007D4F9F">
        <w:rPr>
          <w:rFonts w:ascii="Times New Roman" w:eastAsia="Times New Roman" w:hAnsi="Times New Roman" w:cs="Times New Roman"/>
          <w:sz w:val="28"/>
          <w:szCs w:val="28"/>
        </w:rPr>
        <w:t>ода). Количество кинофильмов - 739, п</w:t>
      </w:r>
      <w:r w:rsidRPr="00CE0DDE">
        <w:rPr>
          <w:rFonts w:ascii="Times New Roman" w:eastAsia="Times New Roman" w:hAnsi="Times New Roman" w:cs="Times New Roman"/>
          <w:sz w:val="28"/>
          <w:szCs w:val="28"/>
        </w:rPr>
        <w:t>осещение кинозала составило 11749 человек</w:t>
      </w:r>
      <w:r w:rsidR="007D4F9F">
        <w:rPr>
          <w:rFonts w:ascii="Times New Roman" w:eastAsia="Times New Roman" w:hAnsi="Times New Roman" w:cs="Times New Roman"/>
          <w:sz w:val="28"/>
          <w:szCs w:val="28"/>
        </w:rPr>
        <w:t>.</w:t>
      </w:r>
      <w:r w:rsidRPr="00CE0DDE">
        <w:rPr>
          <w:rFonts w:ascii="Times New Roman" w:eastAsia="Times New Roman" w:hAnsi="Times New Roman" w:cs="Times New Roman"/>
          <w:sz w:val="28"/>
          <w:szCs w:val="28"/>
        </w:rPr>
        <w:t xml:space="preserve"> Аттракционы сквера «Городской сад» посетило 33543 человек. Музейным комплексом организовано 63 выставки, которые </w:t>
      </w:r>
      <w:r w:rsidRPr="00CE0DDE">
        <w:rPr>
          <w:rFonts w:ascii="Times New Roman" w:hAnsi="Times New Roman" w:cs="Times New Roman"/>
          <w:color w:val="000000" w:themeColor="text1"/>
          <w:sz w:val="28"/>
          <w:szCs w:val="28"/>
        </w:rPr>
        <w:t xml:space="preserve">посетило 60524, проведено 369 экскурсий для 4709 человек. </w:t>
      </w:r>
      <w:r w:rsidRPr="00CE0DDE">
        <w:rPr>
          <w:rFonts w:ascii="Times New Roman" w:hAnsi="Times New Roman" w:cs="Times New Roman"/>
          <w:sz w:val="28"/>
          <w:szCs w:val="28"/>
        </w:rPr>
        <w:t>МКУ «Молодежный центр» проведено 460 мероприятия с охватом участников 14103 чел.</w:t>
      </w:r>
    </w:p>
    <w:p w:rsidR="002D7958" w:rsidRPr="00CE0DDE" w:rsidRDefault="002D7958" w:rsidP="00920030">
      <w:pPr>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sz w:val="28"/>
          <w:szCs w:val="28"/>
        </w:rPr>
        <w:t>На площадках учреждений культуры проводились международные, всероссийские, межрегиональные, областные, межрайонные и районные мероприятия.</w:t>
      </w:r>
      <w:r w:rsidR="00920030" w:rsidRPr="00CE0DDE">
        <w:rPr>
          <w:rFonts w:ascii="Times New Roman" w:hAnsi="Times New Roman" w:cs="Times New Roman"/>
          <w:sz w:val="28"/>
          <w:szCs w:val="28"/>
        </w:rPr>
        <w:t xml:space="preserve"> В течение года прошли 20 гастрольных туров приезжих театрально-концертных коллективов.</w:t>
      </w:r>
    </w:p>
    <w:p w:rsidR="002D7958" w:rsidRPr="00CE0DDE" w:rsidRDefault="002D7958" w:rsidP="00920030">
      <w:pPr>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sz w:val="28"/>
          <w:szCs w:val="28"/>
        </w:rPr>
        <w:t>Во всех учреждениях культуры города реализовывался проект «Пушкинск</w:t>
      </w:r>
      <w:r w:rsidR="007D4F9F">
        <w:rPr>
          <w:rFonts w:ascii="Times New Roman" w:hAnsi="Times New Roman" w:cs="Times New Roman"/>
          <w:sz w:val="28"/>
          <w:szCs w:val="28"/>
        </w:rPr>
        <w:t xml:space="preserve">ая карта". "Пушкинская карта" - </w:t>
      </w:r>
      <w:r w:rsidRPr="00CE0DDE">
        <w:rPr>
          <w:rFonts w:ascii="Times New Roman" w:hAnsi="Times New Roman" w:cs="Times New Roman"/>
          <w:sz w:val="28"/>
          <w:szCs w:val="28"/>
        </w:rPr>
        <w:t xml:space="preserve">это уникальная программа популяризации культурных мероприятий среди молодежи. С использованием «Пушкинской карты» продано 3912 билетов на сумму 770 480,00 рублей, проведено 339 событий. Разработаны и прошли </w:t>
      </w:r>
      <w:proofErr w:type="spellStart"/>
      <w:r w:rsidRPr="00CE0DDE">
        <w:rPr>
          <w:rFonts w:ascii="Times New Roman" w:hAnsi="Times New Roman" w:cs="Times New Roman"/>
          <w:sz w:val="28"/>
          <w:szCs w:val="28"/>
        </w:rPr>
        <w:t>модерацию</w:t>
      </w:r>
      <w:proofErr w:type="spellEnd"/>
      <w:r w:rsidRPr="00CE0DDE">
        <w:rPr>
          <w:rFonts w:ascii="Times New Roman" w:hAnsi="Times New Roman" w:cs="Times New Roman"/>
          <w:sz w:val="28"/>
          <w:szCs w:val="28"/>
        </w:rPr>
        <w:t xml:space="preserve"> новые мероприятия и выставки учреждений.</w:t>
      </w:r>
    </w:p>
    <w:p w:rsidR="002D7958" w:rsidRPr="00CE0DDE" w:rsidRDefault="002D7958" w:rsidP="00920030">
      <w:pPr>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sz w:val="28"/>
          <w:szCs w:val="28"/>
        </w:rPr>
        <w:t>22 ноября 2023 года Президент РФ Владимир Путин подписал Указ № 875 «О проведении в Российской Федерации Года семьи», согласно которому 202</w:t>
      </w:r>
      <w:r w:rsidR="007D4F9F">
        <w:rPr>
          <w:rFonts w:ascii="Times New Roman" w:hAnsi="Times New Roman" w:cs="Times New Roman"/>
          <w:sz w:val="28"/>
          <w:szCs w:val="28"/>
        </w:rPr>
        <w:t xml:space="preserve">4 год был объявлен Годом семьи </w:t>
      </w:r>
      <w:r w:rsidRPr="00CE0DDE">
        <w:rPr>
          <w:rFonts w:ascii="Times New Roman" w:hAnsi="Times New Roman" w:cs="Times New Roman"/>
          <w:sz w:val="28"/>
          <w:szCs w:val="28"/>
        </w:rPr>
        <w:t>в целях популяризации государственной политики в сфере защиты семьи, сохранения традиционных семейных ценностей. В Год семьи учреждения культуры</w:t>
      </w:r>
      <w:r w:rsidR="007D4F9F">
        <w:rPr>
          <w:rFonts w:ascii="Times New Roman" w:hAnsi="Times New Roman" w:cs="Times New Roman"/>
          <w:sz w:val="28"/>
          <w:szCs w:val="28"/>
        </w:rPr>
        <w:t>,</w:t>
      </w:r>
      <w:r w:rsidRPr="00CE0DDE">
        <w:rPr>
          <w:rFonts w:ascii="Times New Roman" w:hAnsi="Times New Roman" w:cs="Times New Roman"/>
          <w:sz w:val="28"/>
          <w:szCs w:val="28"/>
        </w:rPr>
        <w:t xml:space="preserve"> спорта и молодежной политики города уделяли особое внимание сохранению традиционных семейных ценностей. Более 160 </w:t>
      </w:r>
      <w:r w:rsidR="00920030" w:rsidRPr="00CE0DDE">
        <w:rPr>
          <w:rFonts w:ascii="Times New Roman" w:hAnsi="Times New Roman" w:cs="Times New Roman"/>
          <w:sz w:val="28"/>
          <w:szCs w:val="28"/>
        </w:rPr>
        <w:t>мероприятий, проводимых</w:t>
      </w:r>
      <w:r w:rsidRPr="00CE0DDE">
        <w:rPr>
          <w:rFonts w:ascii="Times New Roman" w:hAnsi="Times New Roman" w:cs="Times New Roman"/>
          <w:sz w:val="28"/>
          <w:szCs w:val="28"/>
        </w:rPr>
        <w:t xml:space="preserve"> на территории города в 2024 году, были направлены на сохранение крепкой семьи </w:t>
      </w:r>
      <w:r w:rsidR="00920030" w:rsidRPr="00CE0DDE">
        <w:rPr>
          <w:rFonts w:ascii="Times New Roman" w:hAnsi="Times New Roman" w:cs="Times New Roman"/>
          <w:sz w:val="28"/>
          <w:szCs w:val="28"/>
        </w:rPr>
        <w:t>как залога</w:t>
      </w:r>
      <w:r w:rsidRPr="00CE0DDE">
        <w:rPr>
          <w:rFonts w:ascii="Times New Roman" w:hAnsi="Times New Roman" w:cs="Times New Roman"/>
          <w:sz w:val="28"/>
          <w:szCs w:val="28"/>
        </w:rPr>
        <w:t xml:space="preserve"> стабильности и процветания общества.</w:t>
      </w:r>
    </w:p>
    <w:p w:rsidR="002D7958" w:rsidRPr="00CE0DDE" w:rsidRDefault="00AD5454" w:rsidP="00920030">
      <w:pPr>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sz w:val="28"/>
          <w:szCs w:val="28"/>
        </w:rPr>
        <w:t>В 2024 году на спортивных площадках города проведено 4</w:t>
      </w:r>
      <w:r w:rsidR="007D4F9F">
        <w:rPr>
          <w:rFonts w:ascii="Times New Roman" w:hAnsi="Times New Roman" w:cs="Times New Roman"/>
          <w:sz w:val="28"/>
          <w:szCs w:val="28"/>
        </w:rPr>
        <w:t>6 спортивно-массовых мероприятий</w:t>
      </w:r>
      <w:r w:rsidRPr="00CE0DDE">
        <w:rPr>
          <w:rFonts w:ascii="Times New Roman" w:hAnsi="Times New Roman" w:cs="Times New Roman"/>
          <w:sz w:val="28"/>
          <w:szCs w:val="28"/>
        </w:rPr>
        <w:t>, в которых приняло участие 6695 человек. Израсходовано денежных средств 369,2 тыс. рублей</w:t>
      </w:r>
      <w:r w:rsidR="00B95860" w:rsidRPr="00CE0DDE">
        <w:rPr>
          <w:rFonts w:ascii="Times New Roman" w:hAnsi="Times New Roman" w:cs="Times New Roman"/>
          <w:sz w:val="28"/>
          <w:szCs w:val="28"/>
        </w:rPr>
        <w:t>, проведено 61 спортивно-массовое мероприятие, в которых приняли участие более 27000 участников.</w:t>
      </w:r>
    </w:p>
    <w:p w:rsidR="00B95860" w:rsidRPr="00CE0DDE" w:rsidRDefault="00B95860" w:rsidP="00920030">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xml:space="preserve">В </w:t>
      </w:r>
      <w:r w:rsidR="00920030" w:rsidRPr="00CE0DDE">
        <w:rPr>
          <w:rFonts w:ascii="Times New Roman" w:hAnsi="Times New Roman"/>
          <w:spacing w:val="-3"/>
          <w:sz w:val="28"/>
          <w:szCs w:val="28"/>
          <w:lang w:val="ru-RU"/>
        </w:rPr>
        <w:t>СТК «</w:t>
      </w:r>
      <w:r w:rsidRPr="00CE0DDE">
        <w:rPr>
          <w:rFonts w:ascii="Times New Roman" w:hAnsi="Times New Roman"/>
          <w:spacing w:val="-3"/>
          <w:sz w:val="28"/>
          <w:szCs w:val="28"/>
          <w:lang w:val="ru-RU"/>
        </w:rPr>
        <w:t>Заречный» работают спортивные секции – «Группа здоровья», «Тренажерный зал</w:t>
      </w:r>
      <w:r w:rsidR="00920030" w:rsidRPr="00CE0DDE">
        <w:rPr>
          <w:rFonts w:ascii="Times New Roman" w:hAnsi="Times New Roman"/>
          <w:spacing w:val="-3"/>
          <w:sz w:val="28"/>
          <w:szCs w:val="28"/>
          <w:lang w:val="ru-RU"/>
        </w:rPr>
        <w:t>», «</w:t>
      </w:r>
      <w:r w:rsidRPr="00CE0DDE">
        <w:rPr>
          <w:rFonts w:ascii="Times New Roman" w:hAnsi="Times New Roman"/>
          <w:spacing w:val="-3"/>
          <w:sz w:val="28"/>
          <w:szCs w:val="28"/>
          <w:lang w:val="ru-RU"/>
        </w:rPr>
        <w:t>Настольный теннис», «Общая физическая подготовка». В клубе проводятся мероприятия различной спортивной направленности: игры, эстафеты, состязания и соревнования по различным видам спорта, в которых принимают участие дети, подростки и молодежь, проживающие в данном микрорайоне.</w:t>
      </w:r>
    </w:p>
    <w:p w:rsidR="00B95860" w:rsidRPr="00CE0DDE" w:rsidRDefault="00B95860" w:rsidP="00920030">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За 12 месяцев</w:t>
      </w:r>
      <w:r w:rsidR="000B6238">
        <w:rPr>
          <w:rFonts w:ascii="Times New Roman" w:hAnsi="Times New Roman"/>
          <w:spacing w:val="-3"/>
          <w:sz w:val="28"/>
          <w:szCs w:val="28"/>
          <w:lang w:val="ru-RU"/>
        </w:rPr>
        <w:t xml:space="preserve"> </w:t>
      </w:r>
      <w:r w:rsidR="007D4F9F">
        <w:rPr>
          <w:rFonts w:ascii="Times New Roman" w:hAnsi="Times New Roman"/>
          <w:spacing w:val="-3"/>
          <w:sz w:val="28"/>
          <w:szCs w:val="28"/>
          <w:lang w:val="ru-RU"/>
        </w:rPr>
        <w:t>2024 года С</w:t>
      </w:r>
      <w:r w:rsidRPr="00CE0DDE">
        <w:rPr>
          <w:rFonts w:ascii="Times New Roman" w:hAnsi="Times New Roman"/>
          <w:spacing w:val="-3"/>
          <w:sz w:val="28"/>
          <w:szCs w:val="28"/>
          <w:lang w:val="ru-RU"/>
        </w:rPr>
        <w:t>портивно-оздоровительный центр посетило 29 407 человек</w:t>
      </w:r>
      <w:r w:rsidR="000B6238">
        <w:rPr>
          <w:rFonts w:ascii="Times New Roman" w:hAnsi="Times New Roman"/>
          <w:spacing w:val="-3"/>
          <w:sz w:val="28"/>
          <w:szCs w:val="28"/>
          <w:lang w:val="ru-RU"/>
        </w:rPr>
        <w:t xml:space="preserve">, 86679 посещений. (Взрослых - 22387 человек, студентов - 1437, школьников - </w:t>
      </w:r>
      <w:r w:rsidRPr="00CE0DDE">
        <w:rPr>
          <w:rFonts w:ascii="Times New Roman" w:hAnsi="Times New Roman"/>
          <w:spacing w:val="-3"/>
          <w:sz w:val="28"/>
          <w:szCs w:val="28"/>
          <w:lang w:val="ru-RU"/>
        </w:rPr>
        <w:t xml:space="preserve">5583 человек). Для населения </w:t>
      </w:r>
      <w:r w:rsidR="00920030" w:rsidRPr="00CE0DDE">
        <w:rPr>
          <w:rFonts w:ascii="Times New Roman" w:hAnsi="Times New Roman"/>
          <w:spacing w:val="-3"/>
          <w:sz w:val="28"/>
          <w:szCs w:val="28"/>
          <w:lang w:val="ru-RU"/>
        </w:rPr>
        <w:t>города МБУС</w:t>
      </w:r>
      <w:r w:rsidRPr="00CE0DDE">
        <w:rPr>
          <w:rFonts w:ascii="Times New Roman" w:hAnsi="Times New Roman"/>
          <w:spacing w:val="-3"/>
          <w:sz w:val="28"/>
          <w:szCs w:val="28"/>
          <w:lang w:val="ru-RU"/>
        </w:rPr>
        <w:t xml:space="preserve"> «Спортивно-оздоровительный центр» предлагает 17 различных спортивно-оздоровительных услуг.    </w:t>
      </w:r>
      <w:r w:rsidR="00920030" w:rsidRPr="00CE0DDE">
        <w:rPr>
          <w:rFonts w:ascii="Times New Roman" w:hAnsi="Times New Roman"/>
          <w:spacing w:val="-3"/>
          <w:sz w:val="28"/>
          <w:szCs w:val="28"/>
          <w:lang w:val="ru-RU"/>
        </w:rPr>
        <w:t>Наиболее востребованным</w:t>
      </w:r>
      <w:r w:rsidR="000B6238">
        <w:rPr>
          <w:rFonts w:ascii="Times New Roman" w:hAnsi="Times New Roman"/>
          <w:spacing w:val="-3"/>
          <w:sz w:val="28"/>
          <w:szCs w:val="28"/>
          <w:lang w:val="ru-RU"/>
        </w:rPr>
        <w:t xml:space="preserve"> у населения остаются</w:t>
      </w:r>
      <w:r w:rsidRPr="00CE0DDE">
        <w:rPr>
          <w:rFonts w:ascii="Times New Roman" w:hAnsi="Times New Roman"/>
          <w:spacing w:val="-3"/>
          <w:sz w:val="28"/>
          <w:szCs w:val="28"/>
          <w:lang w:val="ru-RU"/>
        </w:rPr>
        <w:t xml:space="preserve"> бассейн -  посетило 9199 человек, из них 5320 взрослых, 3879 студентов и школьников. Тренажерный </w:t>
      </w:r>
      <w:r w:rsidR="00920030" w:rsidRPr="00CE0DDE">
        <w:rPr>
          <w:rFonts w:ascii="Times New Roman" w:hAnsi="Times New Roman"/>
          <w:spacing w:val="-3"/>
          <w:sz w:val="28"/>
          <w:szCs w:val="28"/>
          <w:lang w:val="ru-RU"/>
        </w:rPr>
        <w:t>зал -</w:t>
      </w:r>
      <w:r w:rsidRPr="00CE0DDE">
        <w:rPr>
          <w:rFonts w:ascii="Times New Roman" w:hAnsi="Times New Roman"/>
          <w:spacing w:val="-3"/>
          <w:sz w:val="28"/>
          <w:szCs w:val="28"/>
          <w:lang w:val="ru-RU"/>
        </w:rPr>
        <w:t xml:space="preserve"> 2082 человека, индивидуальные занятия в котором, посетило 427 человек.  Индивидуальные занятия по раннему плаванию от 1 года до 3 лет - 175 детей, грудничковую ванну - 99 малышей, что составило 518 посещений. С 1 </w:t>
      </w:r>
      <w:r w:rsidR="00920030" w:rsidRPr="00CE0DDE">
        <w:rPr>
          <w:rFonts w:ascii="Times New Roman" w:hAnsi="Times New Roman"/>
          <w:spacing w:val="-3"/>
          <w:sz w:val="28"/>
          <w:szCs w:val="28"/>
          <w:lang w:val="ru-RU"/>
        </w:rPr>
        <w:t>года до</w:t>
      </w:r>
      <w:r w:rsidRPr="00CE0DDE">
        <w:rPr>
          <w:rFonts w:ascii="Times New Roman" w:hAnsi="Times New Roman"/>
          <w:spacing w:val="-3"/>
          <w:sz w:val="28"/>
          <w:szCs w:val="28"/>
          <w:lang w:val="ru-RU"/>
        </w:rPr>
        <w:t xml:space="preserve"> 5 лет услугой «Мать и дитя» воспользовались 239 человек, что составило 664 посещений.  Занятия </w:t>
      </w:r>
      <w:proofErr w:type="spellStart"/>
      <w:r w:rsidRPr="00CE0DDE">
        <w:rPr>
          <w:rFonts w:ascii="Times New Roman" w:hAnsi="Times New Roman"/>
          <w:spacing w:val="-3"/>
          <w:sz w:val="28"/>
          <w:szCs w:val="28"/>
          <w:lang w:val="ru-RU"/>
        </w:rPr>
        <w:t>Аквафитнесом</w:t>
      </w:r>
      <w:proofErr w:type="spellEnd"/>
      <w:r w:rsidRPr="00CE0DDE">
        <w:rPr>
          <w:rFonts w:ascii="Times New Roman" w:hAnsi="Times New Roman"/>
          <w:spacing w:val="-3"/>
          <w:sz w:val="28"/>
          <w:szCs w:val="28"/>
          <w:lang w:val="ru-RU"/>
        </w:rPr>
        <w:t xml:space="preserve"> - 486 человек.  Для л</w:t>
      </w:r>
      <w:r w:rsidR="000B6238">
        <w:rPr>
          <w:rFonts w:ascii="Times New Roman" w:hAnsi="Times New Roman"/>
          <w:spacing w:val="-3"/>
          <w:sz w:val="28"/>
          <w:szCs w:val="28"/>
          <w:lang w:val="ru-RU"/>
        </w:rPr>
        <w:t>юдей старшего возраста на базе С</w:t>
      </w:r>
      <w:r w:rsidRPr="00CE0DDE">
        <w:rPr>
          <w:rFonts w:ascii="Times New Roman" w:hAnsi="Times New Roman"/>
          <w:spacing w:val="-3"/>
          <w:sz w:val="28"/>
          <w:szCs w:val="28"/>
          <w:lang w:val="ru-RU"/>
        </w:rPr>
        <w:t xml:space="preserve">портивного центра работала группа 50+, направление ОФП, посетило 80 человек. </w:t>
      </w:r>
    </w:p>
    <w:p w:rsidR="00B95860" w:rsidRPr="00CE0DDE" w:rsidRDefault="00B95860" w:rsidP="00920030">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 xml:space="preserve">Оздоровительными процедурами воспользовалось 421 человек из них: гидромассаж - 127 </w:t>
      </w:r>
      <w:r w:rsidR="00920030" w:rsidRPr="00CE0DDE">
        <w:rPr>
          <w:rFonts w:ascii="Times New Roman" w:hAnsi="Times New Roman"/>
          <w:spacing w:val="-3"/>
          <w:sz w:val="28"/>
          <w:szCs w:val="28"/>
          <w:lang w:val="ru-RU"/>
        </w:rPr>
        <w:t>человек, Душ</w:t>
      </w:r>
      <w:r w:rsidRPr="00CE0DDE">
        <w:rPr>
          <w:rFonts w:ascii="Times New Roman" w:hAnsi="Times New Roman"/>
          <w:spacing w:val="-3"/>
          <w:sz w:val="28"/>
          <w:szCs w:val="28"/>
          <w:lang w:val="ru-RU"/>
        </w:rPr>
        <w:t xml:space="preserve"> Шарко - 168 человек, солярий - 126 человек.</w:t>
      </w:r>
    </w:p>
    <w:p w:rsidR="00B95860" w:rsidRPr="00CE0DDE" w:rsidRDefault="00B95860" w:rsidP="00920030">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Для организации отдыха горожан</w:t>
      </w:r>
      <w:r w:rsidR="000B6238">
        <w:rPr>
          <w:rFonts w:ascii="Times New Roman" w:hAnsi="Times New Roman"/>
          <w:spacing w:val="-3"/>
          <w:sz w:val="28"/>
          <w:szCs w:val="28"/>
          <w:lang w:val="ru-RU"/>
        </w:rPr>
        <w:t xml:space="preserve"> в зимний период года работает Л</w:t>
      </w:r>
      <w:r w:rsidRPr="00CE0DDE">
        <w:rPr>
          <w:rFonts w:ascii="Times New Roman" w:hAnsi="Times New Roman"/>
          <w:spacing w:val="-3"/>
          <w:sz w:val="28"/>
          <w:szCs w:val="28"/>
          <w:lang w:val="ru-RU"/>
        </w:rPr>
        <w:t xml:space="preserve">ыжная база в сквере «Загородный» и каток в 11 квартале. В сквере «Загородный» за отчетный период отдохнуло 4705 человек, 447 человек играли </w:t>
      </w:r>
      <w:r w:rsidR="00920030" w:rsidRPr="00CE0DDE">
        <w:rPr>
          <w:rFonts w:ascii="Times New Roman" w:hAnsi="Times New Roman"/>
          <w:spacing w:val="-3"/>
          <w:sz w:val="28"/>
          <w:szCs w:val="28"/>
          <w:lang w:val="ru-RU"/>
        </w:rPr>
        <w:t>в бильярд</w:t>
      </w:r>
      <w:r w:rsidRPr="00CE0DDE">
        <w:rPr>
          <w:rFonts w:ascii="Times New Roman" w:hAnsi="Times New Roman"/>
          <w:spacing w:val="-3"/>
          <w:sz w:val="28"/>
          <w:szCs w:val="28"/>
          <w:lang w:val="ru-RU"/>
        </w:rPr>
        <w:t>, 117 человек -  в   теннис, прокатом лыж воспользовались 892 человека.  Прокатом коньков воспользовалось 3290 жителей города.</w:t>
      </w:r>
    </w:p>
    <w:p w:rsidR="002D7958" w:rsidRPr="00CE0DDE" w:rsidRDefault="00B95860" w:rsidP="00920030">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Бесплатные льготы на посещение услуг предоставлены 817 посетителям.</w:t>
      </w:r>
    </w:p>
    <w:p w:rsidR="00215E5F" w:rsidRPr="00CE0DDE" w:rsidRDefault="00B95860" w:rsidP="00920030">
      <w:pPr>
        <w:pStyle w:val="afd"/>
        <w:spacing w:line="240" w:lineRule="auto"/>
        <w:ind w:firstLine="709"/>
        <w:rPr>
          <w:rFonts w:ascii="Times New Roman" w:hAnsi="Times New Roman"/>
          <w:spacing w:val="-3"/>
          <w:sz w:val="28"/>
          <w:szCs w:val="28"/>
          <w:lang w:val="ru-RU"/>
        </w:rPr>
      </w:pPr>
      <w:r w:rsidRPr="00CE0DDE">
        <w:rPr>
          <w:rFonts w:ascii="Times New Roman" w:hAnsi="Times New Roman"/>
          <w:spacing w:val="-3"/>
          <w:sz w:val="28"/>
          <w:szCs w:val="28"/>
          <w:lang w:val="ru-RU"/>
        </w:rPr>
        <w:t>Учреждения культуры, спорта и молодежной политики на сайтах учреждений и социальных сетях размещают информация профилактической направленности: телефон доверия, профилактика экстремизма и терроризма, безопасность в интернете, правила поведения на водоемах, в лесу, при пожарах, при грозе и др.</w:t>
      </w:r>
    </w:p>
    <w:p w:rsidR="00D10F42" w:rsidRPr="00CE0DDE" w:rsidRDefault="00B95860" w:rsidP="00920030">
      <w:pPr>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sz w:val="28"/>
          <w:szCs w:val="28"/>
        </w:rPr>
        <w:t>В 2024 году в рамках муниципальной программы «Об организации временной занятости несовершеннолетних граждан в городе Куйбышеве Куйбышевского района Новосиб</w:t>
      </w:r>
      <w:r w:rsidR="004E3A65">
        <w:rPr>
          <w:rFonts w:ascii="Times New Roman" w:hAnsi="Times New Roman" w:cs="Times New Roman"/>
          <w:sz w:val="28"/>
          <w:szCs w:val="28"/>
        </w:rPr>
        <w:t>ирской области на 2022-2024 гг.</w:t>
      </w:r>
      <w:r w:rsidRPr="00CE0DDE">
        <w:rPr>
          <w:rFonts w:ascii="Times New Roman" w:hAnsi="Times New Roman" w:cs="Times New Roman"/>
          <w:sz w:val="28"/>
          <w:szCs w:val="28"/>
        </w:rPr>
        <w:t>» было трудоустроено 90 несовершеннолетних.</w:t>
      </w:r>
    </w:p>
    <w:p w:rsidR="00B95860" w:rsidRPr="00CE0DDE" w:rsidRDefault="00B95860" w:rsidP="00920030">
      <w:pPr>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sz w:val="28"/>
          <w:szCs w:val="28"/>
        </w:rPr>
        <w:t xml:space="preserve">В городе Куйбышеве активно развивается волонтерское движение. </w:t>
      </w:r>
      <w:r w:rsidR="00920030" w:rsidRPr="00CE0DDE">
        <w:rPr>
          <w:rFonts w:ascii="Times New Roman" w:hAnsi="Times New Roman" w:cs="Times New Roman"/>
          <w:sz w:val="28"/>
          <w:szCs w:val="28"/>
        </w:rPr>
        <w:t>Волонтеры МКУ</w:t>
      </w:r>
      <w:r w:rsidRPr="00CE0DDE">
        <w:rPr>
          <w:rFonts w:ascii="Times New Roman" w:hAnsi="Times New Roman" w:cs="Times New Roman"/>
          <w:sz w:val="28"/>
          <w:szCs w:val="28"/>
        </w:rPr>
        <w:t xml:space="preserve"> «Молодежный центр» особое внимание уделяют помощи пожилым людям: в зимний период</w:t>
      </w:r>
      <w:r w:rsidR="004E3A65">
        <w:rPr>
          <w:rFonts w:ascii="Times New Roman" w:hAnsi="Times New Roman" w:cs="Times New Roman"/>
          <w:sz w:val="28"/>
          <w:szCs w:val="28"/>
        </w:rPr>
        <w:t xml:space="preserve"> - в очистке</w:t>
      </w:r>
      <w:r w:rsidRPr="00CE0DDE">
        <w:rPr>
          <w:rFonts w:ascii="Times New Roman" w:hAnsi="Times New Roman" w:cs="Times New Roman"/>
          <w:sz w:val="28"/>
          <w:szCs w:val="28"/>
        </w:rPr>
        <w:t xml:space="preserve"> снега, осенью и весной помогали по дому: мыли окна, вешали шторы, проводили уборку помещений.</w:t>
      </w:r>
    </w:p>
    <w:p w:rsidR="00B95860" w:rsidRPr="00CE0DDE" w:rsidRDefault="00B95860" w:rsidP="00920030">
      <w:pPr>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sz w:val="28"/>
          <w:szCs w:val="28"/>
        </w:rPr>
        <w:t>С 15 по 30 марта 2024</w:t>
      </w:r>
      <w:r w:rsidR="004E3A65">
        <w:rPr>
          <w:rFonts w:ascii="Times New Roman" w:hAnsi="Times New Roman" w:cs="Times New Roman"/>
          <w:sz w:val="28"/>
          <w:szCs w:val="28"/>
        </w:rPr>
        <w:t xml:space="preserve"> </w:t>
      </w:r>
      <w:r w:rsidRPr="00CE0DDE">
        <w:rPr>
          <w:rFonts w:ascii="Times New Roman" w:hAnsi="Times New Roman" w:cs="Times New Roman"/>
          <w:sz w:val="28"/>
          <w:szCs w:val="28"/>
        </w:rPr>
        <w:t xml:space="preserve">г. волонтеры города активно работали с жителями города в </w:t>
      </w:r>
      <w:r w:rsidR="00920030" w:rsidRPr="00CE0DDE">
        <w:rPr>
          <w:rFonts w:ascii="Times New Roman" w:hAnsi="Times New Roman" w:cs="Times New Roman"/>
          <w:sz w:val="28"/>
          <w:szCs w:val="28"/>
        </w:rPr>
        <w:t>период проведения</w:t>
      </w:r>
      <w:r w:rsidRPr="00CE0DDE">
        <w:rPr>
          <w:rFonts w:ascii="Times New Roman" w:hAnsi="Times New Roman" w:cs="Times New Roman"/>
          <w:sz w:val="28"/>
          <w:szCs w:val="28"/>
        </w:rPr>
        <w:t xml:space="preserve"> В</w:t>
      </w:r>
      <w:r w:rsidR="004E3A65">
        <w:rPr>
          <w:rFonts w:ascii="Times New Roman" w:hAnsi="Times New Roman" w:cs="Times New Roman"/>
          <w:sz w:val="28"/>
          <w:szCs w:val="28"/>
        </w:rPr>
        <w:t>сероссийского онлайн-голосования</w:t>
      </w:r>
      <w:r w:rsidRPr="00CE0DDE">
        <w:rPr>
          <w:rFonts w:ascii="Times New Roman" w:hAnsi="Times New Roman" w:cs="Times New Roman"/>
          <w:sz w:val="28"/>
          <w:szCs w:val="28"/>
        </w:rPr>
        <w:t xml:space="preserve"> за объекты благоустройства в </w:t>
      </w:r>
      <w:r w:rsidR="004E3A65">
        <w:rPr>
          <w:rFonts w:ascii="Times New Roman" w:hAnsi="Times New Roman" w:cs="Times New Roman"/>
          <w:sz w:val="28"/>
          <w:szCs w:val="28"/>
        </w:rPr>
        <w:t xml:space="preserve">г. </w:t>
      </w:r>
      <w:r w:rsidR="00920030" w:rsidRPr="00CE0DDE">
        <w:rPr>
          <w:rFonts w:ascii="Times New Roman" w:hAnsi="Times New Roman" w:cs="Times New Roman"/>
          <w:sz w:val="28"/>
          <w:szCs w:val="28"/>
        </w:rPr>
        <w:t>Куйбышеве в</w:t>
      </w:r>
      <w:r w:rsidRPr="00CE0DDE">
        <w:rPr>
          <w:rFonts w:ascii="Times New Roman" w:hAnsi="Times New Roman" w:cs="Times New Roman"/>
          <w:sz w:val="28"/>
          <w:szCs w:val="28"/>
        </w:rPr>
        <w:t xml:space="preserve"> 2025</w:t>
      </w:r>
      <w:r w:rsidR="004E3A65">
        <w:rPr>
          <w:rFonts w:ascii="Times New Roman" w:hAnsi="Times New Roman" w:cs="Times New Roman"/>
          <w:sz w:val="28"/>
          <w:szCs w:val="28"/>
        </w:rPr>
        <w:t xml:space="preserve"> </w:t>
      </w:r>
      <w:r w:rsidRPr="00CE0DDE">
        <w:rPr>
          <w:rFonts w:ascii="Times New Roman" w:hAnsi="Times New Roman" w:cs="Times New Roman"/>
          <w:sz w:val="28"/>
          <w:szCs w:val="28"/>
        </w:rPr>
        <w:t>году в рамках феде</w:t>
      </w:r>
      <w:r w:rsidR="004E3A65">
        <w:rPr>
          <w:rFonts w:ascii="Times New Roman" w:hAnsi="Times New Roman" w:cs="Times New Roman"/>
          <w:sz w:val="28"/>
          <w:szCs w:val="28"/>
        </w:rPr>
        <w:t>рального проекта «Формирование к</w:t>
      </w:r>
      <w:r w:rsidRPr="00CE0DDE">
        <w:rPr>
          <w:rFonts w:ascii="Times New Roman" w:hAnsi="Times New Roman" w:cs="Times New Roman"/>
          <w:sz w:val="28"/>
          <w:szCs w:val="28"/>
        </w:rPr>
        <w:t>омфортной городской среды» национального проекта «</w:t>
      </w:r>
      <w:r w:rsidR="00920030" w:rsidRPr="00CE0DDE">
        <w:rPr>
          <w:rFonts w:ascii="Times New Roman" w:hAnsi="Times New Roman" w:cs="Times New Roman"/>
          <w:sz w:val="28"/>
          <w:szCs w:val="28"/>
        </w:rPr>
        <w:t>Жилье и</w:t>
      </w:r>
      <w:r w:rsidRPr="00CE0DDE">
        <w:rPr>
          <w:rFonts w:ascii="Times New Roman" w:hAnsi="Times New Roman" w:cs="Times New Roman"/>
          <w:sz w:val="28"/>
          <w:szCs w:val="28"/>
        </w:rPr>
        <w:t xml:space="preserve"> городская среда». Специалисты и волонтеры учреждений культуры и молодежной политики были активными участниками при </w:t>
      </w:r>
      <w:r w:rsidR="00920030" w:rsidRPr="00CE0DDE">
        <w:rPr>
          <w:rFonts w:ascii="Times New Roman" w:hAnsi="Times New Roman" w:cs="Times New Roman"/>
          <w:sz w:val="28"/>
          <w:szCs w:val="28"/>
        </w:rPr>
        <w:t>проведении праздника</w:t>
      </w:r>
      <w:r w:rsidRPr="00CE0DDE">
        <w:rPr>
          <w:rFonts w:ascii="Times New Roman" w:hAnsi="Times New Roman" w:cs="Times New Roman"/>
          <w:sz w:val="28"/>
          <w:szCs w:val="28"/>
        </w:rPr>
        <w:t xml:space="preserve"> - Международный день соседей для жителей </w:t>
      </w:r>
      <w:proofErr w:type="spellStart"/>
      <w:r w:rsidRPr="00CE0DDE">
        <w:rPr>
          <w:rFonts w:ascii="Times New Roman" w:hAnsi="Times New Roman" w:cs="Times New Roman"/>
          <w:sz w:val="28"/>
          <w:szCs w:val="28"/>
        </w:rPr>
        <w:t>ТОСов</w:t>
      </w:r>
      <w:proofErr w:type="spellEnd"/>
      <w:r w:rsidRPr="00CE0DDE">
        <w:rPr>
          <w:rFonts w:ascii="Times New Roman" w:hAnsi="Times New Roman" w:cs="Times New Roman"/>
          <w:sz w:val="28"/>
          <w:szCs w:val="28"/>
        </w:rPr>
        <w:t xml:space="preserve"> города. Волонтеры культуры являются активными помощниками при проведении различных акций и мероприятий на базе МБУК «КДК», МКУК «ЦБС» и МКУК «МК». </w:t>
      </w:r>
    </w:p>
    <w:p w:rsidR="00D10F42" w:rsidRPr="00CE0DDE" w:rsidRDefault="00B95860" w:rsidP="00920030">
      <w:pPr>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sz w:val="28"/>
          <w:szCs w:val="28"/>
        </w:rPr>
        <w:t>О</w:t>
      </w:r>
      <w:r w:rsidR="00B560CF">
        <w:rPr>
          <w:rFonts w:ascii="Times New Roman" w:hAnsi="Times New Roman" w:cs="Times New Roman"/>
          <w:sz w:val="28"/>
          <w:szCs w:val="28"/>
        </w:rPr>
        <w:t>собенно активно в этом полугодии</w:t>
      </w:r>
      <w:r w:rsidRPr="00CE0DDE">
        <w:rPr>
          <w:rFonts w:ascii="Times New Roman" w:hAnsi="Times New Roman" w:cs="Times New Roman"/>
          <w:sz w:val="28"/>
          <w:szCs w:val="28"/>
        </w:rPr>
        <w:t xml:space="preserve"> работал библиотечный добровольческий отряд волонтеров в сфере культуры «С книгой в сердце».</w:t>
      </w:r>
    </w:p>
    <w:p w:rsidR="00B95860" w:rsidRPr="00CE0DDE" w:rsidRDefault="00B95860" w:rsidP="00920030">
      <w:pPr>
        <w:spacing w:after="0" w:line="240" w:lineRule="auto"/>
        <w:ind w:firstLine="709"/>
        <w:jc w:val="both"/>
        <w:rPr>
          <w:rFonts w:ascii="Times New Roman" w:hAnsi="Times New Roman" w:cs="Times New Roman"/>
          <w:sz w:val="28"/>
          <w:szCs w:val="28"/>
        </w:rPr>
      </w:pPr>
      <w:r w:rsidRPr="00CE0DDE">
        <w:rPr>
          <w:rFonts w:ascii="Times New Roman" w:hAnsi="Times New Roman" w:cs="Times New Roman"/>
          <w:sz w:val="28"/>
          <w:szCs w:val="28"/>
        </w:rPr>
        <w:t>В МКУ «Молодежный центр» в 2024 году работала Школа подготовки вожатых, ориентированная на студентов и старших школьников, проходящих практику или желающих работать в загородном лагере.  Основная цель – подготовка вожатских кадров для работы в детских оздоровительно-образовательных центрах, загородных лагерях. 27 мая 2024</w:t>
      </w:r>
      <w:r w:rsidR="00B560CF">
        <w:rPr>
          <w:rFonts w:ascii="Times New Roman" w:hAnsi="Times New Roman" w:cs="Times New Roman"/>
          <w:sz w:val="28"/>
          <w:szCs w:val="28"/>
        </w:rPr>
        <w:t xml:space="preserve"> </w:t>
      </w:r>
      <w:r w:rsidRPr="00CE0DDE">
        <w:rPr>
          <w:rFonts w:ascii="Times New Roman" w:hAnsi="Times New Roman" w:cs="Times New Roman"/>
          <w:sz w:val="28"/>
          <w:szCs w:val="28"/>
        </w:rPr>
        <w:t>г. прошёл традиционный выпускной вечер в Школе подготовки вожатых. В этом году завершили этап обучения 34 вожатых, среди которых старшеклассники и студенты города Куйбышева и города Барабинска. В октябре 2024 года осуществлен новый набор и 18 ребят приступили к обучению в ШПВ, по результатам которого получат удостоверение от КФ НГПУ.</w:t>
      </w:r>
    </w:p>
    <w:p w:rsidR="005C1098" w:rsidRPr="00E557D9" w:rsidRDefault="00B95860" w:rsidP="00CC550E">
      <w:pPr>
        <w:spacing w:after="0" w:line="240" w:lineRule="auto"/>
        <w:ind w:firstLine="709"/>
        <w:jc w:val="both"/>
        <w:rPr>
          <w:rFonts w:ascii="Times New Roman" w:hAnsi="Times New Roman" w:cs="Times New Roman"/>
          <w:color w:val="FFFFFF" w:themeColor="background1"/>
          <w:sz w:val="28"/>
          <w:szCs w:val="28"/>
        </w:rPr>
        <w:sectPr w:rsidR="005C1098" w:rsidRPr="00E557D9" w:rsidSect="00DB73A0">
          <w:footerReference w:type="default" r:id="rId12"/>
          <w:pgSz w:w="11906" w:h="16838"/>
          <w:pgMar w:top="1134" w:right="851" w:bottom="1134" w:left="1276" w:header="709" w:footer="709" w:gutter="0"/>
          <w:cols w:space="708"/>
          <w:docGrid w:linePitch="360"/>
        </w:sectPr>
      </w:pPr>
      <w:r w:rsidRPr="00CE0DDE">
        <w:rPr>
          <w:rFonts w:ascii="Times New Roman" w:hAnsi="Times New Roman" w:cs="Times New Roman"/>
          <w:sz w:val="28"/>
          <w:szCs w:val="28"/>
        </w:rPr>
        <w:t>Учреждения культуры, спорта и молодежной политики широко освещают свою деятельность в средствах массовой информации, а также на официальном сайте администрации города и сайтах у</w:t>
      </w:r>
      <w:r w:rsidR="000238AA">
        <w:rPr>
          <w:rFonts w:ascii="Times New Roman" w:hAnsi="Times New Roman" w:cs="Times New Roman"/>
          <w:sz w:val="28"/>
          <w:szCs w:val="28"/>
        </w:rPr>
        <w:t>чреждений, более 350 мероприятий</w:t>
      </w:r>
      <w:r w:rsidRPr="00CE0DDE">
        <w:rPr>
          <w:rFonts w:ascii="Times New Roman" w:hAnsi="Times New Roman" w:cs="Times New Roman"/>
          <w:sz w:val="28"/>
          <w:szCs w:val="28"/>
        </w:rPr>
        <w:t xml:space="preserve"> культурно</w:t>
      </w:r>
      <w:r w:rsidR="000238AA">
        <w:rPr>
          <w:rFonts w:ascii="Times New Roman" w:hAnsi="Times New Roman" w:cs="Times New Roman"/>
          <w:sz w:val="28"/>
          <w:szCs w:val="28"/>
        </w:rPr>
        <w:t>й и спортивной жизни города</w:t>
      </w:r>
      <w:r w:rsidRPr="00CE0DDE">
        <w:rPr>
          <w:rFonts w:ascii="Times New Roman" w:hAnsi="Times New Roman" w:cs="Times New Roman"/>
          <w:sz w:val="28"/>
          <w:szCs w:val="28"/>
        </w:rPr>
        <w:t xml:space="preserve"> освещены в региональных и местных СМИ.</w:t>
      </w:r>
      <w:r w:rsidR="005C1098" w:rsidRPr="00E557D9">
        <w:rPr>
          <w:rFonts w:ascii="Times New Roman" w:hAnsi="Times New Roman" w:cs="Times New Roman"/>
          <w:color w:val="FFFFFF" w:themeColor="background1"/>
          <w:sz w:val="28"/>
          <w:szCs w:val="28"/>
        </w:rPr>
        <w:t xml:space="preserve">  </w:t>
      </w:r>
    </w:p>
    <w:p w:rsidR="003655E8" w:rsidRPr="00CE0DDE" w:rsidRDefault="0059145E" w:rsidP="0088214C">
      <w:pPr>
        <w:pStyle w:val="1"/>
        <w:spacing w:before="0"/>
        <w:jc w:val="center"/>
        <w:rPr>
          <w:rFonts w:ascii="Times New Roman" w:hAnsi="Times New Roman" w:cs="Times New Roman"/>
          <w:b/>
          <w:color w:val="auto"/>
          <w:szCs w:val="28"/>
        </w:rPr>
      </w:pPr>
      <w:bookmarkStart w:id="44" w:name="_Toc128562361"/>
      <w:r w:rsidRPr="00CE0DDE">
        <w:rPr>
          <w:rFonts w:ascii="Times New Roman" w:hAnsi="Times New Roman" w:cs="Times New Roman"/>
          <w:b/>
          <w:color w:val="auto"/>
          <w:szCs w:val="28"/>
        </w:rPr>
        <w:t>4. Показатели оценки результатов деятельности Главы города,</w:t>
      </w:r>
      <w:bookmarkEnd w:id="44"/>
    </w:p>
    <w:p w:rsidR="0059145E" w:rsidRPr="007173E5" w:rsidRDefault="0059145E" w:rsidP="0088214C">
      <w:pPr>
        <w:pStyle w:val="1"/>
        <w:spacing w:before="0"/>
        <w:jc w:val="center"/>
        <w:rPr>
          <w:rFonts w:ascii="Times New Roman" w:hAnsi="Times New Roman" w:cs="Times New Roman"/>
          <w:b/>
          <w:color w:val="auto"/>
          <w:szCs w:val="28"/>
        </w:rPr>
      </w:pPr>
      <w:bookmarkStart w:id="45" w:name="_Toc128562362"/>
      <w:r w:rsidRPr="00CE0DDE">
        <w:rPr>
          <w:rFonts w:ascii="Times New Roman" w:hAnsi="Times New Roman" w:cs="Times New Roman"/>
          <w:b/>
          <w:color w:val="auto"/>
          <w:szCs w:val="28"/>
        </w:rPr>
        <w:t>администрации города и иных подведомственных ему учреждений</w:t>
      </w:r>
      <w:bookmarkEnd w:id="45"/>
    </w:p>
    <w:p w:rsidR="00D33C1E" w:rsidRPr="00FD5533" w:rsidRDefault="00D33C1E" w:rsidP="00D33C1E">
      <w:pPr>
        <w:jc w:val="center"/>
        <w:rPr>
          <w:sz w:val="28"/>
          <w:szCs w:val="28"/>
        </w:rPr>
      </w:pPr>
    </w:p>
    <w:tbl>
      <w:tblPr>
        <w:tblW w:w="15310" w:type="dxa"/>
        <w:tblCellSpacing w:w="5" w:type="nil"/>
        <w:tblInd w:w="-289" w:type="dxa"/>
        <w:tblLayout w:type="fixed"/>
        <w:tblCellMar>
          <w:left w:w="75" w:type="dxa"/>
          <w:right w:w="75" w:type="dxa"/>
        </w:tblCellMar>
        <w:tblLook w:val="0000" w:firstRow="0" w:lastRow="0" w:firstColumn="0" w:lastColumn="0" w:noHBand="0" w:noVBand="0"/>
      </w:tblPr>
      <w:tblGrid>
        <w:gridCol w:w="708"/>
        <w:gridCol w:w="4134"/>
        <w:gridCol w:w="1576"/>
        <w:gridCol w:w="952"/>
        <w:gridCol w:w="33"/>
        <w:gridCol w:w="1105"/>
        <w:gridCol w:w="1074"/>
        <w:gridCol w:w="61"/>
        <w:gridCol w:w="1131"/>
        <w:gridCol w:w="4536"/>
      </w:tblGrid>
      <w:tr w:rsidR="00D33C1E" w:rsidRPr="00D33C1E" w:rsidTr="00D33C1E">
        <w:trPr>
          <w:trHeight w:val="1226"/>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         Наименование показателя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  Единица  </w:t>
            </w:r>
            <w:r w:rsidRPr="00D33C1E">
              <w:rPr>
                <w:rFonts w:ascii="Times New Roman" w:hAnsi="Times New Roman" w:cs="Times New Roman"/>
                <w:sz w:val="24"/>
                <w:szCs w:val="24"/>
              </w:rPr>
              <w:br/>
              <w:t xml:space="preserve"> измерения </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план</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отчет</w:t>
            </w:r>
            <w:r w:rsidRPr="00D33C1E">
              <w:rPr>
                <w:rFonts w:ascii="Times New Roman" w:hAnsi="Times New Roman" w:cs="Times New Roman"/>
                <w:sz w:val="24"/>
                <w:szCs w:val="24"/>
              </w:rPr>
              <w:br/>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 xml:space="preserve"> в % к плану</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 xml:space="preserve">в % к </w:t>
            </w:r>
            <w:proofErr w:type="spellStart"/>
            <w:r w:rsidRPr="00D33C1E">
              <w:rPr>
                <w:rFonts w:ascii="Times New Roman" w:hAnsi="Times New Roman" w:cs="Times New Roman"/>
                <w:sz w:val="24"/>
                <w:szCs w:val="24"/>
              </w:rPr>
              <w:t>предыду</w:t>
            </w:r>
            <w:proofErr w:type="spellEnd"/>
            <w:r w:rsidRPr="00D33C1E">
              <w:rPr>
                <w:rFonts w:ascii="Times New Roman" w:hAnsi="Times New Roman" w:cs="Times New Roman"/>
                <w:sz w:val="24"/>
                <w:szCs w:val="24"/>
              </w:rPr>
              <w:t>-</w:t>
            </w:r>
          </w:p>
          <w:p w:rsidR="00D33C1E" w:rsidRPr="00D33C1E" w:rsidRDefault="00D33C1E" w:rsidP="00D33C1E">
            <w:pPr>
              <w:pStyle w:val="ConsPlusCell"/>
              <w:ind w:left="-49" w:firstLine="49"/>
              <w:jc w:val="center"/>
              <w:rPr>
                <w:rFonts w:ascii="Times New Roman" w:hAnsi="Times New Roman" w:cs="Times New Roman"/>
                <w:sz w:val="24"/>
                <w:szCs w:val="24"/>
              </w:rPr>
            </w:pPr>
            <w:proofErr w:type="spellStart"/>
            <w:r w:rsidRPr="00D33C1E">
              <w:rPr>
                <w:rFonts w:ascii="Times New Roman" w:hAnsi="Times New Roman" w:cs="Times New Roman"/>
                <w:sz w:val="24"/>
                <w:szCs w:val="24"/>
              </w:rPr>
              <w:t>щему</w:t>
            </w:r>
            <w:proofErr w:type="spellEnd"/>
            <w:r w:rsidRPr="00D33C1E">
              <w:rPr>
                <w:rFonts w:ascii="Times New Roman" w:hAnsi="Times New Roman" w:cs="Times New Roman"/>
                <w:sz w:val="24"/>
                <w:szCs w:val="24"/>
              </w:rPr>
              <w:t xml:space="preserve"> году</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Примечание</w:t>
            </w:r>
          </w:p>
        </w:tc>
      </w:tr>
      <w:tr w:rsidR="00D33C1E" w:rsidRPr="00D33C1E" w:rsidTr="00D33C1E">
        <w:trPr>
          <w:trHeight w:val="339"/>
          <w:tblCellSpacing w:w="5" w:type="nil"/>
        </w:trPr>
        <w:tc>
          <w:tcPr>
            <w:tcW w:w="15310" w:type="dxa"/>
            <w:gridSpan w:val="10"/>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r w:rsidRPr="00D33C1E">
              <w:rPr>
                <w:rFonts w:ascii="Times New Roman" w:hAnsi="Times New Roman" w:cs="Times New Roman"/>
                <w:b/>
                <w:sz w:val="24"/>
                <w:szCs w:val="24"/>
              </w:rPr>
              <w:t>1.Общие показатели экономического развития муниципального образования</w:t>
            </w:r>
          </w:p>
        </w:tc>
      </w:tr>
      <w:tr w:rsidR="00D33C1E" w:rsidRPr="00D33C1E" w:rsidTr="00D33C1E">
        <w:trPr>
          <w:trHeight w:val="339"/>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1.1</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Общий фонд оплаты труда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млн. руб.</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6105,3</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6908,8</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113,2</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jc w:val="center"/>
              <w:rPr>
                <w:rFonts w:ascii="Times New Roman" w:hAnsi="Times New Roman" w:cs="Times New Roman"/>
                <w:sz w:val="24"/>
                <w:szCs w:val="24"/>
              </w:rPr>
            </w:pPr>
            <w:r w:rsidRPr="00D33C1E">
              <w:rPr>
                <w:rFonts w:ascii="Times New Roman" w:hAnsi="Times New Roman" w:cs="Times New Roman"/>
                <w:sz w:val="24"/>
                <w:szCs w:val="24"/>
              </w:rPr>
              <w:t>114,5</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both"/>
              <w:rPr>
                <w:rFonts w:ascii="Times New Roman" w:hAnsi="Times New Roman" w:cs="Times New Roman"/>
                <w:sz w:val="24"/>
                <w:szCs w:val="24"/>
              </w:rPr>
            </w:pPr>
            <w:r w:rsidRPr="00D33C1E">
              <w:rPr>
                <w:rFonts w:ascii="Times New Roman" w:hAnsi="Times New Roman" w:cs="Times New Roman"/>
                <w:sz w:val="24"/>
                <w:szCs w:val="24"/>
              </w:rPr>
              <w:t xml:space="preserve">Из расчета среднесписочной численности </w:t>
            </w:r>
            <w:r w:rsidRPr="00712323">
              <w:rPr>
                <w:rFonts w:ascii="Times New Roman" w:hAnsi="Times New Roman" w:cs="Times New Roman"/>
                <w:color w:val="000000" w:themeColor="text1"/>
                <w:sz w:val="24"/>
                <w:szCs w:val="24"/>
              </w:rPr>
              <w:t>работников 9908 чел</w:t>
            </w:r>
            <w:r w:rsidRPr="00D33C1E">
              <w:rPr>
                <w:rFonts w:ascii="Times New Roman" w:hAnsi="Times New Roman" w:cs="Times New Roman"/>
                <w:sz w:val="24"/>
                <w:szCs w:val="24"/>
              </w:rPr>
              <w:t>. общий фонд о</w:t>
            </w:r>
            <w:r w:rsidR="000238AA">
              <w:rPr>
                <w:rFonts w:ascii="Times New Roman" w:hAnsi="Times New Roman" w:cs="Times New Roman"/>
                <w:sz w:val="24"/>
                <w:szCs w:val="24"/>
              </w:rPr>
              <w:t xml:space="preserve">платы труда составил 6908,8 млн </w:t>
            </w:r>
            <w:r w:rsidRPr="00D33C1E">
              <w:rPr>
                <w:rFonts w:ascii="Times New Roman" w:hAnsi="Times New Roman" w:cs="Times New Roman"/>
                <w:sz w:val="24"/>
                <w:szCs w:val="24"/>
              </w:rPr>
              <w:t xml:space="preserve">руб. Плановые назначения выполнены в полном объеме. </w:t>
            </w:r>
          </w:p>
        </w:tc>
      </w:tr>
      <w:tr w:rsidR="00D33C1E" w:rsidRPr="00D33C1E" w:rsidTr="00D33C1E">
        <w:trPr>
          <w:trHeight w:val="529"/>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1.2</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Среднемесячная заработная плата по полному кругу предприятий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руб.</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53948</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58108</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107,7</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jc w:val="center"/>
              <w:rPr>
                <w:rFonts w:ascii="Times New Roman" w:hAnsi="Times New Roman" w:cs="Times New Roman"/>
                <w:sz w:val="24"/>
                <w:szCs w:val="24"/>
              </w:rPr>
            </w:pPr>
            <w:r w:rsidRPr="00D33C1E">
              <w:rPr>
                <w:rFonts w:ascii="Times New Roman" w:hAnsi="Times New Roman" w:cs="Times New Roman"/>
                <w:sz w:val="24"/>
                <w:szCs w:val="24"/>
              </w:rPr>
              <w:t>119,1</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jc w:val="both"/>
              <w:rPr>
                <w:rFonts w:ascii="Times New Roman" w:hAnsi="Times New Roman" w:cs="Times New Roman"/>
                <w:sz w:val="24"/>
                <w:szCs w:val="24"/>
              </w:rPr>
            </w:pPr>
            <w:r w:rsidRPr="00D33C1E">
              <w:rPr>
                <w:rFonts w:ascii="Times New Roman" w:hAnsi="Times New Roman" w:cs="Times New Roman"/>
                <w:sz w:val="24"/>
                <w:szCs w:val="24"/>
              </w:rPr>
              <w:t xml:space="preserve">Размер среднемесячной заработной платы на 01.01.2025 года составил в целом по городу </w:t>
            </w:r>
            <w:r w:rsidRPr="00712323">
              <w:rPr>
                <w:rFonts w:ascii="Times New Roman" w:hAnsi="Times New Roman" w:cs="Times New Roman"/>
                <w:color w:val="000000" w:themeColor="text1"/>
                <w:sz w:val="24"/>
                <w:szCs w:val="24"/>
              </w:rPr>
              <w:t>– 58108 руб</w:t>
            </w:r>
            <w:r w:rsidRPr="00D33C1E">
              <w:rPr>
                <w:rFonts w:ascii="Times New Roman" w:hAnsi="Times New Roman" w:cs="Times New Roman"/>
                <w:sz w:val="24"/>
                <w:szCs w:val="24"/>
              </w:rPr>
              <w:t xml:space="preserve">., среднемесячная заработная плата работников бюджетной сферы </w:t>
            </w:r>
            <w:r w:rsidR="009A5819" w:rsidRPr="00D33C1E">
              <w:rPr>
                <w:rFonts w:ascii="Times New Roman" w:hAnsi="Times New Roman" w:cs="Times New Roman"/>
                <w:sz w:val="24"/>
                <w:szCs w:val="24"/>
              </w:rPr>
              <w:t>–</w:t>
            </w:r>
            <w:r w:rsidRPr="00D33C1E">
              <w:rPr>
                <w:rFonts w:ascii="Times New Roman" w:hAnsi="Times New Roman" w:cs="Times New Roman"/>
                <w:sz w:val="24"/>
                <w:szCs w:val="24"/>
              </w:rPr>
              <w:t xml:space="preserve"> 55035 руб.</w:t>
            </w:r>
          </w:p>
          <w:p w:rsidR="00D33C1E" w:rsidRPr="00D33C1E" w:rsidRDefault="00D33C1E" w:rsidP="00D33C1E">
            <w:pPr>
              <w:pStyle w:val="ConsPlusCell"/>
              <w:ind w:left="-49" w:firstLine="49"/>
              <w:jc w:val="both"/>
              <w:rPr>
                <w:rFonts w:ascii="Times New Roman" w:hAnsi="Times New Roman" w:cs="Times New Roman"/>
                <w:sz w:val="24"/>
                <w:szCs w:val="24"/>
              </w:rPr>
            </w:pPr>
          </w:p>
        </w:tc>
      </w:tr>
      <w:tr w:rsidR="00D33C1E" w:rsidRPr="00D33C1E" w:rsidTr="00D33C1E">
        <w:trPr>
          <w:trHeight w:val="330"/>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1.3</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Средний душевой доход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руб.</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p w:rsidR="00D33C1E" w:rsidRPr="00D33C1E" w:rsidRDefault="00D33C1E" w:rsidP="00D33C1E">
            <w:pPr>
              <w:pStyle w:val="ConsPlusCell"/>
              <w:jc w:val="center"/>
              <w:rPr>
                <w:rFonts w:ascii="Times New Roman" w:hAnsi="Times New Roman" w:cs="Times New Roman"/>
                <w:sz w:val="24"/>
                <w:szCs w:val="24"/>
              </w:rPr>
            </w:pP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23297</w:t>
            </w:r>
          </w:p>
          <w:p w:rsidR="00D33C1E" w:rsidRPr="00D33C1E" w:rsidRDefault="00D33C1E" w:rsidP="00D33C1E">
            <w:pPr>
              <w:pStyle w:val="ConsPlusCell"/>
              <w:jc w:val="center"/>
              <w:rPr>
                <w:rFonts w:ascii="Times New Roman" w:hAnsi="Times New Roman" w:cs="Times New Roman"/>
                <w:sz w:val="24"/>
                <w:szCs w:val="24"/>
              </w:rPr>
            </w:pP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p w:rsidR="00D33C1E" w:rsidRPr="00D33C1E" w:rsidRDefault="00D33C1E" w:rsidP="00D33C1E">
            <w:pPr>
              <w:pStyle w:val="ConsPlusCell"/>
              <w:jc w:val="center"/>
              <w:rPr>
                <w:rFonts w:ascii="Times New Roman" w:hAnsi="Times New Roman" w:cs="Times New Roman"/>
                <w:sz w:val="24"/>
                <w:szCs w:val="24"/>
              </w:rPr>
            </w:pP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114,3</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both"/>
              <w:rPr>
                <w:rFonts w:ascii="Times New Roman" w:hAnsi="Times New Roman" w:cs="Times New Roman"/>
                <w:sz w:val="24"/>
                <w:szCs w:val="24"/>
              </w:rPr>
            </w:pPr>
            <w:r w:rsidRPr="00D33C1E">
              <w:rPr>
                <w:rFonts w:ascii="Times New Roman" w:hAnsi="Times New Roman" w:cs="Times New Roman"/>
                <w:sz w:val="24"/>
                <w:szCs w:val="24"/>
              </w:rPr>
              <w:t>В сравнении с прошлым годом денежные доходы увеличились на 14,3% и составили в расчете на душу населения 23297 руб. Рост обусловлен увеличением сумм выданных пенсий и пособий, ростом пособий центра занятости и социального страхования, доходов мобилизованных граждан, единовременных пособий. Наряду с этим ежегодно уменьшились субсидий на оплату жилищно-коммунальных услуг, сумма оформленных ссуд, процентов по вкладам.</w:t>
            </w:r>
          </w:p>
        </w:tc>
      </w:tr>
      <w:tr w:rsidR="00D33C1E" w:rsidRPr="00D33C1E" w:rsidTr="00D33C1E">
        <w:trPr>
          <w:trHeight w:val="533"/>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1.4</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Уровень официально зарегистрированной безработицы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p w:rsidR="00D33C1E" w:rsidRPr="00D33C1E" w:rsidRDefault="00D33C1E" w:rsidP="00D33C1E">
            <w:pPr>
              <w:pStyle w:val="ConsPlusCell"/>
              <w:jc w:val="center"/>
              <w:rPr>
                <w:rFonts w:ascii="Times New Roman" w:hAnsi="Times New Roman" w:cs="Times New Roman"/>
                <w:sz w:val="24"/>
                <w:szCs w:val="24"/>
              </w:rPr>
            </w:pP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0,6</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-0,2</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jc w:val="both"/>
              <w:rPr>
                <w:rFonts w:ascii="Times New Roman" w:hAnsi="Times New Roman" w:cs="Times New Roman"/>
                <w:color w:val="FF0000"/>
                <w:sz w:val="24"/>
                <w:szCs w:val="24"/>
              </w:rPr>
            </w:pPr>
          </w:p>
        </w:tc>
      </w:tr>
      <w:tr w:rsidR="00D33C1E" w:rsidRPr="00D33C1E" w:rsidTr="00D33C1E">
        <w:trPr>
          <w:trHeight w:val="1126"/>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1.5</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Объем выпуска промышленной продукции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proofErr w:type="spellStart"/>
            <w:r w:rsidRPr="00D33C1E">
              <w:rPr>
                <w:rFonts w:ascii="Times New Roman" w:hAnsi="Times New Roman" w:cs="Times New Roman"/>
                <w:sz w:val="24"/>
                <w:szCs w:val="24"/>
              </w:rPr>
              <w:t>млн.руб</w:t>
            </w:r>
            <w:proofErr w:type="spellEnd"/>
            <w:r w:rsidRPr="00D33C1E">
              <w:rPr>
                <w:rFonts w:ascii="Times New Roman" w:hAnsi="Times New Roman" w:cs="Times New Roman"/>
                <w:sz w:val="24"/>
                <w:szCs w:val="24"/>
              </w:rPr>
              <w:t>.</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10377,3</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11062</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106,6</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132,3</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jc w:val="both"/>
              <w:rPr>
                <w:rFonts w:ascii="Times New Roman" w:hAnsi="Times New Roman" w:cs="Times New Roman"/>
                <w:sz w:val="24"/>
                <w:szCs w:val="24"/>
              </w:rPr>
            </w:pPr>
            <w:r w:rsidRPr="00D33C1E">
              <w:rPr>
                <w:rFonts w:ascii="Times New Roman" w:hAnsi="Times New Roman" w:cs="Times New Roman"/>
                <w:sz w:val="24"/>
                <w:szCs w:val="24"/>
              </w:rPr>
              <w:t xml:space="preserve">Ведущее место в экономике города принадлежит промышленному производству, которое остается основным сектором для создания материальных благ, товарной и денежной массы, новых рабочих мест и инвестиционных источников. </w:t>
            </w:r>
          </w:p>
          <w:p w:rsidR="00D33C1E" w:rsidRPr="00D33C1E" w:rsidRDefault="00D33C1E" w:rsidP="00D33C1E">
            <w:pPr>
              <w:jc w:val="both"/>
              <w:rPr>
                <w:rFonts w:ascii="Times New Roman" w:hAnsi="Times New Roman" w:cs="Times New Roman"/>
                <w:spacing w:val="2"/>
                <w:sz w:val="24"/>
                <w:szCs w:val="24"/>
              </w:rPr>
            </w:pPr>
            <w:r w:rsidRPr="00D33C1E">
              <w:rPr>
                <w:rFonts w:ascii="Times New Roman" w:hAnsi="Times New Roman" w:cs="Times New Roman"/>
                <w:spacing w:val="2"/>
                <w:sz w:val="24"/>
                <w:szCs w:val="24"/>
              </w:rPr>
              <w:t>За 2024 год объем отгруженных товаров собственного производства, выполненных работ и услуг собственными силами организаций, включая обрабатывающую отрасль, отрасль производства и распределения электроэнергии, газа и воды в действующих ц</w:t>
            </w:r>
            <w:r w:rsidR="000238AA">
              <w:rPr>
                <w:rFonts w:ascii="Times New Roman" w:hAnsi="Times New Roman" w:cs="Times New Roman"/>
                <w:spacing w:val="2"/>
                <w:sz w:val="24"/>
                <w:szCs w:val="24"/>
              </w:rPr>
              <w:t xml:space="preserve">енах составил порядка 11062 млн </w:t>
            </w:r>
            <w:r w:rsidRPr="00D33C1E">
              <w:rPr>
                <w:rFonts w:ascii="Times New Roman" w:hAnsi="Times New Roman" w:cs="Times New Roman"/>
                <w:spacing w:val="2"/>
                <w:sz w:val="24"/>
                <w:szCs w:val="24"/>
              </w:rPr>
              <w:t>руб. К прошлому 2023 году прирост данного показателя составил 32,3%.</w:t>
            </w:r>
          </w:p>
          <w:p w:rsidR="00D33C1E" w:rsidRPr="00D33C1E" w:rsidRDefault="00D33C1E" w:rsidP="00D33C1E">
            <w:pPr>
              <w:pStyle w:val="ConsPlusCell"/>
              <w:ind w:left="-49" w:firstLine="49"/>
              <w:jc w:val="both"/>
              <w:rPr>
                <w:rFonts w:ascii="Times New Roman" w:hAnsi="Times New Roman" w:cs="Times New Roman"/>
                <w:b/>
                <w:sz w:val="24"/>
                <w:szCs w:val="24"/>
              </w:rPr>
            </w:pPr>
            <w:r w:rsidRPr="00D33C1E">
              <w:rPr>
                <w:rFonts w:ascii="Times New Roman" w:hAnsi="Times New Roman" w:cs="Times New Roman"/>
                <w:sz w:val="24"/>
                <w:szCs w:val="24"/>
              </w:rPr>
              <w:t xml:space="preserve"> В целом, объем промышленного производства определен, в первую очередь, предприятиями химической промышленности (ФКП «</w:t>
            </w:r>
            <w:proofErr w:type="spellStart"/>
            <w:r w:rsidRPr="00D33C1E">
              <w:rPr>
                <w:rFonts w:ascii="Times New Roman" w:hAnsi="Times New Roman" w:cs="Times New Roman"/>
                <w:sz w:val="24"/>
                <w:szCs w:val="24"/>
              </w:rPr>
              <w:t>Анозит</w:t>
            </w:r>
            <w:proofErr w:type="spellEnd"/>
            <w:r w:rsidRPr="00D33C1E">
              <w:rPr>
                <w:rFonts w:ascii="Times New Roman" w:hAnsi="Times New Roman" w:cs="Times New Roman"/>
                <w:sz w:val="24"/>
                <w:szCs w:val="24"/>
              </w:rPr>
              <w:t xml:space="preserve">», ООО «Доктор </w:t>
            </w:r>
            <w:proofErr w:type="spellStart"/>
            <w:r w:rsidRPr="00D33C1E">
              <w:rPr>
                <w:rFonts w:ascii="Times New Roman" w:hAnsi="Times New Roman" w:cs="Times New Roman"/>
                <w:sz w:val="24"/>
                <w:szCs w:val="24"/>
              </w:rPr>
              <w:t>Фармер</w:t>
            </w:r>
            <w:proofErr w:type="spellEnd"/>
            <w:r w:rsidRPr="00D33C1E">
              <w:rPr>
                <w:rFonts w:ascii="Times New Roman" w:hAnsi="Times New Roman" w:cs="Times New Roman"/>
                <w:sz w:val="24"/>
                <w:szCs w:val="24"/>
              </w:rPr>
              <w:t>») и пищевой промышленности (АО «Ерофеев», ООО «Баланс»).</w:t>
            </w:r>
          </w:p>
        </w:tc>
      </w:tr>
      <w:tr w:rsidR="00D33C1E" w:rsidRPr="00D33C1E" w:rsidTr="00D33C1E">
        <w:trPr>
          <w:trHeight w:val="551"/>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1.6</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Объем розничного товарооборота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млн. руб.</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8110,1</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8720</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107,5</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110,9</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jc w:val="both"/>
              <w:rPr>
                <w:rFonts w:ascii="Times New Roman" w:hAnsi="Times New Roman" w:cs="Times New Roman"/>
                <w:kern w:val="3"/>
                <w:sz w:val="24"/>
                <w:szCs w:val="24"/>
                <w:lang w:eastAsia="zh-CN"/>
              </w:rPr>
            </w:pPr>
            <w:r w:rsidRPr="00D33C1E">
              <w:rPr>
                <w:rFonts w:ascii="Times New Roman" w:hAnsi="Times New Roman" w:cs="Times New Roman"/>
                <w:kern w:val="3"/>
                <w:sz w:val="24"/>
                <w:szCs w:val="24"/>
                <w:lang w:eastAsia="zh-CN"/>
              </w:rPr>
              <w:t>Потребительский рынок в городе представлен 375 торговыми точками, в том числе: 243 розничных магазина, реализующие продовольственные и непродовольственные товары, 30 современных предприятий торговли (супермаркеты, магазины-</w:t>
            </w:r>
            <w:proofErr w:type="spellStart"/>
            <w:r w:rsidRPr="00D33C1E">
              <w:rPr>
                <w:rFonts w:ascii="Times New Roman" w:hAnsi="Times New Roman" w:cs="Times New Roman"/>
                <w:kern w:val="3"/>
                <w:sz w:val="24"/>
                <w:szCs w:val="24"/>
                <w:lang w:eastAsia="zh-CN"/>
              </w:rPr>
              <w:t>дискаунтеры</w:t>
            </w:r>
            <w:proofErr w:type="spellEnd"/>
            <w:r w:rsidRPr="00D33C1E">
              <w:rPr>
                <w:rFonts w:ascii="Times New Roman" w:hAnsi="Times New Roman" w:cs="Times New Roman"/>
                <w:kern w:val="3"/>
                <w:sz w:val="24"/>
                <w:szCs w:val="24"/>
                <w:lang w:eastAsia="zh-CN"/>
              </w:rPr>
              <w:t>, мини-</w:t>
            </w:r>
            <w:proofErr w:type="spellStart"/>
            <w:r w:rsidRPr="00D33C1E">
              <w:rPr>
                <w:rFonts w:ascii="Times New Roman" w:hAnsi="Times New Roman" w:cs="Times New Roman"/>
                <w:kern w:val="3"/>
                <w:sz w:val="24"/>
                <w:szCs w:val="24"/>
                <w:lang w:eastAsia="zh-CN"/>
              </w:rPr>
              <w:t>маркеты</w:t>
            </w:r>
            <w:proofErr w:type="spellEnd"/>
            <w:r w:rsidRPr="00D33C1E">
              <w:rPr>
                <w:rFonts w:ascii="Times New Roman" w:hAnsi="Times New Roman" w:cs="Times New Roman"/>
                <w:kern w:val="3"/>
                <w:sz w:val="24"/>
                <w:szCs w:val="24"/>
                <w:lang w:eastAsia="zh-CN"/>
              </w:rPr>
              <w:t>), 11 торговых центров, 8 предприятий оптовой торговли, 33 павильона и киоска. Всего в сфере занято более 3000 человек - это практически 15% от экономически активного населения города. За январь-декабрь 2024 года в торговой сфере создано дополнительно 124 рабочих места.</w:t>
            </w:r>
          </w:p>
          <w:p w:rsidR="00D33C1E" w:rsidRPr="00D33C1E" w:rsidRDefault="00D33C1E" w:rsidP="00D33C1E">
            <w:pPr>
              <w:ind w:firstLine="44"/>
              <w:jc w:val="both"/>
              <w:rPr>
                <w:rFonts w:ascii="Times New Roman" w:hAnsi="Times New Roman" w:cs="Times New Roman"/>
                <w:color w:val="FF0000"/>
                <w:sz w:val="24"/>
                <w:szCs w:val="24"/>
              </w:rPr>
            </w:pPr>
            <w:r w:rsidRPr="00D33C1E">
              <w:rPr>
                <w:rFonts w:ascii="Times New Roman" w:hAnsi="Times New Roman" w:cs="Times New Roman"/>
                <w:sz w:val="24"/>
                <w:szCs w:val="24"/>
              </w:rPr>
              <w:t>В отчетном году оборот розничной торговли, в сравнении с прошлым годом, приобрел двузначные темпы роста 10,9% и сфо</w:t>
            </w:r>
            <w:r w:rsidR="000238AA">
              <w:rPr>
                <w:rFonts w:ascii="Times New Roman" w:hAnsi="Times New Roman" w:cs="Times New Roman"/>
                <w:sz w:val="24"/>
                <w:szCs w:val="24"/>
              </w:rPr>
              <w:t xml:space="preserve">рмировался на уровне 8720,4 млн </w:t>
            </w:r>
            <w:r w:rsidRPr="00D33C1E">
              <w:rPr>
                <w:rFonts w:ascii="Times New Roman" w:hAnsi="Times New Roman" w:cs="Times New Roman"/>
                <w:sz w:val="24"/>
                <w:szCs w:val="24"/>
              </w:rPr>
              <w:t>руб. Одним из факторов наращивания товарооборота на сегодняшний день является рост цен, за счет инфляции. Кроме того, в общем обороте розничной торговли все больше набирают обороты онлайн-продаж.</w:t>
            </w:r>
          </w:p>
        </w:tc>
      </w:tr>
      <w:tr w:rsidR="00D33C1E" w:rsidRPr="00D33C1E" w:rsidTr="00D33C1E">
        <w:trPr>
          <w:trHeight w:val="551"/>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color w:val="FF0000"/>
                <w:sz w:val="24"/>
                <w:szCs w:val="24"/>
              </w:rPr>
            </w:pP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Оборот общественного питания</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млн. руб.</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584</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600,5</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102,8</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108,5</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suppressAutoHyphens/>
              <w:jc w:val="both"/>
              <w:rPr>
                <w:rFonts w:ascii="Times New Roman" w:hAnsi="Times New Roman" w:cs="Times New Roman"/>
                <w:kern w:val="3"/>
                <w:sz w:val="24"/>
                <w:szCs w:val="24"/>
                <w:lang w:eastAsia="zh-CN"/>
              </w:rPr>
            </w:pPr>
            <w:r w:rsidRPr="00D33C1E">
              <w:rPr>
                <w:rFonts w:ascii="Times New Roman" w:hAnsi="Times New Roman" w:cs="Times New Roman"/>
                <w:kern w:val="3"/>
                <w:sz w:val="24"/>
                <w:szCs w:val="24"/>
                <w:lang w:eastAsia="zh-CN"/>
              </w:rPr>
              <w:t>Сеть предприятий общественного питания, которой пользуется население города и района, представлена 48 предприятиями различного типа: ресторанами, кафе, столовыми промышленных предприятий, закусочными, суши-барами и др. На протяжении двух лет всё больше популярность на рынке общественного питания приобретают кафе-бистро и цеха по производству суши и роллов.</w:t>
            </w:r>
            <w:r w:rsidRPr="00D33C1E">
              <w:rPr>
                <w:rFonts w:ascii="Times New Roman" w:hAnsi="Times New Roman" w:cs="Times New Roman"/>
                <w:b/>
                <w:kern w:val="3"/>
                <w:sz w:val="24"/>
                <w:szCs w:val="24"/>
                <w:lang w:eastAsia="zh-CN"/>
              </w:rPr>
              <w:t xml:space="preserve"> </w:t>
            </w:r>
            <w:r w:rsidRPr="00D33C1E">
              <w:rPr>
                <w:rFonts w:ascii="Times New Roman" w:hAnsi="Times New Roman" w:cs="Times New Roman"/>
                <w:kern w:val="3"/>
                <w:sz w:val="24"/>
                <w:szCs w:val="24"/>
                <w:lang w:eastAsia="zh-CN"/>
              </w:rPr>
              <w:t>Объем оборота общественного питания за отчетный</w:t>
            </w:r>
            <w:r w:rsidR="000238AA">
              <w:rPr>
                <w:rFonts w:ascii="Times New Roman" w:hAnsi="Times New Roman" w:cs="Times New Roman"/>
                <w:kern w:val="3"/>
                <w:sz w:val="24"/>
                <w:szCs w:val="24"/>
                <w:lang w:eastAsia="zh-CN"/>
              </w:rPr>
              <w:t xml:space="preserve"> год составил порядка 600,5 млн </w:t>
            </w:r>
            <w:r w:rsidRPr="00D33C1E">
              <w:rPr>
                <w:rFonts w:ascii="Times New Roman" w:hAnsi="Times New Roman" w:cs="Times New Roman"/>
                <w:kern w:val="3"/>
                <w:sz w:val="24"/>
                <w:szCs w:val="24"/>
                <w:lang w:eastAsia="zh-CN"/>
              </w:rPr>
              <w:t>руб. Открыто 3 новых предприятия общественного питания (кафе).</w:t>
            </w:r>
          </w:p>
          <w:p w:rsidR="00D33C1E" w:rsidRPr="00D33C1E" w:rsidRDefault="00D33C1E" w:rsidP="00D33C1E">
            <w:pPr>
              <w:suppressAutoHyphens/>
              <w:jc w:val="both"/>
              <w:rPr>
                <w:rFonts w:ascii="Times New Roman" w:hAnsi="Times New Roman" w:cs="Times New Roman"/>
                <w:kern w:val="3"/>
                <w:sz w:val="24"/>
                <w:szCs w:val="24"/>
                <w:lang w:eastAsia="zh-CN"/>
              </w:rPr>
            </w:pPr>
          </w:p>
        </w:tc>
      </w:tr>
      <w:tr w:rsidR="00D33C1E" w:rsidRPr="00D33C1E" w:rsidTr="00D33C1E">
        <w:trPr>
          <w:trHeight w:val="317"/>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1.7</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Объем платных услуг населению, в том числе: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млн. руб.</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1637,1</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1646</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100,5</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108,7</w:t>
            </w:r>
          </w:p>
        </w:tc>
        <w:tc>
          <w:tcPr>
            <w:tcW w:w="4536" w:type="dxa"/>
            <w:vMerge w:val="restart"/>
            <w:tcBorders>
              <w:top w:val="single" w:sz="4" w:space="0" w:color="auto"/>
              <w:left w:val="single" w:sz="4" w:space="0" w:color="auto"/>
              <w:right w:val="single" w:sz="4" w:space="0" w:color="auto"/>
            </w:tcBorders>
          </w:tcPr>
          <w:p w:rsidR="00D33C1E" w:rsidRPr="00D33C1E" w:rsidRDefault="00D33C1E" w:rsidP="00D33C1E">
            <w:pPr>
              <w:suppressAutoHyphens/>
              <w:jc w:val="both"/>
              <w:rPr>
                <w:rFonts w:ascii="Times New Roman" w:hAnsi="Times New Roman" w:cs="Times New Roman"/>
                <w:kern w:val="3"/>
                <w:sz w:val="24"/>
                <w:szCs w:val="24"/>
                <w:shd w:val="clear" w:color="auto" w:fill="FFFFFF"/>
                <w:lang w:eastAsia="zh-CN"/>
              </w:rPr>
            </w:pPr>
            <w:r w:rsidRPr="00D33C1E">
              <w:rPr>
                <w:rFonts w:ascii="Times New Roman" w:hAnsi="Times New Roman" w:cs="Times New Roman"/>
                <w:kern w:val="3"/>
                <w:sz w:val="24"/>
                <w:szCs w:val="24"/>
                <w:lang w:eastAsia="zh-CN"/>
              </w:rPr>
              <w:t xml:space="preserve">Важной частью потребительской корзины являются платные услуги, доля которых в потребительских расходах населения увеличилась на 8,7%. За прошедший год населению города реализовано </w:t>
            </w:r>
            <w:r w:rsidR="000238AA">
              <w:rPr>
                <w:rFonts w:ascii="Times New Roman" w:hAnsi="Times New Roman" w:cs="Times New Roman"/>
                <w:kern w:val="3"/>
                <w:sz w:val="24"/>
                <w:szCs w:val="24"/>
                <w:lang w:eastAsia="zh-CN"/>
              </w:rPr>
              <w:t xml:space="preserve">платных услуг на сумму 1646 млн </w:t>
            </w:r>
            <w:r w:rsidRPr="00D33C1E">
              <w:rPr>
                <w:rFonts w:ascii="Times New Roman" w:hAnsi="Times New Roman" w:cs="Times New Roman"/>
                <w:kern w:val="3"/>
                <w:sz w:val="24"/>
                <w:szCs w:val="24"/>
                <w:lang w:eastAsia="zh-CN"/>
              </w:rPr>
              <w:t>руб., в то</w:t>
            </w:r>
            <w:r w:rsidR="000238AA">
              <w:rPr>
                <w:rFonts w:ascii="Times New Roman" w:hAnsi="Times New Roman" w:cs="Times New Roman"/>
                <w:kern w:val="3"/>
                <w:sz w:val="24"/>
                <w:szCs w:val="24"/>
                <w:lang w:eastAsia="zh-CN"/>
              </w:rPr>
              <w:t xml:space="preserve">м числе бытовых услуг 145,5 млн </w:t>
            </w:r>
            <w:r w:rsidRPr="00D33C1E">
              <w:rPr>
                <w:rFonts w:ascii="Times New Roman" w:hAnsi="Times New Roman" w:cs="Times New Roman"/>
                <w:kern w:val="3"/>
                <w:sz w:val="24"/>
                <w:szCs w:val="24"/>
                <w:lang w:eastAsia="zh-CN"/>
              </w:rPr>
              <w:t>руб. Объем платных услуг на душу населения составляет 39668 руб.</w:t>
            </w:r>
            <w:r w:rsidRPr="00D33C1E">
              <w:rPr>
                <w:rFonts w:ascii="Times New Roman" w:hAnsi="Times New Roman" w:cs="Times New Roman"/>
                <w:kern w:val="3"/>
                <w:sz w:val="24"/>
                <w:szCs w:val="24"/>
                <w:shd w:val="clear" w:color="auto" w:fill="FFFFFF"/>
                <w:lang w:eastAsia="zh-CN"/>
              </w:rPr>
              <w:t xml:space="preserve"> В структуре платных услуг, оказанных населению, большая часть (более 27%) приходится на коммунальные услуги, на телекоммуникационные - 19%, медицинские услуги составляют 16%, бытовые – 11%.</w:t>
            </w:r>
          </w:p>
          <w:p w:rsidR="00D33C1E" w:rsidRPr="00D33C1E" w:rsidRDefault="00D33C1E" w:rsidP="00D33C1E">
            <w:pPr>
              <w:suppressAutoHyphens/>
              <w:jc w:val="both"/>
              <w:rPr>
                <w:rFonts w:ascii="Times New Roman" w:hAnsi="Times New Roman" w:cs="Times New Roman"/>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1.7.1.</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объем бытовых услуг населению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млн. руб.</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142,7</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145,5</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102,0</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105,7</w:t>
            </w:r>
          </w:p>
        </w:tc>
        <w:tc>
          <w:tcPr>
            <w:tcW w:w="4536" w:type="dxa"/>
            <w:vMerge/>
            <w:tcBorders>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p>
        </w:tc>
      </w:tr>
      <w:tr w:rsidR="00D33C1E" w:rsidRPr="00D33C1E" w:rsidTr="00D33C1E">
        <w:trPr>
          <w:trHeight w:val="342"/>
          <w:tblCellSpacing w:w="5" w:type="nil"/>
        </w:trPr>
        <w:tc>
          <w:tcPr>
            <w:tcW w:w="15310" w:type="dxa"/>
            <w:gridSpan w:val="10"/>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r w:rsidRPr="00D33C1E">
              <w:rPr>
                <w:rFonts w:ascii="Times New Roman" w:hAnsi="Times New Roman" w:cs="Times New Roman"/>
                <w:b/>
                <w:sz w:val="24"/>
                <w:szCs w:val="24"/>
              </w:rPr>
              <w:t>2.Дорожное хозяйство и транспорт</w:t>
            </w: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2.1</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Перевезено пассажиров автомобильным транспортом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proofErr w:type="spellStart"/>
            <w:r w:rsidRPr="00D33C1E">
              <w:rPr>
                <w:rFonts w:ascii="Times New Roman" w:hAnsi="Times New Roman" w:cs="Times New Roman"/>
                <w:sz w:val="24"/>
                <w:szCs w:val="24"/>
              </w:rPr>
              <w:t>млн.чел</w:t>
            </w:r>
            <w:proofErr w:type="spellEnd"/>
            <w:r w:rsidRPr="00D33C1E">
              <w:rPr>
                <w:rFonts w:ascii="Times New Roman" w:hAnsi="Times New Roman" w:cs="Times New Roman"/>
                <w:sz w:val="24"/>
                <w:szCs w:val="24"/>
              </w:rPr>
              <w:t>.</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7740</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7707</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99,6</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100,9</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jc w:val="both"/>
              <w:rPr>
                <w:rFonts w:ascii="Times New Roman" w:hAnsi="Times New Roman" w:cs="Times New Roman"/>
                <w:sz w:val="24"/>
                <w:szCs w:val="24"/>
              </w:rPr>
            </w:pPr>
            <w:r w:rsidRPr="00D33C1E">
              <w:rPr>
                <w:rFonts w:ascii="Times New Roman" w:hAnsi="Times New Roman" w:cs="Times New Roman"/>
                <w:sz w:val="24"/>
                <w:szCs w:val="24"/>
              </w:rPr>
              <w:t>Основная доля в объеме пассажирских перевозок приходится на ОАО «</w:t>
            </w:r>
            <w:proofErr w:type="spellStart"/>
            <w:r w:rsidRPr="00D33C1E">
              <w:rPr>
                <w:rFonts w:ascii="Times New Roman" w:hAnsi="Times New Roman" w:cs="Times New Roman"/>
                <w:sz w:val="24"/>
                <w:szCs w:val="24"/>
              </w:rPr>
              <w:t>Каинсктранс</w:t>
            </w:r>
            <w:proofErr w:type="spellEnd"/>
            <w:r w:rsidRPr="00D33C1E">
              <w:rPr>
                <w:rFonts w:ascii="Times New Roman" w:hAnsi="Times New Roman" w:cs="Times New Roman"/>
                <w:sz w:val="24"/>
                <w:szCs w:val="24"/>
              </w:rPr>
              <w:t>», с которым заключен договор на выполнение пассажирских перевозок по 21-му муниципальному маршруту регулярного сообщения. Так за период январь-декабрь 2024 года перевезено 7740 тыс.</w:t>
            </w:r>
            <w:r w:rsidR="000238AA">
              <w:rPr>
                <w:rFonts w:ascii="Times New Roman" w:hAnsi="Times New Roman" w:cs="Times New Roman"/>
                <w:sz w:val="24"/>
                <w:szCs w:val="24"/>
              </w:rPr>
              <w:t xml:space="preserve"> ч</w:t>
            </w:r>
            <w:r w:rsidRPr="00D33C1E">
              <w:rPr>
                <w:rFonts w:ascii="Times New Roman" w:hAnsi="Times New Roman" w:cs="Times New Roman"/>
                <w:sz w:val="24"/>
                <w:szCs w:val="24"/>
              </w:rPr>
              <w:t xml:space="preserve">еловек. </w:t>
            </w:r>
          </w:p>
          <w:p w:rsidR="00D33C1E" w:rsidRPr="00D33C1E" w:rsidRDefault="00D33C1E" w:rsidP="00D33C1E">
            <w:pPr>
              <w:shd w:val="clear" w:color="auto" w:fill="FFFFFF"/>
              <w:jc w:val="both"/>
              <w:rPr>
                <w:rFonts w:ascii="Times New Roman" w:hAnsi="Times New Roman" w:cs="Times New Roman"/>
                <w:color w:val="FF0000"/>
                <w:sz w:val="24"/>
                <w:szCs w:val="24"/>
              </w:rPr>
            </w:pPr>
            <w:r w:rsidRPr="00D33C1E">
              <w:rPr>
                <w:rFonts w:ascii="Times New Roman" w:hAnsi="Times New Roman" w:cs="Times New Roman"/>
                <w:sz w:val="24"/>
                <w:szCs w:val="24"/>
              </w:rPr>
              <w:t>Кроме этого, работают индивидуальные предприниматели, осуществляющие перевозки пассажиров микроавтобусами «Газель» и транспортные агентства (такси) - субъектов малого предпринимательства. Сегодня на рынке пассажирских перевозках популярностью пользуется «</w:t>
            </w:r>
            <w:proofErr w:type="spellStart"/>
            <w:r w:rsidRPr="00D33C1E">
              <w:rPr>
                <w:rFonts w:ascii="Times New Roman" w:hAnsi="Times New Roman" w:cs="Times New Roman"/>
                <w:sz w:val="24"/>
                <w:szCs w:val="24"/>
              </w:rPr>
              <w:t>Яндекс.Такси</w:t>
            </w:r>
            <w:proofErr w:type="spellEnd"/>
            <w:r w:rsidRPr="00D33C1E">
              <w:rPr>
                <w:rFonts w:ascii="Times New Roman" w:hAnsi="Times New Roman" w:cs="Times New Roman"/>
                <w:sz w:val="24"/>
                <w:szCs w:val="24"/>
              </w:rPr>
              <w:t>» и услуги ТА «Дилижанс».</w:t>
            </w:r>
          </w:p>
        </w:tc>
      </w:tr>
      <w:tr w:rsidR="00D33C1E" w:rsidRPr="00D33C1E" w:rsidTr="00D33C1E">
        <w:trPr>
          <w:trHeight w:val="571"/>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2.2</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Объем перевезенных грузов автомобильным транспортом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proofErr w:type="spellStart"/>
            <w:r w:rsidRPr="00D33C1E">
              <w:rPr>
                <w:rFonts w:ascii="Times New Roman" w:hAnsi="Times New Roman" w:cs="Times New Roman"/>
                <w:sz w:val="24"/>
                <w:szCs w:val="24"/>
              </w:rPr>
              <w:t>тыс.тонн</w:t>
            </w:r>
            <w:proofErr w:type="spellEnd"/>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1082,1</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1200</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110,9</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108,3</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jc w:val="both"/>
              <w:rPr>
                <w:rFonts w:ascii="Times New Roman" w:hAnsi="Times New Roman" w:cs="Times New Roman"/>
                <w:color w:val="FF0000"/>
                <w:sz w:val="24"/>
                <w:szCs w:val="24"/>
              </w:rPr>
            </w:pPr>
            <w:r w:rsidRPr="00D33C1E">
              <w:rPr>
                <w:rFonts w:ascii="Times New Roman" w:hAnsi="Times New Roman" w:cs="Times New Roman"/>
                <w:sz w:val="24"/>
                <w:szCs w:val="24"/>
              </w:rPr>
              <w:t>В отчетном году объем перевезенных грузов автомобильным транспортом предприятиями города (с учетом перевозок, осуществляемых предпринимателями и юридическими лицами) составил порядка 1200 тыс. тонн, в отношении к 2023 году – 108,3%. Большая часть объемов перевозок приходится на крупные торговые холдинги. Доставка большой масса грузов осуществляется через систему транспортных терминалов, где происходит укрупнение или разбиение грузовых партий, временное хранение грузов, перевалка грузов между различными транспортными средствами или разными видами транспорта, доставка грузов до конечных потребителей. Так, на сегодняшний день на территории города работают порядка 8 транспортных терминалов, посредством которых пользователи получают доступ к услугам транспортной системы (К</w:t>
            </w:r>
            <w:r w:rsidRPr="00D33C1E">
              <w:rPr>
                <w:rFonts w:ascii="Times New Roman" w:hAnsi="Times New Roman" w:cs="Times New Roman"/>
                <w:sz w:val="24"/>
                <w:szCs w:val="24"/>
                <w:lang w:val="en-US"/>
              </w:rPr>
              <w:t>it</w:t>
            </w:r>
            <w:r w:rsidRPr="00D33C1E">
              <w:rPr>
                <w:rFonts w:ascii="Times New Roman" w:hAnsi="Times New Roman" w:cs="Times New Roman"/>
                <w:sz w:val="24"/>
                <w:szCs w:val="24"/>
              </w:rPr>
              <w:t xml:space="preserve">, </w:t>
            </w:r>
            <w:proofErr w:type="spellStart"/>
            <w:r w:rsidRPr="00D33C1E">
              <w:rPr>
                <w:rFonts w:ascii="Times New Roman" w:hAnsi="Times New Roman" w:cs="Times New Roman"/>
                <w:sz w:val="24"/>
                <w:szCs w:val="24"/>
              </w:rPr>
              <w:t>ЖелДорЭкспедиция</w:t>
            </w:r>
            <w:proofErr w:type="spellEnd"/>
            <w:r w:rsidRPr="00D33C1E">
              <w:rPr>
                <w:rFonts w:ascii="Times New Roman" w:hAnsi="Times New Roman" w:cs="Times New Roman"/>
                <w:sz w:val="24"/>
                <w:szCs w:val="24"/>
              </w:rPr>
              <w:t xml:space="preserve">, </w:t>
            </w:r>
            <w:r w:rsidRPr="00D33C1E">
              <w:rPr>
                <w:rFonts w:ascii="Times New Roman" w:hAnsi="Times New Roman" w:cs="Times New Roman"/>
                <w:sz w:val="24"/>
                <w:szCs w:val="24"/>
                <w:lang w:val="en-US"/>
              </w:rPr>
              <w:t>CDEK</w:t>
            </w:r>
            <w:r w:rsidRPr="00D33C1E">
              <w:rPr>
                <w:rFonts w:ascii="Times New Roman" w:hAnsi="Times New Roman" w:cs="Times New Roman"/>
                <w:sz w:val="24"/>
                <w:szCs w:val="24"/>
              </w:rPr>
              <w:t xml:space="preserve">, Энергия, </w:t>
            </w:r>
            <w:proofErr w:type="spellStart"/>
            <w:r w:rsidRPr="00D33C1E">
              <w:rPr>
                <w:rFonts w:ascii="Times New Roman" w:hAnsi="Times New Roman" w:cs="Times New Roman"/>
                <w:sz w:val="24"/>
                <w:szCs w:val="24"/>
              </w:rPr>
              <w:t>ГлавДоставка</w:t>
            </w:r>
            <w:proofErr w:type="spellEnd"/>
            <w:r w:rsidRPr="00D33C1E">
              <w:rPr>
                <w:rFonts w:ascii="Times New Roman" w:hAnsi="Times New Roman" w:cs="Times New Roman"/>
                <w:sz w:val="24"/>
                <w:szCs w:val="24"/>
              </w:rPr>
              <w:t>, Профи Транс и др.).</w:t>
            </w:r>
          </w:p>
        </w:tc>
      </w:tr>
      <w:tr w:rsidR="00D33C1E" w:rsidRPr="00D33C1E" w:rsidTr="00D33C1E">
        <w:trPr>
          <w:trHeight w:val="4030"/>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2.3</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Доля отремонтированных автомобильных   дорог общего пользования местного значения с твердым покрытием, в отношении которых произведен капитальный ремонт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12,2</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12,2</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100,0</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+0,9</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jc w:val="both"/>
              <w:rPr>
                <w:rFonts w:ascii="Times New Roman" w:hAnsi="Times New Roman" w:cs="Times New Roman"/>
                <w:iCs/>
                <w:sz w:val="24"/>
                <w:szCs w:val="24"/>
              </w:rPr>
            </w:pPr>
            <w:r w:rsidRPr="00D33C1E">
              <w:rPr>
                <w:rFonts w:ascii="Times New Roman" w:hAnsi="Times New Roman" w:cs="Times New Roman"/>
                <w:sz w:val="24"/>
                <w:szCs w:val="24"/>
              </w:rPr>
              <w:t>В 2024 году, в рамках реализации мероприятий по обеспечению устойчивого функционирования автомобильных дорог местного значения и искусственных сооружений на них, а также улично-дорожной сети в муниципальных образованиях Новосибирской области в рамках реализации ГП НСО «Развитие автомобильных дорог регионального, межмуниципального и местного значения в Новосибирской области» выполнены работы по ремонту следующих участков автомобильных дорог в городе Куйбышеве: по</w:t>
            </w:r>
            <w:r w:rsidRPr="00D33C1E">
              <w:rPr>
                <w:rFonts w:ascii="Times New Roman" w:hAnsi="Times New Roman" w:cs="Times New Roman"/>
                <w:iCs/>
                <w:sz w:val="24"/>
                <w:szCs w:val="24"/>
              </w:rPr>
              <w:t xml:space="preserve"> ул. </w:t>
            </w:r>
            <w:proofErr w:type="spellStart"/>
            <w:r w:rsidRPr="00D33C1E">
              <w:rPr>
                <w:rFonts w:ascii="Times New Roman" w:hAnsi="Times New Roman" w:cs="Times New Roman"/>
                <w:iCs/>
                <w:sz w:val="24"/>
                <w:szCs w:val="24"/>
              </w:rPr>
              <w:t>Папшева</w:t>
            </w:r>
            <w:proofErr w:type="spellEnd"/>
            <w:r w:rsidRPr="00D33C1E">
              <w:rPr>
                <w:rFonts w:ascii="Times New Roman" w:hAnsi="Times New Roman" w:cs="Times New Roman"/>
                <w:iCs/>
                <w:sz w:val="24"/>
                <w:szCs w:val="24"/>
              </w:rPr>
              <w:t xml:space="preserve">, ул. Партизанская, ул. </w:t>
            </w:r>
            <w:proofErr w:type="spellStart"/>
            <w:r w:rsidRPr="00D33C1E">
              <w:rPr>
                <w:rFonts w:ascii="Times New Roman" w:hAnsi="Times New Roman" w:cs="Times New Roman"/>
                <w:iCs/>
                <w:sz w:val="24"/>
                <w:szCs w:val="24"/>
              </w:rPr>
              <w:t>Краскома</w:t>
            </w:r>
            <w:proofErr w:type="spellEnd"/>
            <w:r w:rsidRPr="00D33C1E">
              <w:rPr>
                <w:rFonts w:ascii="Times New Roman" w:hAnsi="Times New Roman" w:cs="Times New Roman"/>
                <w:iCs/>
                <w:sz w:val="24"/>
                <w:szCs w:val="24"/>
              </w:rPr>
              <w:t>, ул. Объездная, ул. Чехова,  автодороги на Барабинскую ТЭЦ, ул. Об</w:t>
            </w:r>
            <w:r w:rsidR="000238AA">
              <w:rPr>
                <w:rFonts w:ascii="Times New Roman" w:hAnsi="Times New Roman" w:cs="Times New Roman"/>
                <w:iCs/>
                <w:sz w:val="24"/>
                <w:szCs w:val="24"/>
              </w:rPr>
              <w:t>ъездная, общей площадью 22768 м кв.</w:t>
            </w:r>
          </w:p>
          <w:p w:rsidR="00D33C1E" w:rsidRPr="00D33C1E" w:rsidRDefault="00D33C1E" w:rsidP="00D33C1E">
            <w:pPr>
              <w:jc w:val="both"/>
              <w:rPr>
                <w:rFonts w:ascii="Times New Roman" w:hAnsi="Times New Roman" w:cs="Times New Roman"/>
                <w:iCs/>
                <w:sz w:val="24"/>
                <w:szCs w:val="24"/>
              </w:rPr>
            </w:pPr>
            <w:r w:rsidRPr="00D33C1E">
              <w:rPr>
                <w:rFonts w:ascii="Times New Roman" w:hAnsi="Times New Roman" w:cs="Times New Roman"/>
                <w:iCs/>
                <w:sz w:val="24"/>
                <w:szCs w:val="24"/>
              </w:rPr>
              <w:t>За счет средств из местного бюджета выполнены работы по ремонту участка внутриквартальной автодороги от дороги по ул. 1-ая Красноармейская до дороги по ул. Пугачева между домами 4, 5 квартала 1 в г. Куйбышеве Куйбышевского района Новосибирской области, общей площадью 900 м</w:t>
            </w:r>
            <w:r w:rsidRPr="00D33C1E">
              <w:rPr>
                <w:rFonts w:ascii="Times New Roman" w:hAnsi="Times New Roman" w:cs="Times New Roman"/>
                <w:iCs/>
                <w:sz w:val="24"/>
                <w:szCs w:val="24"/>
                <w:vertAlign w:val="superscript"/>
              </w:rPr>
              <w:t>2.</w:t>
            </w:r>
            <w:r w:rsidRPr="00D33C1E">
              <w:rPr>
                <w:rFonts w:ascii="Times New Roman" w:hAnsi="Times New Roman" w:cs="Times New Roman"/>
                <w:iCs/>
                <w:sz w:val="24"/>
                <w:szCs w:val="24"/>
              </w:rPr>
              <w:t xml:space="preserve"> </w:t>
            </w:r>
          </w:p>
          <w:p w:rsidR="00D33C1E" w:rsidRPr="00D33C1E" w:rsidRDefault="00D33C1E" w:rsidP="00D33C1E">
            <w:pPr>
              <w:jc w:val="both"/>
              <w:rPr>
                <w:rFonts w:ascii="Times New Roman" w:hAnsi="Times New Roman" w:cs="Times New Roman"/>
                <w:iCs/>
                <w:sz w:val="24"/>
                <w:szCs w:val="24"/>
              </w:rPr>
            </w:pPr>
            <w:r w:rsidRPr="00D33C1E">
              <w:rPr>
                <w:rFonts w:ascii="Times New Roman" w:hAnsi="Times New Roman" w:cs="Times New Roman"/>
                <w:iCs/>
                <w:sz w:val="24"/>
                <w:szCs w:val="24"/>
              </w:rPr>
              <w:t>В рамках программы «Развитие и поддержка территориального общественного самоуправления в Куйбышевском районе Новосибирской области» предприятием МКУ «Городская служба дорожного хозяйства» был произведен ремонт автомобильных дорог с щебенчатым покрытием по ул. К. Либкнехта (часть автомобильной дороги) и по переулку от ул. Совхозной до ул. С. Лазо общей протяженностью 513 м. п.</w:t>
            </w:r>
          </w:p>
          <w:p w:rsidR="00D33C1E" w:rsidRPr="00D33C1E" w:rsidRDefault="00D33C1E" w:rsidP="00D33C1E">
            <w:pPr>
              <w:jc w:val="both"/>
              <w:rPr>
                <w:rFonts w:ascii="Times New Roman" w:hAnsi="Times New Roman" w:cs="Times New Roman"/>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2.4</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Доля отремонтированных автомобильных   дорог общего пользования местного значения с твердым покрытием, в отношении которых произведен ямочный ремонт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1,2</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1,2</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100</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-0,5</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a5"/>
              <w:jc w:val="both"/>
              <w:rPr>
                <w:iCs/>
                <w:sz w:val="24"/>
                <w:szCs w:val="24"/>
              </w:rPr>
            </w:pPr>
            <w:r w:rsidRPr="00D33C1E">
              <w:rPr>
                <w:sz w:val="24"/>
                <w:szCs w:val="24"/>
              </w:rPr>
              <w:t>М</w:t>
            </w:r>
            <w:r w:rsidRPr="00D33C1E">
              <w:rPr>
                <w:iCs/>
                <w:sz w:val="24"/>
                <w:szCs w:val="24"/>
              </w:rPr>
              <w:t>КУ «Городская служба дорожного хозяйства» выполнен ямочный ремонт автомобильных дорог общей площадью 1 485,71м</w:t>
            </w:r>
            <w:r w:rsidRPr="00D33C1E">
              <w:rPr>
                <w:iCs/>
                <w:sz w:val="24"/>
                <w:szCs w:val="24"/>
                <w:vertAlign w:val="superscript"/>
              </w:rPr>
              <w:t>2</w:t>
            </w:r>
            <w:r w:rsidRPr="00D33C1E">
              <w:rPr>
                <w:iCs/>
                <w:sz w:val="24"/>
                <w:szCs w:val="24"/>
              </w:rPr>
              <w:t xml:space="preserve"> на сумму 2815,0 тыс. рублей.  </w:t>
            </w:r>
          </w:p>
          <w:p w:rsidR="00D33C1E" w:rsidRPr="00D33C1E" w:rsidRDefault="00D33C1E" w:rsidP="00D33C1E">
            <w:pPr>
              <w:shd w:val="clear" w:color="auto" w:fill="FFFFFF"/>
              <w:jc w:val="both"/>
              <w:rPr>
                <w:rFonts w:ascii="Times New Roman" w:hAnsi="Times New Roman" w:cs="Times New Roman"/>
                <w:sz w:val="24"/>
                <w:szCs w:val="24"/>
              </w:rPr>
            </w:pPr>
          </w:p>
        </w:tc>
      </w:tr>
      <w:tr w:rsidR="00D33C1E" w:rsidRPr="00D33C1E" w:rsidTr="00D33C1E">
        <w:trPr>
          <w:trHeight w:val="1977"/>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2.5</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Доля выполненных работ по виду деятельности «строительство, реконструкция и капитальный ремонт дорог, мостов» в общем объеме строительно-монтажных работ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9,9</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9,9</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100,0</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3,2</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ind w:firstLine="62"/>
              <w:jc w:val="both"/>
              <w:rPr>
                <w:rFonts w:ascii="Times New Roman" w:hAnsi="Times New Roman" w:cs="Times New Roman"/>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2.6</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Общий объем расходов бюджета             </w:t>
            </w:r>
            <w:r w:rsidRPr="00D33C1E">
              <w:rPr>
                <w:rFonts w:ascii="Times New Roman" w:hAnsi="Times New Roman" w:cs="Times New Roman"/>
                <w:sz w:val="24"/>
                <w:szCs w:val="24"/>
              </w:rPr>
              <w:br/>
              <w:t xml:space="preserve">муниципального образования на дорожное  хозяйство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млн. руб.</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44,736</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44,256</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61,2</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98,9</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both"/>
              <w:rPr>
                <w:rFonts w:ascii="Times New Roman" w:hAnsi="Times New Roman" w:cs="Times New Roman"/>
                <w:sz w:val="24"/>
                <w:szCs w:val="24"/>
              </w:rPr>
            </w:pPr>
            <w:r w:rsidRPr="00D33C1E">
              <w:rPr>
                <w:rFonts w:ascii="Times New Roman" w:hAnsi="Times New Roman" w:cs="Times New Roman"/>
                <w:sz w:val="24"/>
                <w:szCs w:val="24"/>
              </w:rPr>
              <w:t xml:space="preserve"> </w:t>
            </w: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2.7</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Доля автомобильных дорог местного значения, в отношении которых осуществлена государственная регистрации права собственности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100</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100</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100</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100</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hanging="27"/>
              <w:jc w:val="both"/>
              <w:rPr>
                <w:rFonts w:ascii="Times New Roman" w:hAnsi="Times New Roman" w:cs="Times New Roman"/>
                <w:sz w:val="24"/>
                <w:szCs w:val="24"/>
              </w:rPr>
            </w:pPr>
            <w:r w:rsidRPr="00D33C1E">
              <w:rPr>
                <w:rFonts w:ascii="Times New Roman" w:hAnsi="Times New Roman" w:cs="Times New Roman"/>
                <w:sz w:val="24"/>
                <w:szCs w:val="24"/>
              </w:rPr>
              <w:t>В реестре муниципальной собственности числится 298 автомобильных дорог, общей протяженностью 176961,6 м., на все автомобильные дороги оформлено право муниципальной собственности.</w:t>
            </w:r>
          </w:p>
        </w:tc>
      </w:tr>
      <w:tr w:rsidR="00D33C1E" w:rsidRPr="00D33C1E" w:rsidTr="00D33C1E">
        <w:trPr>
          <w:trHeight w:val="342"/>
          <w:tblCellSpacing w:w="5" w:type="nil"/>
        </w:trPr>
        <w:tc>
          <w:tcPr>
            <w:tcW w:w="15310" w:type="dxa"/>
            <w:gridSpan w:val="10"/>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r w:rsidRPr="00D33C1E">
              <w:rPr>
                <w:rFonts w:ascii="Times New Roman" w:hAnsi="Times New Roman" w:cs="Times New Roman"/>
                <w:b/>
                <w:sz w:val="24"/>
                <w:szCs w:val="24"/>
              </w:rPr>
              <w:t>3.Улучшение инвестиционной привлекательности</w:t>
            </w: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3.1</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Площадь земельных участков,              </w:t>
            </w:r>
            <w:r w:rsidRPr="00D33C1E">
              <w:rPr>
                <w:rFonts w:ascii="Times New Roman" w:hAnsi="Times New Roman" w:cs="Times New Roman"/>
                <w:sz w:val="24"/>
                <w:szCs w:val="24"/>
              </w:rPr>
              <w:br/>
              <w:t xml:space="preserve">предоставленных для строительства на территории города, -     </w:t>
            </w:r>
            <w:r w:rsidRPr="00D33C1E">
              <w:rPr>
                <w:rFonts w:ascii="Times New Roman" w:hAnsi="Times New Roman" w:cs="Times New Roman"/>
                <w:sz w:val="24"/>
                <w:szCs w:val="24"/>
              </w:rPr>
              <w:br/>
              <w:t xml:space="preserve">всего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га</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p>
        </w:tc>
        <w:tc>
          <w:tcPr>
            <w:tcW w:w="4536" w:type="dxa"/>
            <w:vMerge w:val="restart"/>
            <w:tcBorders>
              <w:top w:val="single" w:sz="4" w:space="0" w:color="auto"/>
              <w:left w:val="single" w:sz="4" w:space="0" w:color="auto"/>
              <w:right w:val="single" w:sz="4" w:space="0" w:color="auto"/>
            </w:tcBorders>
          </w:tcPr>
          <w:p w:rsidR="00D33C1E" w:rsidRPr="00D33C1E" w:rsidRDefault="00D33C1E" w:rsidP="00D33C1E">
            <w:pPr>
              <w:jc w:val="both"/>
              <w:rPr>
                <w:rFonts w:ascii="Times New Roman" w:hAnsi="Times New Roman" w:cs="Times New Roman"/>
                <w:sz w:val="24"/>
                <w:szCs w:val="24"/>
              </w:rPr>
            </w:pPr>
            <w:r w:rsidRPr="00D33C1E">
              <w:rPr>
                <w:rFonts w:ascii="Times New Roman" w:hAnsi="Times New Roman" w:cs="Times New Roman"/>
                <w:sz w:val="24"/>
                <w:szCs w:val="24"/>
              </w:rPr>
              <w:t>В результате проведенных 11-ти аукционов по продаже земельных участков, находящихся в муниципальной собственности, в бюджет города поступило 5496,6 тыс.</w:t>
            </w:r>
            <w:r w:rsidR="000238AA">
              <w:rPr>
                <w:rFonts w:ascii="Times New Roman" w:hAnsi="Times New Roman" w:cs="Times New Roman"/>
                <w:sz w:val="24"/>
                <w:szCs w:val="24"/>
              </w:rPr>
              <w:t xml:space="preserve"> </w:t>
            </w:r>
            <w:r w:rsidRPr="00D33C1E">
              <w:rPr>
                <w:rFonts w:ascii="Times New Roman" w:hAnsi="Times New Roman" w:cs="Times New Roman"/>
                <w:sz w:val="24"/>
                <w:szCs w:val="24"/>
              </w:rPr>
              <w:t>руб.</w:t>
            </w:r>
          </w:p>
          <w:p w:rsidR="00D33C1E" w:rsidRPr="00D33C1E" w:rsidRDefault="00D33C1E" w:rsidP="00D33C1E">
            <w:pPr>
              <w:jc w:val="both"/>
              <w:rPr>
                <w:rFonts w:ascii="Times New Roman" w:hAnsi="Times New Roman" w:cs="Times New Roman"/>
                <w:sz w:val="24"/>
                <w:szCs w:val="24"/>
              </w:rPr>
            </w:pPr>
            <w:r w:rsidRPr="00D33C1E">
              <w:rPr>
                <w:rFonts w:ascii="Times New Roman" w:hAnsi="Times New Roman" w:cs="Times New Roman"/>
                <w:sz w:val="24"/>
                <w:szCs w:val="24"/>
              </w:rPr>
              <w:t xml:space="preserve">В 2024 году продолжалась работа по предоставлению в собственность земельных участков льготной категории граждан. В связи с введением дополнений в законодательство регулирующие земельные отношения, граждане, состоящие на учете и нуждающиеся в жилых помещениях, взамен земельного участка для индивидуального жилищного строительства могут получить единовременную денежную выплату, что повлекло снижение показателя «количество земельных участков, предоставленных в собственность льготной категории граждан». </w:t>
            </w: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в том числе: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3.1.1</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 для жилищного строительства,           </w:t>
            </w:r>
            <w:r w:rsidRPr="00D33C1E">
              <w:rPr>
                <w:rFonts w:ascii="Times New Roman" w:hAnsi="Times New Roman" w:cs="Times New Roman"/>
                <w:sz w:val="24"/>
                <w:szCs w:val="24"/>
              </w:rPr>
              <w:br/>
              <w:t xml:space="preserve">индивидуального жилищного строительства  (с торгов) </w:t>
            </w:r>
          </w:p>
          <w:p w:rsidR="00D33C1E" w:rsidRPr="00D33C1E" w:rsidRDefault="00D33C1E" w:rsidP="00D33C1E">
            <w:pPr>
              <w:pStyle w:val="ConsPlusCell"/>
              <w:rPr>
                <w:rFonts w:ascii="Times New Roman" w:hAnsi="Times New Roman" w:cs="Times New Roman"/>
                <w:sz w:val="24"/>
                <w:szCs w:val="24"/>
              </w:rPr>
            </w:pP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га</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r w:rsidRPr="00D33C1E">
              <w:rPr>
                <w:rFonts w:ascii="Times New Roman" w:hAnsi="Times New Roman" w:cs="Times New Roman"/>
                <w:b/>
                <w:sz w:val="24"/>
                <w:szCs w:val="24"/>
              </w:rPr>
              <w:t>-</w:t>
            </w:r>
          </w:p>
          <w:p w:rsidR="00D33C1E" w:rsidRPr="00D33C1E" w:rsidRDefault="00D33C1E" w:rsidP="00D33C1E">
            <w:pPr>
              <w:pStyle w:val="ConsPlusCell"/>
              <w:jc w:val="center"/>
              <w:rPr>
                <w:rFonts w:ascii="Times New Roman" w:hAnsi="Times New Roman" w:cs="Times New Roman"/>
                <w:b/>
                <w:sz w:val="24"/>
                <w:szCs w:val="24"/>
              </w:rPr>
            </w:pP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0,7</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-0,3</w:t>
            </w:r>
          </w:p>
        </w:tc>
        <w:tc>
          <w:tcPr>
            <w:tcW w:w="4536" w:type="dxa"/>
            <w:vMerge/>
            <w:tcBorders>
              <w:left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3.1.2</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 для комплексного освоения в целях      </w:t>
            </w:r>
            <w:r w:rsidRPr="00D33C1E">
              <w:rPr>
                <w:rFonts w:ascii="Times New Roman" w:hAnsi="Times New Roman" w:cs="Times New Roman"/>
                <w:sz w:val="24"/>
                <w:szCs w:val="24"/>
              </w:rPr>
              <w:br/>
              <w:t xml:space="preserve">жилищного строительства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га</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4536" w:type="dxa"/>
            <w:vMerge/>
            <w:tcBorders>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3.2</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Количество подготовленных и выданных градостроительных планов земельных  участков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ед.</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28</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jc w:val="center"/>
              <w:rPr>
                <w:rFonts w:ascii="Times New Roman" w:hAnsi="Times New Roman" w:cs="Times New Roman"/>
                <w:sz w:val="24"/>
                <w:szCs w:val="24"/>
              </w:rPr>
            </w:pPr>
            <w:r w:rsidRPr="00D33C1E">
              <w:rPr>
                <w:rFonts w:ascii="Times New Roman" w:hAnsi="Times New Roman" w:cs="Times New Roman"/>
                <w:sz w:val="24"/>
                <w:szCs w:val="24"/>
              </w:rPr>
              <w:t>103,7</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both"/>
              <w:rPr>
                <w:rFonts w:ascii="Times New Roman" w:hAnsi="Times New Roman" w:cs="Times New Roman"/>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3.3</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Количество выданных разрешений, уведомлений на строительство, реконструкцию,         </w:t>
            </w:r>
            <w:r w:rsidRPr="00D33C1E">
              <w:rPr>
                <w:rFonts w:ascii="Times New Roman" w:hAnsi="Times New Roman" w:cs="Times New Roman"/>
                <w:sz w:val="24"/>
                <w:szCs w:val="24"/>
              </w:rPr>
              <w:br/>
              <w:t xml:space="preserve">капитальный ремонт объектов всех форм собственности и назначения, уведомлений о  соответствии планируемого строительства </w:t>
            </w:r>
            <w:proofErr w:type="spellStart"/>
            <w:r w:rsidRPr="00D33C1E">
              <w:rPr>
                <w:rFonts w:ascii="Times New Roman" w:hAnsi="Times New Roman" w:cs="Times New Roman"/>
                <w:sz w:val="24"/>
                <w:szCs w:val="24"/>
              </w:rPr>
              <w:t>ижд</w:t>
            </w:r>
            <w:proofErr w:type="spellEnd"/>
            <w:r w:rsidRPr="00D33C1E">
              <w:rPr>
                <w:rFonts w:ascii="Times New Roman" w:hAnsi="Times New Roman" w:cs="Times New Roman"/>
                <w:sz w:val="24"/>
                <w:szCs w:val="24"/>
              </w:rPr>
              <w:t xml:space="preserve"> установленным параметрам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ед.</w:t>
            </w:r>
          </w:p>
        </w:tc>
        <w:tc>
          <w:tcPr>
            <w:tcW w:w="98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1105"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54</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jc w:val="center"/>
              <w:rPr>
                <w:rFonts w:ascii="Times New Roman" w:hAnsi="Times New Roman" w:cs="Times New Roman"/>
                <w:sz w:val="24"/>
                <w:szCs w:val="24"/>
              </w:rPr>
            </w:pPr>
            <w:r w:rsidRPr="00D33C1E">
              <w:rPr>
                <w:rFonts w:ascii="Times New Roman" w:hAnsi="Times New Roman" w:cs="Times New Roman"/>
                <w:sz w:val="24"/>
                <w:szCs w:val="24"/>
              </w:rPr>
              <w:t>131,7</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hanging="25"/>
              <w:jc w:val="both"/>
              <w:rPr>
                <w:rFonts w:ascii="Times New Roman" w:hAnsi="Times New Roman" w:cs="Times New Roman"/>
                <w:b/>
                <w:sz w:val="24"/>
                <w:szCs w:val="24"/>
              </w:rPr>
            </w:pPr>
            <w:r w:rsidRPr="00D33C1E">
              <w:rPr>
                <w:rFonts w:ascii="Times New Roman" w:hAnsi="Times New Roman" w:cs="Times New Roman"/>
                <w:sz w:val="24"/>
                <w:szCs w:val="24"/>
              </w:rPr>
              <w:t>Выдано 10 разрешений на строительство и реконструкцию объектов капитального строительства и 44 уведомлений о соответствии планируемого строительства индивидуального жилого дома установленным параметрам, 12 отказов в выдаче разрешений на строительство.</w:t>
            </w:r>
          </w:p>
        </w:tc>
      </w:tr>
      <w:tr w:rsidR="00D33C1E" w:rsidRPr="00D33C1E" w:rsidTr="00D33C1E">
        <w:trPr>
          <w:trHeight w:val="381"/>
          <w:tblCellSpacing w:w="5" w:type="nil"/>
        </w:trPr>
        <w:tc>
          <w:tcPr>
            <w:tcW w:w="15310" w:type="dxa"/>
            <w:gridSpan w:val="10"/>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r w:rsidRPr="00D33C1E">
              <w:rPr>
                <w:rFonts w:ascii="Times New Roman" w:hAnsi="Times New Roman" w:cs="Times New Roman"/>
                <w:b/>
                <w:sz w:val="24"/>
                <w:szCs w:val="24"/>
              </w:rPr>
              <w:t>4.Жилищное строительство и обеспечение граждан жильем</w:t>
            </w: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4.1</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rPr>
                <w:rFonts w:ascii="Times New Roman" w:hAnsi="Times New Roman" w:cs="Times New Roman"/>
                <w:sz w:val="24"/>
                <w:szCs w:val="24"/>
              </w:rPr>
            </w:pPr>
            <w:r w:rsidRPr="00D33C1E">
              <w:rPr>
                <w:rFonts w:ascii="Times New Roman" w:hAnsi="Times New Roman" w:cs="Times New Roman"/>
                <w:sz w:val="24"/>
                <w:szCs w:val="24"/>
              </w:rPr>
              <w:t xml:space="preserve">Ввод жилья за счет всех источников финансирования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proofErr w:type="spellStart"/>
            <w:r w:rsidRPr="00D33C1E">
              <w:rPr>
                <w:rFonts w:ascii="Times New Roman" w:hAnsi="Times New Roman" w:cs="Times New Roman"/>
                <w:sz w:val="24"/>
                <w:szCs w:val="24"/>
              </w:rPr>
              <w:t>кв.м</w:t>
            </w:r>
            <w:proofErr w:type="spellEnd"/>
            <w:r w:rsidRPr="00D33C1E">
              <w:rPr>
                <w:rFonts w:ascii="Times New Roman" w:hAnsi="Times New Roman" w:cs="Times New Roman"/>
                <w:sz w:val="24"/>
                <w:szCs w:val="24"/>
              </w:rPr>
              <w:t>. общей площади</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11500</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12404</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107,9</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110,5</w:t>
            </w:r>
          </w:p>
        </w:tc>
        <w:tc>
          <w:tcPr>
            <w:tcW w:w="4536" w:type="dxa"/>
            <w:vMerge w:val="restart"/>
            <w:tcBorders>
              <w:top w:val="single" w:sz="4" w:space="0" w:color="auto"/>
              <w:left w:val="single" w:sz="4" w:space="0" w:color="auto"/>
              <w:right w:val="single" w:sz="4" w:space="0" w:color="auto"/>
            </w:tcBorders>
          </w:tcPr>
          <w:p w:rsidR="00D33C1E" w:rsidRPr="00D33C1E" w:rsidRDefault="00D33C1E" w:rsidP="00D33C1E">
            <w:pPr>
              <w:jc w:val="both"/>
              <w:rPr>
                <w:rFonts w:ascii="Times New Roman" w:hAnsi="Times New Roman" w:cs="Times New Roman"/>
                <w:sz w:val="24"/>
                <w:szCs w:val="24"/>
                <w:u w:val="single"/>
              </w:rPr>
            </w:pPr>
            <w:r w:rsidRPr="00D33C1E">
              <w:rPr>
                <w:rFonts w:ascii="Times New Roman" w:hAnsi="Times New Roman" w:cs="Times New Roman"/>
                <w:sz w:val="24"/>
                <w:szCs w:val="24"/>
              </w:rPr>
              <w:t>За январь-декабрь 2024 года построено и сдано в эксплуатацию индивидуальными застройщиками 65 жилых дома, общей площадью 9396 кв.</w:t>
            </w:r>
            <w:r w:rsidR="000238AA">
              <w:rPr>
                <w:rFonts w:ascii="Times New Roman" w:hAnsi="Times New Roman" w:cs="Times New Roman"/>
                <w:sz w:val="24"/>
                <w:szCs w:val="24"/>
              </w:rPr>
              <w:t xml:space="preserve"> м.</w:t>
            </w:r>
            <w:r w:rsidRPr="00D33C1E">
              <w:rPr>
                <w:rFonts w:ascii="Times New Roman" w:hAnsi="Times New Roman" w:cs="Times New Roman"/>
                <w:sz w:val="24"/>
                <w:szCs w:val="24"/>
              </w:rPr>
              <w:t xml:space="preserve"> Введено в эксплуатацию 7 многоквартирных жилых дома в пос. Энергетик, общей площадью 3008 кв.</w:t>
            </w:r>
            <w:r w:rsidR="000238AA">
              <w:rPr>
                <w:rFonts w:ascii="Times New Roman" w:hAnsi="Times New Roman" w:cs="Times New Roman"/>
                <w:sz w:val="24"/>
                <w:szCs w:val="24"/>
              </w:rPr>
              <w:t xml:space="preserve"> </w:t>
            </w:r>
            <w:r w:rsidRPr="00D33C1E">
              <w:rPr>
                <w:rFonts w:ascii="Times New Roman" w:hAnsi="Times New Roman" w:cs="Times New Roman"/>
                <w:sz w:val="24"/>
                <w:szCs w:val="24"/>
              </w:rPr>
              <w:t>м. Общая площадь жилого фонда, введенного за 2024 год составила 12404 кв.</w:t>
            </w:r>
            <w:r w:rsidR="000238AA">
              <w:rPr>
                <w:rFonts w:ascii="Times New Roman" w:hAnsi="Times New Roman" w:cs="Times New Roman"/>
                <w:sz w:val="24"/>
                <w:szCs w:val="24"/>
              </w:rPr>
              <w:t xml:space="preserve"> </w:t>
            </w:r>
            <w:r w:rsidRPr="00D33C1E">
              <w:rPr>
                <w:rFonts w:ascii="Times New Roman" w:hAnsi="Times New Roman" w:cs="Times New Roman"/>
                <w:sz w:val="24"/>
                <w:szCs w:val="24"/>
              </w:rPr>
              <w:t>м.</w:t>
            </w: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4.1.1</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 в т. ч индивидуальных жилых домов, построенных населением за свой счет и с помощью кредитов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proofErr w:type="spellStart"/>
            <w:r w:rsidRPr="00D33C1E">
              <w:rPr>
                <w:rFonts w:ascii="Times New Roman" w:hAnsi="Times New Roman" w:cs="Times New Roman"/>
                <w:sz w:val="24"/>
                <w:szCs w:val="24"/>
              </w:rPr>
              <w:t>кв.м</w:t>
            </w:r>
            <w:proofErr w:type="spellEnd"/>
            <w:r w:rsidRPr="00D33C1E">
              <w:rPr>
                <w:rFonts w:ascii="Times New Roman" w:hAnsi="Times New Roman" w:cs="Times New Roman"/>
                <w:sz w:val="24"/>
                <w:szCs w:val="24"/>
              </w:rPr>
              <w:t>. общей площади</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8500</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9396</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110,5</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89,8</w:t>
            </w:r>
          </w:p>
        </w:tc>
        <w:tc>
          <w:tcPr>
            <w:tcW w:w="4536" w:type="dxa"/>
            <w:vMerge/>
            <w:tcBorders>
              <w:left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color w:val="FF0000"/>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4.2</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Общая площадь жилых помещений,           </w:t>
            </w:r>
            <w:r w:rsidRPr="00D33C1E">
              <w:rPr>
                <w:rFonts w:ascii="Times New Roman" w:hAnsi="Times New Roman" w:cs="Times New Roman"/>
                <w:sz w:val="24"/>
                <w:szCs w:val="24"/>
              </w:rPr>
              <w:br/>
              <w:t xml:space="preserve">приходящаяся в среднем на одного         </w:t>
            </w:r>
            <w:r w:rsidRPr="00D33C1E">
              <w:rPr>
                <w:rFonts w:ascii="Times New Roman" w:hAnsi="Times New Roman" w:cs="Times New Roman"/>
                <w:sz w:val="24"/>
                <w:szCs w:val="24"/>
              </w:rPr>
              <w:br/>
              <w:t xml:space="preserve">жителя, - всего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кв. м.</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23,0</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23,3</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+0,3</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102,6</w:t>
            </w:r>
          </w:p>
        </w:tc>
        <w:tc>
          <w:tcPr>
            <w:tcW w:w="4536" w:type="dxa"/>
            <w:vMerge/>
            <w:tcBorders>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both"/>
              <w:rPr>
                <w:rFonts w:ascii="Times New Roman" w:hAnsi="Times New Roman" w:cs="Times New Roman"/>
                <w:b/>
                <w:color w:val="FF0000"/>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4.3</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Осуществление финансирования             </w:t>
            </w:r>
            <w:r w:rsidRPr="00D33C1E">
              <w:rPr>
                <w:rFonts w:ascii="Times New Roman" w:hAnsi="Times New Roman" w:cs="Times New Roman"/>
                <w:sz w:val="24"/>
                <w:szCs w:val="24"/>
              </w:rPr>
              <w:br/>
              <w:t xml:space="preserve">и </w:t>
            </w:r>
            <w:proofErr w:type="spellStart"/>
            <w:r w:rsidRPr="00D33C1E">
              <w:rPr>
                <w:rFonts w:ascii="Times New Roman" w:hAnsi="Times New Roman" w:cs="Times New Roman"/>
                <w:sz w:val="24"/>
                <w:szCs w:val="24"/>
              </w:rPr>
              <w:t>софинансирования</w:t>
            </w:r>
            <w:proofErr w:type="spellEnd"/>
            <w:r w:rsidRPr="00D33C1E">
              <w:rPr>
                <w:rFonts w:ascii="Times New Roman" w:hAnsi="Times New Roman" w:cs="Times New Roman"/>
                <w:sz w:val="24"/>
                <w:szCs w:val="24"/>
              </w:rPr>
              <w:t xml:space="preserve"> капитального ремонта  жилых домов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млн. руб.</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both"/>
              <w:rPr>
                <w:rFonts w:ascii="Times New Roman" w:hAnsi="Times New Roman" w:cs="Times New Roman"/>
                <w:color w:val="FF0000"/>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4.4</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Переселение граждан из ветхого           </w:t>
            </w:r>
            <w:r w:rsidRPr="00D33C1E">
              <w:rPr>
                <w:rFonts w:ascii="Times New Roman" w:hAnsi="Times New Roman" w:cs="Times New Roman"/>
                <w:sz w:val="24"/>
                <w:szCs w:val="24"/>
              </w:rPr>
              <w:br/>
              <w:t xml:space="preserve">и аварийного жилья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семей</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ind w:hanging="74"/>
              <w:jc w:val="both"/>
              <w:rPr>
                <w:rFonts w:ascii="Times New Roman" w:hAnsi="Times New Roman" w:cs="Times New Roman"/>
                <w:color w:val="FF0000"/>
                <w:sz w:val="24"/>
                <w:szCs w:val="24"/>
              </w:rPr>
            </w:pPr>
            <w:r w:rsidRPr="00D33C1E">
              <w:rPr>
                <w:rFonts w:ascii="Times New Roman" w:hAnsi="Times New Roman" w:cs="Times New Roman"/>
                <w:sz w:val="24"/>
                <w:szCs w:val="24"/>
              </w:rPr>
              <w:t xml:space="preserve">В течение отчетного года отделом жилищных программ </w:t>
            </w:r>
            <w:proofErr w:type="gramStart"/>
            <w:r w:rsidRPr="00D33C1E">
              <w:rPr>
                <w:rFonts w:ascii="Times New Roman" w:hAnsi="Times New Roman" w:cs="Times New Roman"/>
                <w:sz w:val="24"/>
                <w:szCs w:val="24"/>
              </w:rPr>
              <w:t xml:space="preserve">подготовлена,   </w:t>
            </w:r>
            <w:proofErr w:type="gramEnd"/>
            <w:r w:rsidRPr="00D33C1E">
              <w:rPr>
                <w:rFonts w:ascii="Times New Roman" w:hAnsi="Times New Roman" w:cs="Times New Roman"/>
                <w:sz w:val="24"/>
                <w:szCs w:val="24"/>
              </w:rPr>
              <w:t>и сдана в Министерство жилищно-коммунального хозяйства  и энергетики Новосибирской области заявка на предоставление субсидии  на переселение граждан из аварийного жилищного фонда города Куйбышева в 2025 году, в рамках  подпрограммы «Безопасность жилищно-коммунального хозяйства» государственной программы «Жилищно-коммунальное хозяйство НСО». В Подпрограмму были включены шесть аварийных многоквартирных домов, общей площадью 533,3 кв. м., расположенных по адресу: г.</w:t>
            </w:r>
            <w:r w:rsidR="000238AA">
              <w:rPr>
                <w:rFonts w:ascii="Times New Roman" w:hAnsi="Times New Roman" w:cs="Times New Roman"/>
                <w:sz w:val="24"/>
                <w:szCs w:val="24"/>
              </w:rPr>
              <w:t xml:space="preserve"> </w:t>
            </w:r>
            <w:r w:rsidRPr="00D33C1E">
              <w:rPr>
                <w:rFonts w:ascii="Times New Roman" w:hAnsi="Times New Roman" w:cs="Times New Roman"/>
                <w:sz w:val="24"/>
                <w:szCs w:val="24"/>
              </w:rPr>
              <w:t xml:space="preserve">Куйбышев, ул. </w:t>
            </w:r>
            <w:proofErr w:type="gramStart"/>
            <w:r w:rsidRPr="00D33C1E">
              <w:rPr>
                <w:rFonts w:ascii="Times New Roman" w:hAnsi="Times New Roman" w:cs="Times New Roman"/>
                <w:sz w:val="24"/>
                <w:szCs w:val="24"/>
              </w:rPr>
              <w:t>Ленина,  дом</w:t>
            </w:r>
            <w:proofErr w:type="gramEnd"/>
            <w:r w:rsidRPr="00D33C1E">
              <w:rPr>
                <w:rFonts w:ascii="Times New Roman" w:hAnsi="Times New Roman" w:cs="Times New Roman"/>
                <w:sz w:val="24"/>
                <w:szCs w:val="24"/>
              </w:rPr>
              <w:t xml:space="preserve"> 6,  ул. Грибоедова,  дом 7, ул. Черняховского, дом 3, ул. Халтурина,  дом 1а, переулок Красный,  дом 7, ул. </w:t>
            </w:r>
            <w:proofErr w:type="spellStart"/>
            <w:r w:rsidRPr="00D33C1E">
              <w:rPr>
                <w:rFonts w:ascii="Times New Roman" w:hAnsi="Times New Roman" w:cs="Times New Roman"/>
                <w:sz w:val="24"/>
                <w:szCs w:val="24"/>
              </w:rPr>
              <w:t>Щетинкина</w:t>
            </w:r>
            <w:proofErr w:type="spellEnd"/>
            <w:r w:rsidRPr="00D33C1E">
              <w:rPr>
                <w:rFonts w:ascii="Times New Roman" w:hAnsi="Times New Roman" w:cs="Times New Roman"/>
                <w:sz w:val="24"/>
                <w:szCs w:val="24"/>
              </w:rPr>
              <w:t>,  дом 12,   планировалось расселить 19 семей (46 человек). Муниципальному образованию города Куйбышева было отказано в предоставлении субсидии  по причине недостаточности средств, в бюджете Новосибирской области.</w:t>
            </w: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4.5</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Количество граждан, стоящих в очереди на получение социального жилья, чел.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семей/граждан</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2247</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94,9</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both"/>
              <w:rPr>
                <w:rFonts w:ascii="Times New Roman" w:hAnsi="Times New Roman" w:cs="Times New Roman"/>
                <w:sz w:val="24"/>
                <w:szCs w:val="24"/>
              </w:rPr>
            </w:pPr>
            <w:r w:rsidRPr="00D33C1E">
              <w:rPr>
                <w:rFonts w:ascii="Times New Roman" w:hAnsi="Times New Roman" w:cs="Times New Roman"/>
                <w:sz w:val="24"/>
                <w:szCs w:val="24"/>
              </w:rPr>
              <w:t>Количество граждан, состоящих в очереди на получение социального жилья на 1 января 2025 года – 747 семей/2247 человек.</w:t>
            </w:r>
          </w:p>
          <w:p w:rsidR="00D33C1E" w:rsidRPr="00D33C1E" w:rsidRDefault="00D33C1E" w:rsidP="00D33C1E">
            <w:pPr>
              <w:pStyle w:val="ConsPlusCell"/>
              <w:ind w:left="-49" w:firstLine="49"/>
              <w:jc w:val="both"/>
              <w:rPr>
                <w:rFonts w:ascii="Times New Roman" w:hAnsi="Times New Roman" w:cs="Times New Roman"/>
                <w:b/>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4.6</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Доля граждан, стоящих в очереди на получение социального жилья от общей численности населения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5,4</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-1,4</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rPr>
                <w:rFonts w:ascii="Times New Roman" w:hAnsi="Times New Roman" w:cs="Times New Roman"/>
                <w:color w:val="FF0000"/>
                <w:sz w:val="24"/>
                <w:szCs w:val="24"/>
              </w:rPr>
            </w:pPr>
          </w:p>
        </w:tc>
      </w:tr>
      <w:tr w:rsidR="00D33C1E" w:rsidRPr="00D33C1E" w:rsidTr="00D33C1E">
        <w:trPr>
          <w:trHeight w:val="342"/>
          <w:tblCellSpacing w:w="5" w:type="nil"/>
        </w:trPr>
        <w:tc>
          <w:tcPr>
            <w:tcW w:w="15310" w:type="dxa"/>
            <w:gridSpan w:val="10"/>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r w:rsidRPr="00D33C1E">
              <w:rPr>
                <w:rFonts w:ascii="Times New Roman" w:hAnsi="Times New Roman" w:cs="Times New Roman"/>
                <w:b/>
                <w:sz w:val="24"/>
                <w:szCs w:val="24"/>
              </w:rPr>
              <w:t>5.Жилищно-коммунальное хозяйство</w:t>
            </w: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5.1</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Доля подписанных паспортов готовности (по состоянию на 15 ноября отчетного года):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both"/>
              <w:rPr>
                <w:rFonts w:ascii="Times New Roman" w:hAnsi="Times New Roman" w:cs="Times New Roman"/>
                <w:sz w:val="24"/>
                <w:szCs w:val="24"/>
              </w:rPr>
            </w:pPr>
            <w:r w:rsidRPr="00D33C1E">
              <w:rPr>
                <w:rFonts w:ascii="Times New Roman" w:hAnsi="Times New Roman" w:cs="Times New Roman"/>
                <w:sz w:val="24"/>
                <w:szCs w:val="24"/>
              </w:rPr>
              <w:t xml:space="preserve">На муниципальных предприятиях и учреждениях работы по проверке манометров, отопительной системы, </w:t>
            </w:r>
            <w:proofErr w:type="spellStart"/>
            <w:r w:rsidRPr="00D33C1E">
              <w:rPr>
                <w:rFonts w:ascii="Times New Roman" w:hAnsi="Times New Roman" w:cs="Times New Roman"/>
                <w:sz w:val="24"/>
                <w:szCs w:val="24"/>
              </w:rPr>
              <w:t>опрессовке</w:t>
            </w:r>
            <w:proofErr w:type="spellEnd"/>
            <w:r w:rsidRPr="00D33C1E">
              <w:rPr>
                <w:rFonts w:ascii="Times New Roman" w:hAnsi="Times New Roman" w:cs="Times New Roman"/>
                <w:sz w:val="24"/>
                <w:szCs w:val="24"/>
              </w:rPr>
              <w:t xml:space="preserve"> водонагревателей, чистке бойлеров завершились до 01.10.2024 г. и получен паспорт - города о готовности объектов к работе в осенне-зимний период.</w:t>
            </w: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5.1.1</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 жилищного фонда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100,0</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100,0</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5.1.2</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 котельных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100,0</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100,0</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5.2</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100,0</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r w:rsidRPr="00D33C1E">
              <w:rPr>
                <w:rFonts w:ascii="Times New Roman" w:hAnsi="Times New Roman" w:cs="Times New Roman"/>
                <w:b/>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p>
        </w:tc>
      </w:tr>
      <w:tr w:rsidR="00D33C1E" w:rsidRPr="00D33C1E" w:rsidTr="00D33C1E">
        <w:trPr>
          <w:trHeight w:val="1266"/>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5.3</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Общий объем расходов бюджета             </w:t>
            </w:r>
            <w:r w:rsidRPr="00D33C1E">
              <w:rPr>
                <w:rFonts w:ascii="Times New Roman" w:hAnsi="Times New Roman" w:cs="Times New Roman"/>
                <w:sz w:val="24"/>
                <w:szCs w:val="24"/>
              </w:rPr>
              <w:br/>
              <w:t xml:space="preserve">муниципального образования               </w:t>
            </w:r>
            <w:r w:rsidRPr="00D33C1E">
              <w:rPr>
                <w:rFonts w:ascii="Times New Roman" w:hAnsi="Times New Roman" w:cs="Times New Roman"/>
                <w:sz w:val="24"/>
                <w:szCs w:val="24"/>
              </w:rPr>
              <w:br/>
              <w:t xml:space="preserve">на жилищно-коммунальное хозяйство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млн. руб.</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333,299</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306,159</w:t>
            </w:r>
          </w:p>
        </w:tc>
        <w:tc>
          <w:tcPr>
            <w:tcW w:w="107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91,9</w:t>
            </w:r>
          </w:p>
        </w:tc>
        <w:tc>
          <w:tcPr>
            <w:tcW w:w="1192"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115,1</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both"/>
              <w:rPr>
                <w:rFonts w:ascii="Times New Roman" w:hAnsi="Times New Roman" w:cs="Times New Roman"/>
                <w:b/>
                <w:sz w:val="24"/>
                <w:szCs w:val="24"/>
              </w:rPr>
            </w:pPr>
          </w:p>
        </w:tc>
      </w:tr>
      <w:tr w:rsidR="00D33C1E" w:rsidRPr="00D33C1E" w:rsidTr="00D33C1E">
        <w:trPr>
          <w:trHeight w:val="342"/>
          <w:tblCellSpacing w:w="5" w:type="nil"/>
        </w:trPr>
        <w:tc>
          <w:tcPr>
            <w:tcW w:w="15310" w:type="dxa"/>
            <w:gridSpan w:val="10"/>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r w:rsidRPr="00D33C1E">
              <w:rPr>
                <w:rFonts w:ascii="Times New Roman" w:hAnsi="Times New Roman" w:cs="Times New Roman"/>
                <w:b/>
                <w:sz w:val="24"/>
                <w:szCs w:val="24"/>
              </w:rPr>
              <w:t>6.Организация муниципального управления</w:t>
            </w: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6.1</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Утверждение бюджета на 3 года (данный    показатель оценивается в случае, если    субъект Российской Федерации перешел  </w:t>
            </w:r>
            <w:r w:rsidRPr="00D33C1E">
              <w:rPr>
                <w:rFonts w:ascii="Times New Roman" w:hAnsi="Times New Roman" w:cs="Times New Roman"/>
                <w:sz w:val="24"/>
                <w:szCs w:val="24"/>
              </w:rPr>
              <w:br/>
              <w:t xml:space="preserve">на 3-летний бюджет)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да/нет</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да</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да</w:t>
            </w:r>
          </w:p>
        </w:tc>
        <w:tc>
          <w:tcPr>
            <w:tcW w:w="113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1131"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6.2</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Общий объем доходов бюджета              </w:t>
            </w:r>
            <w:r w:rsidRPr="00D33C1E">
              <w:rPr>
                <w:rFonts w:ascii="Times New Roman" w:hAnsi="Times New Roman" w:cs="Times New Roman"/>
                <w:sz w:val="24"/>
                <w:szCs w:val="24"/>
              </w:rPr>
              <w:br/>
              <w:t xml:space="preserve">муниципального образования - всего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млн. руб.</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634,452</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607,417</w:t>
            </w:r>
          </w:p>
        </w:tc>
        <w:tc>
          <w:tcPr>
            <w:tcW w:w="113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95,7</w:t>
            </w:r>
          </w:p>
        </w:tc>
        <w:tc>
          <w:tcPr>
            <w:tcW w:w="1131"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107,7</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rPr>
                <w:rFonts w:ascii="Times New Roman" w:hAnsi="Times New Roman" w:cs="Times New Roman"/>
                <w:b/>
                <w:color w:val="FF0000"/>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6.2.1</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в </w:t>
            </w:r>
            <w:proofErr w:type="spellStart"/>
            <w:r w:rsidRPr="00D33C1E">
              <w:rPr>
                <w:rFonts w:ascii="Times New Roman" w:hAnsi="Times New Roman" w:cs="Times New Roman"/>
                <w:sz w:val="24"/>
                <w:szCs w:val="24"/>
              </w:rPr>
              <w:t>т.ч</w:t>
            </w:r>
            <w:proofErr w:type="spellEnd"/>
            <w:r w:rsidRPr="00D33C1E">
              <w:rPr>
                <w:rFonts w:ascii="Times New Roman" w:hAnsi="Times New Roman" w:cs="Times New Roman"/>
                <w:sz w:val="24"/>
                <w:szCs w:val="24"/>
              </w:rPr>
              <w:t xml:space="preserve">. налоговые и неналоговые доходы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млн. руб.</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228,307</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226,249</w:t>
            </w:r>
          </w:p>
        </w:tc>
        <w:tc>
          <w:tcPr>
            <w:tcW w:w="113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99,1</w:t>
            </w:r>
          </w:p>
        </w:tc>
        <w:tc>
          <w:tcPr>
            <w:tcW w:w="1131"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122,8</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color w:val="FF0000"/>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6.3</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Уровень обеспеченности налоговыми и неналоговыми доходами бюджета на 1 человека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рублей</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5502,2</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5452,6</w:t>
            </w:r>
          </w:p>
        </w:tc>
        <w:tc>
          <w:tcPr>
            <w:tcW w:w="113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99,1</w:t>
            </w:r>
          </w:p>
        </w:tc>
        <w:tc>
          <w:tcPr>
            <w:tcW w:w="1131"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123,6</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color w:val="FF0000"/>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6.4</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Общий объем расходов бюджета             </w:t>
            </w:r>
            <w:r w:rsidRPr="00D33C1E">
              <w:rPr>
                <w:rFonts w:ascii="Times New Roman" w:hAnsi="Times New Roman" w:cs="Times New Roman"/>
                <w:sz w:val="24"/>
                <w:szCs w:val="24"/>
              </w:rPr>
              <w:br/>
              <w:t xml:space="preserve">муниципального образования – всего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млн. руб.</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658,796</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618,936</w:t>
            </w:r>
          </w:p>
        </w:tc>
        <w:tc>
          <w:tcPr>
            <w:tcW w:w="113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93,9</w:t>
            </w:r>
          </w:p>
        </w:tc>
        <w:tc>
          <w:tcPr>
            <w:tcW w:w="1131"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112,8</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rPr>
                <w:rFonts w:ascii="Times New Roman" w:hAnsi="Times New Roman" w:cs="Times New Roman"/>
                <w:b/>
                <w:color w:val="FF0000"/>
                <w:sz w:val="24"/>
                <w:szCs w:val="24"/>
              </w:rPr>
            </w:pPr>
          </w:p>
        </w:tc>
      </w:tr>
      <w:tr w:rsidR="00D33C1E" w:rsidRPr="00D33C1E" w:rsidTr="00D33C1E">
        <w:trPr>
          <w:trHeight w:val="315"/>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в том числе:</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b/>
                <w:sz w:val="24"/>
                <w:szCs w:val="24"/>
              </w:rPr>
            </w:pPr>
          </w:p>
        </w:tc>
        <w:tc>
          <w:tcPr>
            <w:tcW w:w="113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p>
        </w:tc>
        <w:tc>
          <w:tcPr>
            <w:tcW w:w="1131"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color w:val="FF0000"/>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6.4.1</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общий объем расходов бюджета  муниципального образования на физическую культуру и спорт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jc w:val="center"/>
              <w:rPr>
                <w:rFonts w:ascii="Times New Roman" w:hAnsi="Times New Roman" w:cs="Times New Roman"/>
                <w:sz w:val="24"/>
                <w:szCs w:val="24"/>
              </w:rPr>
            </w:pPr>
            <w:r w:rsidRPr="00D33C1E">
              <w:rPr>
                <w:rFonts w:ascii="Times New Roman" w:hAnsi="Times New Roman" w:cs="Times New Roman"/>
                <w:sz w:val="24"/>
                <w:szCs w:val="24"/>
              </w:rPr>
              <w:t>млн. руб.</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46,180</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44,668</w:t>
            </w:r>
          </w:p>
        </w:tc>
        <w:tc>
          <w:tcPr>
            <w:tcW w:w="113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96,7</w:t>
            </w:r>
          </w:p>
        </w:tc>
        <w:tc>
          <w:tcPr>
            <w:tcW w:w="1131"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122,7</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both"/>
              <w:rPr>
                <w:rFonts w:ascii="Times New Roman" w:hAnsi="Times New Roman" w:cs="Times New Roman"/>
                <w:color w:val="FF0000"/>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6.4.2</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общий объем расходов бюджета   муниципального образования на молодежную политику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jc w:val="center"/>
              <w:rPr>
                <w:rFonts w:ascii="Times New Roman" w:hAnsi="Times New Roman" w:cs="Times New Roman"/>
                <w:sz w:val="24"/>
                <w:szCs w:val="24"/>
              </w:rPr>
            </w:pPr>
            <w:r w:rsidRPr="00D33C1E">
              <w:rPr>
                <w:rFonts w:ascii="Times New Roman" w:hAnsi="Times New Roman" w:cs="Times New Roman"/>
                <w:sz w:val="24"/>
                <w:szCs w:val="24"/>
              </w:rPr>
              <w:t>млн. руб.</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23,128</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22,077</w:t>
            </w:r>
          </w:p>
        </w:tc>
        <w:tc>
          <w:tcPr>
            <w:tcW w:w="113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95,5</w:t>
            </w:r>
          </w:p>
        </w:tc>
        <w:tc>
          <w:tcPr>
            <w:tcW w:w="1131"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94,4</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b/>
                <w:color w:val="FF0000"/>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6.4.3</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общий объем расходов бюджета             </w:t>
            </w:r>
            <w:r w:rsidRPr="00D33C1E">
              <w:rPr>
                <w:rFonts w:ascii="Times New Roman" w:hAnsi="Times New Roman" w:cs="Times New Roman"/>
                <w:sz w:val="24"/>
                <w:szCs w:val="24"/>
              </w:rPr>
              <w:br/>
              <w:t xml:space="preserve">муниципального образования на культуру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jc w:val="center"/>
              <w:rPr>
                <w:rFonts w:ascii="Times New Roman" w:hAnsi="Times New Roman" w:cs="Times New Roman"/>
                <w:sz w:val="24"/>
                <w:szCs w:val="24"/>
              </w:rPr>
            </w:pPr>
            <w:r w:rsidRPr="00D33C1E">
              <w:rPr>
                <w:rFonts w:ascii="Times New Roman" w:hAnsi="Times New Roman" w:cs="Times New Roman"/>
                <w:sz w:val="24"/>
                <w:szCs w:val="24"/>
              </w:rPr>
              <w:t>млн. руб.</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85,394</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79,965</w:t>
            </w:r>
          </w:p>
        </w:tc>
        <w:tc>
          <w:tcPr>
            <w:tcW w:w="113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93,6</w:t>
            </w:r>
          </w:p>
        </w:tc>
        <w:tc>
          <w:tcPr>
            <w:tcW w:w="1131"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107,5</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rPr>
                <w:rFonts w:ascii="Times New Roman" w:hAnsi="Times New Roman" w:cs="Times New Roman"/>
                <w:b/>
                <w:color w:val="FF0000"/>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6.5</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Бюджетная обеспеченность (доходы         </w:t>
            </w:r>
            <w:r w:rsidRPr="00D33C1E">
              <w:rPr>
                <w:rFonts w:ascii="Times New Roman" w:hAnsi="Times New Roman" w:cs="Times New Roman"/>
                <w:sz w:val="24"/>
                <w:szCs w:val="24"/>
              </w:rPr>
              <w:br/>
              <w:t xml:space="preserve">муниципального бюджета в расчете  на 1 жителя)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рублей</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15290,0</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14638,7</w:t>
            </w:r>
          </w:p>
        </w:tc>
        <w:tc>
          <w:tcPr>
            <w:tcW w:w="113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95,7</w:t>
            </w:r>
          </w:p>
        </w:tc>
        <w:tc>
          <w:tcPr>
            <w:tcW w:w="1131"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108,3</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both"/>
              <w:rPr>
                <w:rFonts w:ascii="Times New Roman" w:hAnsi="Times New Roman" w:cs="Times New Roman"/>
                <w:color w:val="FF0000"/>
                <w:sz w:val="24"/>
                <w:szCs w:val="24"/>
              </w:rPr>
            </w:pPr>
          </w:p>
        </w:tc>
      </w:tr>
      <w:tr w:rsidR="00D33C1E" w:rsidRPr="00D33C1E" w:rsidTr="00D33C1E">
        <w:trPr>
          <w:trHeight w:val="1126"/>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6.6</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Доходы от сдачи в аренду муниципального имущества, находящегося в муниципальной собственности (имущество и земля)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млн. руб.</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19,494</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19,419</w:t>
            </w:r>
          </w:p>
        </w:tc>
        <w:tc>
          <w:tcPr>
            <w:tcW w:w="113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99,6</w:t>
            </w:r>
          </w:p>
        </w:tc>
        <w:tc>
          <w:tcPr>
            <w:tcW w:w="1131"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107,9</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jc w:val="both"/>
              <w:rPr>
                <w:rFonts w:ascii="Times New Roman" w:hAnsi="Times New Roman" w:cs="Times New Roman"/>
                <w:color w:val="FF0000"/>
                <w:sz w:val="24"/>
                <w:szCs w:val="24"/>
              </w:rPr>
            </w:pPr>
            <w:r w:rsidRPr="00D33C1E">
              <w:rPr>
                <w:rFonts w:ascii="Times New Roman" w:hAnsi="Times New Roman" w:cs="Times New Roman"/>
                <w:color w:val="FF0000"/>
                <w:sz w:val="24"/>
                <w:szCs w:val="24"/>
              </w:rPr>
              <w:t xml:space="preserve"> </w:t>
            </w:r>
          </w:p>
          <w:p w:rsidR="00D33C1E" w:rsidRPr="00D33C1E" w:rsidRDefault="00D33C1E" w:rsidP="00D33C1E">
            <w:pPr>
              <w:jc w:val="both"/>
              <w:rPr>
                <w:rFonts w:ascii="Times New Roman" w:hAnsi="Times New Roman" w:cs="Times New Roman"/>
                <w:color w:val="FF0000"/>
                <w:sz w:val="24"/>
                <w:szCs w:val="24"/>
              </w:rPr>
            </w:pPr>
          </w:p>
          <w:p w:rsidR="00D33C1E" w:rsidRPr="00D33C1E" w:rsidRDefault="00D33C1E" w:rsidP="00D33C1E">
            <w:pPr>
              <w:pStyle w:val="ConsPlusCell"/>
              <w:ind w:left="-49" w:firstLine="49"/>
              <w:jc w:val="both"/>
              <w:rPr>
                <w:rFonts w:ascii="Times New Roman" w:hAnsi="Times New Roman" w:cs="Times New Roman"/>
                <w:color w:val="FF0000"/>
                <w:sz w:val="24"/>
                <w:szCs w:val="24"/>
              </w:rPr>
            </w:pPr>
          </w:p>
        </w:tc>
      </w:tr>
      <w:tr w:rsidR="00D33C1E" w:rsidRPr="00D33C1E" w:rsidTr="00D33C1E">
        <w:trPr>
          <w:trHeight w:val="342"/>
          <w:tblCellSpacing w:w="5" w:type="nil"/>
        </w:trPr>
        <w:tc>
          <w:tcPr>
            <w:tcW w:w="708"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6.7</w:t>
            </w:r>
          </w:p>
        </w:tc>
        <w:tc>
          <w:tcPr>
            <w:tcW w:w="4134"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rPr>
                <w:rFonts w:ascii="Times New Roman" w:hAnsi="Times New Roman" w:cs="Times New Roman"/>
                <w:sz w:val="24"/>
                <w:szCs w:val="24"/>
              </w:rPr>
            </w:pPr>
            <w:r w:rsidRPr="00D33C1E">
              <w:rPr>
                <w:rFonts w:ascii="Times New Roman" w:hAnsi="Times New Roman" w:cs="Times New Roman"/>
                <w:sz w:val="24"/>
                <w:szCs w:val="24"/>
              </w:rPr>
              <w:t xml:space="preserve">Доходы от реализации имущества, находящегося в собственности муниципального образования (имущество и земля) </w:t>
            </w:r>
          </w:p>
        </w:tc>
        <w:tc>
          <w:tcPr>
            <w:tcW w:w="157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млн. руб.</w:t>
            </w:r>
          </w:p>
        </w:tc>
        <w:tc>
          <w:tcPr>
            <w:tcW w:w="952"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6,837</w:t>
            </w:r>
          </w:p>
        </w:tc>
        <w:tc>
          <w:tcPr>
            <w:tcW w:w="1138"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jc w:val="center"/>
              <w:rPr>
                <w:rFonts w:ascii="Times New Roman" w:hAnsi="Times New Roman" w:cs="Times New Roman"/>
                <w:sz w:val="24"/>
                <w:szCs w:val="24"/>
              </w:rPr>
            </w:pPr>
            <w:r w:rsidRPr="00D33C1E">
              <w:rPr>
                <w:rFonts w:ascii="Times New Roman" w:hAnsi="Times New Roman" w:cs="Times New Roman"/>
                <w:sz w:val="24"/>
                <w:szCs w:val="24"/>
              </w:rPr>
              <w:t>6,848</w:t>
            </w:r>
          </w:p>
        </w:tc>
        <w:tc>
          <w:tcPr>
            <w:tcW w:w="1135" w:type="dxa"/>
            <w:gridSpan w:val="2"/>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100,2</w:t>
            </w:r>
          </w:p>
        </w:tc>
        <w:tc>
          <w:tcPr>
            <w:tcW w:w="1131"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center"/>
              <w:rPr>
                <w:rFonts w:ascii="Times New Roman" w:hAnsi="Times New Roman" w:cs="Times New Roman"/>
                <w:sz w:val="24"/>
                <w:szCs w:val="24"/>
              </w:rPr>
            </w:pPr>
            <w:r w:rsidRPr="00D33C1E">
              <w:rPr>
                <w:rFonts w:ascii="Times New Roman" w:hAnsi="Times New Roman" w:cs="Times New Roman"/>
                <w:sz w:val="24"/>
                <w:szCs w:val="24"/>
              </w:rPr>
              <w:t>75,1</w:t>
            </w:r>
          </w:p>
        </w:tc>
        <w:tc>
          <w:tcPr>
            <w:tcW w:w="4536" w:type="dxa"/>
            <w:tcBorders>
              <w:top w:val="single" w:sz="4" w:space="0" w:color="auto"/>
              <w:left w:val="single" w:sz="4" w:space="0" w:color="auto"/>
              <w:bottom w:val="single" w:sz="4" w:space="0" w:color="auto"/>
              <w:right w:val="single" w:sz="4" w:space="0" w:color="auto"/>
            </w:tcBorders>
          </w:tcPr>
          <w:p w:rsidR="00D33C1E" w:rsidRPr="00D33C1E" w:rsidRDefault="00D33C1E" w:rsidP="00D33C1E">
            <w:pPr>
              <w:pStyle w:val="ConsPlusCell"/>
              <w:ind w:left="-49" w:firstLine="49"/>
              <w:jc w:val="both"/>
              <w:rPr>
                <w:rFonts w:ascii="Times New Roman" w:hAnsi="Times New Roman" w:cs="Times New Roman"/>
                <w:b/>
                <w:sz w:val="24"/>
                <w:szCs w:val="24"/>
              </w:rPr>
            </w:pPr>
          </w:p>
        </w:tc>
      </w:tr>
    </w:tbl>
    <w:p w:rsidR="00D33C1E" w:rsidRPr="00B6690E" w:rsidRDefault="00D33C1E" w:rsidP="00D33C1E">
      <w:pPr>
        <w:rPr>
          <w:color w:val="FF0000"/>
        </w:rPr>
      </w:pPr>
    </w:p>
    <w:p w:rsidR="0059145E" w:rsidRPr="00DC7E61" w:rsidRDefault="0059145E" w:rsidP="0059145E">
      <w:pPr>
        <w:spacing w:after="0" w:line="240" w:lineRule="auto"/>
        <w:jc w:val="both"/>
        <w:rPr>
          <w:rFonts w:ascii="Times New Roman" w:hAnsi="Times New Roman" w:cs="Times New Roman"/>
          <w:color w:val="FF0000"/>
          <w:sz w:val="28"/>
          <w:szCs w:val="28"/>
          <w:highlight w:val="yellow"/>
        </w:rPr>
        <w:sectPr w:rsidR="0059145E" w:rsidRPr="00DC7E61" w:rsidSect="00DB73A0">
          <w:pgSz w:w="16838" w:h="11906" w:orient="landscape"/>
          <w:pgMar w:top="1259" w:right="1134" w:bottom="851" w:left="1134" w:header="709" w:footer="709" w:gutter="0"/>
          <w:cols w:space="708"/>
          <w:docGrid w:linePitch="360"/>
        </w:sectPr>
      </w:pPr>
    </w:p>
    <w:p w:rsidR="0059145E" w:rsidRPr="00325ED5" w:rsidRDefault="0059145E" w:rsidP="0088214C">
      <w:pPr>
        <w:pStyle w:val="1"/>
        <w:jc w:val="center"/>
        <w:rPr>
          <w:rFonts w:ascii="Times New Roman" w:hAnsi="Times New Roman" w:cs="Times New Roman"/>
          <w:b/>
          <w:color w:val="auto"/>
        </w:rPr>
      </w:pPr>
      <w:bookmarkStart w:id="46" w:name="_Toc128562363"/>
      <w:r w:rsidRPr="00325ED5">
        <w:rPr>
          <w:rFonts w:ascii="Times New Roman" w:hAnsi="Times New Roman" w:cs="Times New Roman"/>
          <w:b/>
          <w:color w:val="auto"/>
        </w:rPr>
        <w:t>5. Исполнение мероприятий по избирательным округам в 20</w:t>
      </w:r>
      <w:r w:rsidR="00182EE8" w:rsidRPr="00325ED5">
        <w:rPr>
          <w:rFonts w:ascii="Times New Roman" w:hAnsi="Times New Roman" w:cs="Times New Roman"/>
          <w:b/>
          <w:color w:val="auto"/>
        </w:rPr>
        <w:t>2</w:t>
      </w:r>
      <w:r w:rsidR="0069041C">
        <w:rPr>
          <w:rFonts w:ascii="Times New Roman" w:hAnsi="Times New Roman" w:cs="Times New Roman"/>
          <w:b/>
          <w:color w:val="auto"/>
        </w:rPr>
        <w:t>4</w:t>
      </w:r>
      <w:r w:rsidRPr="00325ED5">
        <w:rPr>
          <w:rFonts w:ascii="Times New Roman" w:hAnsi="Times New Roman" w:cs="Times New Roman"/>
          <w:b/>
          <w:color w:val="auto"/>
        </w:rPr>
        <w:t xml:space="preserve"> году</w:t>
      </w:r>
      <w:bookmarkEnd w:id="46"/>
    </w:p>
    <w:p w:rsidR="004C08C1" w:rsidRPr="00DC7E61" w:rsidRDefault="004C08C1" w:rsidP="004C08C1">
      <w:pPr>
        <w:spacing w:after="0" w:line="240" w:lineRule="auto"/>
        <w:jc w:val="both"/>
        <w:rPr>
          <w:rFonts w:ascii="Times New Roman" w:hAnsi="Times New Roman" w:cs="Times New Roman"/>
          <w:b/>
          <w:bCs/>
          <w:color w:val="FF0000"/>
          <w:sz w:val="32"/>
          <w:szCs w:val="32"/>
        </w:rPr>
      </w:pPr>
    </w:p>
    <w:tbl>
      <w:tblPr>
        <w:tblW w:w="1601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412"/>
        <w:gridCol w:w="4392"/>
        <w:gridCol w:w="2343"/>
        <w:gridCol w:w="3115"/>
        <w:gridCol w:w="1771"/>
      </w:tblGrid>
      <w:tr w:rsidR="00DC7E61" w:rsidRPr="00DC7E61" w:rsidTr="00161FF3">
        <w:trPr>
          <w:trHeight w:val="1094"/>
        </w:trPr>
        <w:tc>
          <w:tcPr>
            <w:tcW w:w="1985" w:type="dxa"/>
          </w:tcPr>
          <w:p w:rsidR="004C08C1" w:rsidRPr="00325ED5" w:rsidRDefault="004C08C1" w:rsidP="004C08C1">
            <w:pPr>
              <w:spacing w:line="240" w:lineRule="auto"/>
              <w:jc w:val="center"/>
              <w:rPr>
                <w:rFonts w:ascii="Times New Roman" w:hAnsi="Times New Roman" w:cs="Times New Roman"/>
                <w:sz w:val="24"/>
                <w:szCs w:val="24"/>
              </w:rPr>
            </w:pPr>
            <w:r w:rsidRPr="00325ED5">
              <w:rPr>
                <w:rFonts w:ascii="Times New Roman" w:hAnsi="Times New Roman" w:cs="Times New Roman"/>
                <w:sz w:val="24"/>
                <w:szCs w:val="24"/>
              </w:rPr>
              <w:t>№ избирательного участка</w:t>
            </w:r>
          </w:p>
        </w:tc>
        <w:tc>
          <w:tcPr>
            <w:tcW w:w="2412" w:type="dxa"/>
          </w:tcPr>
          <w:p w:rsidR="004C08C1" w:rsidRPr="00325ED5" w:rsidRDefault="004C08C1" w:rsidP="004C08C1">
            <w:pPr>
              <w:spacing w:line="240" w:lineRule="auto"/>
              <w:jc w:val="center"/>
              <w:rPr>
                <w:rFonts w:ascii="Times New Roman" w:hAnsi="Times New Roman" w:cs="Times New Roman"/>
                <w:sz w:val="24"/>
                <w:szCs w:val="24"/>
              </w:rPr>
            </w:pPr>
            <w:r w:rsidRPr="00325ED5">
              <w:rPr>
                <w:rFonts w:ascii="Times New Roman" w:hAnsi="Times New Roman" w:cs="Times New Roman"/>
                <w:sz w:val="24"/>
                <w:szCs w:val="24"/>
              </w:rPr>
              <w:t>ФИО депутата</w:t>
            </w:r>
          </w:p>
        </w:tc>
        <w:tc>
          <w:tcPr>
            <w:tcW w:w="4392" w:type="dxa"/>
          </w:tcPr>
          <w:p w:rsidR="004C08C1" w:rsidRPr="00325ED5" w:rsidRDefault="004C08C1" w:rsidP="004C08C1">
            <w:pPr>
              <w:spacing w:line="240" w:lineRule="auto"/>
              <w:jc w:val="center"/>
              <w:rPr>
                <w:rFonts w:ascii="Times New Roman" w:hAnsi="Times New Roman" w:cs="Times New Roman"/>
                <w:i/>
                <w:sz w:val="24"/>
                <w:szCs w:val="24"/>
              </w:rPr>
            </w:pPr>
            <w:r w:rsidRPr="00325ED5">
              <w:rPr>
                <w:rFonts w:ascii="Times New Roman" w:hAnsi="Times New Roman" w:cs="Times New Roman"/>
                <w:sz w:val="24"/>
                <w:szCs w:val="24"/>
              </w:rPr>
              <w:t xml:space="preserve">Содержание наказа/ </w:t>
            </w:r>
            <w:r w:rsidRPr="00325ED5">
              <w:rPr>
                <w:rFonts w:ascii="Times New Roman" w:hAnsi="Times New Roman" w:cs="Times New Roman"/>
                <w:i/>
                <w:sz w:val="24"/>
                <w:szCs w:val="24"/>
              </w:rPr>
              <w:t>Дополнительные мероприятия</w:t>
            </w:r>
          </w:p>
        </w:tc>
        <w:tc>
          <w:tcPr>
            <w:tcW w:w="2343" w:type="dxa"/>
          </w:tcPr>
          <w:p w:rsidR="004C08C1" w:rsidRPr="00325ED5" w:rsidRDefault="004C08C1" w:rsidP="004C08C1">
            <w:pPr>
              <w:spacing w:line="240" w:lineRule="auto"/>
              <w:jc w:val="center"/>
              <w:rPr>
                <w:rFonts w:ascii="Times New Roman" w:hAnsi="Times New Roman" w:cs="Times New Roman"/>
                <w:sz w:val="24"/>
                <w:szCs w:val="24"/>
              </w:rPr>
            </w:pPr>
            <w:r w:rsidRPr="00325ED5">
              <w:rPr>
                <w:rFonts w:ascii="Times New Roman" w:hAnsi="Times New Roman" w:cs="Times New Roman"/>
                <w:sz w:val="24"/>
                <w:szCs w:val="24"/>
              </w:rPr>
              <w:t>Затраты по реализации наказов (тыс. руб.)</w:t>
            </w:r>
          </w:p>
        </w:tc>
        <w:tc>
          <w:tcPr>
            <w:tcW w:w="3115" w:type="dxa"/>
          </w:tcPr>
          <w:p w:rsidR="004C08C1" w:rsidRPr="00325ED5" w:rsidRDefault="004C08C1" w:rsidP="004C08C1">
            <w:pPr>
              <w:spacing w:line="240" w:lineRule="auto"/>
              <w:jc w:val="center"/>
              <w:rPr>
                <w:rFonts w:ascii="Times New Roman" w:hAnsi="Times New Roman" w:cs="Times New Roman"/>
                <w:sz w:val="24"/>
                <w:szCs w:val="24"/>
              </w:rPr>
            </w:pPr>
            <w:r w:rsidRPr="00325ED5">
              <w:rPr>
                <w:rFonts w:ascii="Times New Roman" w:hAnsi="Times New Roman" w:cs="Times New Roman"/>
                <w:sz w:val="24"/>
                <w:szCs w:val="24"/>
              </w:rPr>
              <w:t>Исполнение мероприятий утвержденных наказов и иных мероприятий</w:t>
            </w:r>
          </w:p>
        </w:tc>
        <w:tc>
          <w:tcPr>
            <w:tcW w:w="1771" w:type="dxa"/>
          </w:tcPr>
          <w:p w:rsidR="004C08C1" w:rsidRPr="00325ED5" w:rsidRDefault="004C08C1" w:rsidP="004C08C1">
            <w:pPr>
              <w:spacing w:line="240" w:lineRule="auto"/>
              <w:jc w:val="center"/>
              <w:rPr>
                <w:rFonts w:ascii="Times New Roman" w:hAnsi="Times New Roman" w:cs="Times New Roman"/>
                <w:sz w:val="24"/>
                <w:szCs w:val="24"/>
              </w:rPr>
            </w:pPr>
            <w:r w:rsidRPr="00325ED5">
              <w:rPr>
                <w:rFonts w:ascii="Times New Roman" w:hAnsi="Times New Roman" w:cs="Times New Roman"/>
                <w:sz w:val="24"/>
                <w:szCs w:val="24"/>
              </w:rPr>
              <w:t>Примечание</w:t>
            </w:r>
          </w:p>
        </w:tc>
      </w:tr>
      <w:tr w:rsidR="00F42147" w:rsidRPr="00DC7E61" w:rsidTr="00161FF3">
        <w:trPr>
          <w:trHeight w:val="1669"/>
        </w:trPr>
        <w:tc>
          <w:tcPr>
            <w:tcW w:w="1985" w:type="dxa"/>
          </w:tcPr>
          <w:p w:rsidR="00F42147" w:rsidRPr="00933FD6" w:rsidRDefault="00F42147" w:rsidP="00F42147">
            <w:pPr>
              <w:spacing w:line="240" w:lineRule="auto"/>
              <w:jc w:val="center"/>
              <w:rPr>
                <w:rFonts w:ascii="Times New Roman" w:hAnsi="Times New Roman" w:cs="Times New Roman"/>
                <w:sz w:val="24"/>
                <w:szCs w:val="24"/>
              </w:rPr>
            </w:pPr>
            <w:r w:rsidRPr="00933FD6">
              <w:rPr>
                <w:rFonts w:ascii="Times New Roman" w:hAnsi="Times New Roman" w:cs="Times New Roman"/>
                <w:sz w:val="24"/>
                <w:szCs w:val="24"/>
              </w:rPr>
              <w:t>9</w:t>
            </w:r>
          </w:p>
          <w:p w:rsidR="00F42147" w:rsidRPr="00933FD6" w:rsidRDefault="00F42147" w:rsidP="00F42147">
            <w:pPr>
              <w:spacing w:line="240" w:lineRule="auto"/>
              <w:jc w:val="center"/>
              <w:rPr>
                <w:rFonts w:ascii="Times New Roman" w:hAnsi="Times New Roman" w:cs="Times New Roman"/>
                <w:sz w:val="24"/>
                <w:szCs w:val="24"/>
              </w:rPr>
            </w:pPr>
          </w:p>
          <w:p w:rsidR="00F42147" w:rsidRPr="00DC7E61" w:rsidRDefault="00F42147" w:rsidP="00F42147">
            <w:pPr>
              <w:spacing w:line="240" w:lineRule="auto"/>
              <w:jc w:val="center"/>
              <w:rPr>
                <w:rFonts w:ascii="Times New Roman" w:hAnsi="Times New Roman" w:cs="Times New Roman"/>
                <w:color w:val="FF0000"/>
                <w:sz w:val="24"/>
                <w:szCs w:val="24"/>
              </w:rPr>
            </w:pPr>
            <w:r w:rsidRPr="00933FD6">
              <w:rPr>
                <w:rFonts w:ascii="Times New Roman" w:hAnsi="Times New Roman" w:cs="Times New Roman"/>
                <w:sz w:val="24"/>
                <w:szCs w:val="24"/>
              </w:rPr>
              <w:t>10</w:t>
            </w:r>
          </w:p>
        </w:tc>
        <w:tc>
          <w:tcPr>
            <w:tcW w:w="2412" w:type="dxa"/>
          </w:tcPr>
          <w:p w:rsidR="00F42147" w:rsidRPr="00933FD6" w:rsidRDefault="00F42147" w:rsidP="00933FD6">
            <w:pPr>
              <w:rPr>
                <w:rFonts w:ascii="Times New Roman" w:hAnsi="Times New Roman" w:cs="Times New Roman"/>
                <w:sz w:val="24"/>
                <w:szCs w:val="24"/>
              </w:rPr>
            </w:pPr>
            <w:proofErr w:type="spellStart"/>
            <w:r w:rsidRPr="00933FD6">
              <w:rPr>
                <w:rFonts w:ascii="Times New Roman" w:hAnsi="Times New Roman" w:cs="Times New Roman"/>
                <w:sz w:val="24"/>
                <w:szCs w:val="24"/>
              </w:rPr>
              <w:t>Сидарук</w:t>
            </w:r>
            <w:proofErr w:type="spellEnd"/>
            <w:r>
              <w:rPr>
                <w:rFonts w:ascii="Times New Roman" w:hAnsi="Times New Roman" w:cs="Times New Roman"/>
                <w:sz w:val="24"/>
                <w:szCs w:val="24"/>
              </w:rPr>
              <w:t xml:space="preserve"> </w:t>
            </w:r>
            <w:r w:rsidRPr="00933FD6">
              <w:rPr>
                <w:rFonts w:ascii="Times New Roman" w:hAnsi="Times New Roman" w:cs="Times New Roman"/>
                <w:sz w:val="24"/>
                <w:szCs w:val="24"/>
              </w:rPr>
              <w:t>Владимир Владимирович</w:t>
            </w:r>
          </w:p>
          <w:p w:rsidR="00F42147" w:rsidRPr="00DC7E61" w:rsidRDefault="00F42147" w:rsidP="00933FD6">
            <w:pPr>
              <w:rPr>
                <w:rFonts w:ascii="Times New Roman" w:hAnsi="Times New Roman" w:cs="Times New Roman"/>
                <w:color w:val="FF0000"/>
                <w:sz w:val="24"/>
                <w:szCs w:val="24"/>
              </w:rPr>
            </w:pPr>
            <w:r w:rsidRPr="00933FD6">
              <w:rPr>
                <w:rFonts w:ascii="Times New Roman" w:hAnsi="Times New Roman" w:cs="Times New Roman"/>
                <w:sz w:val="24"/>
                <w:szCs w:val="24"/>
              </w:rPr>
              <w:t>Гордиенко</w:t>
            </w:r>
            <w:r>
              <w:rPr>
                <w:rFonts w:ascii="Times New Roman" w:hAnsi="Times New Roman" w:cs="Times New Roman"/>
                <w:sz w:val="24"/>
                <w:szCs w:val="24"/>
              </w:rPr>
              <w:t xml:space="preserve"> </w:t>
            </w:r>
            <w:r w:rsidRPr="00933FD6">
              <w:rPr>
                <w:rFonts w:ascii="Times New Roman" w:hAnsi="Times New Roman" w:cs="Times New Roman"/>
                <w:sz w:val="24"/>
                <w:szCs w:val="24"/>
              </w:rPr>
              <w:t>Александр Павлович</w:t>
            </w:r>
          </w:p>
        </w:tc>
        <w:tc>
          <w:tcPr>
            <w:tcW w:w="4392" w:type="dxa"/>
          </w:tcPr>
          <w:p w:rsidR="00F42147" w:rsidRPr="009011AE" w:rsidRDefault="00F42147" w:rsidP="00B83ECE">
            <w:pPr>
              <w:spacing w:line="240" w:lineRule="auto"/>
              <w:rPr>
                <w:rFonts w:ascii="Times New Roman" w:hAnsi="Times New Roman" w:cs="Times New Roman"/>
                <w:sz w:val="24"/>
                <w:szCs w:val="24"/>
              </w:rPr>
            </w:pPr>
            <w:r w:rsidRPr="009011AE">
              <w:rPr>
                <w:rFonts w:ascii="Times New Roman" w:hAnsi="Times New Roman" w:cs="Times New Roman"/>
                <w:sz w:val="24"/>
                <w:szCs w:val="24"/>
              </w:rPr>
              <w:t>установка наружного освещения</w:t>
            </w:r>
            <w:r w:rsidR="009011AE" w:rsidRPr="009011AE">
              <w:rPr>
                <w:rFonts w:ascii="Times New Roman" w:hAnsi="Times New Roman" w:cs="Times New Roman"/>
                <w:sz w:val="24"/>
                <w:szCs w:val="24"/>
              </w:rPr>
              <w:t xml:space="preserve"> </w:t>
            </w:r>
            <w:r w:rsidR="009011AE" w:rsidRPr="009011AE">
              <w:rPr>
                <w:rStyle w:val="a8"/>
                <w:rFonts w:ascii="Times New Roman" w:hAnsi="Times New Roman" w:cs="Times New Roman"/>
                <w:i w:val="0"/>
                <w:sz w:val="24"/>
                <w:szCs w:val="24"/>
              </w:rPr>
              <w:t xml:space="preserve">по </w:t>
            </w:r>
            <w:r w:rsidR="009011AE">
              <w:rPr>
                <w:rStyle w:val="a8"/>
                <w:rFonts w:ascii="Times New Roman" w:hAnsi="Times New Roman" w:cs="Times New Roman"/>
                <w:i w:val="0"/>
                <w:sz w:val="24"/>
                <w:szCs w:val="24"/>
              </w:rPr>
              <w:t xml:space="preserve">адресам: </w:t>
            </w:r>
            <w:r w:rsidR="009011AE" w:rsidRPr="009011AE">
              <w:rPr>
                <w:rStyle w:val="a8"/>
                <w:rFonts w:ascii="Times New Roman" w:hAnsi="Times New Roman" w:cs="Times New Roman"/>
                <w:i w:val="0"/>
                <w:sz w:val="24"/>
                <w:szCs w:val="24"/>
              </w:rPr>
              <w:t>ул. Каинская</w:t>
            </w:r>
            <w:r w:rsidR="009011AE">
              <w:rPr>
                <w:rStyle w:val="a8"/>
                <w:rFonts w:ascii="Times New Roman" w:hAnsi="Times New Roman" w:cs="Times New Roman"/>
                <w:i w:val="0"/>
                <w:sz w:val="24"/>
                <w:szCs w:val="24"/>
              </w:rPr>
              <w:t>,</w:t>
            </w:r>
            <w:r w:rsidR="009011AE" w:rsidRPr="009011AE">
              <w:rPr>
                <w:rStyle w:val="20"/>
                <w:rFonts w:eastAsia="Calibri"/>
                <w:i/>
                <w:sz w:val="24"/>
                <w:szCs w:val="24"/>
              </w:rPr>
              <w:t xml:space="preserve"> </w:t>
            </w:r>
            <w:r w:rsidR="009011AE">
              <w:rPr>
                <w:rStyle w:val="a8"/>
                <w:rFonts w:ascii="Times New Roman" w:hAnsi="Times New Roman" w:cs="Times New Roman"/>
                <w:i w:val="0"/>
                <w:sz w:val="24"/>
                <w:szCs w:val="24"/>
              </w:rPr>
              <w:t>ул. Зорге,</w:t>
            </w:r>
            <w:r w:rsidR="009011AE" w:rsidRPr="009011AE">
              <w:rPr>
                <w:rStyle w:val="a8"/>
                <w:rFonts w:ascii="Times New Roman" w:hAnsi="Times New Roman" w:cs="Times New Roman"/>
                <w:i w:val="0"/>
                <w:sz w:val="24"/>
                <w:szCs w:val="24"/>
              </w:rPr>
              <w:t xml:space="preserve"> ул. Солнечная</w:t>
            </w:r>
            <w:r w:rsidR="009011AE">
              <w:rPr>
                <w:rStyle w:val="a8"/>
                <w:rFonts w:ascii="Times New Roman" w:hAnsi="Times New Roman" w:cs="Times New Roman"/>
                <w:i w:val="0"/>
                <w:sz w:val="24"/>
                <w:szCs w:val="24"/>
              </w:rPr>
              <w:t>,</w:t>
            </w:r>
            <w:r w:rsidR="009011AE" w:rsidRPr="009011AE">
              <w:rPr>
                <w:rStyle w:val="20"/>
                <w:rFonts w:eastAsia="Calibri"/>
                <w:i/>
                <w:sz w:val="24"/>
                <w:szCs w:val="24"/>
              </w:rPr>
              <w:t xml:space="preserve"> </w:t>
            </w:r>
            <w:r w:rsidR="009011AE" w:rsidRPr="009011AE">
              <w:rPr>
                <w:rStyle w:val="a8"/>
                <w:rFonts w:ascii="Times New Roman" w:hAnsi="Times New Roman" w:cs="Times New Roman"/>
                <w:i w:val="0"/>
                <w:sz w:val="24"/>
                <w:szCs w:val="24"/>
              </w:rPr>
              <w:t>ул. Брусничная</w:t>
            </w:r>
          </w:p>
        </w:tc>
        <w:tc>
          <w:tcPr>
            <w:tcW w:w="2343" w:type="dxa"/>
          </w:tcPr>
          <w:p w:rsidR="00F42147" w:rsidRPr="00DC7E61" w:rsidRDefault="00F42147" w:rsidP="00B83ECE">
            <w:pPr>
              <w:pStyle w:val="41"/>
              <w:jc w:val="center"/>
              <w:rPr>
                <w:color w:val="FF0000"/>
                <w:sz w:val="24"/>
                <w:szCs w:val="24"/>
              </w:rPr>
            </w:pPr>
            <w:r w:rsidRPr="00933FD6">
              <w:rPr>
                <w:sz w:val="24"/>
                <w:szCs w:val="24"/>
              </w:rPr>
              <w:t>2,674 млн.</w:t>
            </w:r>
            <w:r w:rsidR="000238AA">
              <w:rPr>
                <w:sz w:val="24"/>
                <w:szCs w:val="24"/>
              </w:rPr>
              <w:t xml:space="preserve"> </w:t>
            </w:r>
            <w:r w:rsidRPr="00933FD6">
              <w:rPr>
                <w:sz w:val="24"/>
                <w:szCs w:val="24"/>
              </w:rPr>
              <w:t>руб.</w:t>
            </w:r>
          </w:p>
        </w:tc>
        <w:tc>
          <w:tcPr>
            <w:tcW w:w="3115" w:type="dxa"/>
          </w:tcPr>
          <w:p w:rsidR="00F42147" w:rsidRPr="00B83ECE" w:rsidRDefault="00F42147" w:rsidP="00025DE3">
            <w:pPr>
              <w:jc w:val="center"/>
              <w:rPr>
                <w:rFonts w:ascii="Times New Roman" w:hAnsi="Times New Roman" w:cs="Times New Roman"/>
                <w:color w:val="FF0000"/>
              </w:rPr>
            </w:pPr>
            <w:r w:rsidRPr="00B83ECE">
              <w:rPr>
                <w:rFonts w:ascii="Times New Roman" w:hAnsi="Times New Roman" w:cs="Times New Roman"/>
                <w:sz w:val="24"/>
              </w:rPr>
              <w:t>Выполнено</w:t>
            </w:r>
          </w:p>
          <w:p w:rsidR="00F42147" w:rsidRPr="00B83ECE" w:rsidRDefault="00F42147" w:rsidP="00B83ECE">
            <w:pPr>
              <w:jc w:val="center"/>
              <w:rPr>
                <w:rFonts w:ascii="Times New Roman" w:hAnsi="Times New Roman" w:cs="Times New Roman"/>
                <w:color w:val="FF0000"/>
              </w:rPr>
            </w:pPr>
          </w:p>
        </w:tc>
        <w:tc>
          <w:tcPr>
            <w:tcW w:w="1771" w:type="dxa"/>
          </w:tcPr>
          <w:p w:rsidR="00F42147" w:rsidRPr="00DC7E61" w:rsidRDefault="00F42147" w:rsidP="00025DE3">
            <w:pPr>
              <w:spacing w:line="240" w:lineRule="auto"/>
              <w:jc w:val="center"/>
              <w:rPr>
                <w:rFonts w:ascii="Times New Roman" w:hAnsi="Times New Roman" w:cs="Times New Roman"/>
                <w:color w:val="FF0000"/>
                <w:sz w:val="24"/>
                <w:szCs w:val="24"/>
              </w:rPr>
            </w:pPr>
          </w:p>
        </w:tc>
      </w:tr>
      <w:tr w:rsidR="00F42147" w:rsidRPr="00DC7E61" w:rsidTr="00161FF3">
        <w:trPr>
          <w:trHeight w:val="849"/>
        </w:trPr>
        <w:tc>
          <w:tcPr>
            <w:tcW w:w="1985" w:type="dxa"/>
            <w:tcBorders>
              <w:top w:val="single" w:sz="6" w:space="0" w:color="auto"/>
              <w:left w:val="single" w:sz="6" w:space="0" w:color="auto"/>
              <w:right w:val="single" w:sz="6" w:space="0" w:color="auto"/>
            </w:tcBorders>
          </w:tcPr>
          <w:p w:rsidR="00F42147" w:rsidRPr="007A1023" w:rsidRDefault="00F42147" w:rsidP="00F42147">
            <w:pPr>
              <w:jc w:val="center"/>
              <w:rPr>
                <w:rFonts w:ascii="Times New Roman" w:hAnsi="Times New Roman" w:cs="Times New Roman"/>
                <w:sz w:val="24"/>
                <w:szCs w:val="24"/>
              </w:rPr>
            </w:pPr>
            <w:r>
              <w:rPr>
                <w:rFonts w:ascii="Times New Roman" w:hAnsi="Times New Roman" w:cs="Times New Roman"/>
                <w:sz w:val="24"/>
                <w:szCs w:val="24"/>
              </w:rPr>
              <w:t>18</w:t>
            </w:r>
          </w:p>
        </w:tc>
        <w:tc>
          <w:tcPr>
            <w:tcW w:w="2412" w:type="dxa"/>
            <w:tcBorders>
              <w:top w:val="single" w:sz="6" w:space="0" w:color="auto"/>
              <w:left w:val="single" w:sz="6" w:space="0" w:color="auto"/>
              <w:right w:val="single" w:sz="6" w:space="0" w:color="auto"/>
            </w:tcBorders>
          </w:tcPr>
          <w:p w:rsidR="00F42147" w:rsidRPr="007A1023" w:rsidRDefault="00F42147" w:rsidP="00F42147">
            <w:pPr>
              <w:rPr>
                <w:rFonts w:ascii="Times New Roman" w:hAnsi="Times New Roman" w:cs="Times New Roman"/>
                <w:sz w:val="24"/>
                <w:szCs w:val="24"/>
              </w:rPr>
            </w:pPr>
            <w:proofErr w:type="spellStart"/>
            <w:r w:rsidRPr="00F42147">
              <w:rPr>
                <w:rFonts w:ascii="Times New Roman" w:hAnsi="Times New Roman" w:cs="Times New Roman"/>
                <w:sz w:val="24"/>
                <w:szCs w:val="24"/>
              </w:rPr>
              <w:t>Шурышева</w:t>
            </w:r>
            <w:proofErr w:type="spellEnd"/>
            <w:r>
              <w:rPr>
                <w:rFonts w:ascii="Times New Roman" w:hAnsi="Times New Roman" w:cs="Times New Roman"/>
                <w:sz w:val="24"/>
                <w:szCs w:val="24"/>
              </w:rPr>
              <w:t xml:space="preserve"> </w:t>
            </w:r>
            <w:r w:rsidRPr="00F42147">
              <w:rPr>
                <w:rFonts w:ascii="Times New Roman" w:hAnsi="Times New Roman" w:cs="Times New Roman"/>
                <w:sz w:val="24"/>
                <w:szCs w:val="24"/>
              </w:rPr>
              <w:t>Оксана Юрьевна</w:t>
            </w:r>
          </w:p>
        </w:tc>
        <w:tc>
          <w:tcPr>
            <w:tcW w:w="4392" w:type="dxa"/>
          </w:tcPr>
          <w:p w:rsidR="00F42147" w:rsidRPr="009011AE" w:rsidRDefault="009011AE" w:rsidP="009011AE">
            <w:pPr>
              <w:spacing w:line="240" w:lineRule="auto"/>
              <w:rPr>
                <w:rFonts w:ascii="Times New Roman" w:eastAsia="Times New Roman" w:hAnsi="Times New Roman" w:cs="Times New Roman"/>
                <w:iCs/>
                <w:color w:val="FF0000"/>
                <w:sz w:val="24"/>
                <w:szCs w:val="24"/>
                <w:lang w:eastAsia="ru-RU"/>
              </w:rPr>
            </w:pPr>
            <w:r>
              <w:rPr>
                <w:rFonts w:ascii="Times New Roman" w:eastAsia="Times New Roman" w:hAnsi="Times New Roman" w:cs="Times New Roman"/>
                <w:iCs/>
                <w:sz w:val="24"/>
                <w:szCs w:val="24"/>
                <w:lang w:eastAsia="ru-RU"/>
              </w:rPr>
              <w:t>строительство</w:t>
            </w:r>
            <w:r w:rsidR="00F42147" w:rsidRPr="009011AE">
              <w:rPr>
                <w:rFonts w:ascii="Times New Roman" w:eastAsia="Times New Roman" w:hAnsi="Times New Roman" w:cs="Times New Roman"/>
                <w:iCs/>
                <w:sz w:val="24"/>
                <w:szCs w:val="24"/>
                <w:lang w:eastAsia="ru-RU"/>
              </w:rPr>
              <w:t xml:space="preserve"> газораспределительной сети</w:t>
            </w:r>
            <w:r w:rsidRPr="009011AE">
              <w:rPr>
                <w:rFonts w:ascii="Times New Roman" w:eastAsia="Times New Roman" w:hAnsi="Times New Roman" w:cs="Times New Roman"/>
                <w:iCs/>
                <w:sz w:val="24"/>
                <w:szCs w:val="24"/>
                <w:lang w:eastAsia="ru-RU"/>
              </w:rPr>
              <w:t xml:space="preserve"> </w:t>
            </w:r>
            <w:r w:rsidRPr="009011AE">
              <w:rPr>
                <w:rFonts w:ascii="Times New Roman" w:hAnsi="Times New Roman" w:cs="Times New Roman"/>
                <w:sz w:val="24"/>
                <w:szCs w:val="24"/>
              </w:rPr>
              <w:t>к многоквартирному жилому дому</w:t>
            </w:r>
            <w:r>
              <w:rPr>
                <w:rFonts w:ascii="Times New Roman" w:hAnsi="Times New Roman" w:cs="Times New Roman"/>
                <w:sz w:val="24"/>
                <w:szCs w:val="24"/>
              </w:rPr>
              <w:t xml:space="preserve"> по адресу: ул.</w:t>
            </w:r>
            <w:r w:rsidRPr="009011AE">
              <w:rPr>
                <w:rFonts w:ascii="Times New Roman" w:hAnsi="Times New Roman" w:cs="Times New Roman"/>
                <w:sz w:val="24"/>
                <w:szCs w:val="24"/>
              </w:rPr>
              <w:t xml:space="preserve"> Лесоперевалочная дом 9</w:t>
            </w:r>
          </w:p>
        </w:tc>
        <w:tc>
          <w:tcPr>
            <w:tcW w:w="2343" w:type="dxa"/>
          </w:tcPr>
          <w:p w:rsidR="00F42147" w:rsidRPr="00DC7E61" w:rsidRDefault="00F42147" w:rsidP="00B83ECE">
            <w:pPr>
              <w:spacing w:line="240" w:lineRule="auto"/>
              <w:jc w:val="center"/>
              <w:rPr>
                <w:rFonts w:ascii="Times New Roman" w:eastAsia="Times New Roman" w:hAnsi="Times New Roman" w:cs="Times New Roman"/>
                <w:iCs/>
                <w:color w:val="FF0000"/>
                <w:sz w:val="24"/>
                <w:szCs w:val="24"/>
                <w:lang w:eastAsia="ru-RU"/>
              </w:rPr>
            </w:pPr>
            <w:r w:rsidRPr="009011AE">
              <w:rPr>
                <w:rFonts w:ascii="Times New Roman" w:eastAsia="Times New Roman" w:hAnsi="Times New Roman" w:cs="Times New Roman"/>
                <w:iCs/>
                <w:sz w:val="24"/>
                <w:szCs w:val="24"/>
                <w:lang w:eastAsia="ru-RU"/>
              </w:rPr>
              <w:t>362,33 тыс. руб.</w:t>
            </w:r>
          </w:p>
        </w:tc>
        <w:tc>
          <w:tcPr>
            <w:tcW w:w="3115" w:type="dxa"/>
          </w:tcPr>
          <w:p w:rsidR="00F42147" w:rsidRDefault="00F42147" w:rsidP="00F42147">
            <w:pPr>
              <w:jc w:val="center"/>
            </w:pPr>
            <w:r w:rsidRPr="00B83ECE">
              <w:rPr>
                <w:rFonts w:ascii="Times New Roman" w:hAnsi="Times New Roman" w:cs="Times New Roman"/>
                <w:sz w:val="24"/>
              </w:rPr>
              <w:t>Выполнено</w:t>
            </w:r>
          </w:p>
        </w:tc>
        <w:tc>
          <w:tcPr>
            <w:tcW w:w="1771" w:type="dxa"/>
          </w:tcPr>
          <w:p w:rsidR="00F42147" w:rsidRPr="00DC7E61" w:rsidRDefault="00F42147" w:rsidP="00F42147">
            <w:pPr>
              <w:spacing w:line="240" w:lineRule="auto"/>
              <w:rPr>
                <w:rFonts w:ascii="Times New Roman" w:hAnsi="Times New Roman" w:cs="Times New Roman"/>
                <w:color w:val="FF0000"/>
                <w:sz w:val="24"/>
                <w:szCs w:val="24"/>
              </w:rPr>
            </w:pPr>
          </w:p>
        </w:tc>
      </w:tr>
      <w:tr w:rsidR="00B83ECE" w:rsidRPr="00DC7E61" w:rsidTr="00161FF3">
        <w:trPr>
          <w:trHeight w:val="799"/>
        </w:trPr>
        <w:tc>
          <w:tcPr>
            <w:tcW w:w="1985" w:type="dxa"/>
            <w:tcBorders>
              <w:left w:val="single" w:sz="6" w:space="0" w:color="auto"/>
              <w:bottom w:val="single" w:sz="6" w:space="0" w:color="auto"/>
              <w:right w:val="single" w:sz="6" w:space="0" w:color="auto"/>
            </w:tcBorders>
          </w:tcPr>
          <w:p w:rsidR="00B83ECE" w:rsidRPr="007A1023" w:rsidRDefault="002223C4" w:rsidP="00B83ECE">
            <w:pPr>
              <w:ind w:left="180"/>
              <w:jc w:val="center"/>
              <w:rPr>
                <w:rFonts w:ascii="Times New Roman" w:hAnsi="Times New Roman" w:cs="Times New Roman"/>
                <w:sz w:val="24"/>
                <w:szCs w:val="24"/>
              </w:rPr>
            </w:pPr>
            <w:r>
              <w:rPr>
                <w:rFonts w:ascii="Times New Roman" w:hAnsi="Times New Roman" w:cs="Times New Roman"/>
                <w:sz w:val="24"/>
                <w:szCs w:val="24"/>
              </w:rPr>
              <w:t>14</w:t>
            </w:r>
          </w:p>
        </w:tc>
        <w:tc>
          <w:tcPr>
            <w:tcW w:w="2412" w:type="dxa"/>
            <w:tcBorders>
              <w:left w:val="single" w:sz="6" w:space="0" w:color="auto"/>
              <w:bottom w:val="single" w:sz="6" w:space="0" w:color="auto"/>
              <w:right w:val="single" w:sz="6" w:space="0" w:color="auto"/>
            </w:tcBorders>
          </w:tcPr>
          <w:p w:rsidR="00B83ECE" w:rsidRPr="007A1023" w:rsidRDefault="002223C4" w:rsidP="002223C4">
            <w:pPr>
              <w:rPr>
                <w:rFonts w:ascii="Times New Roman" w:hAnsi="Times New Roman" w:cs="Times New Roman"/>
                <w:sz w:val="24"/>
                <w:szCs w:val="24"/>
              </w:rPr>
            </w:pPr>
            <w:r w:rsidRPr="002223C4">
              <w:rPr>
                <w:rFonts w:ascii="Times New Roman" w:hAnsi="Times New Roman" w:cs="Times New Roman"/>
                <w:sz w:val="24"/>
                <w:szCs w:val="24"/>
              </w:rPr>
              <w:t>Городков</w:t>
            </w:r>
            <w:r>
              <w:rPr>
                <w:rFonts w:ascii="Times New Roman" w:hAnsi="Times New Roman" w:cs="Times New Roman"/>
                <w:sz w:val="24"/>
                <w:szCs w:val="24"/>
              </w:rPr>
              <w:t xml:space="preserve"> </w:t>
            </w:r>
            <w:r w:rsidRPr="002223C4">
              <w:rPr>
                <w:rFonts w:ascii="Times New Roman" w:hAnsi="Times New Roman" w:cs="Times New Roman"/>
                <w:sz w:val="24"/>
                <w:szCs w:val="24"/>
              </w:rPr>
              <w:t>Виктор Александрович</w:t>
            </w:r>
          </w:p>
        </w:tc>
        <w:tc>
          <w:tcPr>
            <w:tcW w:w="4392" w:type="dxa"/>
          </w:tcPr>
          <w:p w:rsidR="00B83ECE" w:rsidRPr="009011AE" w:rsidRDefault="00161FF3" w:rsidP="009011AE">
            <w:pPr>
              <w:spacing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9011AE" w:rsidRPr="009011AE">
              <w:rPr>
                <w:rFonts w:ascii="Times New Roman" w:eastAsia="Times New Roman" w:hAnsi="Times New Roman" w:cs="Times New Roman"/>
                <w:color w:val="000000"/>
                <w:sz w:val="24"/>
                <w:szCs w:val="24"/>
                <w:lang w:eastAsia="ru-RU"/>
              </w:rPr>
              <w:t xml:space="preserve">апитальный ремонт участков тепловых сетей по адресам: ул. Молодежная, </w:t>
            </w:r>
            <w:r w:rsidR="009011AE" w:rsidRPr="009011AE">
              <w:rPr>
                <w:rFonts w:ascii="Times New Roman" w:hAnsi="Times New Roman" w:cs="Times New Roman"/>
                <w:color w:val="000000"/>
                <w:sz w:val="24"/>
                <w:szCs w:val="24"/>
              </w:rPr>
              <w:t>ул. Чехова</w:t>
            </w:r>
            <w:r w:rsidR="009011AE" w:rsidRPr="009011AE">
              <w:rPr>
                <w:rFonts w:ascii="Times New Roman" w:eastAsia="Times New Roman" w:hAnsi="Times New Roman" w:cs="Times New Roman"/>
                <w:color w:val="000000"/>
                <w:sz w:val="24"/>
                <w:szCs w:val="24"/>
                <w:lang w:eastAsia="ru-RU"/>
              </w:rPr>
              <w:t xml:space="preserve"> </w:t>
            </w:r>
          </w:p>
        </w:tc>
        <w:tc>
          <w:tcPr>
            <w:tcW w:w="2343" w:type="dxa"/>
          </w:tcPr>
          <w:p w:rsidR="00B83ECE" w:rsidRPr="00FC6915" w:rsidRDefault="00B83ECE" w:rsidP="00B83ECE">
            <w:pPr>
              <w:spacing w:line="240" w:lineRule="auto"/>
              <w:jc w:val="center"/>
              <w:rPr>
                <w:rFonts w:ascii="Times New Roman" w:eastAsia="Times New Roman" w:hAnsi="Times New Roman" w:cs="Times New Roman"/>
                <w:sz w:val="24"/>
                <w:szCs w:val="28"/>
              </w:rPr>
            </w:pPr>
          </w:p>
        </w:tc>
        <w:tc>
          <w:tcPr>
            <w:tcW w:w="3115" w:type="dxa"/>
          </w:tcPr>
          <w:p w:rsidR="00B83ECE" w:rsidRDefault="002223C4" w:rsidP="00B83ECE">
            <w:pPr>
              <w:jc w:val="center"/>
            </w:pPr>
            <w:r w:rsidRPr="00B83ECE">
              <w:rPr>
                <w:rFonts w:ascii="Times New Roman" w:hAnsi="Times New Roman" w:cs="Times New Roman"/>
                <w:sz w:val="24"/>
              </w:rPr>
              <w:t>Выполнено</w:t>
            </w:r>
          </w:p>
        </w:tc>
        <w:tc>
          <w:tcPr>
            <w:tcW w:w="1771" w:type="dxa"/>
          </w:tcPr>
          <w:p w:rsidR="00B83ECE" w:rsidRPr="00DC7E61" w:rsidRDefault="00B83ECE" w:rsidP="00B83ECE">
            <w:pPr>
              <w:spacing w:line="240" w:lineRule="auto"/>
              <w:jc w:val="center"/>
              <w:rPr>
                <w:rFonts w:ascii="Times New Roman" w:hAnsi="Times New Roman" w:cs="Times New Roman"/>
                <w:color w:val="FF0000"/>
                <w:sz w:val="24"/>
                <w:szCs w:val="24"/>
              </w:rPr>
            </w:pPr>
          </w:p>
        </w:tc>
      </w:tr>
      <w:tr w:rsidR="002223C4" w:rsidRPr="00DC7E61" w:rsidTr="00161FF3">
        <w:trPr>
          <w:trHeight w:val="925"/>
        </w:trPr>
        <w:tc>
          <w:tcPr>
            <w:tcW w:w="1985" w:type="dxa"/>
            <w:tcBorders>
              <w:top w:val="single" w:sz="6" w:space="0" w:color="auto"/>
              <w:left w:val="single" w:sz="6" w:space="0" w:color="auto"/>
              <w:right w:val="single" w:sz="6" w:space="0" w:color="auto"/>
            </w:tcBorders>
          </w:tcPr>
          <w:p w:rsidR="002223C4" w:rsidRPr="00BD6581" w:rsidRDefault="002223C4" w:rsidP="00B83ECE">
            <w:pPr>
              <w:ind w:left="180"/>
              <w:jc w:val="center"/>
              <w:rPr>
                <w:rFonts w:ascii="Times New Roman" w:hAnsi="Times New Roman" w:cs="Times New Roman"/>
                <w:sz w:val="24"/>
                <w:szCs w:val="24"/>
              </w:rPr>
            </w:pPr>
            <w:r>
              <w:rPr>
                <w:rFonts w:ascii="Times New Roman" w:hAnsi="Times New Roman" w:cs="Times New Roman"/>
                <w:sz w:val="24"/>
                <w:szCs w:val="24"/>
              </w:rPr>
              <w:t>19</w:t>
            </w:r>
          </w:p>
        </w:tc>
        <w:tc>
          <w:tcPr>
            <w:tcW w:w="2412" w:type="dxa"/>
            <w:tcBorders>
              <w:top w:val="single" w:sz="6" w:space="0" w:color="auto"/>
              <w:left w:val="single" w:sz="6" w:space="0" w:color="auto"/>
              <w:right w:val="single" w:sz="6" w:space="0" w:color="auto"/>
            </w:tcBorders>
          </w:tcPr>
          <w:p w:rsidR="002223C4" w:rsidRPr="00BD6581" w:rsidRDefault="002223C4" w:rsidP="002223C4">
            <w:pPr>
              <w:rPr>
                <w:rFonts w:ascii="Times New Roman" w:hAnsi="Times New Roman" w:cs="Times New Roman"/>
                <w:sz w:val="24"/>
                <w:szCs w:val="24"/>
              </w:rPr>
            </w:pPr>
            <w:r w:rsidRPr="002223C4">
              <w:rPr>
                <w:rFonts w:ascii="Times New Roman" w:hAnsi="Times New Roman" w:cs="Times New Roman"/>
                <w:sz w:val="24"/>
                <w:szCs w:val="24"/>
              </w:rPr>
              <w:t>Яблокова</w:t>
            </w:r>
            <w:r>
              <w:rPr>
                <w:rFonts w:ascii="Times New Roman" w:hAnsi="Times New Roman" w:cs="Times New Roman"/>
                <w:sz w:val="24"/>
                <w:szCs w:val="24"/>
              </w:rPr>
              <w:t xml:space="preserve"> </w:t>
            </w:r>
            <w:r w:rsidRPr="002223C4">
              <w:rPr>
                <w:rFonts w:ascii="Times New Roman" w:hAnsi="Times New Roman" w:cs="Times New Roman"/>
                <w:sz w:val="24"/>
                <w:szCs w:val="24"/>
              </w:rPr>
              <w:t>Елена Анатольевна</w:t>
            </w:r>
          </w:p>
        </w:tc>
        <w:tc>
          <w:tcPr>
            <w:tcW w:w="4392" w:type="dxa"/>
          </w:tcPr>
          <w:p w:rsidR="002223C4" w:rsidRPr="00DC7E61" w:rsidRDefault="002223C4" w:rsidP="00B83ECE">
            <w:pPr>
              <w:autoSpaceDE w:val="0"/>
              <w:autoSpaceDN w:val="0"/>
              <w:adjustRightInd w:val="0"/>
              <w:spacing w:after="0" w:line="240" w:lineRule="auto"/>
              <w:outlineLvl w:val="0"/>
              <w:rPr>
                <w:rFonts w:ascii="Times New Roman" w:eastAsia="Times New Roman" w:hAnsi="Times New Roman" w:cs="Times New Roman"/>
                <w:color w:val="FF0000"/>
                <w:sz w:val="24"/>
                <w:szCs w:val="24"/>
                <w:lang w:eastAsia="ru-RU"/>
              </w:rPr>
            </w:pPr>
            <w:r w:rsidRPr="002223C4">
              <w:rPr>
                <w:rFonts w:ascii="Times New Roman" w:eastAsia="Times New Roman" w:hAnsi="Times New Roman" w:cs="Times New Roman"/>
                <w:sz w:val="24"/>
                <w:szCs w:val="24"/>
                <w:lang w:eastAsia="ru-RU"/>
              </w:rPr>
              <w:t>благоустройство придомовой территории многоквартирного жилого дома по адресу: квартал 1 дом 2</w:t>
            </w:r>
          </w:p>
        </w:tc>
        <w:tc>
          <w:tcPr>
            <w:tcW w:w="2343" w:type="dxa"/>
          </w:tcPr>
          <w:p w:rsidR="002223C4" w:rsidRPr="00DC7E61" w:rsidRDefault="002223C4" w:rsidP="00B83ECE">
            <w:pPr>
              <w:spacing w:line="240" w:lineRule="auto"/>
              <w:jc w:val="center"/>
              <w:rPr>
                <w:rFonts w:ascii="Times New Roman" w:hAnsi="Times New Roman" w:cs="Times New Roman"/>
                <w:color w:val="FF0000"/>
                <w:sz w:val="24"/>
                <w:szCs w:val="24"/>
              </w:rPr>
            </w:pPr>
            <w:r w:rsidRPr="002223C4">
              <w:rPr>
                <w:rFonts w:ascii="Times New Roman" w:hAnsi="Times New Roman" w:cs="Times New Roman"/>
                <w:sz w:val="24"/>
                <w:szCs w:val="24"/>
              </w:rPr>
              <w:t>16 120,11 тыс. руб.</w:t>
            </w:r>
          </w:p>
        </w:tc>
        <w:tc>
          <w:tcPr>
            <w:tcW w:w="3115" w:type="dxa"/>
          </w:tcPr>
          <w:p w:rsidR="002223C4" w:rsidRDefault="002223C4" w:rsidP="00B83ECE">
            <w:pPr>
              <w:jc w:val="center"/>
            </w:pPr>
            <w:r w:rsidRPr="00B83ECE">
              <w:rPr>
                <w:rFonts w:ascii="Times New Roman" w:hAnsi="Times New Roman" w:cs="Times New Roman"/>
                <w:sz w:val="24"/>
              </w:rPr>
              <w:t>Выполнено</w:t>
            </w:r>
          </w:p>
        </w:tc>
        <w:tc>
          <w:tcPr>
            <w:tcW w:w="1771" w:type="dxa"/>
          </w:tcPr>
          <w:p w:rsidR="002223C4" w:rsidRPr="00DC7E61" w:rsidRDefault="002223C4" w:rsidP="00B83ECE">
            <w:pPr>
              <w:spacing w:line="240" w:lineRule="auto"/>
              <w:jc w:val="center"/>
              <w:rPr>
                <w:rFonts w:ascii="Times New Roman" w:hAnsi="Times New Roman" w:cs="Times New Roman"/>
                <w:color w:val="FF0000"/>
                <w:sz w:val="24"/>
                <w:szCs w:val="24"/>
              </w:rPr>
            </w:pPr>
          </w:p>
        </w:tc>
      </w:tr>
      <w:tr w:rsidR="00B83ECE" w:rsidRPr="00DC7E61" w:rsidTr="00C25843">
        <w:trPr>
          <w:trHeight w:val="418"/>
        </w:trPr>
        <w:tc>
          <w:tcPr>
            <w:tcW w:w="1985" w:type="dxa"/>
            <w:tcBorders>
              <w:left w:val="single" w:sz="6" w:space="0" w:color="auto"/>
              <w:bottom w:val="single" w:sz="6" w:space="0" w:color="auto"/>
              <w:right w:val="single" w:sz="6" w:space="0" w:color="auto"/>
            </w:tcBorders>
            <w:vAlign w:val="center"/>
          </w:tcPr>
          <w:p w:rsidR="00B83ECE" w:rsidRPr="009A5819" w:rsidRDefault="009A5819" w:rsidP="009A5819">
            <w:pPr>
              <w:spacing w:line="240" w:lineRule="auto"/>
              <w:jc w:val="center"/>
              <w:rPr>
                <w:rFonts w:ascii="Times New Roman" w:hAnsi="Times New Roman" w:cs="Times New Roman"/>
                <w:sz w:val="24"/>
                <w:szCs w:val="24"/>
              </w:rPr>
            </w:pPr>
            <w:r w:rsidRPr="009A5819">
              <w:rPr>
                <w:rFonts w:ascii="Times New Roman" w:hAnsi="Times New Roman" w:cs="Times New Roman"/>
                <w:sz w:val="24"/>
                <w:szCs w:val="24"/>
              </w:rPr>
              <w:t>14</w:t>
            </w:r>
          </w:p>
          <w:p w:rsidR="009A5819" w:rsidRPr="009A5819" w:rsidRDefault="009A5819" w:rsidP="009A5819">
            <w:pPr>
              <w:spacing w:line="240" w:lineRule="auto"/>
              <w:jc w:val="center"/>
              <w:rPr>
                <w:rFonts w:ascii="Times New Roman" w:hAnsi="Times New Roman" w:cs="Times New Roman"/>
                <w:sz w:val="24"/>
                <w:szCs w:val="24"/>
              </w:rPr>
            </w:pPr>
          </w:p>
          <w:p w:rsidR="009A5819" w:rsidRPr="009A5819" w:rsidRDefault="009A5819" w:rsidP="009A5819">
            <w:pPr>
              <w:spacing w:line="240" w:lineRule="auto"/>
              <w:jc w:val="center"/>
              <w:rPr>
                <w:rFonts w:ascii="Times New Roman" w:hAnsi="Times New Roman" w:cs="Times New Roman"/>
                <w:sz w:val="24"/>
                <w:szCs w:val="24"/>
              </w:rPr>
            </w:pPr>
            <w:r w:rsidRPr="009A5819">
              <w:rPr>
                <w:rFonts w:ascii="Times New Roman" w:hAnsi="Times New Roman" w:cs="Times New Roman"/>
                <w:sz w:val="24"/>
                <w:szCs w:val="24"/>
              </w:rPr>
              <w:t>13</w:t>
            </w:r>
          </w:p>
          <w:p w:rsidR="009A5819" w:rsidRDefault="009A5819" w:rsidP="009A5819">
            <w:pPr>
              <w:spacing w:line="240" w:lineRule="auto"/>
              <w:jc w:val="center"/>
              <w:rPr>
                <w:rFonts w:ascii="Times New Roman" w:hAnsi="Times New Roman" w:cs="Times New Roman"/>
                <w:sz w:val="24"/>
                <w:szCs w:val="24"/>
              </w:rPr>
            </w:pPr>
          </w:p>
          <w:p w:rsidR="009A5819" w:rsidRPr="00DC7E61" w:rsidRDefault="009A5819" w:rsidP="00C25843">
            <w:pPr>
              <w:spacing w:line="240" w:lineRule="auto"/>
              <w:jc w:val="center"/>
              <w:rPr>
                <w:rFonts w:ascii="Times New Roman" w:hAnsi="Times New Roman" w:cs="Times New Roman"/>
                <w:color w:val="FF0000"/>
                <w:sz w:val="24"/>
                <w:szCs w:val="24"/>
              </w:rPr>
            </w:pPr>
            <w:r w:rsidRPr="009A5819">
              <w:rPr>
                <w:rFonts w:ascii="Times New Roman" w:hAnsi="Times New Roman" w:cs="Times New Roman"/>
                <w:sz w:val="24"/>
                <w:szCs w:val="24"/>
              </w:rPr>
              <w:t>11</w:t>
            </w:r>
          </w:p>
        </w:tc>
        <w:tc>
          <w:tcPr>
            <w:tcW w:w="2412" w:type="dxa"/>
            <w:tcBorders>
              <w:left w:val="single" w:sz="6" w:space="0" w:color="auto"/>
              <w:bottom w:val="single" w:sz="6" w:space="0" w:color="auto"/>
              <w:right w:val="single" w:sz="6" w:space="0" w:color="auto"/>
            </w:tcBorders>
            <w:vAlign w:val="bottom"/>
          </w:tcPr>
          <w:p w:rsidR="00B83ECE" w:rsidRDefault="009A5819" w:rsidP="00B83ECE">
            <w:pPr>
              <w:spacing w:after="0" w:line="240" w:lineRule="auto"/>
              <w:rPr>
                <w:rFonts w:ascii="Times New Roman" w:eastAsia="Times New Roman" w:hAnsi="Times New Roman" w:cs="Times New Roman"/>
                <w:sz w:val="24"/>
                <w:szCs w:val="24"/>
                <w:lang w:eastAsia="ru-RU"/>
              </w:rPr>
            </w:pPr>
            <w:r w:rsidRPr="009A5819">
              <w:rPr>
                <w:rFonts w:ascii="Times New Roman" w:eastAsia="Times New Roman" w:hAnsi="Times New Roman" w:cs="Times New Roman"/>
                <w:sz w:val="24"/>
                <w:szCs w:val="24"/>
                <w:lang w:eastAsia="ru-RU"/>
              </w:rPr>
              <w:t>Городков Виктор Александрович</w:t>
            </w:r>
          </w:p>
          <w:p w:rsidR="009A5819" w:rsidRDefault="009A5819" w:rsidP="00B83ECE">
            <w:pPr>
              <w:spacing w:after="0" w:line="240" w:lineRule="auto"/>
              <w:rPr>
                <w:rFonts w:ascii="Times New Roman" w:eastAsia="Times New Roman" w:hAnsi="Times New Roman" w:cs="Times New Roman"/>
                <w:sz w:val="24"/>
                <w:szCs w:val="24"/>
                <w:lang w:eastAsia="ru-RU"/>
              </w:rPr>
            </w:pPr>
          </w:p>
          <w:p w:rsidR="009A5819" w:rsidRPr="009A5819" w:rsidRDefault="009A5819" w:rsidP="009A5819">
            <w:pPr>
              <w:spacing w:after="0" w:line="240" w:lineRule="auto"/>
              <w:rPr>
                <w:rFonts w:ascii="Times New Roman" w:eastAsia="Times New Roman" w:hAnsi="Times New Roman" w:cs="Times New Roman"/>
                <w:sz w:val="24"/>
                <w:szCs w:val="24"/>
                <w:lang w:eastAsia="ru-RU"/>
              </w:rPr>
            </w:pPr>
            <w:r w:rsidRPr="009A5819">
              <w:rPr>
                <w:rFonts w:ascii="Times New Roman" w:eastAsia="Times New Roman" w:hAnsi="Times New Roman" w:cs="Times New Roman"/>
                <w:sz w:val="24"/>
                <w:szCs w:val="24"/>
                <w:lang w:eastAsia="ru-RU"/>
              </w:rPr>
              <w:t>Жданов</w:t>
            </w:r>
          </w:p>
          <w:p w:rsidR="009A5819" w:rsidRDefault="009A5819" w:rsidP="009A5819">
            <w:pPr>
              <w:spacing w:after="0" w:line="240" w:lineRule="auto"/>
              <w:rPr>
                <w:rFonts w:ascii="Times New Roman" w:eastAsia="Times New Roman" w:hAnsi="Times New Roman" w:cs="Times New Roman"/>
                <w:sz w:val="24"/>
                <w:szCs w:val="24"/>
                <w:lang w:eastAsia="ru-RU"/>
              </w:rPr>
            </w:pPr>
            <w:r w:rsidRPr="009A5819">
              <w:rPr>
                <w:rFonts w:ascii="Times New Roman" w:eastAsia="Times New Roman" w:hAnsi="Times New Roman" w:cs="Times New Roman"/>
                <w:sz w:val="24"/>
                <w:szCs w:val="24"/>
                <w:lang w:eastAsia="ru-RU"/>
              </w:rPr>
              <w:t>Юрий Валерьевич</w:t>
            </w:r>
          </w:p>
          <w:p w:rsidR="009A5819" w:rsidRDefault="009A5819" w:rsidP="009A5819">
            <w:pPr>
              <w:spacing w:after="0" w:line="240" w:lineRule="auto"/>
              <w:rPr>
                <w:rFonts w:ascii="Times New Roman" w:eastAsia="Times New Roman" w:hAnsi="Times New Roman" w:cs="Times New Roman"/>
                <w:sz w:val="24"/>
                <w:szCs w:val="24"/>
                <w:lang w:eastAsia="ru-RU"/>
              </w:rPr>
            </w:pPr>
          </w:p>
          <w:p w:rsidR="009A5819" w:rsidRPr="009A5819" w:rsidRDefault="009A5819" w:rsidP="009A5819">
            <w:pPr>
              <w:spacing w:after="0" w:line="240" w:lineRule="auto"/>
              <w:rPr>
                <w:rFonts w:ascii="Times New Roman" w:eastAsia="Times New Roman" w:hAnsi="Times New Roman" w:cs="Times New Roman"/>
                <w:sz w:val="24"/>
                <w:szCs w:val="24"/>
                <w:lang w:eastAsia="ru-RU"/>
              </w:rPr>
            </w:pPr>
            <w:r w:rsidRPr="009A5819">
              <w:rPr>
                <w:rFonts w:ascii="Times New Roman" w:eastAsia="Times New Roman" w:hAnsi="Times New Roman" w:cs="Times New Roman"/>
                <w:sz w:val="24"/>
                <w:szCs w:val="24"/>
                <w:lang w:eastAsia="ru-RU"/>
              </w:rPr>
              <w:t>Яковлев</w:t>
            </w:r>
          </w:p>
          <w:p w:rsidR="009A5819" w:rsidRPr="00114AD3" w:rsidRDefault="00C25843" w:rsidP="009A581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Иван Иванович</w:t>
            </w:r>
          </w:p>
        </w:tc>
        <w:tc>
          <w:tcPr>
            <w:tcW w:w="4392" w:type="dxa"/>
            <w:tcBorders>
              <w:left w:val="single" w:sz="6" w:space="0" w:color="auto"/>
            </w:tcBorders>
          </w:tcPr>
          <w:p w:rsidR="00B83ECE" w:rsidRPr="00161FF3" w:rsidRDefault="00161FF3" w:rsidP="009A5819">
            <w:pPr>
              <w:autoSpaceDE w:val="0"/>
              <w:autoSpaceDN w:val="0"/>
              <w:adjustRightInd w:val="0"/>
              <w:spacing w:after="0" w:line="240" w:lineRule="auto"/>
              <w:jc w:val="both"/>
              <w:outlineLvl w:val="0"/>
              <w:rPr>
                <w:rFonts w:ascii="Times New Roman" w:eastAsia="Times New Roman" w:hAnsi="Times New Roman" w:cs="Times New Roman"/>
                <w:iCs/>
                <w:color w:val="FF0000"/>
                <w:sz w:val="24"/>
                <w:szCs w:val="24"/>
                <w:lang w:eastAsia="ru-RU"/>
              </w:rPr>
            </w:pPr>
            <w:r w:rsidRPr="00161FF3">
              <w:rPr>
                <w:rFonts w:ascii="Times New Roman" w:eastAsia="Times New Roman" w:hAnsi="Times New Roman" w:cs="Times New Roman"/>
                <w:iCs/>
                <w:color w:val="000000" w:themeColor="text1"/>
                <w:sz w:val="24"/>
                <w:szCs w:val="24"/>
                <w:lang w:eastAsia="ru-RU"/>
              </w:rPr>
              <w:t xml:space="preserve">Ремонт автомобильных дорог в рамках проекта </w:t>
            </w:r>
            <w:r>
              <w:rPr>
                <w:rFonts w:ascii="Times New Roman" w:hAnsi="Times New Roman" w:cs="Times New Roman"/>
                <w:color w:val="000000" w:themeColor="text1"/>
                <w:sz w:val="24"/>
                <w:szCs w:val="24"/>
              </w:rPr>
              <w:t>«Развитие автомобильных дорог</w:t>
            </w:r>
            <w:r w:rsidRPr="00161FF3">
              <w:rPr>
                <w:rFonts w:ascii="Times New Roman" w:hAnsi="Times New Roman" w:cs="Times New Roman"/>
                <w:color w:val="000000" w:themeColor="text1"/>
                <w:sz w:val="24"/>
                <w:szCs w:val="24"/>
              </w:rPr>
              <w:t xml:space="preserve"> регионального, межмуниципального и местного значения в Новосибирской области»</w:t>
            </w:r>
            <w:r w:rsidRPr="00161FF3">
              <w:rPr>
                <w:rFonts w:ascii="Times New Roman" w:eastAsia="Times New Roman" w:hAnsi="Times New Roman" w:cs="Times New Roman"/>
                <w:iCs/>
                <w:color w:val="000000" w:themeColor="text1"/>
                <w:sz w:val="24"/>
                <w:szCs w:val="24"/>
                <w:lang w:eastAsia="ru-RU"/>
              </w:rPr>
              <w:t xml:space="preserve"> по адресам: </w:t>
            </w:r>
            <w:proofErr w:type="spellStart"/>
            <w:r w:rsidRPr="00161FF3">
              <w:rPr>
                <w:rFonts w:ascii="Times New Roman" w:eastAsia="Times New Roman" w:hAnsi="Times New Roman" w:cs="Times New Roman"/>
                <w:iCs/>
                <w:color w:val="000000" w:themeColor="text1"/>
                <w:sz w:val="24"/>
                <w:szCs w:val="24"/>
                <w:lang w:eastAsia="ru-RU"/>
              </w:rPr>
              <w:t>ул.Папшева</w:t>
            </w:r>
            <w:proofErr w:type="spellEnd"/>
            <w:r w:rsidRPr="00161FF3">
              <w:rPr>
                <w:rFonts w:ascii="Times New Roman" w:eastAsia="Times New Roman" w:hAnsi="Times New Roman" w:cs="Times New Roman"/>
                <w:iCs/>
                <w:color w:val="000000" w:themeColor="text1"/>
                <w:sz w:val="24"/>
                <w:szCs w:val="24"/>
                <w:lang w:eastAsia="ru-RU"/>
              </w:rPr>
              <w:t xml:space="preserve">, ул. Партизанская, ул. </w:t>
            </w:r>
            <w:proofErr w:type="spellStart"/>
            <w:r w:rsidRPr="00161FF3">
              <w:rPr>
                <w:rFonts w:ascii="Times New Roman" w:eastAsia="Times New Roman" w:hAnsi="Times New Roman" w:cs="Times New Roman"/>
                <w:iCs/>
                <w:color w:val="000000" w:themeColor="text1"/>
                <w:sz w:val="24"/>
                <w:szCs w:val="24"/>
                <w:lang w:eastAsia="ru-RU"/>
              </w:rPr>
              <w:t>Краскома</w:t>
            </w:r>
            <w:proofErr w:type="spellEnd"/>
            <w:r w:rsidR="009A5819">
              <w:rPr>
                <w:rFonts w:ascii="Times New Roman" w:eastAsia="Times New Roman" w:hAnsi="Times New Roman" w:cs="Times New Roman"/>
                <w:iCs/>
                <w:color w:val="000000" w:themeColor="text1"/>
                <w:sz w:val="24"/>
                <w:szCs w:val="24"/>
                <w:lang w:eastAsia="ru-RU"/>
              </w:rPr>
              <w:t>, ул. Чехова</w:t>
            </w:r>
            <w:r w:rsidRPr="00161FF3">
              <w:rPr>
                <w:rFonts w:ascii="Times New Roman" w:eastAsia="Times New Roman" w:hAnsi="Times New Roman" w:cs="Times New Roman"/>
                <w:iCs/>
                <w:color w:val="000000" w:themeColor="text1"/>
                <w:sz w:val="24"/>
                <w:szCs w:val="24"/>
                <w:lang w:eastAsia="ru-RU"/>
              </w:rPr>
              <w:t xml:space="preserve"> </w:t>
            </w:r>
          </w:p>
        </w:tc>
        <w:tc>
          <w:tcPr>
            <w:tcW w:w="2343" w:type="dxa"/>
          </w:tcPr>
          <w:p w:rsidR="00B83ECE" w:rsidRPr="00DE4E76" w:rsidRDefault="009A5819" w:rsidP="00B83ECE">
            <w:pPr>
              <w:spacing w:line="240" w:lineRule="auto"/>
              <w:jc w:val="center"/>
              <w:rPr>
                <w:rFonts w:ascii="Times New Roman" w:eastAsia="Times New Roman" w:hAnsi="Times New Roman" w:cs="Times New Roman"/>
                <w:iCs/>
                <w:sz w:val="24"/>
                <w:szCs w:val="24"/>
                <w:lang w:eastAsia="ru-RU"/>
              </w:rPr>
            </w:pPr>
            <w:r w:rsidRPr="00DE4E76">
              <w:rPr>
                <w:rFonts w:ascii="Times New Roman" w:eastAsia="Times New Roman" w:hAnsi="Times New Roman" w:cs="Times New Roman"/>
                <w:iCs/>
                <w:sz w:val="24"/>
                <w:szCs w:val="24"/>
                <w:lang w:eastAsia="ru-RU"/>
              </w:rPr>
              <w:t>14 387,55 тыс. руб.</w:t>
            </w:r>
          </w:p>
        </w:tc>
        <w:tc>
          <w:tcPr>
            <w:tcW w:w="3115" w:type="dxa"/>
          </w:tcPr>
          <w:p w:rsidR="00B83ECE" w:rsidRPr="00DE4E76" w:rsidRDefault="009A5819" w:rsidP="00B83ECE">
            <w:pPr>
              <w:jc w:val="center"/>
            </w:pPr>
            <w:r w:rsidRPr="00DE4E76">
              <w:rPr>
                <w:rFonts w:ascii="Times New Roman" w:hAnsi="Times New Roman" w:cs="Times New Roman"/>
                <w:sz w:val="24"/>
              </w:rPr>
              <w:t>Выполнено</w:t>
            </w:r>
          </w:p>
        </w:tc>
        <w:tc>
          <w:tcPr>
            <w:tcW w:w="1771" w:type="dxa"/>
          </w:tcPr>
          <w:p w:rsidR="00B83ECE" w:rsidRPr="00DC7E61" w:rsidRDefault="00B83ECE" w:rsidP="00B83ECE">
            <w:pPr>
              <w:spacing w:line="240" w:lineRule="auto"/>
              <w:jc w:val="center"/>
              <w:rPr>
                <w:rFonts w:ascii="Times New Roman" w:hAnsi="Times New Roman" w:cs="Times New Roman"/>
                <w:color w:val="FF0000"/>
                <w:sz w:val="24"/>
                <w:szCs w:val="24"/>
              </w:rPr>
            </w:pPr>
          </w:p>
        </w:tc>
      </w:tr>
      <w:tr w:rsidR="00B83ECE" w:rsidRPr="00DC7E61" w:rsidTr="00DE4E76">
        <w:trPr>
          <w:trHeight w:val="20"/>
        </w:trPr>
        <w:tc>
          <w:tcPr>
            <w:tcW w:w="1985" w:type="dxa"/>
            <w:tcBorders>
              <w:top w:val="single" w:sz="6" w:space="0" w:color="auto"/>
              <w:left w:val="single" w:sz="6" w:space="0" w:color="auto"/>
              <w:right w:val="single" w:sz="6" w:space="0" w:color="auto"/>
            </w:tcBorders>
            <w:shd w:val="clear" w:color="auto" w:fill="auto"/>
          </w:tcPr>
          <w:p w:rsidR="00B83ECE" w:rsidRPr="00DE4E76" w:rsidRDefault="00C25843" w:rsidP="00DE4E76">
            <w:pPr>
              <w:spacing w:line="240" w:lineRule="auto"/>
              <w:ind w:left="180"/>
              <w:jc w:val="center"/>
              <w:rPr>
                <w:rFonts w:ascii="Times New Roman" w:hAnsi="Times New Roman" w:cs="Times New Roman"/>
                <w:sz w:val="24"/>
                <w:szCs w:val="24"/>
              </w:rPr>
            </w:pPr>
            <w:r w:rsidRPr="00DE4E76">
              <w:rPr>
                <w:rFonts w:ascii="Times New Roman" w:hAnsi="Times New Roman" w:cs="Times New Roman"/>
                <w:sz w:val="24"/>
                <w:szCs w:val="24"/>
              </w:rPr>
              <w:t>13</w:t>
            </w:r>
          </w:p>
          <w:p w:rsidR="00DE4E76" w:rsidRPr="00DE4E76" w:rsidRDefault="00DE4E76" w:rsidP="00DE4E76">
            <w:pPr>
              <w:spacing w:line="240" w:lineRule="auto"/>
              <w:ind w:left="180"/>
              <w:jc w:val="center"/>
              <w:rPr>
                <w:rFonts w:ascii="Times New Roman" w:hAnsi="Times New Roman" w:cs="Times New Roman"/>
                <w:sz w:val="24"/>
                <w:szCs w:val="24"/>
              </w:rPr>
            </w:pPr>
          </w:p>
          <w:p w:rsidR="00DE4E76" w:rsidRPr="00DE4E76" w:rsidRDefault="00DE4E76" w:rsidP="00DE4E76">
            <w:pPr>
              <w:spacing w:after="0" w:line="240" w:lineRule="auto"/>
              <w:ind w:left="180"/>
              <w:jc w:val="center"/>
              <w:rPr>
                <w:rFonts w:ascii="Times New Roman" w:hAnsi="Times New Roman" w:cs="Times New Roman"/>
                <w:sz w:val="24"/>
                <w:szCs w:val="24"/>
              </w:rPr>
            </w:pPr>
            <w:r w:rsidRPr="00DE4E76">
              <w:rPr>
                <w:rFonts w:ascii="Times New Roman" w:hAnsi="Times New Roman" w:cs="Times New Roman"/>
                <w:sz w:val="24"/>
                <w:szCs w:val="24"/>
              </w:rPr>
              <w:t>16</w:t>
            </w:r>
          </w:p>
          <w:p w:rsidR="00DE4E76" w:rsidRPr="00DE4E76" w:rsidRDefault="00DE4E76" w:rsidP="00DE4E76">
            <w:pPr>
              <w:spacing w:after="0" w:line="240" w:lineRule="auto"/>
              <w:ind w:left="180"/>
              <w:jc w:val="center"/>
              <w:rPr>
                <w:rFonts w:ascii="Times New Roman" w:hAnsi="Times New Roman" w:cs="Times New Roman"/>
                <w:sz w:val="24"/>
                <w:szCs w:val="24"/>
              </w:rPr>
            </w:pPr>
          </w:p>
          <w:p w:rsidR="00DE4E76" w:rsidRPr="00DE4E76" w:rsidRDefault="00DE4E76" w:rsidP="00DE4E76">
            <w:pPr>
              <w:spacing w:after="0" w:line="240" w:lineRule="auto"/>
              <w:ind w:left="180"/>
              <w:jc w:val="center"/>
              <w:rPr>
                <w:rFonts w:ascii="Times New Roman" w:hAnsi="Times New Roman" w:cs="Times New Roman"/>
                <w:sz w:val="24"/>
                <w:szCs w:val="24"/>
              </w:rPr>
            </w:pPr>
          </w:p>
          <w:p w:rsidR="00DE4E76" w:rsidRPr="00DC7E61" w:rsidRDefault="00DE4E76" w:rsidP="00DE4E76">
            <w:pPr>
              <w:spacing w:after="0" w:line="240" w:lineRule="auto"/>
              <w:ind w:left="180"/>
              <w:jc w:val="center"/>
              <w:rPr>
                <w:rFonts w:ascii="Times New Roman" w:hAnsi="Times New Roman" w:cs="Times New Roman"/>
                <w:color w:val="FF0000"/>
                <w:sz w:val="24"/>
                <w:szCs w:val="24"/>
              </w:rPr>
            </w:pPr>
            <w:r w:rsidRPr="00DE4E76">
              <w:rPr>
                <w:rFonts w:ascii="Times New Roman" w:hAnsi="Times New Roman" w:cs="Times New Roman"/>
                <w:sz w:val="24"/>
                <w:szCs w:val="24"/>
              </w:rPr>
              <w:t>18</w:t>
            </w:r>
          </w:p>
        </w:tc>
        <w:tc>
          <w:tcPr>
            <w:tcW w:w="2412" w:type="dxa"/>
            <w:tcBorders>
              <w:top w:val="single" w:sz="6" w:space="0" w:color="auto"/>
              <w:left w:val="single" w:sz="6" w:space="0" w:color="auto"/>
              <w:right w:val="single" w:sz="6" w:space="0" w:color="auto"/>
            </w:tcBorders>
          </w:tcPr>
          <w:p w:rsidR="00C25843" w:rsidRPr="009A5819" w:rsidRDefault="00C25843" w:rsidP="00C25843">
            <w:pPr>
              <w:spacing w:after="0" w:line="240" w:lineRule="auto"/>
              <w:rPr>
                <w:rFonts w:ascii="Times New Roman" w:eastAsia="Times New Roman" w:hAnsi="Times New Roman" w:cs="Times New Roman"/>
                <w:sz w:val="24"/>
                <w:szCs w:val="24"/>
                <w:lang w:eastAsia="ru-RU"/>
              </w:rPr>
            </w:pPr>
            <w:r w:rsidRPr="009A5819">
              <w:rPr>
                <w:rFonts w:ascii="Times New Roman" w:eastAsia="Times New Roman" w:hAnsi="Times New Roman" w:cs="Times New Roman"/>
                <w:sz w:val="24"/>
                <w:szCs w:val="24"/>
                <w:lang w:eastAsia="ru-RU"/>
              </w:rPr>
              <w:t>Жданов</w:t>
            </w:r>
          </w:p>
          <w:p w:rsidR="00C25843" w:rsidRDefault="00C25843" w:rsidP="00C25843">
            <w:pPr>
              <w:spacing w:after="0" w:line="240" w:lineRule="auto"/>
              <w:rPr>
                <w:rFonts w:ascii="Times New Roman" w:eastAsia="Times New Roman" w:hAnsi="Times New Roman" w:cs="Times New Roman"/>
                <w:sz w:val="24"/>
                <w:szCs w:val="24"/>
                <w:lang w:eastAsia="ru-RU"/>
              </w:rPr>
            </w:pPr>
            <w:r w:rsidRPr="009A5819">
              <w:rPr>
                <w:rFonts w:ascii="Times New Roman" w:eastAsia="Times New Roman" w:hAnsi="Times New Roman" w:cs="Times New Roman"/>
                <w:sz w:val="24"/>
                <w:szCs w:val="24"/>
                <w:lang w:eastAsia="ru-RU"/>
              </w:rPr>
              <w:t>Юрий Валерьевич</w:t>
            </w:r>
          </w:p>
          <w:p w:rsidR="00B83ECE" w:rsidRDefault="00B83ECE" w:rsidP="00B83ECE">
            <w:pPr>
              <w:spacing w:after="0" w:line="240" w:lineRule="auto"/>
              <w:rPr>
                <w:rFonts w:ascii="Times New Roman" w:eastAsia="Times New Roman" w:hAnsi="Times New Roman" w:cs="Times New Roman"/>
                <w:sz w:val="24"/>
                <w:szCs w:val="24"/>
                <w:lang w:eastAsia="ru-RU"/>
              </w:rPr>
            </w:pPr>
          </w:p>
          <w:p w:rsidR="00DE4E76" w:rsidRPr="00DE4E76" w:rsidRDefault="00DE4E76" w:rsidP="00DE4E76">
            <w:pPr>
              <w:spacing w:after="0" w:line="240" w:lineRule="auto"/>
              <w:rPr>
                <w:rFonts w:ascii="Times New Roman" w:eastAsia="Times New Roman" w:hAnsi="Times New Roman" w:cs="Times New Roman"/>
                <w:sz w:val="24"/>
                <w:szCs w:val="24"/>
                <w:lang w:eastAsia="ru-RU"/>
              </w:rPr>
            </w:pPr>
            <w:proofErr w:type="spellStart"/>
            <w:r w:rsidRPr="00DE4E76">
              <w:rPr>
                <w:rFonts w:ascii="Times New Roman" w:eastAsia="Times New Roman" w:hAnsi="Times New Roman" w:cs="Times New Roman"/>
                <w:sz w:val="24"/>
                <w:szCs w:val="24"/>
                <w:lang w:eastAsia="ru-RU"/>
              </w:rPr>
              <w:t>Булюктова</w:t>
            </w:r>
            <w:proofErr w:type="spellEnd"/>
            <w:r w:rsidRPr="00DE4E76">
              <w:rPr>
                <w:rFonts w:ascii="Times New Roman" w:eastAsia="Times New Roman" w:hAnsi="Times New Roman" w:cs="Times New Roman"/>
                <w:sz w:val="24"/>
                <w:szCs w:val="24"/>
                <w:lang w:eastAsia="ru-RU"/>
              </w:rPr>
              <w:t xml:space="preserve"> </w:t>
            </w:r>
          </w:p>
          <w:p w:rsidR="00DE4E76" w:rsidRDefault="00DE4E76" w:rsidP="00DE4E76">
            <w:pPr>
              <w:spacing w:after="0" w:line="240" w:lineRule="auto"/>
              <w:rPr>
                <w:rFonts w:ascii="Times New Roman" w:eastAsia="Times New Roman" w:hAnsi="Times New Roman" w:cs="Times New Roman"/>
                <w:sz w:val="24"/>
                <w:szCs w:val="24"/>
                <w:lang w:eastAsia="ru-RU"/>
              </w:rPr>
            </w:pPr>
            <w:r w:rsidRPr="00DE4E76">
              <w:rPr>
                <w:rFonts w:ascii="Times New Roman" w:eastAsia="Times New Roman" w:hAnsi="Times New Roman" w:cs="Times New Roman"/>
                <w:sz w:val="24"/>
                <w:szCs w:val="24"/>
                <w:lang w:eastAsia="ru-RU"/>
              </w:rPr>
              <w:t>Ольга Анатольевна</w:t>
            </w:r>
          </w:p>
          <w:p w:rsidR="00DE4E76" w:rsidRDefault="00DE4E76" w:rsidP="00DE4E76">
            <w:pPr>
              <w:spacing w:after="0" w:line="240" w:lineRule="auto"/>
              <w:rPr>
                <w:rFonts w:ascii="Times New Roman" w:eastAsia="Times New Roman" w:hAnsi="Times New Roman" w:cs="Times New Roman"/>
                <w:sz w:val="24"/>
                <w:szCs w:val="24"/>
                <w:lang w:eastAsia="ru-RU"/>
              </w:rPr>
            </w:pPr>
          </w:p>
          <w:p w:rsidR="00DE4E76" w:rsidRPr="00A579B5" w:rsidRDefault="00DE4E76" w:rsidP="00DE4E76">
            <w:pPr>
              <w:spacing w:after="0" w:line="240" w:lineRule="auto"/>
              <w:rPr>
                <w:rFonts w:ascii="Times New Roman" w:eastAsia="Times New Roman" w:hAnsi="Times New Roman" w:cs="Times New Roman"/>
                <w:sz w:val="24"/>
                <w:szCs w:val="24"/>
                <w:lang w:eastAsia="ru-RU"/>
              </w:rPr>
            </w:pPr>
            <w:proofErr w:type="spellStart"/>
            <w:r w:rsidRPr="00F42147">
              <w:rPr>
                <w:rFonts w:ascii="Times New Roman" w:hAnsi="Times New Roman" w:cs="Times New Roman"/>
                <w:sz w:val="24"/>
                <w:szCs w:val="24"/>
              </w:rPr>
              <w:t>Шурышева</w:t>
            </w:r>
            <w:proofErr w:type="spellEnd"/>
            <w:r>
              <w:rPr>
                <w:rFonts w:ascii="Times New Roman" w:hAnsi="Times New Roman" w:cs="Times New Roman"/>
                <w:sz w:val="24"/>
                <w:szCs w:val="24"/>
              </w:rPr>
              <w:t xml:space="preserve"> </w:t>
            </w:r>
            <w:r w:rsidRPr="00F42147">
              <w:rPr>
                <w:rFonts w:ascii="Times New Roman" w:hAnsi="Times New Roman" w:cs="Times New Roman"/>
                <w:sz w:val="24"/>
                <w:szCs w:val="24"/>
              </w:rPr>
              <w:t>Оксана Юрьевна</w:t>
            </w:r>
          </w:p>
        </w:tc>
        <w:tc>
          <w:tcPr>
            <w:tcW w:w="4392" w:type="dxa"/>
          </w:tcPr>
          <w:p w:rsidR="00B83ECE" w:rsidRPr="00C25843" w:rsidRDefault="00C25843" w:rsidP="00C25843">
            <w:pPr>
              <w:spacing w:line="240" w:lineRule="auto"/>
              <w:jc w:val="both"/>
              <w:rPr>
                <w:rFonts w:ascii="Times New Roman" w:eastAsia="Times New Roman" w:hAnsi="Times New Roman" w:cs="Times New Roman"/>
                <w:iCs/>
                <w:color w:val="FF0000"/>
                <w:sz w:val="24"/>
                <w:szCs w:val="24"/>
                <w:lang w:eastAsia="ru-RU"/>
              </w:rPr>
            </w:pPr>
            <w:r w:rsidRPr="00161FF3">
              <w:rPr>
                <w:rFonts w:ascii="Times New Roman" w:eastAsia="Times New Roman" w:hAnsi="Times New Roman" w:cs="Times New Roman"/>
                <w:iCs/>
                <w:color w:val="000000" w:themeColor="text1"/>
                <w:sz w:val="24"/>
                <w:szCs w:val="24"/>
                <w:lang w:eastAsia="ru-RU"/>
              </w:rPr>
              <w:t xml:space="preserve">Ремонт автомобильных дорог в рамках </w:t>
            </w:r>
            <w:r>
              <w:rPr>
                <w:rFonts w:ascii="Times New Roman" w:eastAsia="Times New Roman" w:hAnsi="Times New Roman" w:cs="Times New Roman"/>
                <w:iCs/>
                <w:color w:val="000000" w:themeColor="text1"/>
                <w:sz w:val="24"/>
                <w:szCs w:val="24"/>
                <w:lang w:eastAsia="ru-RU"/>
              </w:rPr>
              <w:t xml:space="preserve">мероприятий по </w:t>
            </w:r>
            <w:r w:rsidRPr="00C25843">
              <w:rPr>
                <w:rFonts w:ascii="Times New Roman" w:eastAsia="Times New Roman" w:hAnsi="Times New Roman" w:cs="Times New Roman"/>
                <w:iCs/>
                <w:sz w:val="24"/>
                <w:szCs w:val="24"/>
                <w:lang w:eastAsia="ru-RU"/>
              </w:rPr>
              <w:t>реализации муниципальной программы «Развитие автомобильных дорог местного значения в Куйбышевском районе» выполнены работы</w:t>
            </w:r>
            <w:r>
              <w:rPr>
                <w:rFonts w:ascii="Times New Roman" w:eastAsia="Times New Roman" w:hAnsi="Times New Roman" w:cs="Times New Roman"/>
                <w:iCs/>
                <w:sz w:val="24"/>
                <w:szCs w:val="24"/>
                <w:lang w:eastAsia="ru-RU"/>
              </w:rPr>
              <w:t xml:space="preserve"> </w:t>
            </w:r>
            <w:r w:rsidRPr="00161FF3">
              <w:rPr>
                <w:rFonts w:ascii="Times New Roman" w:eastAsia="Times New Roman" w:hAnsi="Times New Roman" w:cs="Times New Roman"/>
                <w:iCs/>
                <w:color w:val="000000" w:themeColor="text1"/>
                <w:sz w:val="24"/>
                <w:szCs w:val="24"/>
                <w:lang w:eastAsia="ru-RU"/>
              </w:rPr>
              <w:t>по адресам: ул. Партиза</w:t>
            </w:r>
            <w:r>
              <w:rPr>
                <w:rFonts w:ascii="Times New Roman" w:eastAsia="Times New Roman" w:hAnsi="Times New Roman" w:cs="Times New Roman"/>
                <w:iCs/>
                <w:color w:val="000000" w:themeColor="text1"/>
                <w:sz w:val="24"/>
                <w:szCs w:val="24"/>
                <w:lang w:eastAsia="ru-RU"/>
              </w:rPr>
              <w:t>нская, ул. Володарского</w:t>
            </w:r>
          </w:p>
        </w:tc>
        <w:tc>
          <w:tcPr>
            <w:tcW w:w="2343" w:type="dxa"/>
          </w:tcPr>
          <w:p w:rsidR="00B83ECE" w:rsidRPr="00DE4E76" w:rsidRDefault="00DE4E76" w:rsidP="00B83ECE">
            <w:pPr>
              <w:spacing w:line="240" w:lineRule="auto"/>
              <w:jc w:val="center"/>
              <w:rPr>
                <w:rFonts w:ascii="Times New Roman" w:eastAsia="Times New Roman" w:hAnsi="Times New Roman" w:cs="Times New Roman"/>
                <w:iCs/>
                <w:sz w:val="24"/>
                <w:szCs w:val="24"/>
                <w:lang w:eastAsia="ru-RU"/>
              </w:rPr>
            </w:pPr>
            <w:r w:rsidRPr="00DE4E76">
              <w:rPr>
                <w:rFonts w:ascii="Times New Roman" w:eastAsia="Times New Roman" w:hAnsi="Times New Roman" w:cs="Times New Roman"/>
                <w:iCs/>
                <w:sz w:val="24"/>
                <w:szCs w:val="24"/>
                <w:lang w:eastAsia="ru-RU"/>
              </w:rPr>
              <w:t>1 255,10 тыс. руб.</w:t>
            </w:r>
          </w:p>
        </w:tc>
        <w:tc>
          <w:tcPr>
            <w:tcW w:w="3115" w:type="dxa"/>
          </w:tcPr>
          <w:p w:rsidR="00B83ECE" w:rsidRPr="00DE4E76" w:rsidRDefault="00DE4E76" w:rsidP="00B83ECE">
            <w:pPr>
              <w:jc w:val="center"/>
            </w:pPr>
            <w:r w:rsidRPr="00DE4E76">
              <w:rPr>
                <w:rFonts w:ascii="Times New Roman" w:hAnsi="Times New Roman" w:cs="Times New Roman"/>
                <w:sz w:val="24"/>
              </w:rPr>
              <w:t>Выполнено</w:t>
            </w:r>
          </w:p>
        </w:tc>
        <w:tc>
          <w:tcPr>
            <w:tcW w:w="1771" w:type="dxa"/>
          </w:tcPr>
          <w:p w:rsidR="00B83ECE" w:rsidRPr="00DC7E61" w:rsidRDefault="00B83ECE" w:rsidP="00B83ECE">
            <w:pPr>
              <w:spacing w:line="240" w:lineRule="auto"/>
              <w:jc w:val="center"/>
              <w:rPr>
                <w:rFonts w:ascii="Times New Roman" w:hAnsi="Times New Roman" w:cs="Times New Roman"/>
                <w:color w:val="FF0000"/>
                <w:sz w:val="24"/>
                <w:szCs w:val="24"/>
              </w:rPr>
            </w:pPr>
          </w:p>
        </w:tc>
      </w:tr>
      <w:tr w:rsidR="00B83ECE" w:rsidRPr="00DC7E61" w:rsidTr="00E547CB">
        <w:trPr>
          <w:trHeight w:val="2017"/>
        </w:trPr>
        <w:tc>
          <w:tcPr>
            <w:tcW w:w="1985" w:type="dxa"/>
            <w:tcBorders>
              <w:top w:val="single" w:sz="6" w:space="0" w:color="auto"/>
              <w:left w:val="single" w:sz="6" w:space="0" w:color="auto"/>
              <w:right w:val="single" w:sz="6" w:space="0" w:color="auto"/>
            </w:tcBorders>
          </w:tcPr>
          <w:p w:rsidR="00B83ECE" w:rsidRDefault="00DE4E76" w:rsidP="00DE4E76">
            <w:pPr>
              <w:spacing w:line="240" w:lineRule="auto"/>
              <w:ind w:left="180"/>
              <w:jc w:val="center"/>
              <w:rPr>
                <w:rFonts w:ascii="Times New Roman" w:hAnsi="Times New Roman" w:cs="Times New Roman"/>
                <w:sz w:val="24"/>
                <w:szCs w:val="24"/>
              </w:rPr>
            </w:pPr>
            <w:r>
              <w:rPr>
                <w:rFonts w:ascii="Times New Roman" w:hAnsi="Times New Roman" w:cs="Times New Roman"/>
                <w:sz w:val="24"/>
                <w:szCs w:val="24"/>
              </w:rPr>
              <w:t>18</w:t>
            </w:r>
          </w:p>
          <w:p w:rsidR="00DE4E76" w:rsidRDefault="00DE4E76" w:rsidP="00DE4E76">
            <w:pPr>
              <w:spacing w:line="240" w:lineRule="auto"/>
              <w:ind w:left="180"/>
              <w:jc w:val="center"/>
              <w:rPr>
                <w:rFonts w:ascii="Times New Roman" w:hAnsi="Times New Roman" w:cs="Times New Roman"/>
                <w:sz w:val="24"/>
                <w:szCs w:val="24"/>
              </w:rPr>
            </w:pPr>
          </w:p>
          <w:p w:rsidR="00DE4E76" w:rsidRDefault="00DE4E76" w:rsidP="00DE4E76">
            <w:pPr>
              <w:spacing w:line="480" w:lineRule="auto"/>
              <w:ind w:left="180"/>
              <w:jc w:val="center"/>
              <w:rPr>
                <w:rFonts w:ascii="Times New Roman" w:hAnsi="Times New Roman" w:cs="Times New Roman"/>
                <w:sz w:val="24"/>
                <w:szCs w:val="24"/>
              </w:rPr>
            </w:pPr>
            <w:r>
              <w:rPr>
                <w:rFonts w:ascii="Times New Roman" w:hAnsi="Times New Roman" w:cs="Times New Roman"/>
                <w:sz w:val="24"/>
                <w:szCs w:val="24"/>
              </w:rPr>
              <w:t>19</w:t>
            </w:r>
          </w:p>
          <w:p w:rsidR="00DE4E76" w:rsidRPr="00A579B5" w:rsidRDefault="00DE4E76" w:rsidP="00DE4E76">
            <w:pPr>
              <w:spacing w:line="480" w:lineRule="auto"/>
              <w:ind w:left="180"/>
              <w:jc w:val="center"/>
              <w:rPr>
                <w:rFonts w:ascii="Times New Roman" w:hAnsi="Times New Roman" w:cs="Times New Roman"/>
                <w:sz w:val="24"/>
                <w:szCs w:val="24"/>
              </w:rPr>
            </w:pPr>
            <w:r>
              <w:rPr>
                <w:rFonts w:ascii="Times New Roman" w:hAnsi="Times New Roman" w:cs="Times New Roman"/>
                <w:sz w:val="24"/>
                <w:szCs w:val="24"/>
              </w:rPr>
              <w:t>17</w:t>
            </w:r>
          </w:p>
        </w:tc>
        <w:tc>
          <w:tcPr>
            <w:tcW w:w="2412" w:type="dxa"/>
            <w:tcBorders>
              <w:top w:val="single" w:sz="6" w:space="0" w:color="auto"/>
              <w:left w:val="single" w:sz="6" w:space="0" w:color="auto"/>
              <w:right w:val="single" w:sz="6" w:space="0" w:color="auto"/>
            </w:tcBorders>
          </w:tcPr>
          <w:p w:rsidR="00B83ECE" w:rsidRDefault="00DE4E76" w:rsidP="00B83ECE">
            <w:pPr>
              <w:spacing w:after="0" w:line="240" w:lineRule="auto"/>
              <w:rPr>
                <w:rFonts w:ascii="Times New Roman" w:hAnsi="Times New Roman" w:cs="Times New Roman"/>
                <w:sz w:val="24"/>
                <w:szCs w:val="24"/>
              </w:rPr>
            </w:pPr>
            <w:proofErr w:type="spellStart"/>
            <w:r w:rsidRPr="00F42147">
              <w:rPr>
                <w:rFonts w:ascii="Times New Roman" w:hAnsi="Times New Roman" w:cs="Times New Roman"/>
                <w:sz w:val="24"/>
                <w:szCs w:val="24"/>
              </w:rPr>
              <w:t>Шурышева</w:t>
            </w:r>
            <w:proofErr w:type="spellEnd"/>
            <w:r>
              <w:rPr>
                <w:rFonts w:ascii="Times New Roman" w:hAnsi="Times New Roman" w:cs="Times New Roman"/>
                <w:sz w:val="24"/>
                <w:szCs w:val="24"/>
              </w:rPr>
              <w:t xml:space="preserve"> </w:t>
            </w:r>
            <w:r w:rsidRPr="00F42147">
              <w:rPr>
                <w:rFonts w:ascii="Times New Roman" w:hAnsi="Times New Roman" w:cs="Times New Roman"/>
                <w:sz w:val="24"/>
                <w:szCs w:val="24"/>
              </w:rPr>
              <w:t>Оксана Юрьевна</w:t>
            </w:r>
          </w:p>
          <w:p w:rsidR="00DE4E76" w:rsidRDefault="00DE4E76" w:rsidP="00B83ECE">
            <w:pPr>
              <w:spacing w:after="0" w:line="240" w:lineRule="auto"/>
              <w:rPr>
                <w:rFonts w:ascii="Times New Roman" w:hAnsi="Times New Roman" w:cs="Times New Roman"/>
                <w:sz w:val="24"/>
                <w:szCs w:val="24"/>
              </w:rPr>
            </w:pPr>
          </w:p>
          <w:p w:rsidR="00DE4E76" w:rsidRDefault="00DE4E76" w:rsidP="00B83ECE">
            <w:pPr>
              <w:spacing w:after="0" w:line="240" w:lineRule="auto"/>
              <w:rPr>
                <w:rFonts w:ascii="Times New Roman" w:hAnsi="Times New Roman" w:cs="Times New Roman"/>
                <w:sz w:val="24"/>
                <w:szCs w:val="24"/>
              </w:rPr>
            </w:pPr>
            <w:r w:rsidRPr="002223C4">
              <w:rPr>
                <w:rFonts w:ascii="Times New Roman" w:hAnsi="Times New Roman" w:cs="Times New Roman"/>
                <w:sz w:val="24"/>
                <w:szCs w:val="24"/>
              </w:rPr>
              <w:t>Яблокова</w:t>
            </w:r>
            <w:r>
              <w:rPr>
                <w:rFonts w:ascii="Times New Roman" w:hAnsi="Times New Roman" w:cs="Times New Roman"/>
                <w:sz w:val="24"/>
                <w:szCs w:val="24"/>
              </w:rPr>
              <w:t xml:space="preserve"> </w:t>
            </w:r>
            <w:r w:rsidRPr="002223C4">
              <w:rPr>
                <w:rFonts w:ascii="Times New Roman" w:hAnsi="Times New Roman" w:cs="Times New Roman"/>
                <w:sz w:val="24"/>
                <w:szCs w:val="24"/>
              </w:rPr>
              <w:t>Елена Анатольевна</w:t>
            </w:r>
          </w:p>
          <w:p w:rsidR="00DE4E76" w:rsidRDefault="00DE4E76" w:rsidP="00B83ECE">
            <w:pPr>
              <w:spacing w:after="0" w:line="240" w:lineRule="auto"/>
              <w:rPr>
                <w:rFonts w:ascii="Times New Roman" w:hAnsi="Times New Roman" w:cs="Times New Roman"/>
                <w:sz w:val="24"/>
                <w:szCs w:val="24"/>
              </w:rPr>
            </w:pPr>
          </w:p>
          <w:p w:rsidR="00DE4E76" w:rsidRPr="00BA3516" w:rsidRDefault="00DE4E76" w:rsidP="00B83ECE">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Шаталова Наталья Петровна </w:t>
            </w:r>
          </w:p>
        </w:tc>
        <w:tc>
          <w:tcPr>
            <w:tcW w:w="4392" w:type="dxa"/>
          </w:tcPr>
          <w:p w:rsidR="00DE4E76" w:rsidRDefault="00DE4E76" w:rsidP="00DE4E76">
            <w:pPr>
              <w:spacing w:line="240" w:lineRule="auto"/>
              <w:jc w:val="both"/>
              <w:rPr>
                <w:rFonts w:ascii="Times New Roman" w:eastAsia="Times New Roman" w:hAnsi="Times New Roman" w:cs="Times New Roman"/>
                <w:iCs/>
                <w:sz w:val="24"/>
                <w:szCs w:val="28"/>
                <w:lang w:eastAsia="ru-RU"/>
              </w:rPr>
            </w:pPr>
            <w:r>
              <w:rPr>
                <w:rFonts w:ascii="Times New Roman" w:eastAsia="Times New Roman" w:hAnsi="Times New Roman" w:cs="Times New Roman"/>
                <w:iCs/>
                <w:sz w:val="24"/>
                <w:szCs w:val="28"/>
                <w:lang w:eastAsia="ru-RU"/>
              </w:rPr>
              <w:t>Ремонт</w:t>
            </w:r>
            <w:r w:rsidRPr="00DE4E76">
              <w:rPr>
                <w:rFonts w:ascii="Times New Roman" w:eastAsia="Times New Roman" w:hAnsi="Times New Roman" w:cs="Times New Roman"/>
                <w:iCs/>
                <w:sz w:val="24"/>
                <w:szCs w:val="28"/>
                <w:lang w:eastAsia="ru-RU"/>
              </w:rPr>
              <w:t xml:space="preserve"> участка внутриквартальной автодороги от дороги по ул. 1-ая Красноармейская до дороги по ул. Пугачева </w:t>
            </w:r>
          </w:p>
          <w:p w:rsidR="00DE4E76" w:rsidRPr="005B794B" w:rsidRDefault="00DE4E76" w:rsidP="00DE4E76">
            <w:pPr>
              <w:spacing w:line="240" w:lineRule="auto"/>
              <w:jc w:val="both"/>
              <w:rPr>
                <w:rFonts w:ascii="Times New Roman" w:eastAsia="Times New Roman" w:hAnsi="Times New Roman" w:cs="Times New Roman"/>
                <w:iCs/>
                <w:sz w:val="24"/>
                <w:szCs w:val="28"/>
                <w:lang w:eastAsia="ru-RU"/>
              </w:rPr>
            </w:pPr>
          </w:p>
        </w:tc>
        <w:tc>
          <w:tcPr>
            <w:tcW w:w="2343" w:type="dxa"/>
          </w:tcPr>
          <w:p w:rsidR="00B83ECE" w:rsidRPr="00DC7E61" w:rsidRDefault="00DE4E76" w:rsidP="00B83ECE">
            <w:pPr>
              <w:spacing w:line="240" w:lineRule="auto"/>
              <w:jc w:val="center"/>
              <w:rPr>
                <w:rFonts w:ascii="Times New Roman" w:eastAsia="Times New Roman" w:hAnsi="Times New Roman" w:cs="Times New Roman"/>
                <w:iCs/>
                <w:color w:val="FF0000"/>
                <w:sz w:val="24"/>
                <w:szCs w:val="24"/>
                <w:lang w:eastAsia="ru-RU"/>
              </w:rPr>
            </w:pPr>
            <w:r w:rsidRPr="00DE4E76">
              <w:rPr>
                <w:rFonts w:ascii="Times New Roman" w:eastAsia="Times New Roman" w:hAnsi="Times New Roman" w:cs="Times New Roman"/>
                <w:iCs/>
                <w:sz w:val="24"/>
                <w:szCs w:val="24"/>
                <w:lang w:eastAsia="ru-RU"/>
              </w:rPr>
              <w:t>1 376,648 тыс.</w:t>
            </w:r>
            <w:r w:rsidR="000238AA">
              <w:rPr>
                <w:rFonts w:ascii="Times New Roman" w:eastAsia="Times New Roman" w:hAnsi="Times New Roman" w:cs="Times New Roman"/>
                <w:iCs/>
                <w:sz w:val="24"/>
                <w:szCs w:val="24"/>
                <w:lang w:eastAsia="ru-RU"/>
              </w:rPr>
              <w:t xml:space="preserve"> </w:t>
            </w:r>
            <w:r w:rsidRPr="00DE4E76">
              <w:rPr>
                <w:rFonts w:ascii="Times New Roman" w:eastAsia="Times New Roman" w:hAnsi="Times New Roman" w:cs="Times New Roman"/>
                <w:iCs/>
                <w:sz w:val="24"/>
                <w:szCs w:val="24"/>
                <w:lang w:eastAsia="ru-RU"/>
              </w:rPr>
              <w:t>руб.</w:t>
            </w:r>
          </w:p>
        </w:tc>
        <w:tc>
          <w:tcPr>
            <w:tcW w:w="3115" w:type="dxa"/>
          </w:tcPr>
          <w:p w:rsidR="00B83ECE" w:rsidRDefault="00DE4E76" w:rsidP="00B83ECE">
            <w:pPr>
              <w:jc w:val="center"/>
            </w:pPr>
            <w:r w:rsidRPr="00DE4E76">
              <w:rPr>
                <w:rFonts w:ascii="Times New Roman" w:hAnsi="Times New Roman" w:cs="Times New Roman"/>
                <w:sz w:val="24"/>
              </w:rPr>
              <w:t>Выполнено</w:t>
            </w:r>
          </w:p>
        </w:tc>
        <w:tc>
          <w:tcPr>
            <w:tcW w:w="1771" w:type="dxa"/>
          </w:tcPr>
          <w:p w:rsidR="00B83ECE" w:rsidRPr="00DC7E61" w:rsidRDefault="00B83ECE" w:rsidP="00B83ECE">
            <w:pPr>
              <w:spacing w:line="240" w:lineRule="auto"/>
              <w:jc w:val="center"/>
              <w:rPr>
                <w:rFonts w:ascii="Times New Roman" w:hAnsi="Times New Roman" w:cs="Times New Roman"/>
                <w:color w:val="FF0000"/>
                <w:sz w:val="24"/>
                <w:szCs w:val="24"/>
              </w:rPr>
            </w:pPr>
          </w:p>
        </w:tc>
      </w:tr>
      <w:tr w:rsidR="00B83ECE" w:rsidRPr="00DC7E61" w:rsidTr="00E547CB">
        <w:trPr>
          <w:trHeight w:val="20"/>
        </w:trPr>
        <w:tc>
          <w:tcPr>
            <w:tcW w:w="1985" w:type="dxa"/>
            <w:tcBorders>
              <w:left w:val="single" w:sz="6" w:space="0" w:color="auto"/>
              <w:right w:val="single" w:sz="6" w:space="0" w:color="auto"/>
            </w:tcBorders>
          </w:tcPr>
          <w:p w:rsidR="00B83ECE" w:rsidRPr="00E547CB" w:rsidRDefault="00E547CB" w:rsidP="00E547CB">
            <w:pPr>
              <w:spacing w:line="240" w:lineRule="auto"/>
              <w:ind w:left="180"/>
              <w:jc w:val="center"/>
              <w:rPr>
                <w:rFonts w:ascii="Times New Roman" w:hAnsi="Times New Roman" w:cs="Times New Roman"/>
                <w:sz w:val="24"/>
                <w:szCs w:val="24"/>
              </w:rPr>
            </w:pPr>
            <w:r w:rsidRPr="00E547CB">
              <w:rPr>
                <w:rFonts w:ascii="Times New Roman" w:hAnsi="Times New Roman" w:cs="Times New Roman"/>
                <w:sz w:val="24"/>
                <w:szCs w:val="24"/>
              </w:rPr>
              <w:t>12</w:t>
            </w:r>
          </w:p>
          <w:p w:rsidR="00E547CB" w:rsidRPr="00E547CB" w:rsidRDefault="00E547CB" w:rsidP="00E547CB">
            <w:pPr>
              <w:spacing w:line="240" w:lineRule="auto"/>
              <w:ind w:left="180"/>
              <w:jc w:val="center"/>
              <w:rPr>
                <w:rFonts w:ascii="Times New Roman" w:hAnsi="Times New Roman" w:cs="Times New Roman"/>
                <w:sz w:val="24"/>
                <w:szCs w:val="24"/>
              </w:rPr>
            </w:pPr>
          </w:p>
          <w:p w:rsidR="00E547CB" w:rsidRPr="00E547CB" w:rsidRDefault="00E547CB" w:rsidP="00E547CB">
            <w:pPr>
              <w:spacing w:line="240" w:lineRule="auto"/>
              <w:ind w:left="180"/>
              <w:jc w:val="center"/>
              <w:rPr>
                <w:rFonts w:ascii="Times New Roman" w:hAnsi="Times New Roman" w:cs="Times New Roman"/>
                <w:sz w:val="24"/>
                <w:szCs w:val="24"/>
              </w:rPr>
            </w:pPr>
            <w:r w:rsidRPr="00E547CB">
              <w:rPr>
                <w:rFonts w:ascii="Times New Roman" w:hAnsi="Times New Roman" w:cs="Times New Roman"/>
                <w:sz w:val="24"/>
                <w:szCs w:val="24"/>
              </w:rPr>
              <w:t>9</w:t>
            </w:r>
          </w:p>
          <w:p w:rsidR="00E547CB" w:rsidRPr="00E547CB" w:rsidRDefault="00E547CB" w:rsidP="00E547CB">
            <w:pPr>
              <w:spacing w:line="240" w:lineRule="auto"/>
              <w:ind w:left="180"/>
              <w:jc w:val="center"/>
              <w:rPr>
                <w:rFonts w:ascii="Times New Roman" w:hAnsi="Times New Roman" w:cs="Times New Roman"/>
                <w:sz w:val="24"/>
                <w:szCs w:val="24"/>
              </w:rPr>
            </w:pPr>
          </w:p>
          <w:p w:rsidR="00E547CB" w:rsidRPr="00E547CB" w:rsidRDefault="00E547CB" w:rsidP="00E547CB">
            <w:pPr>
              <w:spacing w:line="240" w:lineRule="auto"/>
              <w:ind w:left="180"/>
              <w:jc w:val="center"/>
              <w:rPr>
                <w:rFonts w:ascii="Times New Roman" w:hAnsi="Times New Roman" w:cs="Times New Roman"/>
                <w:sz w:val="24"/>
                <w:szCs w:val="24"/>
              </w:rPr>
            </w:pPr>
            <w:r w:rsidRPr="00E547CB">
              <w:rPr>
                <w:rFonts w:ascii="Times New Roman" w:hAnsi="Times New Roman" w:cs="Times New Roman"/>
                <w:sz w:val="24"/>
                <w:szCs w:val="24"/>
              </w:rPr>
              <w:t>10</w:t>
            </w:r>
          </w:p>
        </w:tc>
        <w:tc>
          <w:tcPr>
            <w:tcW w:w="2412" w:type="dxa"/>
            <w:tcBorders>
              <w:left w:val="single" w:sz="6" w:space="0" w:color="auto"/>
              <w:right w:val="single" w:sz="6" w:space="0" w:color="auto"/>
            </w:tcBorders>
          </w:tcPr>
          <w:p w:rsidR="00B83ECE" w:rsidRPr="00E547CB" w:rsidRDefault="00E547CB" w:rsidP="00B83ECE">
            <w:pPr>
              <w:rPr>
                <w:rFonts w:ascii="Times New Roman" w:hAnsi="Times New Roman" w:cs="Times New Roman"/>
                <w:sz w:val="24"/>
                <w:szCs w:val="24"/>
              </w:rPr>
            </w:pPr>
            <w:proofErr w:type="spellStart"/>
            <w:r w:rsidRPr="00E547CB">
              <w:rPr>
                <w:rFonts w:ascii="Times New Roman" w:hAnsi="Times New Roman" w:cs="Times New Roman"/>
                <w:sz w:val="24"/>
                <w:szCs w:val="24"/>
              </w:rPr>
              <w:t>Толчина</w:t>
            </w:r>
            <w:proofErr w:type="spellEnd"/>
            <w:r w:rsidRPr="00E547CB">
              <w:rPr>
                <w:rFonts w:ascii="Times New Roman" w:hAnsi="Times New Roman" w:cs="Times New Roman"/>
                <w:sz w:val="24"/>
                <w:szCs w:val="24"/>
              </w:rPr>
              <w:t xml:space="preserve"> Наталья Александровна</w:t>
            </w:r>
          </w:p>
          <w:p w:rsidR="00E547CB" w:rsidRPr="00E547CB" w:rsidRDefault="00E547CB" w:rsidP="00E547CB">
            <w:pPr>
              <w:rPr>
                <w:rFonts w:ascii="Times New Roman" w:hAnsi="Times New Roman" w:cs="Times New Roman"/>
                <w:sz w:val="24"/>
                <w:szCs w:val="24"/>
              </w:rPr>
            </w:pPr>
            <w:proofErr w:type="spellStart"/>
            <w:r w:rsidRPr="00E547CB">
              <w:rPr>
                <w:rFonts w:ascii="Times New Roman" w:hAnsi="Times New Roman" w:cs="Times New Roman"/>
                <w:sz w:val="24"/>
                <w:szCs w:val="24"/>
              </w:rPr>
              <w:t>Сидарук</w:t>
            </w:r>
            <w:proofErr w:type="spellEnd"/>
            <w:r w:rsidRPr="00E547CB">
              <w:rPr>
                <w:rFonts w:ascii="Times New Roman" w:hAnsi="Times New Roman" w:cs="Times New Roman"/>
                <w:sz w:val="24"/>
                <w:szCs w:val="24"/>
              </w:rPr>
              <w:t xml:space="preserve"> Владимир Владимирович</w:t>
            </w:r>
          </w:p>
          <w:p w:rsidR="00E547CB" w:rsidRPr="00E547CB" w:rsidRDefault="00E547CB" w:rsidP="00E547CB">
            <w:pPr>
              <w:rPr>
                <w:rFonts w:ascii="Times New Roman" w:hAnsi="Times New Roman" w:cs="Times New Roman"/>
                <w:sz w:val="24"/>
                <w:szCs w:val="24"/>
              </w:rPr>
            </w:pPr>
            <w:r w:rsidRPr="00E547CB">
              <w:rPr>
                <w:rFonts w:ascii="Times New Roman" w:hAnsi="Times New Roman" w:cs="Times New Roman"/>
                <w:sz w:val="24"/>
                <w:szCs w:val="24"/>
              </w:rPr>
              <w:t>Гордиенко Александр Павлович</w:t>
            </w:r>
          </w:p>
          <w:p w:rsidR="00E547CB" w:rsidRPr="00E547CB" w:rsidRDefault="00E547CB" w:rsidP="00B83ECE">
            <w:pPr>
              <w:rPr>
                <w:rFonts w:ascii="Times New Roman" w:hAnsi="Times New Roman" w:cs="Times New Roman"/>
                <w:sz w:val="24"/>
                <w:szCs w:val="24"/>
              </w:rPr>
            </w:pPr>
          </w:p>
        </w:tc>
        <w:tc>
          <w:tcPr>
            <w:tcW w:w="4392" w:type="dxa"/>
          </w:tcPr>
          <w:p w:rsidR="00B83ECE" w:rsidRPr="00DC7E61" w:rsidRDefault="00E547CB" w:rsidP="00E547CB">
            <w:pPr>
              <w:spacing w:line="240" w:lineRule="auto"/>
              <w:jc w:val="both"/>
              <w:rPr>
                <w:rFonts w:ascii="Times New Roman" w:eastAsia="Times New Roman" w:hAnsi="Times New Roman" w:cs="Times New Roman"/>
                <w:iCs/>
                <w:color w:val="FF0000"/>
                <w:sz w:val="24"/>
                <w:szCs w:val="24"/>
                <w:lang w:eastAsia="ru-RU"/>
              </w:rPr>
            </w:pPr>
            <w:r w:rsidRPr="00E547CB">
              <w:rPr>
                <w:rFonts w:ascii="Times New Roman" w:eastAsia="Times New Roman" w:hAnsi="Times New Roman" w:cs="Times New Roman"/>
                <w:iCs/>
                <w:sz w:val="24"/>
                <w:szCs w:val="24"/>
                <w:lang w:eastAsia="ru-RU"/>
              </w:rPr>
              <w:t>Ремонт автомобильных дорог с щебенчатым покрытием в</w:t>
            </w:r>
            <w:r w:rsidR="00DE4E76" w:rsidRPr="00E547CB">
              <w:rPr>
                <w:rFonts w:ascii="Times New Roman" w:eastAsia="Times New Roman" w:hAnsi="Times New Roman" w:cs="Times New Roman"/>
                <w:iCs/>
                <w:sz w:val="24"/>
                <w:szCs w:val="24"/>
                <w:lang w:eastAsia="ru-RU"/>
              </w:rPr>
              <w:t xml:space="preserve"> рамках программы «Развитие и поддержка территориального общественного самоуправления в Куйбышевском районе Новосибирской области» </w:t>
            </w:r>
            <w:r w:rsidRPr="00E547CB">
              <w:rPr>
                <w:rFonts w:ascii="Times New Roman" w:eastAsia="Times New Roman" w:hAnsi="Times New Roman" w:cs="Times New Roman"/>
                <w:iCs/>
                <w:sz w:val="24"/>
                <w:szCs w:val="24"/>
                <w:lang w:eastAsia="ru-RU"/>
              </w:rPr>
              <w:t>по ул. К. Либкнехта  и по переулку от ул. Совхозной до ул. С. Лазо</w:t>
            </w:r>
          </w:p>
        </w:tc>
        <w:tc>
          <w:tcPr>
            <w:tcW w:w="2343" w:type="dxa"/>
          </w:tcPr>
          <w:p w:rsidR="00B83ECE" w:rsidRPr="00DC7E61" w:rsidRDefault="00E547CB" w:rsidP="00B83ECE">
            <w:pPr>
              <w:spacing w:line="240" w:lineRule="auto"/>
              <w:jc w:val="center"/>
              <w:rPr>
                <w:rFonts w:ascii="Times New Roman" w:eastAsia="Times New Roman" w:hAnsi="Times New Roman" w:cs="Times New Roman"/>
                <w:iCs/>
                <w:color w:val="FF0000"/>
                <w:sz w:val="24"/>
                <w:szCs w:val="24"/>
                <w:lang w:eastAsia="ru-RU"/>
              </w:rPr>
            </w:pPr>
            <w:r w:rsidRPr="00E547CB">
              <w:rPr>
                <w:rFonts w:ascii="Times New Roman" w:eastAsia="Times New Roman" w:hAnsi="Times New Roman" w:cs="Times New Roman"/>
                <w:iCs/>
                <w:sz w:val="24"/>
                <w:szCs w:val="24"/>
                <w:lang w:eastAsia="ru-RU"/>
              </w:rPr>
              <w:t>850,322 тыс.</w:t>
            </w:r>
            <w:r w:rsidR="000238AA">
              <w:rPr>
                <w:rFonts w:ascii="Times New Roman" w:eastAsia="Times New Roman" w:hAnsi="Times New Roman" w:cs="Times New Roman"/>
                <w:iCs/>
                <w:sz w:val="24"/>
                <w:szCs w:val="24"/>
                <w:lang w:eastAsia="ru-RU"/>
              </w:rPr>
              <w:t xml:space="preserve"> </w:t>
            </w:r>
            <w:proofErr w:type="spellStart"/>
            <w:r w:rsidRPr="00E547CB">
              <w:rPr>
                <w:rFonts w:ascii="Times New Roman" w:eastAsia="Times New Roman" w:hAnsi="Times New Roman" w:cs="Times New Roman"/>
                <w:iCs/>
                <w:sz w:val="24"/>
                <w:szCs w:val="24"/>
                <w:lang w:eastAsia="ru-RU"/>
              </w:rPr>
              <w:t>руб</w:t>
            </w:r>
            <w:proofErr w:type="spellEnd"/>
          </w:p>
        </w:tc>
        <w:tc>
          <w:tcPr>
            <w:tcW w:w="3115" w:type="dxa"/>
          </w:tcPr>
          <w:p w:rsidR="00B83ECE" w:rsidRDefault="00E547CB" w:rsidP="00B83ECE">
            <w:pPr>
              <w:jc w:val="center"/>
            </w:pPr>
            <w:r w:rsidRPr="00DE4E76">
              <w:rPr>
                <w:rFonts w:ascii="Times New Roman" w:hAnsi="Times New Roman" w:cs="Times New Roman"/>
                <w:sz w:val="24"/>
              </w:rPr>
              <w:t>Выполнено</w:t>
            </w:r>
          </w:p>
        </w:tc>
        <w:tc>
          <w:tcPr>
            <w:tcW w:w="1771" w:type="dxa"/>
          </w:tcPr>
          <w:p w:rsidR="00B83ECE" w:rsidRPr="00DC7E61" w:rsidRDefault="00B83ECE" w:rsidP="00B83ECE">
            <w:pPr>
              <w:spacing w:line="240" w:lineRule="auto"/>
              <w:rPr>
                <w:rFonts w:ascii="Times New Roman" w:hAnsi="Times New Roman" w:cs="Times New Roman"/>
                <w:color w:val="FF0000"/>
                <w:sz w:val="24"/>
                <w:szCs w:val="24"/>
              </w:rPr>
            </w:pPr>
          </w:p>
        </w:tc>
      </w:tr>
    </w:tbl>
    <w:p w:rsidR="0059145E" w:rsidRPr="00DC7E61" w:rsidRDefault="0059145E" w:rsidP="0059145E">
      <w:pPr>
        <w:spacing w:after="0" w:line="240" w:lineRule="auto"/>
        <w:rPr>
          <w:rFonts w:ascii="Times New Roman" w:hAnsi="Times New Roman" w:cs="Times New Roman"/>
          <w:bCs/>
          <w:i/>
          <w:color w:val="FF0000"/>
          <w:sz w:val="28"/>
          <w:szCs w:val="28"/>
          <w:highlight w:val="yellow"/>
        </w:rPr>
        <w:sectPr w:rsidR="0059145E" w:rsidRPr="00DC7E61" w:rsidSect="00DB73A0">
          <w:pgSz w:w="16838" w:h="11906" w:orient="landscape"/>
          <w:pgMar w:top="851" w:right="1134" w:bottom="1259" w:left="1134" w:header="709" w:footer="709" w:gutter="0"/>
          <w:cols w:space="708"/>
          <w:docGrid w:linePitch="360"/>
        </w:sectPr>
      </w:pPr>
    </w:p>
    <w:p w:rsidR="0059145E" w:rsidRPr="00A2209A" w:rsidRDefault="0059145E" w:rsidP="0088214C">
      <w:pPr>
        <w:pStyle w:val="1"/>
        <w:spacing w:before="0"/>
        <w:jc w:val="center"/>
        <w:rPr>
          <w:rFonts w:ascii="Times New Roman" w:hAnsi="Times New Roman" w:cs="Times New Roman"/>
          <w:b/>
          <w:bCs/>
          <w:color w:val="auto"/>
        </w:rPr>
      </w:pPr>
      <w:bookmarkStart w:id="47" w:name="_Toc128562370"/>
      <w:r w:rsidRPr="00A2209A">
        <w:rPr>
          <w:rFonts w:ascii="Times New Roman" w:hAnsi="Times New Roman" w:cs="Times New Roman"/>
          <w:b/>
          <w:bCs/>
          <w:color w:val="auto"/>
        </w:rPr>
        <w:t xml:space="preserve">6.  </w:t>
      </w:r>
      <w:r w:rsidRPr="00A2209A">
        <w:rPr>
          <w:rFonts w:ascii="Times New Roman" w:hAnsi="Times New Roman" w:cs="Times New Roman"/>
          <w:b/>
          <w:color w:val="auto"/>
        </w:rPr>
        <w:t>Приоритеты социально-экономического развития города Куйбышева Куйбышевского района Новосибирской области на 202</w:t>
      </w:r>
      <w:r w:rsidR="005865B1">
        <w:rPr>
          <w:rFonts w:ascii="Times New Roman" w:hAnsi="Times New Roman" w:cs="Times New Roman"/>
          <w:b/>
          <w:color w:val="auto"/>
        </w:rPr>
        <w:t>5</w:t>
      </w:r>
      <w:r w:rsidR="004C08C1" w:rsidRPr="00A2209A">
        <w:rPr>
          <w:rFonts w:ascii="Times New Roman" w:hAnsi="Times New Roman" w:cs="Times New Roman"/>
          <w:b/>
          <w:color w:val="auto"/>
        </w:rPr>
        <w:t xml:space="preserve"> год и плановый период 202</w:t>
      </w:r>
      <w:r w:rsidR="005865B1">
        <w:rPr>
          <w:rFonts w:ascii="Times New Roman" w:hAnsi="Times New Roman" w:cs="Times New Roman"/>
          <w:b/>
          <w:color w:val="auto"/>
        </w:rPr>
        <w:t>6</w:t>
      </w:r>
      <w:r w:rsidRPr="00A2209A">
        <w:rPr>
          <w:rFonts w:ascii="Times New Roman" w:hAnsi="Times New Roman" w:cs="Times New Roman"/>
          <w:b/>
          <w:color w:val="auto"/>
        </w:rPr>
        <w:t xml:space="preserve"> и 202</w:t>
      </w:r>
      <w:r w:rsidR="005865B1">
        <w:rPr>
          <w:rFonts w:ascii="Times New Roman" w:hAnsi="Times New Roman" w:cs="Times New Roman"/>
          <w:b/>
          <w:color w:val="auto"/>
        </w:rPr>
        <w:t>7</w:t>
      </w:r>
      <w:r w:rsidRPr="00A2209A">
        <w:rPr>
          <w:rFonts w:ascii="Times New Roman" w:hAnsi="Times New Roman" w:cs="Times New Roman"/>
          <w:b/>
          <w:color w:val="auto"/>
        </w:rPr>
        <w:t xml:space="preserve"> годов</w:t>
      </w:r>
      <w:bookmarkEnd w:id="47"/>
    </w:p>
    <w:p w:rsidR="0059145E" w:rsidRPr="00A2209A" w:rsidRDefault="0059145E" w:rsidP="001E53DB">
      <w:pPr>
        <w:spacing w:after="0" w:line="240" w:lineRule="auto"/>
        <w:jc w:val="center"/>
        <w:rPr>
          <w:rFonts w:ascii="Times New Roman" w:hAnsi="Times New Roman" w:cs="Times New Roman"/>
          <w:b/>
          <w:bCs/>
          <w:sz w:val="28"/>
          <w:szCs w:val="28"/>
        </w:rPr>
      </w:pPr>
    </w:p>
    <w:p w:rsidR="0059145E" w:rsidRPr="00A2209A" w:rsidRDefault="0059145E" w:rsidP="0088214C">
      <w:pPr>
        <w:pStyle w:val="1"/>
        <w:spacing w:before="0"/>
        <w:jc w:val="center"/>
        <w:rPr>
          <w:rFonts w:ascii="Times New Roman" w:hAnsi="Times New Roman" w:cs="Times New Roman"/>
          <w:b/>
          <w:color w:val="auto"/>
          <w:sz w:val="28"/>
        </w:rPr>
      </w:pPr>
      <w:bookmarkStart w:id="48" w:name="_Toc128562371"/>
      <w:r w:rsidRPr="00A2209A">
        <w:rPr>
          <w:rFonts w:ascii="Times New Roman" w:hAnsi="Times New Roman" w:cs="Times New Roman"/>
          <w:b/>
          <w:color w:val="auto"/>
          <w:sz w:val="28"/>
        </w:rPr>
        <w:t>6.1</w:t>
      </w:r>
      <w:r w:rsidR="005C7131">
        <w:rPr>
          <w:rFonts w:ascii="Times New Roman" w:hAnsi="Times New Roman" w:cs="Times New Roman"/>
          <w:b/>
          <w:color w:val="auto"/>
          <w:sz w:val="28"/>
        </w:rPr>
        <w:t>.</w:t>
      </w:r>
      <w:r w:rsidRPr="00A2209A">
        <w:rPr>
          <w:rFonts w:ascii="Times New Roman" w:hAnsi="Times New Roman" w:cs="Times New Roman"/>
          <w:b/>
          <w:color w:val="auto"/>
          <w:sz w:val="28"/>
        </w:rPr>
        <w:t xml:space="preserve"> РАЗВИТИЕ ЧЕЛОВЕЧЕСКОГО КАПИТАЛА И СОЦИАЛЬНОЙ                                                                                                                                                                                                                                                                                                                                                                                                                   СФЕРЫ</w:t>
      </w:r>
      <w:bookmarkEnd w:id="48"/>
    </w:p>
    <w:p w:rsidR="0059145E" w:rsidRPr="00DC7E61" w:rsidRDefault="0059145E" w:rsidP="00B25EE3">
      <w:pPr>
        <w:pStyle w:val="3"/>
        <w:rPr>
          <w:color w:val="FF0000"/>
        </w:rPr>
      </w:pP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C7131">
        <w:rPr>
          <w:rFonts w:ascii="Times New Roman" w:eastAsia="Times New Roman" w:hAnsi="Times New Roman" w:cs="Times New Roman"/>
          <w:b/>
          <w:sz w:val="28"/>
          <w:szCs w:val="28"/>
          <w:lang w:eastAsia="ru-RU"/>
        </w:rPr>
        <w:t>Обеспечение благополучия и высокого уровня жизни населения города:</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обеспечение установленных соотношений между средней заработной платой отдельных категорий работников бюджетной сферы и средней заработной платой в регионе;</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обеспечение повышения уровня реального размера заработной платы работников муниципальных учреждений;</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обеспечение ведомственного контроля за соблюдением трудового законодательства и иных нормативных правовых актов, содержащих нормы трудового права, в организациях бюджетной сферы.</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C7131">
        <w:rPr>
          <w:rFonts w:ascii="Times New Roman" w:eastAsia="Times New Roman" w:hAnsi="Times New Roman" w:cs="Times New Roman"/>
          <w:b/>
          <w:sz w:val="28"/>
          <w:szCs w:val="28"/>
          <w:lang w:eastAsia="ru-RU"/>
        </w:rPr>
        <w:t xml:space="preserve">Формирование условий для развития нравственной разносторонней личности, имеющей возможности для самореализации: </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совершенствование условий для формирования у населения потребности в культурных ценностях и реализации творческого потенциала, вовлечения населения в культурную жизнь города;</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обеспечение формирования гармоничной и комфортной культурной среды и модернизация инфраструктуры в сфере культуры;</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привлечение населения города к процессу передачи народных традиций и участию в самодеятельном народном творчестве в целях сохранения нематериального культурного наследия национальностей, проживающих на территории города;</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создание условий для обеспечения сохранности и популяризации историко-культурного наследия народов;</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обеспечение роста профессионального мастерства и повышения квалификации и переподготовки специалистов учреждений культуры, обеспечение развития сферы культуры профессиональными кадрами;</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разработка и реализация новой модели государственной культурной политики, обеспечивающей эффективное межведомственное взаимодействие, активное вовлечение населения, общественных организаций и коммерческого сектора в формирование культурного пространства;</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поддержка развития системы образования в сфере культуры, содействие участию молодых талантов во всероссийских и международных творческих состязания;</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переход на автоматизированную выдачу документов в городских филиалах, создание нового информационного ресурса (сайт детской библиотеки), продолжение работы над электронным ресурсом;</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обеспечение полноценного комплектования, сохранения и активного использования в интересах общества и государства музейного фонда, фондов общедоступных публичных библиотек;</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обеспечение применение инновацион</w:t>
      </w:r>
      <w:r w:rsidR="000238AA">
        <w:rPr>
          <w:rFonts w:ascii="Times New Roman" w:eastAsia="Times New Roman" w:hAnsi="Times New Roman" w:cs="Times New Roman"/>
          <w:sz w:val="28"/>
          <w:szCs w:val="28"/>
          <w:lang w:eastAsia="ru-RU"/>
        </w:rPr>
        <w:t>ных форм мероприятий в научно-</w:t>
      </w:r>
      <w:r w:rsidRPr="005C7131">
        <w:rPr>
          <w:rFonts w:ascii="Times New Roman" w:eastAsia="Times New Roman" w:hAnsi="Times New Roman" w:cs="Times New Roman"/>
          <w:sz w:val="28"/>
          <w:szCs w:val="28"/>
          <w:lang w:eastAsia="ru-RU"/>
        </w:rPr>
        <w:t xml:space="preserve">просветительной деятельности музея в режиме </w:t>
      </w:r>
      <w:proofErr w:type="spellStart"/>
      <w:r w:rsidRPr="005C7131">
        <w:rPr>
          <w:rFonts w:ascii="Times New Roman" w:eastAsia="Times New Roman" w:hAnsi="Times New Roman" w:cs="Times New Roman"/>
          <w:sz w:val="28"/>
          <w:szCs w:val="28"/>
          <w:lang w:eastAsia="ru-RU"/>
        </w:rPr>
        <w:t>оффлайн</w:t>
      </w:r>
      <w:proofErr w:type="spellEnd"/>
      <w:r w:rsidRPr="005C7131">
        <w:rPr>
          <w:rFonts w:ascii="Times New Roman" w:eastAsia="Times New Roman" w:hAnsi="Times New Roman" w:cs="Times New Roman"/>
          <w:sz w:val="28"/>
          <w:szCs w:val="28"/>
          <w:lang w:eastAsia="ru-RU"/>
        </w:rPr>
        <w:t xml:space="preserve"> и инновацион</w:t>
      </w:r>
      <w:r w:rsidR="000238AA">
        <w:rPr>
          <w:rFonts w:ascii="Times New Roman" w:eastAsia="Times New Roman" w:hAnsi="Times New Roman" w:cs="Times New Roman"/>
          <w:sz w:val="28"/>
          <w:szCs w:val="28"/>
          <w:lang w:eastAsia="ru-RU"/>
        </w:rPr>
        <w:t>ных форм мероприятий в научно-</w:t>
      </w:r>
      <w:r w:rsidRPr="005C7131">
        <w:rPr>
          <w:rFonts w:ascii="Times New Roman" w:eastAsia="Times New Roman" w:hAnsi="Times New Roman" w:cs="Times New Roman"/>
          <w:sz w:val="28"/>
          <w:szCs w:val="28"/>
          <w:lang w:eastAsia="ru-RU"/>
        </w:rPr>
        <w:t>просветительной деятельности;</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продолжение модернизации отделов центральной библиотеки в рамках реализации НП «Культура» по созданию модельных библиотек;</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повышение мотивации населения к регулярным занятиям физической культурой и спортом и ведению здорового образа жизни;</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развитие детского и юношеского спорта, внеурочных форм занятий физкультурой и спортом;</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развитие массовости физкультурного и спортивного движения (проведение спартакиад, спортивных фестивалей, игр, турниров, туристских слетов, спортивных мероприятий), а также вовлечения людей с ограниченными возможностями здоровья к занятиям физической культурой, спортом;</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xml:space="preserve">- расширение сети современной инфраструктуры физической культуры и спорта в городе, строительство спортивных площадок в шаговой доступности и плоскостных сооружений; </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обеспечение развития и реализации культурного, нравственного, интеллектуального и творческого потенциала молодежи;</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повышение эффективности системы патриотического воспитания граждан;</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содействие развитию добровольческой и благотворительной деятельности;</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содействие созданию и развитию инфраструктуры для осуществления молодежной политики;</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xml:space="preserve"> - обеспечение развития профессиональных компетенций специалистов, осуществляющих работу с молодежью;</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создание условий для привлечения активных граждан и социально ориентированных некоммерческих организаций в процесс социально-экономического развития через расширение участия негосударственных организаций в реализации приоритетных социально значимых проектов и программ;</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реализация областных целевых программ и инвестиционных проектов по реконструкции, строительству и материально-техническому оснащению объектов культуры. Проведение капитального ремонта зданий. Материально-техническое оснащение учреждений культуры города.</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C7131">
        <w:rPr>
          <w:rFonts w:ascii="Times New Roman" w:eastAsia="Times New Roman" w:hAnsi="Times New Roman" w:cs="Times New Roman"/>
          <w:b/>
          <w:sz w:val="28"/>
          <w:szCs w:val="28"/>
          <w:lang w:eastAsia="ru-RU"/>
        </w:rPr>
        <w:t>Стимулирование развития комплексного жилищного строительства, формирование рынка доступного и комфортного жилья на территории города:</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создание условий для комплексного развития территорий в целях жилищного строительства;</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обеспечение площадок комплексного жилищного строительства объектами инженерной и транспортной инфраструктуры;</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повышение эффективности использования земельных ресурсов, вовлечение в жилищное строительство неэффективно используемых земельных участков в федеральной и муниципальной собственности, развитие индивидуального жилищного строительства;</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снос ветхого аварийного жилищного фонда;</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проведение расселения граждан из аварийного жилищного фонда и проведение капитального ремонта жилищного фонда;</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наращивание темпов жилищного строительства, обеспечение ввода в эксплуатацию индивидуальных жилых домов, построенных населением за свой счет и с помощью кредитов;</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снижение административных барьеров и затрат на прохождение согласований в строительстве;</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создание условий для вовлечения в жилищное строительство неэффективно используемых земельных участков всех форм собственности;</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формирование площадок под комплексное освоение территорий;</w:t>
      </w:r>
    </w:p>
    <w:p w:rsidR="006D7541"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формирование и предоставление земельных участков льготной категории населения;</w:t>
      </w:r>
    </w:p>
    <w:p w:rsidR="00BF2B9D" w:rsidRPr="005C7131" w:rsidRDefault="006D7541" w:rsidP="006D754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развитие конкуренции в управлении жилищным фондом и его обслуживании, повышение качества предоставляемых жилищно-коммунальных услуг, требований к качеству деятельности управляющих компаний, привлечение общественных организаций к деятельности по осуществлению контроля над выполнением организациями коммунального комплекса своих обязательств.</w:t>
      </w:r>
    </w:p>
    <w:p w:rsidR="006D7541" w:rsidRPr="005C7131" w:rsidRDefault="006D7541" w:rsidP="006D7541">
      <w:pPr>
        <w:widowControl w:val="0"/>
        <w:autoSpaceDE w:val="0"/>
        <w:autoSpaceDN w:val="0"/>
        <w:adjustRightInd w:val="0"/>
        <w:spacing w:after="0" w:line="240" w:lineRule="auto"/>
        <w:ind w:firstLine="709"/>
        <w:jc w:val="both"/>
        <w:rPr>
          <w:rFonts w:ascii="Times New Roman" w:hAnsi="Times New Roman" w:cs="Times New Roman"/>
          <w:color w:val="FF0000"/>
          <w:sz w:val="28"/>
          <w:szCs w:val="28"/>
        </w:rPr>
      </w:pPr>
    </w:p>
    <w:p w:rsidR="0059145E" w:rsidRPr="005C7131" w:rsidRDefault="0059145E" w:rsidP="0088214C">
      <w:pPr>
        <w:pStyle w:val="1"/>
        <w:spacing w:before="0"/>
        <w:jc w:val="center"/>
        <w:rPr>
          <w:rFonts w:ascii="Times New Roman" w:hAnsi="Times New Roman" w:cs="Times New Roman"/>
          <w:b/>
          <w:color w:val="auto"/>
          <w:sz w:val="28"/>
        </w:rPr>
      </w:pPr>
      <w:bookmarkStart w:id="49" w:name="_Toc128562372"/>
      <w:r w:rsidRPr="005C7131">
        <w:rPr>
          <w:rFonts w:ascii="Times New Roman" w:hAnsi="Times New Roman" w:cs="Times New Roman"/>
          <w:b/>
          <w:color w:val="auto"/>
          <w:sz w:val="28"/>
        </w:rPr>
        <w:t>6.2</w:t>
      </w:r>
      <w:r w:rsidR="005C7131">
        <w:rPr>
          <w:rFonts w:ascii="Times New Roman" w:hAnsi="Times New Roman" w:cs="Times New Roman"/>
          <w:b/>
          <w:color w:val="auto"/>
          <w:sz w:val="28"/>
        </w:rPr>
        <w:t>.</w:t>
      </w:r>
      <w:r w:rsidRPr="005C7131">
        <w:rPr>
          <w:rFonts w:ascii="Times New Roman" w:hAnsi="Times New Roman" w:cs="Times New Roman"/>
          <w:b/>
          <w:color w:val="auto"/>
          <w:sz w:val="28"/>
          <w:lang w:val="en-US"/>
        </w:rPr>
        <w:t> </w:t>
      </w:r>
      <w:r w:rsidRPr="005C7131">
        <w:rPr>
          <w:rFonts w:ascii="Times New Roman" w:hAnsi="Times New Roman" w:cs="Times New Roman"/>
          <w:b/>
          <w:color w:val="auto"/>
          <w:sz w:val="28"/>
        </w:rPr>
        <w:t>РАЗВИТИЕ КОНКУРЕНТНОСПОСОБНОЙ ЭКОНОМИКИ С ВЫСОКИМ УРОВНЕМ ПРЕДПРИНИМАТЕЛЬСКОЙ АКТИВНОСТИ И КОНКУРЕНЦИИ</w:t>
      </w:r>
      <w:bookmarkEnd w:id="49"/>
    </w:p>
    <w:p w:rsidR="0059145E" w:rsidRPr="005C7131" w:rsidRDefault="0059145E" w:rsidP="00B25EE3">
      <w:pPr>
        <w:pStyle w:val="3"/>
        <w:rPr>
          <w:color w:val="FF0000"/>
        </w:rPr>
      </w:pPr>
    </w:p>
    <w:p w:rsidR="006D7541" w:rsidRPr="005C7131" w:rsidRDefault="006D7541" w:rsidP="006D7541">
      <w:pPr>
        <w:spacing w:after="0" w:line="240" w:lineRule="auto"/>
        <w:ind w:firstLine="709"/>
        <w:jc w:val="both"/>
        <w:rPr>
          <w:rFonts w:ascii="Times New Roman" w:hAnsi="Times New Roman" w:cs="Times New Roman"/>
          <w:b/>
          <w:sz w:val="28"/>
          <w:szCs w:val="28"/>
        </w:rPr>
      </w:pPr>
      <w:r w:rsidRPr="005C7131">
        <w:rPr>
          <w:rFonts w:ascii="Times New Roman" w:hAnsi="Times New Roman" w:cs="Times New Roman"/>
          <w:b/>
          <w:sz w:val="28"/>
          <w:szCs w:val="28"/>
        </w:rPr>
        <w:t xml:space="preserve">Содействие развитию </w:t>
      </w:r>
      <w:proofErr w:type="spellStart"/>
      <w:r w:rsidRPr="005C7131">
        <w:rPr>
          <w:rFonts w:ascii="Times New Roman" w:hAnsi="Times New Roman" w:cs="Times New Roman"/>
          <w:b/>
          <w:sz w:val="28"/>
          <w:szCs w:val="28"/>
        </w:rPr>
        <w:t>многоформатной</w:t>
      </w:r>
      <w:proofErr w:type="spellEnd"/>
      <w:r w:rsidRPr="005C7131">
        <w:rPr>
          <w:rFonts w:ascii="Times New Roman" w:hAnsi="Times New Roman" w:cs="Times New Roman"/>
          <w:b/>
          <w:sz w:val="28"/>
          <w:szCs w:val="28"/>
        </w:rPr>
        <w:t xml:space="preserve"> инфраструктуры торговли, обеспечение качества и безопасности потребительских товаров и услуг:</w:t>
      </w:r>
    </w:p>
    <w:p w:rsidR="006D7541" w:rsidRPr="005C7131" w:rsidRDefault="006D7541" w:rsidP="006D7541">
      <w:pPr>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xml:space="preserve">- реализация комплекса мер социального, экономического, нормативно-правового, информационного и организационного характера, направленного на создание условий для эффективного развития </w:t>
      </w:r>
      <w:proofErr w:type="spellStart"/>
      <w:r w:rsidRPr="005C7131">
        <w:rPr>
          <w:rFonts w:ascii="Times New Roman" w:hAnsi="Times New Roman" w:cs="Times New Roman"/>
          <w:sz w:val="28"/>
          <w:szCs w:val="28"/>
        </w:rPr>
        <w:t>многоформатной</w:t>
      </w:r>
      <w:proofErr w:type="spellEnd"/>
      <w:r w:rsidRPr="005C7131">
        <w:rPr>
          <w:rFonts w:ascii="Times New Roman" w:hAnsi="Times New Roman" w:cs="Times New Roman"/>
          <w:sz w:val="28"/>
          <w:szCs w:val="28"/>
        </w:rPr>
        <w:t xml:space="preserve"> торговли, наиболее полного удовлетворения спроса населения на потребительские товары и услуги, в первую очередь отечественного производства, по доступным ценам;</w:t>
      </w:r>
    </w:p>
    <w:p w:rsidR="006D7541" w:rsidRPr="005C7131" w:rsidRDefault="006D7541" w:rsidP="006D7541">
      <w:pPr>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достижение нормативов минимальной обеспеченности населения площадью стационарных, не стационарных торговых объектов и торговых объектов местного значения, обеспечение комфортных условий для</w:t>
      </w:r>
      <w:r w:rsidRPr="005C7131">
        <w:rPr>
          <w:rFonts w:ascii="YS Text" w:eastAsia="Times New Roman" w:hAnsi="YS Text" w:cs="Times New Roman"/>
          <w:color w:val="000000"/>
          <w:sz w:val="23"/>
          <w:szCs w:val="23"/>
          <w:lang w:eastAsia="ru-RU"/>
        </w:rPr>
        <w:t xml:space="preserve"> </w:t>
      </w:r>
      <w:r w:rsidRPr="005C7131">
        <w:rPr>
          <w:rFonts w:ascii="Times New Roman" w:hAnsi="Times New Roman" w:cs="Times New Roman"/>
          <w:sz w:val="28"/>
          <w:szCs w:val="28"/>
        </w:rPr>
        <w:t>потребителей при получении услуг розничной торговли с возможностью выбора торгового формата;</w:t>
      </w:r>
    </w:p>
    <w:p w:rsidR="006D7541" w:rsidRPr="005C7131" w:rsidRDefault="006D7541" w:rsidP="006D7541">
      <w:pPr>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повышение уровня сбалансированности торговых форматов за счет развития ярмарочной и мобильной торговли;</w:t>
      </w:r>
    </w:p>
    <w:p w:rsidR="006D7541" w:rsidRPr="005C7131" w:rsidRDefault="006D7541" w:rsidP="006D7541">
      <w:pPr>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содействие расширению ассортимента предоставляемых платных услуг, в том числе услуг образования, транспорта, медицинских и туристических, повышению их качества, а также увеличению их доступности для различных категорий граждан;</w:t>
      </w:r>
    </w:p>
    <w:p w:rsidR="00BF2B9D" w:rsidRPr="005C7131" w:rsidRDefault="006D7541" w:rsidP="006D7541">
      <w:pPr>
        <w:pStyle w:val="af"/>
        <w:spacing w:after="0" w:line="240" w:lineRule="auto"/>
        <w:ind w:left="0" w:firstLine="709"/>
        <w:jc w:val="both"/>
        <w:rPr>
          <w:rFonts w:ascii="Times New Roman" w:hAnsi="Times New Roman" w:cs="Times New Roman"/>
          <w:sz w:val="28"/>
          <w:szCs w:val="28"/>
        </w:rPr>
      </w:pPr>
      <w:r w:rsidRPr="005C7131">
        <w:rPr>
          <w:rFonts w:ascii="Times New Roman" w:hAnsi="Times New Roman" w:cs="Times New Roman"/>
          <w:sz w:val="28"/>
          <w:szCs w:val="28"/>
        </w:rPr>
        <w:t>- формирование привлекательного для местных жителей и гостей города туристско-рекреационного комплекса, развитие внутреннего и въездного туризма, в частности таких сегментов туристского рынка, как оздоровительный, медицинский, детский, сельский, событийный, культурно-познавательный туризм.</w:t>
      </w:r>
    </w:p>
    <w:p w:rsidR="006D7541" w:rsidRPr="005C7131" w:rsidRDefault="006D7541" w:rsidP="006D7541">
      <w:pPr>
        <w:pStyle w:val="af"/>
        <w:spacing w:after="0" w:line="240" w:lineRule="auto"/>
        <w:ind w:left="0" w:firstLine="709"/>
        <w:jc w:val="both"/>
        <w:rPr>
          <w:rFonts w:ascii="Times New Roman" w:hAnsi="Times New Roman" w:cs="Times New Roman"/>
          <w:color w:val="FF0000"/>
          <w:sz w:val="28"/>
          <w:szCs w:val="28"/>
        </w:rPr>
      </w:pPr>
    </w:p>
    <w:p w:rsidR="0059145E" w:rsidRPr="005C7131" w:rsidRDefault="0059145E" w:rsidP="0088214C">
      <w:pPr>
        <w:pStyle w:val="1"/>
        <w:spacing w:before="0"/>
        <w:jc w:val="center"/>
        <w:rPr>
          <w:rFonts w:ascii="Times New Roman" w:hAnsi="Times New Roman" w:cs="Times New Roman"/>
          <w:b/>
          <w:color w:val="auto"/>
          <w:sz w:val="28"/>
        </w:rPr>
      </w:pPr>
      <w:bookmarkStart w:id="50" w:name="_Toc128562373"/>
      <w:r w:rsidRPr="005C7131">
        <w:rPr>
          <w:rFonts w:ascii="Times New Roman" w:hAnsi="Times New Roman" w:cs="Times New Roman"/>
          <w:b/>
          <w:color w:val="auto"/>
          <w:sz w:val="28"/>
        </w:rPr>
        <w:t>6.3.</w:t>
      </w:r>
      <w:r w:rsidRPr="005C7131">
        <w:rPr>
          <w:rFonts w:ascii="Times New Roman" w:hAnsi="Times New Roman" w:cs="Times New Roman"/>
          <w:b/>
          <w:i/>
          <w:color w:val="auto"/>
          <w:sz w:val="28"/>
        </w:rPr>
        <w:t xml:space="preserve"> </w:t>
      </w:r>
      <w:r w:rsidRPr="005C7131">
        <w:rPr>
          <w:rFonts w:ascii="Times New Roman" w:hAnsi="Times New Roman" w:cs="Times New Roman"/>
          <w:b/>
          <w:color w:val="auto"/>
          <w:sz w:val="28"/>
        </w:rPr>
        <w:t xml:space="preserve">СОЗДАНИЕ СОВРЕМЕННОЙ И БЕЗОПАСНОЙ СРЕДЫ ДЛЯ </w:t>
      </w:r>
      <w:r w:rsidR="00573D3C" w:rsidRPr="005C7131">
        <w:rPr>
          <w:rFonts w:ascii="Times New Roman" w:hAnsi="Times New Roman" w:cs="Times New Roman"/>
          <w:b/>
          <w:color w:val="auto"/>
          <w:sz w:val="28"/>
        </w:rPr>
        <w:t>ЖИЗНИ НАСЕЛЕНИЯ ГОРОДА</w:t>
      </w:r>
      <w:bookmarkEnd w:id="50"/>
    </w:p>
    <w:p w:rsidR="00712323" w:rsidRDefault="00712323" w:rsidP="006D7541">
      <w:pPr>
        <w:autoSpaceDE w:val="0"/>
        <w:autoSpaceDN w:val="0"/>
        <w:adjustRightInd w:val="0"/>
        <w:spacing w:after="0" w:line="240" w:lineRule="auto"/>
        <w:ind w:firstLine="709"/>
        <w:jc w:val="both"/>
        <w:rPr>
          <w:rFonts w:ascii="Times New Roman" w:hAnsi="Times New Roman" w:cs="Times New Roman"/>
          <w:b/>
          <w:sz w:val="28"/>
          <w:szCs w:val="28"/>
        </w:rPr>
      </w:pPr>
      <w:bookmarkStart w:id="51" w:name="_Toc128562374"/>
    </w:p>
    <w:p w:rsidR="006D7541" w:rsidRPr="005C7131" w:rsidRDefault="006D7541" w:rsidP="006D7541">
      <w:pPr>
        <w:autoSpaceDE w:val="0"/>
        <w:autoSpaceDN w:val="0"/>
        <w:adjustRightInd w:val="0"/>
        <w:spacing w:after="0" w:line="240" w:lineRule="auto"/>
        <w:ind w:firstLine="709"/>
        <w:jc w:val="both"/>
        <w:rPr>
          <w:rFonts w:ascii="Times New Roman" w:hAnsi="Times New Roman" w:cs="Times New Roman"/>
          <w:b/>
          <w:sz w:val="28"/>
          <w:szCs w:val="28"/>
        </w:rPr>
      </w:pPr>
      <w:r w:rsidRPr="005C7131">
        <w:rPr>
          <w:rFonts w:ascii="Times New Roman" w:hAnsi="Times New Roman" w:cs="Times New Roman"/>
          <w:b/>
          <w:sz w:val="28"/>
          <w:szCs w:val="28"/>
        </w:rPr>
        <w:t>Обеспечение рационального природопользования как основы экологической безопасности, высоких стандартов экологического благополучия:</w:t>
      </w:r>
    </w:p>
    <w:p w:rsidR="006D7541" w:rsidRPr="005C7131" w:rsidRDefault="006D7541" w:rsidP="006D75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сохранение благоприятной окружающей среды, биологического разнообразия и природных ресурсов для удовлетворения потребностей нынешнего и будущих поколений, реализации права каждого человека на благоприятную окружающую среду, укрепления правопорядка в области охраны окружающей среды и обеспечения экологической безопасности;</w:t>
      </w:r>
    </w:p>
    <w:p w:rsidR="006D7541" w:rsidRPr="005C7131" w:rsidRDefault="006D7541" w:rsidP="006D75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совершенствование системы обращения с отходами производства и потребления, направленное на снижение негативного воздействия отходов производства и потребления на окружающую среду, с участием регионального оператора;</w:t>
      </w:r>
    </w:p>
    <w:p w:rsidR="006D7541" w:rsidRPr="005C7131" w:rsidRDefault="006D7541" w:rsidP="006D75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обеспечение снижения антропогенного воздействия на окружающую среду за счет очистки сточных вод.</w:t>
      </w:r>
    </w:p>
    <w:p w:rsidR="006D7541" w:rsidRPr="005C7131" w:rsidRDefault="006D7541" w:rsidP="006D7541">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5C7131">
        <w:rPr>
          <w:rFonts w:ascii="Times New Roman" w:hAnsi="Times New Roman" w:cs="Times New Roman"/>
          <w:b/>
          <w:sz w:val="28"/>
          <w:szCs w:val="28"/>
        </w:rPr>
        <w:t>Обеспечение безопасного проживание граждан на территории города Куйбышева, в том числе обеспечение необходимых условий для укрепления пожарной безопасности, а также защита жизни и здоровья граждан города:</w:t>
      </w:r>
    </w:p>
    <w:p w:rsidR="006D7541" w:rsidRPr="005C7131" w:rsidRDefault="006D7541" w:rsidP="006D75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реализация мер по обеспечению общественной безопасности на</w:t>
      </w:r>
      <w:r w:rsidRPr="005C7131">
        <w:rPr>
          <w:rFonts w:ascii="Times New Roman" w:hAnsi="Times New Roman" w:cs="Times New Roman"/>
          <w:i/>
          <w:sz w:val="28"/>
          <w:szCs w:val="28"/>
        </w:rPr>
        <w:t xml:space="preserve"> </w:t>
      </w:r>
      <w:r w:rsidRPr="005C7131">
        <w:rPr>
          <w:rFonts w:ascii="Times New Roman" w:hAnsi="Times New Roman" w:cs="Times New Roman"/>
          <w:sz w:val="28"/>
          <w:szCs w:val="28"/>
        </w:rPr>
        <w:t>территории города в рамках;</w:t>
      </w:r>
    </w:p>
    <w:p w:rsidR="006D7541" w:rsidRPr="005C7131" w:rsidRDefault="006D7541" w:rsidP="006D75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региональных проектов «Региональная и местная дорожная сеть (Новосибирская область)», «Общесистемные меры развития дорожного хозяйства (Новосибирской области)», «Безопасность дорожного движения (Новосибирская область)» национального проекта «Безопасные качественные дороги»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6D7541" w:rsidRPr="005C7131" w:rsidRDefault="006D7541" w:rsidP="006D75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государственной программы «Развитие автомобильных дорог регионального, межмуниципального и местного значения в Новосибирской области»;</w:t>
      </w:r>
    </w:p>
    <w:p w:rsidR="006D7541" w:rsidRPr="005C7131" w:rsidRDefault="006D7541" w:rsidP="006D75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муниципальной программы «Повышение безопасности дорожного движения в городе Куйбышеве Куйбышевского района Новосибирской области».</w:t>
      </w:r>
    </w:p>
    <w:p w:rsidR="006D7541" w:rsidRPr="005C7131" w:rsidRDefault="006D7541" w:rsidP="006D7541">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5C7131">
        <w:rPr>
          <w:rFonts w:ascii="Times New Roman" w:hAnsi="Times New Roman" w:cs="Times New Roman"/>
          <w:b/>
          <w:sz w:val="28"/>
          <w:szCs w:val="28"/>
        </w:rPr>
        <w:t>Создание условий для инфраструктурного развития территории:</w:t>
      </w:r>
    </w:p>
    <w:p w:rsidR="006D7541" w:rsidRPr="005C7131" w:rsidRDefault="006D7541" w:rsidP="006D7541">
      <w:pPr>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xml:space="preserve">- оптимизация территориального размещения производств: стимулирование распределения экономических объектов; </w:t>
      </w:r>
    </w:p>
    <w:p w:rsidR="006D7541" w:rsidRPr="005C7131" w:rsidRDefault="006D7541" w:rsidP="006D7541">
      <w:pPr>
        <w:autoSpaceDE w:val="0"/>
        <w:autoSpaceDN w:val="0"/>
        <w:adjustRightInd w:val="0"/>
        <w:spacing w:after="0" w:line="240" w:lineRule="auto"/>
        <w:ind w:firstLine="709"/>
        <w:jc w:val="both"/>
        <w:rPr>
          <w:rFonts w:ascii="Times New Roman" w:hAnsi="Times New Roman" w:cs="Times New Roman"/>
          <w:i/>
          <w:sz w:val="28"/>
          <w:szCs w:val="28"/>
          <w:u w:val="single"/>
        </w:rPr>
      </w:pPr>
      <w:r w:rsidRPr="005C7131">
        <w:rPr>
          <w:rFonts w:ascii="Times New Roman" w:hAnsi="Times New Roman" w:cs="Times New Roman"/>
          <w:sz w:val="28"/>
          <w:szCs w:val="28"/>
        </w:rPr>
        <w:t xml:space="preserve">- создание условий для комфортного проживания населения; </w:t>
      </w:r>
    </w:p>
    <w:p w:rsidR="006D7541" w:rsidRPr="005C7131" w:rsidRDefault="006D7541" w:rsidP="006D7541">
      <w:pPr>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содействие комплексному освоению территорий и развитию застроенных территорий в целях жилищного строительства на основе утвержденной градостроительной документации;</w:t>
      </w:r>
    </w:p>
    <w:p w:rsidR="006D7541" w:rsidRPr="005C7131" w:rsidRDefault="006D7541" w:rsidP="006D7541">
      <w:pPr>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содействие строительству объектов инженерной, коммунальной, дорожной и общественной инфраструктуры, в том числе на территориях массовой жилой застройки, территориях интенсивного инвестиционного развития;</w:t>
      </w:r>
    </w:p>
    <w:p w:rsidR="006D7541" w:rsidRPr="005C7131" w:rsidRDefault="006D7541" w:rsidP="006D7541">
      <w:pPr>
        <w:autoSpaceDE w:val="0"/>
        <w:autoSpaceDN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реализация федеральных проектов «Формирование комфортной городской среды», «Чистая вода», «Комплексная система обращения с твердыми коммунальными отходами»;</w:t>
      </w:r>
    </w:p>
    <w:p w:rsidR="006D7541" w:rsidRPr="005C7131" w:rsidRDefault="006D7541" w:rsidP="006D7541">
      <w:pPr>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5C7131">
        <w:rPr>
          <w:rFonts w:ascii="Times New Roman" w:hAnsi="Times New Roman" w:cs="Times New Roman"/>
          <w:sz w:val="28"/>
          <w:szCs w:val="28"/>
        </w:rPr>
        <w:t>- приведение объектов жилищно-коммунальной инфраструктуры в нормативное состояние</w:t>
      </w:r>
      <w:r w:rsidRPr="005C7131">
        <w:rPr>
          <w:rFonts w:ascii="Times New Roman" w:eastAsia="Times New Roman" w:hAnsi="Times New Roman" w:cs="Times New Roman"/>
          <w:sz w:val="28"/>
          <w:szCs w:val="28"/>
          <w:lang w:eastAsia="ru-RU"/>
        </w:rPr>
        <w:t xml:space="preserve">; </w:t>
      </w:r>
    </w:p>
    <w:p w:rsidR="006D7541" w:rsidRPr="005C7131" w:rsidRDefault="006D7541" w:rsidP="006D7541">
      <w:pPr>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выполнение мероприятий в рамках региональной программы капитального ремонта общего имущества в многоквартирных домах, расположенных на территории города;</w:t>
      </w:r>
    </w:p>
    <w:p w:rsidR="006D7541" w:rsidRPr="005C7131" w:rsidRDefault="006D7541" w:rsidP="006D7541">
      <w:pPr>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проведение реконструкции и капитального ремонта городского муниципального жилищного фонда;</w:t>
      </w:r>
    </w:p>
    <w:p w:rsidR="006D7541" w:rsidRPr="005C7131" w:rsidRDefault="006D7541" w:rsidP="006D7541">
      <w:pPr>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участие в социально-значимых для города проектах, конкурсах;</w:t>
      </w:r>
    </w:p>
    <w:p w:rsidR="006D7541" w:rsidRPr="005C7131" w:rsidRDefault="006D7541" w:rsidP="006D7541">
      <w:pPr>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повышение результативности функционирования системы жилищно-коммунального хозяйства, обеспечение эффективной работы предприятий жилищно-коммунальной сферы;</w:t>
      </w:r>
    </w:p>
    <w:p w:rsidR="006D7541" w:rsidRPr="005C7131" w:rsidRDefault="006D7541" w:rsidP="006D7541">
      <w:pPr>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обеспечение бесперебойного функционирования объектов коммунального комплекса и энергетики в период отопительного сезона;</w:t>
      </w:r>
    </w:p>
    <w:p w:rsidR="006D7541" w:rsidRPr="005C7131" w:rsidRDefault="006D7541" w:rsidP="006D7541">
      <w:pPr>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xml:space="preserve">- создание благоприятных условий для привлечения инвестиций в сферу жилищно-коммунального хозяйства в целях решения задач модернизации и повышения </w:t>
      </w:r>
      <w:proofErr w:type="spellStart"/>
      <w:r w:rsidRPr="005C7131">
        <w:rPr>
          <w:rFonts w:ascii="Times New Roman" w:hAnsi="Times New Roman" w:cs="Times New Roman"/>
          <w:sz w:val="28"/>
          <w:szCs w:val="28"/>
        </w:rPr>
        <w:t>энергоэффективности</w:t>
      </w:r>
      <w:proofErr w:type="spellEnd"/>
      <w:r w:rsidRPr="005C7131">
        <w:rPr>
          <w:rFonts w:ascii="Times New Roman" w:hAnsi="Times New Roman" w:cs="Times New Roman"/>
          <w:sz w:val="28"/>
          <w:szCs w:val="28"/>
        </w:rPr>
        <w:t xml:space="preserve"> объектов коммунального хозяйства; </w:t>
      </w:r>
    </w:p>
    <w:p w:rsidR="006D7541" w:rsidRPr="005C7131" w:rsidRDefault="006D7541" w:rsidP="006D75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xml:space="preserve">- масштабирование проектов государственно-частного партнерства в коммунальной сфере; </w:t>
      </w:r>
    </w:p>
    <w:p w:rsidR="006D7541" w:rsidRPr="005C7131" w:rsidRDefault="006D7541" w:rsidP="006D7541">
      <w:pPr>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инициирование органами местного самоуправления инвестиционных предложений по реализации инвестиционных проектов, отвечающих интересам развития города;</w:t>
      </w:r>
    </w:p>
    <w:p w:rsidR="006D7541" w:rsidRPr="005C7131" w:rsidRDefault="006D7541" w:rsidP="006D7541">
      <w:pPr>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создание условий для безопасного проживания граждан на территории города путем снижения вероятности реализации угроз криминального, террористического, природного, техногенного и иного характера;</w:t>
      </w:r>
    </w:p>
    <w:p w:rsidR="006D7541" w:rsidRPr="005C7131" w:rsidRDefault="006D7541" w:rsidP="006D7541">
      <w:pPr>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снижение уровня аварийности и повышения безопасности пассажирских перевозок;</w:t>
      </w:r>
    </w:p>
    <w:p w:rsidR="006D7541" w:rsidRPr="005C7131" w:rsidRDefault="006D7541" w:rsidP="006D7541">
      <w:pPr>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обеспечение транспортных потребностей населения города в пассажирских перевозках;</w:t>
      </w:r>
    </w:p>
    <w:p w:rsidR="006D7541" w:rsidRPr="005C7131" w:rsidRDefault="0069041C" w:rsidP="006D7541">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xml:space="preserve">- </w:t>
      </w:r>
      <w:r w:rsidR="006D7541" w:rsidRPr="005C7131">
        <w:rPr>
          <w:rFonts w:ascii="Times New Roman" w:eastAsia="Times New Roman" w:hAnsi="Times New Roman" w:cs="Times New Roman"/>
          <w:sz w:val="28"/>
          <w:szCs w:val="28"/>
          <w:lang w:eastAsia="ru-RU"/>
        </w:rPr>
        <w:t>обеспечение достижения целей и целевых показателей федерального проекта «Безопасность дорожного движения» в части снижения количества погибших участников дорожного движения;</w:t>
      </w:r>
    </w:p>
    <w:p w:rsidR="006D7541" w:rsidRPr="005C7131" w:rsidRDefault="0069041C" w:rsidP="006D7541">
      <w:pPr>
        <w:autoSpaceDE w:val="0"/>
        <w:autoSpaceDN w:val="0"/>
        <w:adjustRightInd w:val="0"/>
        <w:spacing w:after="0" w:line="240" w:lineRule="auto"/>
        <w:ind w:firstLine="709"/>
        <w:jc w:val="both"/>
        <w:rPr>
          <w:rFonts w:ascii="Times New Roman" w:hAnsi="Times New Roman" w:cs="Times New Roman"/>
          <w:sz w:val="28"/>
          <w:szCs w:val="28"/>
        </w:rPr>
      </w:pPr>
      <w:r w:rsidRPr="005C7131">
        <w:rPr>
          <w:rFonts w:ascii="Times New Roman" w:hAnsi="Times New Roman" w:cs="Times New Roman"/>
          <w:sz w:val="28"/>
          <w:szCs w:val="28"/>
        </w:rPr>
        <w:t xml:space="preserve">- </w:t>
      </w:r>
      <w:r w:rsidR="006D7541" w:rsidRPr="005C7131">
        <w:rPr>
          <w:rFonts w:ascii="Times New Roman" w:hAnsi="Times New Roman" w:cs="Times New Roman"/>
          <w:sz w:val="28"/>
          <w:szCs w:val="28"/>
        </w:rPr>
        <w:t>обеспечение роста объемов дорожного строительства на основе новых технологий и решений.</w:t>
      </w:r>
    </w:p>
    <w:p w:rsidR="006D7541" w:rsidRPr="005C7131" w:rsidRDefault="006D7541" w:rsidP="0088214C">
      <w:pPr>
        <w:pStyle w:val="1"/>
        <w:spacing w:before="0"/>
        <w:jc w:val="center"/>
        <w:rPr>
          <w:rFonts w:ascii="Times New Roman" w:hAnsi="Times New Roman" w:cs="Times New Roman"/>
          <w:b/>
          <w:color w:val="auto"/>
          <w:sz w:val="28"/>
        </w:rPr>
      </w:pPr>
    </w:p>
    <w:p w:rsidR="00BF2B9D" w:rsidRPr="005C7131" w:rsidRDefault="0059145E" w:rsidP="0088214C">
      <w:pPr>
        <w:pStyle w:val="1"/>
        <w:spacing w:before="0"/>
        <w:jc w:val="center"/>
        <w:rPr>
          <w:rFonts w:ascii="Times New Roman" w:hAnsi="Times New Roman" w:cs="Times New Roman"/>
          <w:b/>
          <w:color w:val="auto"/>
          <w:sz w:val="28"/>
        </w:rPr>
      </w:pPr>
      <w:r w:rsidRPr="005C7131">
        <w:rPr>
          <w:rFonts w:ascii="Times New Roman" w:hAnsi="Times New Roman" w:cs="Times New Roman"/>
          <w:b/>
          <w:color w:val="auto"/>
          <w:sz w:val="28"/>
        </w:rPr>
        <w:t>6.</w:t>
      </w:r>
      <w:r w:rsidR="001E53DB" w:rsidRPr="005C7131">
        <w:rPr>
          <w:rFonts w:ascii="Times New Roman" w:hAnsi="Times New Roman" w:cs="Times New Roman"/>
          <w:b/>
          <w:color w:val="auto"/>
          <w:sz w:val="28"/>
        </w:rPr>
        <w:t>4</w:t>
      </w:r>
      <w:r w:rsidR="005C7131">
        <w:rPr>
          <w:rFonts w:ascii="Times New Roman" w:hAnsi="Times New Roman" w:cs="Times New Roman"/>
          <w:b/>
          <w:color w:val="auto"/>
          <w:sz w:val="28"/>
        </w:rPr>
        <w:t>.</w:t>
      </w:r>
      <w:r w:rsidRPr="005C7131">
        <w:rPr>
          <w:rFonts w:ascii="Times New Roman" w:hAnsi="Times New Roman" w:cs="Times New Roman"/>
          <w:b/>
          <w:color w:val="auto"/>
          <w:sz w:val="28"/>
        </w:rPr>
        <w:t xml:space="preserve"> </w:t>
      </w:r>
      <w:r w:rsidR="006F4955" w:rsidRPr="005C7131">
        <w:rPr>
          <w:rFonts w:ascii="Times New Roman" w:hAnsi="Times New Roman" w:cs="Times New Roman"/>
          <w:b/>
          <w:color w:val="auto"/>
          <w:sz w:val="28"/>
        </w:rPr>
        <w:t>СОВЕРШЕНСТВОВАНИЕ МУНИЦИПАЛЬНОГО</w:t>
      </w:r>
      <w:r w:rsidRPr="005C7131">
        <w:rPr>
          <w:rFonts w:ascii="Times New Roman" w:hAnsi="Times New Roman" w:cs="Times New Roman"/>
          <w:b/>
          <w:color w:val="auto"/>
          <w:sz w:val="28"/>
        </w:rPr>
        <w:t xml:space="preserve"> УПРАВЛЕНИЯ ПРОЦЕССАМИ СОЦИАЛЬНО - ЭКОНОМИЧЕСКОГО РАЗВИТИЯ ГОРОДА В ЦЕЛЯХ ОБЕСПЕЧЕНИЯ УСТОЙЧИВОГО РАЗВИТИЯ ЭКОНО</w:t>
      </w:r>
      <w:r w:rsidR="00BF2B9D" w:rsidRPr="005C7131">
        <w:rPr>
          <w:rFonts w:ascii="Times New Roman" w:hAnsi="Times New Roman" w:cs="Times New Roman"/>
          <w:b/>
          <w:color w:val="auto"/>
          <w:sz w:val="28"/>
        </w:rPr>
        <w:t>МИКИ И СОЦИАЛЬНОЙ СТАБ</w:t>
      </w:r>
      <w:r w:rsidR="00B25EE3" w:rsidRPr="005C7131">
        <w:rPr>
          <w:rFonts w:ascii="Times New Roman" w:hAnsi="Times New Roman" w:cs="Times New Roman"/>
          <w:b/>
          <w:color w:val="auto"/>
          <w:sz w:val="28"/>
        </w:rPr>
        <w:t>ИЛЬНОСТИ</w:t>
      </w:r>
      <w:bookmarkEnd w:id="51"/>
    </w:p>
    <w:p w:rsidR="005865B1" w:rsidRPr="005C7131" w:rsidRDefault="005865B1" w:rsidP="005865B1">
      <w:pPr>
        <w:pStyle w:val="af"/>
        <w:widowControl w:val="0"/>
        <w:spacing w:after="0" w:line="240" w:lineRule="auto"/>
        <w:ind w:left="709"/>
        <w:jc w:val="both"/>
        <w:rPr>
          <w:rFonts w:ascii="Times New Roman" w:eastAsia="Times New Roman" w:hAnsi="Times New Roman" w:cs="Times New Roman"/>
          <w:sz w:val="28"/>
          <w:szCs w:val="28"/>
          <w:lang w:eastAsia="ru-RU"/>
        </w:rPr>
      </w:pPr>
    </w:p>
    <w:p w:rsidR="0069041C" w:rsidRPr="005C7131" w:rsidRDefault="0069041C" w:rsidP="0069041C">
      <w:pPr>
        <w:widowControl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повышение экономической, в том числе бюджетной, эффективности строительства объектов сферы образования, здравоохранения, спорта и культуры, в том числе за счет расширения практики использования при проектировании и строительстве экономически эффективной проектной документации повторного применения и в перспективе типовых проектных решений;</w:t>
      </w:r>
    </w:p>
    <w:p w:rsidR="0069041C" w:rsidRPr="005C7131" w:rsidRDefault="0069041C" w:rsidP="0069041C">
      <w:pPr>
        <w:widowControl w:val="0"/>
        <w:spacing w:after="0" w:line="240" w:lineRule="auto"/>
        <w:ind w:firstLine="540"/>
        <w:jc w:val="both"/>
        <w:rPr>
          <w:rFonts w:ascii="Times New Roman" w:eastAsia="Times New Roman" w:hAnsi="Times New Roman" w:cs="Times New Roman"/>
          <w:color w:val="FF0000"/>
          <w:szCs w:val="20"/>
          <w:lang w:eastAsia="ru-RU"/>
        </w:rPr>
      </w:pPr>
      <w:r w:rsidRPr="005C7131">
        <w:rPr>
          <w:rFonts w:ascii="Times New Roman" w:eastAsia="Times New Roman" w:hAnsi="Times New Roman" w:cs="Times New Roman"/>
          <w:sz w:val="28"/>
          <w:szCs w:val="28"/>
          <w:lang w:eastAsia="ru-RU"/>
        </w:rPr>
        <w:t xml:space="preserve">- обеспечение высокотехнологичного государственного управления, включая оптимизацию и поэтапное обновление государственных и муниципальных услуг и сервисов с учетом возможностей цифровых технологий, переход на реестровую модель предоставления услуг для граждан и бизнеса, а также комплексную модель единой государственной услуги в зависимости от жизненной ситуации гражданина, а также развитие систем обратной связи с населением;   </w:t>
      </w:r>
    </w:p>
    <w:p w:rsidR="0069041C" w:rsidRPr="005C7131" w:rsidRDefault="0069041C" w:rsidP="0069041C">
      <w:pPr>
        <w:widowControl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p w:rsidR="0069041C" w:rsidRPr="005C7131" w:rsidRDefault="0069041C" w:rsidP="0069041C">
      <w:pPr>
        <w:widowControl w:val="0"/>
        <w:spacing w:after="0" w:line="240" w:lineRule="auto"/>
        <w:ind w:firstLine="709"/>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улучшение инвестиционного климата, привлекательного для внутренних и внешних инвесторов, обеспечивающего рост инвестиционной активности хозяйствующих субъектов и способствующего ускорению темпов социально-экономического развития муниципального образования;</w:t>
      </w:r>
    </w:p>
    <w:p w:rsidR="0069041C" w:rsidRPr="005C7131" w:rsidRDefault="0069041C" w:rsidP="0069041C">
      <w:pPr>
        <w:widowControl w:val="0"/>
        <w:spacing w:after="0" w:line="240" w:lineRule="auto"/>
        <w:ind w:firstLine="709"/>
        <w:jc w:val="both"/>
        <w:rPr>
          <w:rFonts w:ascii="Times New Roman" w:eastAsia="Times New Roman" w:hAnsi="Times New Roman" w:cs="Times New Roman"/>
          <w:color w:val="FF0000"/>
          <w:sz w:val="28"/>
          <w:szCs w:val="28"/>
          <w:lang w:eastAsia="ru-RU"/>
        </w:rPr>
      </w:pPr>
      <w:r w:rsidRPr="005C7131">
        <w:rPr>
          <w:rFonts w:ascii="Times New Roman" w:eastAsia="Times New Roman" w:hAnsi="Times New Roman" w:cs="Times New Roman"/>
          <w:sz w:val="28"/>
          <w:szCs w:val="28"/>
          <w:lang w:eastAsia="ru-RU"/>
        </w:rPr>
        <w:t xml:space="preserve">- активизация инвестиционных процессов на региональном и муниципальном уровне за счет развития механизмов стимулирования частных инвестиций, развития государственно-частного партнерства и </w:t>
      </w:r>
      <w:proofErr w:type="spellStart"/>
      <w:r w:rsidRPr="005C7131">
        <w:rPr>
          <w:rFonts w:ascii="Times New Roman" w:eastAsia="Times New Roman" w:hAnsi="Times New Roman" w:cs="Times New Roman"/>
          <w:sz w:val="28"/>
          <w:szCs w:val="28"/>
          <w:lang w:eastAsia="ru-RU"/>
        </w:rPr>
        <w:t>муниципально</w:t>
      </w:r>
      <w:proofErr w:type="spellEnd"/>
      <w:r w:rsidRPr="005C7131">
        <w:rPr>
          <w:rFonts w:ascii="Times New Roman" w:eastAsia="Times New Roman" w:hAnsi="Times New Roman" w:cs="Times New Roman"/>
          <w:sz w:val="28"/>
          <w:szCs w:val="28"/>
          <w:lang w:eastAsia="ru-RU"/>
        </w:rPr>
        <w:t xml:space="preserve">-частного партнерства, эффективного вовлечения региональных институтов развития в инвестиционный процесс;     </w:t>
      </w:r>
    </w:p>
    <w:p w:rsidR="0069041C" w:rsidRPr="005C7131" w:rsidRDefault="0069041C" w:rsidP="0069041C">
      <w:pPr>
        <w:widowControl w:val="0"/>
        <w:spacing w:after="0" w:line="240" w:lineRule="auto"/>
        <w:ind w:firstLine="709"/>
        <w:jc w:val="both"/>
        <w:rPr>
          <w:rFonts w:ascii="Times New Roman" w:eastAsia="Times New Roman" w:hAnsi="Times New Roman" w:cs="Times New Roman"/>
          <w:color w:val="FF0000"/>
          <w:sz w:val="28"/>
          <w:szCs w:val="28"/>
          <w:lang w:eastAsia="ru-RU"/>
        </w:rPr>
      </w:pPr>
      <w:r w:rsidRPr="005C7131">
        <w:rPr>
          <w:rFonts w:ascii="Times New Roman" w:eastAsia="Times New Roman" w:hAnsi="Times New Roman" w:cs="Times New Roman"/>
          <w:sz w:val="28"/>
          <w:szCs w:val="28"/>
          <w:lang w:eastAsia="ru-RU"/>
        </w:rPr>
        <w:t xml:space="preserve">- реализация национальных проектов, которые охватывают наиболее значимые для населения сферы жизни: здравоохранение, цифровую экономику, образование, науку, безопасные и качественные автомобильные дороги, и другие;    </w:t>
      </w:r>
    </w:p>
    <w:p w:rsidR="0069041C" w:rsidRPr="005C7131" w:rsidRDefault="0069041C" w:rsidP="0069041C">
      <w:pPr>
        <w:spacing w:after="0" w:line="240" w:lineRule="auto"/>
        <w:ind w:firstLine="709"/>
        <w:jc w:val="both"/>
        <w:rPr>
          <w:rFonts w:ascii="Times New Roman" w:hAnsi="Times New Roman" w:cs="Times New Roman"/>
          <w:color w:val="FF0000"/>
          <w:sz w:val="28"/>
          <w:szCs w:val="28"/>
        </w:rPr>
      </w:pPr>
      <w:r w:rsidRPr="005C7131">
        <w:rPr>
          <w:rFonts w:ascii="Times New Roman" w:hAnsi="Times New Roman" w:cs="Times New Roman"/>
          <w:sz w:val="28"/>
          <w:szCs w:val="28"/>
        </w:rPr>
        <w:t xml:space="preserve">- постоянная актуализация налогового законодательства Новосибирской области с сохранением востребованных и эффективных налоговых льгот;   </w:t>
      </w:r>
      <w:r w:rsidRPr="005C7131">
        <w:rPr>
          <w:rFonts w:ascii="Times New Roman" w:hAnsi="Times New Roman" w:cs="Times New Roman"/>
          <w:color w:val="FF0000"/>
          <w:sz w:val="28"/>
          <w:szCs w:val="28"/>
        </w:rPr>
        <w:t xml:space="preserve">  </w:t>
      </w:r>
    </w:p>
    <w:p w:rsidR="0069041C" w:rsidRPr="005C7131" w:rsidRDefault="0069041C" w:rsidP="0069041C">
      <w:pPr>
        <w:spacing w:after="0" w:line="240" w:lineRule="auto"/>
        <w:ind w:firstLine="709"/>
        <w:jc w:val="both"/>
        <w:rPr>
          <w:rFonts w:ascii="Times New Roman" w:hAnsi="Times New Roman" w:cs="Times New Roman"/>
          <w:color w:val="FF0000"/>
          <w:sz w:val="28"/>
          <w:szCs w:val="28"/>
        </w:rPr>
      </w:pPr>
      <w:r w:rsidRPr="005C7131">
        <w:rPr>
          <w:rFonts w:ascii="Times New Roman" w:hAnsi="Times New Roman" w:cs="Times New Roman"/>
          <w:sz w:val="28"/>
          <w:szCs w:val="28"/>
        </w:rPr>
        <w:t xml:space="preserve">- повышение собираемости имущественных налогов с физических лиц; </w:t>
      </w:r>
    </w:p>
    <w:p w:rsidR="0069041C" w:rsidRPr="005C7131" w:rsidRDefault="0069041C" w:rsidP="0069041C">
      <w:pPr>
        <w:spacing w:after="0" w:line="240" w:lineRule="auto"/>
        <w:ind w:firstLine="709"/>
        <w:jc w:val="both"/>
        <w:rPr>
          <w:rFonts w:ascii="Times New Roman" w:hAnsi="Times New Roman" w:cs="Times New Roman"/>
          <w:color w:val="FF0000"/>
          <w:sz w:val="28"/>
          <w:szCs w:val="28"/>
        </w:rPr>
      </w:pPr>
      <w:r w:rsidRPr="005C7131">
        <w:rPr>
          <w:rFonts w:ascii="Times New Roman" w:hAnsi="Times New Roman" w:cs="Times New Roman"/>
          <w:sz w:val="28"/>
          <w:szCs w:val="28"/>
        </w:rPr>
        <w:t xml:space="preserve">- создание условий для долгосрочной сбалансированности и устойчивости бюджетной системы, выполнение всех принятых, в первую очередь социально значимых, обязательств;  </w:t>
      </w:r>
    </w:p>
    <w:p w:rsidR="0069041C" w:rsidRPr="005C7131" w:rsidRDefault="0069041C" w:rsidP="0069041C">
      <w:pPr>
        <w:spacing w:after="0" w:line="240" w:lineRule="auto"/>
        <w:ind w:firstLine="709"/>
        <w:jc w:val="both"/>
        <w:rPr>
          <w:rFonts w:ascii="Times New Roman" w:hAnsi="Times New Roman" w:cs="Times New Roman"/>
          <w:color w:val="FF0000"/>
          <w:sz w:val="28"/>
          <w:szCs w:val="28"/>
        </w:rPr>
      </w:pPr>
      <w:r w:rsidRPr="005C7131">
        <w:rPr>
          <w:rFonts w:ascii="Times New Roman" w:hAnsi="Times New Roman" w:cs="Times New Roman"/>
          <w:sz w:val="28"/>
          <w:szCs w:val="28"/>
        </w:rPr>
        <w:t xml:space="preserve">- повышение качества и эффективности управления бюджетными средствами;  </w:t>
      </w:r>
      <w:r w:rsidRPr="005C7131">
        <w:rPr>
          <w:rFonts w:ascii="Times New Roman" w:hAnsi="Times New Roman" w:cs="Times New Roman"/>
          <w:color w:val="FF0000"/>
          <w:sz w:val="28"/>
          <w:szCs w:val="28"/>
        </w:rPr>
        <w:t xml:space="preserve">    </w:t>
      </w:r>
    </w:p>
    <w:p w:rsidR="0069041C" w:rsidRPr="005C7131" w:rsidRDefault="0069041C" w:rsidP="0069041C">
      <w:pPr>
        <w:spacing w:after="0" w:line="240" w:lineRule="auto"/>
        <w:ind w:firstLine="709"/>
        <w:jc w:val="both"/>
        <w:rPr>
          <w:rFonts w:ascii="Times New Roman" w:hAnsi="Times New Roman" w:cs="Times New Roman"/>
          <w:color w:val="FF0000"/>
          <w:sz w:val="28"/>
          <w:szCs w:val="28"/>
        </w:rPr>
      </w:pPr>
      <w:r w:rsidRPr="005C7131">
        <w:rPr>
          <w:rFonts w:ascii="Times New Roman" w:hAnsi="Times New Roman" w:cs="Times New Roman"/>
          <w:sz w:val="28"/>
          <w:szCs w:val="28"/>
        </w:rPr>
        <w:t xml:space="preserve">- совершенствование межбюджетных отношений, укрепление самостоятельности местных бюджетов;   </w:t>
      </w:r>
    </w:p>
    <w:p w:rsidR="0069041C" w:rsidRPr="005C7131" w:rsidRDefault="0069041C" w:rsidP="0069041C">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активное взаимодействие с областными органами власти, государственными институтами развития, коммерческими структурами в целях привлечения средств федерального бюджета и внебюджетных источников на реализацию перспективных инфраструктурных, социальных, инновационных, природоохранных и иных проектов, в том числе в рамках государственных программ Новосибирской области;</w:t>
      </w:r>
    </w:p>
    <w:p w:rsidR="0069041C" w:rsidRPr="005C7131" w:rsidRDefault="0069041C" w:rsidP="0069041C">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максимальная реализация кадрового потенциала и эффективное формирование кадрового резерва муниципальных служащих в целях повышения прозрачности муниципального управления путем внедрения нового цифрового платформенного решения, обеспечивающего полную автоматизацию всего кадрового цикла в органах местного самоуправления и подведомственных им учреждениях;</w:t>
      </w:r>
    </w:p>
    <w:p w:rsidR="0069041C" w:rsidRPr="002576A1" w:rsidRDefault="0069041C" w:rsidP="0069041C">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5C7131">
        <w:rPr>
          <w:rFonts w:ascii="Times New Roman" w:eastAsia="Times New Roman" w:hAnsi="Times New Roman" w:cs="Times New Roman"/>
          <w:sz w:val="28"/>
          <w:szCs w:val="28"/>
          <w:lang w:eastAsia="ru-RU"/>
        </w:rPr>
        <w:t>- совершенствование институтов местного самоуправления для обеспечения их эффективной деятельности как необходимого условия полноценного социально-экономического развития.</w:t>
      </w:r>
    </w:p>
    <w:p w:rsidR="0069041C" w:rsidRPr="002576A1" w:rsidRDefault="0069041C" w:rsidP="0069041C">
      <w:pPr>
        <w:autoSpaceDE w:val="0"/>
        <w:autoSpaceDN w:val="0"/>
        <w:adjustRightInd w:val="0"/>
        <w:spacing w:after="0" w:line="240" w:lineRule="auto"/>
        <w:ind w:firstLine="709"/>
        <w:jc w:val="both"/>
        <w:rPr>
          <w:rFonts w:ascii="Times New Roman" w:hAnsi="Times New Roman" w:cs="Times New Roman"/>
          <w:b/>
          <w:sz w:val="28"/>
          <w:szCs w:val="28"/>
        </w:rPr>
      </w:pPr>
    </w:p>
    <w:p w:rsidR="0069041C" w:rsidRPr="002576A1" w:rsidRDefault="0069041C" w:rsidP="0069041C"/>
    <w:p w:rsidR="00930BFD" w:rsidRPr="00930BFD" w:rsidRDefault="00930BFD" w:rsidP="00930BFD">
      <w:pPr>
        <w:suppressAutoHyphens/>
        <w:spacing w:after="0" w:line="240" w:lineRule="auto"/>
        <w:ind w:firstLine="708"/>
        <w:jc w:val="both"/>
        <w:rPr>
          <w:rFonts w:ascii="Times New Roman" w:eastAsia="Times New Roman" w:hAnsi="Times New Roman" w:cs="Times New Roman"/>
          <w:sz w:val="28"/>
          <w:szCs w:val="28"/>
          <w:lang w:eastAsia="zh-CN"/>
        </w:rPr>
      </w:pPr>
    </w:p>
    <w:p w:rsidR="00690B03" w:rsidRPr="00DC7E61" w:rsidRDefault="00690B03" w:rsidP="00930BFD">
      <w:pPr>
        <w:pStyle w:val="af"/>
        <w:autoSpaceDE w:val="0"/>
        <w:autoSpaceDN w:val="0"/>
        <w:adjustRightInd w:val="0"/>
        <w:spacing w:after="0" w:line="240" w:lineRule="auto"/>
        <w:ind w:left="709"/>
        <w:jc w:val="both"/>
        <w:rPr>
          <w:rFonts w:ascii="Times New Roman" w:eastAsia="Times New Roman" w:hAnsi="Times New Roman" w:cs="Times New Roman"/>
          <w:color w:val="FF0000"/>
          <w:sz w:val="28"/>
          <w:szCs w:val="28"/>
          <w:lang w:eastAsia="ru-RU"/>
        </w:rPr>
      </w:pPr>
    </w:p>
    <w:sectPr w:rsidR="00690B03" w:rsidRPr="00DC7E61" w:rsidSect="0083723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B3C" w:rsidRDefault="00E73B3C">
      <w:pPr>
        <w:spacing w:after="0" w:line="240" w:lineRule="auto"/>
      </w:pPr>
      <w:r>
        <w:separator/>
      </w:r>
    </w:p>
  </w:endnote>
  <w:endnote w:type="continuationSeparator" w:id="0">
    <w:p w:rsidR="00E73B3C" w:rsidRDefault="00E73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B3C" w:rsidRDefault="00E73B3C">
    <w:pPr>
      <w:pStyle w:val="af5"/>
      <w:jc w:val="right"/>
    </w:pPr>
    <w:r>
      <w:fldChar w:fldCharType="begin"/>
    </w:r>
    <w:r>
      <w:instrText xml:space="preserve"> PAGE   \* MERGEFORMAT </w:instrText>
    </w:r>
    <w:r>
      <w:fldChar w:fldCharType="separate"/>
    </w:r>
    <w:r w:rsidR="00B552BA">
      <w:rPr>
        <w:noProof/>
      </w:rPr>
      <w:t>75</w:t>
    </w:r>
    <w:r>
      <w:rPr>
        <w:noProof/>
      </w:rPr>
      <w:fldChar w:fldCharType="end"/>
    </w:r>
  </w:p>
  <w:p w:rsidR="00E73B3C" w:rsidRDefault="00E73B3C">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B3C" w:rsidRDefault="00E73B3C">
      <w:pPr>
        <w:spacing w:after="0" w:line="240" w:lineRule="auto"/>
      </w:pPr>
      <w:r>
        <w:separator/>
      </w:r>
    </w:p>
  </w:footnote>
  <w:footnote w:type="continuationSeparator" w:id="0">
    <w:p w:rsidR="00E73B3C" w:rsidRDefault="00E73B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37C6"/>
    <w:multiLevelType w:val="hybridMultilevel"/>
    <w:tmpl w:val="BAC0033E"/>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3D406AC"/>
    <w:multiLevelType w:val="hybridMultilevel"/>
    <w:tmpl w:val="4BE40014"/>
    <w:lvl w:ilvl="0" w:tplc="79BA3C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1B00BF"/>
    <w:multiLevelType w:val="hybridMultilevel"/>
    <w:tmpl w:val="9B36D404"/>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9B3B6F"/>
    <w:multiLevelType w:val="hybridMultilevel"/>
    <w:tmpl w:val="BCDCB46C"/>
    <w:lvl w:ilvl="0" w:tplc="79BA3C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1A0BF7"/>
    <w:multiLevelType w:val="hybridMultilevel"/>
    <w:tmpl w:val="65C6BAFE"/>
    <w:lvl w:ilvl="0" w:tplc="79BA3CDC">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 w15:restartNumberingAfterBreak="0">
    <w:nsid w:val="2AB801BD"/>
    <w:multiLevelType w:val="hybridMultilevel"/>
    <w:tmpl w:val="C5CA7A0A"/>
    <w:lvl w:ilvl="0" w:tplc="79BA3C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BE32C0"/>
    <w:multiLevelType w:val="hybridMultilevel"/>
    <w:tmpl w:val="25E08102"/>
    <w:lvl w:ilvl="0" w:tplc="04070001">
      <w:start w:val="1"/>
      <w:numFmt w:val="decimal"/>
      <w:pStyle w:val="L999"/>
      <w:lvlText w:val="%1."/>
      <w:lvlJc w:val="left"/>
      <w:pPr>
        <w:ind w:left="1440" w:hanging="360"/>
      </w:pPr>
      <w:rPr>
        <w:rFonts w:hint="default"/>
        <w:color w:val="auto"/>
      </w:rPr>
    </w:lvl>
    <w:lvl w:ilvl="1" w:tplc="B0982554">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6745F2"/>
    <w:multiLevelType w:val="hybridMultilevel"/>
    <w:tmpl w:val="24449D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EE93825"/>
    <w:multiLevelType w:val="hybridMultilevel"/>
    <w:tmpl w:val="51EA1234"/>
    <w:lvl w:ilvl="0" w:tplc="79BA3C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F683FF1"/>
    <w:multiLevelType w:val="hybridMultilevel"/>
    <w:tmpl w:val="F80EF27A"/>
    <w:lvl w:ilvl="0" w:tplc="EF7E4EE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A381B55"/>
    <w:multiLevelType w:val="hybridMultilevel"/>
    <w:tmpl w:val="68B2F176"/>
    <w:lvl w:ilvl="0" w:tplc="79BA3C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3D7481"/>
    <w:multiLevelType w:val="hybridMultilevel"/>
    <w:tmpl w:val="6F5A5D56"/>
    <w:lvl w:ilvl="0" w:tplc="79BA3C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D9101EA"/>
    <w:multiLevelType w:val="hybridMultilevel"/>
    <w:tmpl w:val="570CE02A"/>
    <w:lvl w:ilvl="0" w:tplc="79BA3C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D653EE"/>
    <w:multiLevelType w:val="hybridMultilevel"/>
    <w:tmpl w:val="CBB2F68E"/>
    <w:lvl w:ilvl="0" w:tplc="5510C25C">
      <w:start w:val="1"/>
      <w:numFmt w:val="decimal"/>
      <w:lvlText w:val="%1)"/>
      <w:lvlJc w:val="left"/>
      <w:pPr>
        <w:ind w:left="1070" w:hanging="360"/>
      </w:pPr>
      <w:rPr>
        <w:rFonts w:hint="default"/>
        <w:i w:val="0"/>
        <w:iCs w:val="0"/>
        <w:color w:val="auto"/>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4" w15:restartNumberingAfterBreak="0">
    <w:nsid w:val="524555E6"/>
    <w:multiLevelType w:val="hybridMultilevel"/>
    <w:tmpl w:val="2AB84668"/>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5806573"/>
    <w:multiLevelType w:val="hybridMultilevel"/>
    <w:tmpl w:val="7068D27C"/>
    <w:lvl w:ilvl="0" w:tplc="2A5447B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8D475B1"/>
    <w:multiLevelType w:val="hybridMultilevel"/>
    <w:tmpl w:val="CF00B050"/>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97F2456"/>
    <w:multiLevelType w:val="hybridMultilevel"/>
    <w:tmpl w:val="61BE2894"/>
    <w:lvl w:ilvl="0" w:tplc="79BA3C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A96018D"/>
    <w:multiLevelType w:val="hybridMultilevel"/>
    <w:tmpl w:val="3CD65EB6"/>
    <w:lvl w:ilvl="0" w:tplc="79BA3CDC">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9" w15:restartNumberingAfterBreak="0">
    <w:nsid w:val="67527E06"/>
    <w:multiLevelType w:val="hybridMultilevel"/>
    <w:tmpl w:val="1DD61956"/>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A981093"/>
    <w:multiLevelType w:val="hybridMultilevel"/>
    <w:tmpl w:val="12B4E708"/>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DBC11A8"/>
    <w:multiLevelType w:val="multilevel"/>
    <w:tmpl w:val="34BA2F22"/>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71BA3219"/>
    <w:multiLevelType w:val="hybridMultilevel"/>
    <w:tmpl w:val="5BECE69A"/>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23" w15:restartNumberingAfterBreak="0">
    <w:nsid w:val="735D10BB"/>
    <w:multiLevelType w:val="hybridMultilevel"/>
    <w:tmpl w:val="F92A79F4"/>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4791EA3"/>
    <w:multiLevelType w:val="hybridMultilevel"/>
    <w:tmpl w:val="F20EB3FE"/>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6196DB1"/>
    <w:multiLevelType w:val="hybridMultilevel"/>
    <w:tmpl w:val="E0FCDA96"/>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FEE1BAD"/>
    <w:multiLevelType w:val="hybridMultilevel"/>
    <w:tmpl w:val="C4406C72"/>
    <w:lvl w:ilvl="0" w:tplc="79BA3C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
  </w:num>
  <w:num w:numId="5">
    <w:abstractNumId w:val="26"/>
  </w:num>
  <w:num w:numId="6">
    <w:abstractNumId w:val="9"/>
  </w:num>
  <w:num w:numId="7">
    <w:abstractNumId w:val="18"/>
  </w:num>
  <w:num w:numId="8">
    <w:abstractNumId w:val="4"/>
  </w:num>
  <w:num w:numId="9">
    <w:abstractNumId w:val="22"/>
  </w:num>
  <w:num w:numId="10">
    <w:abstractNumId w:val="1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3"/>
  </w:num>
  <w:num w:numId="14">
    <w:abstractNumId w:val="11"/>
  </w:num>
  <w:num w:numId="15">
    <w:abstractNumId w:val="12"/>
  </w:num>
  <w:num w:numId="16">
    <w:abstractNumId w:val="15"/>
  </w:num>
  <w:num w:numId="17">
    <w:abstractNumId w:val="14"/>
  </w:num>
  <w:num w:numId="18">
    <w:abstractNumId w:val="8"/>
  </w:num>
  <w:num w:numId="19">
    <w:abstractNumId w:val="23"/>
  </w:num>
  <w:num w:numId="20">
    <w:abstractNumId w:val="19"/>
  </w:num>
  <w:num w:numId="21">
    <w:abstractNumId w:val="2"/>
  </w:num>
  <w:num w:numId="22">
    <w:abstractNumId w:val="10"/>
  </w:num>
  <w:num w:numId="23">
    <w:abstractNumId w:val="0"/>
  </w:num>
  <w:num w:numId="24">
    <w:abstractNumId w:val="20"/>
  </w:num>
  <w:num w:numId="25">
    <w:abstractNumId w:val="5"/>
  </w:num>
  <w:num w:numId="26">
    <w:abstractNumId w:val="24"/>
  </w:num>
  <w:num w:numId="27">
    <w:abstractNumId w:val="25"/>
  </w:num>
  <w:num w:numId="28">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A88"/>
    <w:rsid w:val="00000400"/>
    <w:rsid w:val="0000062F"/>
    <w:rsid w:val="000028D1"/>
    <w:rsid w:val="00004846"/>
    <w:rsid w:val="00005FD1"/>
    <w:rsid w:val="000065F1"/>
    <w:rsid w:val="00006CBB"/>
    <w:rsid w:val="00010B3B"/>
    <w:rsid w:val="000150E4"/>
    <w:rsid w:val="00017D8F"/>
    <w:rsid w:val="0002129F"/>
    <w:rsid w:val="000238AA"/>
    <w:rsid w:val="00024CB8"/>
    <w:rsid w:val="000259FF"/>
    <w:rsid w:val="00025B33"/>
    <w:rsid w:val="00025DE3"/>
    <w:rsid w:val="00027A4E"/>
    <w:rsid w:val="0003124B"/>
    <w:rsid w:val="00031437"/>
    <w:rsid w:val="0003692D"/>
    <w:rsid w:val="0003698A"/>
    <w:rsid w:val="00040D62"/>
    <w:rsid w:val="00041AFC"/>
    <w:rsid w:val="00043188"/>
    <w:rsid w:val="00044630"/>
    <w:rsid w:val="00053DBF"/>
    <w:rsid w:val="00054532"/>
    <w:rsid w:val="00057B3F"/>
    <w:rsid w:val="00063A4C"/>
    <w:rsid w:val="00071687"/>
    <w:rsid w:val="00074657"/>
    <w:rsid w:val="0007672B"/>
    <w:rsid w:val="00077708"/>
    <w:rsid w:val="00080040"/>
    <w:rsid w:val="00081E8A"/>
    <w:rsid w:val="0008205B"/>
    <w:rsid w:val="00083BE0"/>
    <w:rsid w:val="00083EB6"/>
    <w:rsid w:val="00086AC4"/>
    <w:rsid w:val="00087A7D"/>
    <w:rsid w:val="00094394"/>
    <w:rsid w:val="00094D55"/>
    <w:rsid w:val="000965C9"/>
    <w:rsid w:val="00096D90"/>
    <w:rsid w:val="00097083"/>
    <w:rsid w:val="000A01D7"/>
    <w:rsid w:val="000A4061"/>
    <w:rsid w:val="000A6723"/>
    <w:rsid w:val="000B00F1"/>
    <w:rsid w:val="000B6238"/>
    <w:rsid w:val="000C65BA"/>
    <w:rsid w:val="000D093F"/>
    <w:rsid w:val="000D3E6B"/>
    <w:rsid w:val="000D59B9"/>
    <w:rsid w:val="000E16E1"/>
    <w:rsid w:val="000E1A5F"/>
    <w:rsid w:val="000E5CEA"/>
    <w:rsid w:val="000F51F2"/>
    <w:rsid w:val="00107B65"/>
    <w:rsid w:val="001106E6"/>
    <w:rsid w:val="0011124E"/>
    <w:rsid w:val="00114AD3"/>
    <w:rsid w:val="00114EE3"/>
    <w:rsid w:val="00115EA0"/>
    <w:rsid w:val="00116931"/>
    <w:rsid w:val="00117CFF"/>
    <w:rsid w:val="0012036A"/>
    <w:rsid w:val="0012097E"/>
    <w:rsid w:val="001228C5"/>
    <w:rsid w:val="00123C39"/>
    <w:rsid w:val="00124F66"/>
    <w:rsid w:val="00135474"/>
    <w:rsid w:val="0013657F"/>
    <w:rsid w:val="00140B1B"/>
    <w:rsid w:val="0014345C"/>
    <w:rsid w:val="001519B0"/>
    <w:rsid w:val="001559B3"/>
    <w:rsid w:val="00161E65"/>
    <w:rsid w:val="00161FF3"/>
    <w:rsid w:val="00163411"/>
    <w:rsid w:val="00163E67"/>
    <w:rsid w:val="001666FE"/>
    <w:rsid w:val="00172B60"/>
    <w:rsid w:val="0018018D"/>
    <w:rsid w:val="00182EE8"/>
    <w:rsid w:val="00184464"/>
    <w:rsid w:val="00185175"/>
    <w:rsid w:val="0019074E"/>
    <w:rsid w:val="00190FFA"/>
    <w:rsid w:val="00195846"/>
    <w:rsid w:val="001969C2"/>
    <w:rsid w:val="00197F80"/>
    <w:rsid w:val="001A119A"/>
    <w:rsid w:val="001A11BC"/>
    <w:rsid w:val="001A7251"/>
    <w:rsid w:val="001A7C7F"/>
    <w:rsid w:val="001B3318"/>
    <w:rsid w:val="001B4EF7"/>
    <w:rsid w:val="001B5066"/>
    <w:rsid w:val="001B6DFB"/>
    <w:rsid w:val="001C597A"/>
    <w:rsid w:val="001D12D6"/>
    <w:rsid w:val="001E0583"/>
    <w:rsid w:val="001E0BAE"/>
    <w:rsid w:val="001E53DB"/>
    <w:rsid w:val="00204B94"/>
    <w:rsid w:val="00215E5F"/>
    <w:rsid w:val="002175F7"/>
    <w:rsid w:val="002223C4"/>
    <w:rsid w:val="00222E1B"/>
    <w:rsid w:val="00223FA1"/>
    <w:rsid w:val="00226034"/>
    <w:rsid w:val="002277B3"/>
    <w:rsid w:val="00230EED"/>
    <w:rsid w:val="00240B90"/>
    <w:rsid w:val="0024200A"/>
    <w:rsid w:val="002421CA"/>
    <w:rsid w:val="00242455"/>
    <w:rsid w:val="00244D96"/>
    <w:rsid w:val="00246779"/>
    <w:rsid w:val="00246A19"/>
    <w:rsid w:val="002574D1"/>
    <w:rsid w:val="002601B0"/>
    <w:rsid w:val="0026051B"/>
    <w:rsid w:val="00261A6F"/>
    <w:rsid w:val="00261BB1"/>
    <w:rsid w:val="00266809"/>
    <w:rsid w:val="00267525"/>
    <w:rsid w:val="00270B25"/>
    <w:rsid w:val="002716BB"/>
    <w:rsid w:val="00272C87"/>
    <w:rsid w:val="00273960"/>
    <w:rsid w:val="002749C6"/>
    <w:rsid w:val="00275E1E"/>
    <w:rsid w:val="002922D6"/>
    <w:rsid w:val="00292305"/>
    <w:rsid w:val="00292428"/>
    <w:rsid w:val="00292F0C"/>
    <w:rsid w:val="00296D43"/>
    <w:rsid w:val="002A08F1"/>
    <w:rsid w:val="002A2CAA"/>
    <w:rsid w:val="002B36FD"/>
    <w:rsid w:val="002B3C18"/>
    <w:rsid w:val="002B7F92"/>
    <w:rsid w:val="002C28C2"/>
    <w:rsid w:val="002C4DDA"/>
    <w:rsid w:val="002C67CF"/>
    <w:rsid w:val="002D08E0"/>
    <w:rsid w:val="002D640C"/>
    <w:rsid w:val="002D6FA5"/>
    <w:rsid w:val="002D7958"/>
    <w:rsid w:val="002E18F0"/>
    <w:rsid w:val="002F1C54"/>
    <w:rsid w:val="002F3D79"/>
    <w:rsid w:val="002F5397"/>
    <w:rsid w:val="002F5734"/>
    <w:rsid w:val="00302B75"/>
    <w:rsid w:val="003069A7"/>
    <w:rsid w:val="00307527"/>
    <w:rsid w:val="00310CD9"/>
    <w:rsid w:val="00312CB1"/>
    <w:rsid w:val="003131AB"/>
    <w:rsid w:val="003133DE"/>
    <w:rsid w:val="0031561D"/>
    <w:rsid w:val="00320EDA"/>
    <w:rsid w:val="003257BE"/>
    <w:rsid w:val="00325ED5"/>
    <w:rsid w:val="003303BC"/>
    <w:rsid w:val="003314EC"/>
    <w:rsid w:val="003347BE"/>
    <w:rsid w:val="0034025D"/>
    <w:rsid w:val="00345680"/>
    <w:rsid w:val="00347A43"/>
    <w:rsid w:val="00350945"/>
    <w:rsid w:val="00351968"/>
    <w:rsid w:val="003538F9"/>
    <w:rsid w:val="00353FF7"/>
    <w:rsid w:val="00360A4B"/>
    <w:rsid w:val="00360C19"/>
    <w:rsid w:val="00362B3C"/>
    <w:rsid w:val="00363D31"/>
    <w:rsid w:val="003655E8"/>
    <w:rsid w:val="00371119"/>
    <w:rsid w:val="003853BB"/>
    <w:rsid w:val="00393F34"/>
    <w:rsid w:val="00393FAC"/>
    <w:rsid w:val="003A087F"/>
    <w:rsid w:val="003A2FE3"/>
    <w:rsid w:val="003A43B6"/>
    <w:rsid w:val="003A6A41"/>
    <w:rsid w:val="003A6C87"/>
    <w:rsid w:val="003A70EC"/>
    <w:rsid w:val="003B17D8"/>
    <w:rsid w:val="003C0B69"/>
    <w:rsid w:val="003C337C"/>
    <w:rsid w:val="003C3759"/>
    <w:rsid w:val="003C400C"/>
    <w:rsid w:val="003C5944"/>
    <w:rsid w:val="003D10DB"/>
    <w:rsid w:val="003D1A44"/>
    <w:rsid w:val="003D3B00"/>
    <w:rsid w:val="003E4581"/>
    <w:rsid w:val="003E649C"/>
    <w:rsid w:val="003F084E"/>
    <w:rsid w:val="003F12EE"/>
    <w:rsid w:val="003F2F81"/>
    <w:rsid w:val="003F68AE"/>
    <w:rsid w:val="00404183"/>
    <w:rsid w:val="00404A72"/>
    <w:rsid w:val="00404B80"/>
    <w:rsid w:val="004065A4"/>
    <w:rsid w:val="00406A15"/>
    <w:rsid w:val="0042495F"/>
    <w:rsid w:val="00433F19"/>
    <w:rsid w:val="00436EB9"/>
    <w:rsid w:val="00436FDA"/>
    <w:rsid w:val="00441FCA"/>
    <w:rsid w:val="00442C39"/>
    <w:rsid w:val="00445796"/>
    <w:rsid w:val="00445F9B"/>
    <w:rsid w:val="00447C60"/>
    <w:rsid w:val="00447CF0"/>
    <w:rsid w:val="00447E5A"/>
    <w:rsid w:val="00453A64"/>
    <w:rsid w:val="0045626B"/>
    <w:rsid w:val="00457F3F"/>
    <w:rsid w:val="004633ED"/>
    <w:rsid w:val="004651D3"/>
    <w:rsid w:val="00465F7D"/>
    <w:rsid w:val="00466A0C"/>
    <w:rsid w:val="00467581"/>
    <w:rsid w:val="004726A9"/>
    <w:rsid w:val="00472A6D"/>
    <w:rsid w:val="004748F3"/>
    <w:rsid w:val="00477A99"/>
    <w:rsid w:val="00480121"/>
    <w:rsid w:val="0048036E"/>
    <w:rsid w:val="00481D2F"/>
    <w:rsid w:val="00482E0D"/>
    <w:rsid w:val="004832F7"/>
    <w:rsid w:val="00490452"/>
    <w:rsid w:val="00492A76"/>
    <w:rsid w:val="00492A88"/>
    <w:rsid w:val="00494EE8"/>
    <w:rsid w:val="004A3AFB"/>
    <w:rsid w:val="004A4D00"/>
    <w:rsid w:val="004A74CC"/>
    <w:rsid w:val="004B1451"/>
    <w:rsid w:val="004B293F"/>
    <w:rsid w:val="004B4795"/>
    <w:rsid w:val="004B728B"/>
    <w:rsid w:val="004C08C1"/>
    <w:rsid w:val="004C3877"/>
    <w:rsid w:val="004C5201"/>
    <w:rsid w:val="004C6A26"/>
    <w:rsid w:val="004C72C9"/>
    <w:rsid w:val="004D2342"/>
    <w:rsid w:val="004D7A7F"/>
    <w:rsid w:val="004D7E55"/>
    <w:rsid w:val="004D7F3B"/>
    <w:rsid w:val="004E136F"/>
    <w:rsid w:val="004E3A65"/>
    <w:rsid w:val="004E5401"/>
    <w:rsid w:val="004E7D48"/>
    <w:rsid w:val="004F2139"/>
    <w:rsid w:val="004F4674"/>
    <w:rsid w:val="004F543E"/>
    <w:rsid w:val="00503397"/>
    <w:rsid w:val="00505CD4"/>
    <w:rsid w:val="00506498"/>
    <w:rsid w:val="005114B1"/>
    <w:rsid w:val="00511796"/>
    <w:rsid w:val="00513F1B"/>
    <w:rsid w:val="0051530F"/>
    <w:rsid w:val="00515C72"/>
    <w:rsid w:val="00517B7B"/>
    <w:rsid w:val="00525A80"/>
    <w:rsid w:val="00527B1F"/>
    <w:rsid w:val="00527CD6"/>
    <w:rsid w:val="00533244"/>
    <w:rsid w:val="00540D45"/>
    <w:rsid w:val="0054117D"/>
    <w:rsid w:val="00541DED"/>
    <w:rsid w:val="00545701"/>
    <w:rsid w:val="00546D2E"/>
    <w:rsid w:val="005528CC"/>
    <w:rsid w:val="00552A1D"/>
    <w:rsid w:val="00552FC3"/>
    <w:rsid w:val="0055575B"/>
    <w:rsid w:val="005616DE"/>
    <w:rsid w:val="00561EE3"/>
    <w:rsid w:val="00564101"/>
    <w:rsid w:val="00573D3C"/>
    <w:rsid w:val="005751FB"/>
    <w:rsid w:val="00575EFB"/>
    <w:rsid w:val="00581191"/>
    <w:rsid w:val="00582B2E"/>
    <w:rsid w:val="005865B1"/>
    <w:rsid w:val="00587D77"/>
    <w:rsid w:val="005906E9"/>
    <w:rsid w:val="0059145E"/>
    <w:rsid w:val="00592358"/>
    <w:rsid w:val="00595AD6"/>
    <w:rsid w:val="005A1271"/>
    <w:rsid w:val="005A19E1"/>
    <w:rsid w:val="005A5938"/>
    <w:rsid w:val="005B794B"/>
    <w:rsid w:val="005B7D52"/>
    <w:rsid w:val="005C096D"/>
    <w:rsid w:val="005C1098"/>
    <w:rsid w:val="005C2992"/>
    <w:rsid w:val="005C3463"/>
    <w:rsid w:val="005C36D0"/>
    <w:rsid w:val="005C4B92"/>
    <w:rsid w:val="005C7131"/>
    <w:rsid w:val="005C77AE"/>
    <w:rsid w:val="005C7899"/>
    <w:rsid w:val="005D6996"/>
    <w:rsid w:val="005D7A45"/>
    <w:rsid w:val="005E11C9"/>
    <w:rsid w:val="005E1673"/>
    <w:rsid w:val="005E371D"/>
    <w:rsid w:val="005F45E8"/>
    <w:rsid w:val="005F5E15"/>
    <w:rsid w:val="005F69EE"/>
    <w:rsid w:val="005F6F37"/>
    <w:rsid w:val="005F6FB4"/>
    <w:rsid w:val="0060242D"/>
    <w:rsid w:val="006028B6"/>
    <w:rsid w:val="00603CAE"/>
    <w:rsid w:val="0060588E"/>
    <w:rsid w:val="00605B07"/>
    <w:rsid w:val="00610257"/>
    <w:rsid w:val="0061195F"/>
    <w:rsid w:val="0061385B"/>
    <w:rsid w:val="006208DF"/>
    <w:rsid w:val="006211D5"/>
    <w:rsid w:val="0062438A"/>
    <w:rsid w:val="006257D5"/>
    <w:rsid w:val="0062662E"/>
    <w:rsid w:val="006266C0"/>
    <w:rsid w:val="00631B81"/>
    <w:rsid w:val="00633EE3"/>
    <w:rsid w:val="00637C3C"/>
    <w:rsid w:val="00637EE2"/>
    <w:rsid w:val="0064102A"/>
    <w:rsid w:val="00642188"/>
    <w:rsid w:val="00642CEC"/>
    <w:rsid w:val="00643011"/>
    <w:rsid w:val="0064337D"/>
    <w:rsid w:val="00645358"/>
    <w:rsid w:val="006457CF"/>
    <w:rsid w:val="00647014"/>
    <w:rsid w:val="006470E7"/>
    <w:rsid w:val="006524A1"/>
    <w:rsid w:val="0065279C"/>
    <w:rsid w:val="0065497B"/>
    <w:rsid w:val="00657707"/>
    <w:rsid w:val="00660811"/>
    <w:rsid w:val="00664067"/>
    <w:rsid w:val="00670367"/>
    <w:rsid w:val="0067057B"/>
    <w:rsid w:val="00671E4E"/>
    <w:rsid w:val="00674AAC"/>
    <w:rsid w:val="006756DE"/>
    <w:rsid w:val="00680730"/>
    <w:rsid w:val="00680D20"/>
    <w:rsid w:val="006842FA"/>
    <w:rsid w:val="00684339"/>
    <w:rsid w:val="00684F19"/>
    <w:rsid w:val="00684F64"/>
    <w:rsid w:val="0068664B"/>
    <w:rsid w:val="006871E0"/>
    <w:rsid w:val="00687D3A"/>
    <w:rsid w:val="0069041C"/>
    <w:rsid w:val="00690B03"/>
    <w:rsid w:val="00696C32"/>
    <w:rsid w:val="00697D0B"/>
    <w:rsid w:val="006A45C8"/>
    <w:rsid w:val="006A5446"/>
    <w:rsid w:val="006B2E4A"/>
    <w:rsid w:val="006B4B9B"/>
    <w:rsid w:val="006C33FB"/>
    <w:rsid w:val="006C359F"/>
    <w:rsid w:val="006C4042"/>
    <w:rsid w:val="006C45B9"/>
    <w:rsid w:val="006C49EA"/>
    <w:rsid w:val="006C5AE8"/>
    <w:rsid w:val="006C7F5F"/>
    <w:rsid w:val="006D3D7C"/>
    <w:rsid w:val="006D7229"/>
    <w:rsid w:val="006D7541"/>
    <w:rsid w:val="006E0103"/>
    <w:rsid w:val="006E24D3"/>
    <w:rsid w:val="006F2994"/>
    <w:rsid w:val="006F3769"/>
    <w:rsid w:val="006F4955"/>
    <w:rsid w:val="006F51C7"/>
    <w:rsid w:val="007028E4"/>
    <w:rsid w:val="00703CA9"/>
    <w:rsid w:val="00705CAC"/>
    <w:rsid w:val="0070741D"/>
    <w:rsid w:val="007076E4"/>
    <w:rsid w:val="007106FD"/>
    <w:rsid w:val="00712323"/>
    <w:rsid w:val="0071393E"/>
    <w:rsid w:val="007173E5"/>
    <w:rsid w:val="007213C0"/>
    <w:rsid w:val="00725474"/>
    <w:rsid w:val="00725E34"/>
    <w:rsid w:val="00734BEB"/>
    <w:rsid w:val="007371AB"/>
    <w:rsid w:val="0073748F"/>
    <w:rsid w:val="007443A8"/>
    <w:rsid w:val="0074560C"/>
    <w:rsid w:val="00745B3B"/>
    <w:rsid w:val="00747C92"/>
    <w:rsid w:val="00753C1A"/>
    <w:rsid w:val="00753DAD"/>
    <w:rsid w:val="00753E9B"/>
    <w:rsid w:val="00761D0E"/>
    <w:rsid w:val="00763B5B"/>
    <w:rsid w:val="00764CBD"/>
    <w:rsid w:val="0076580D"/>
    <w:rsid w:val="00767960"/>
    <w:rsid w:val="00774404"/>
    <w:rsid w:val="00775625"/>
    <w:rsid w:val="00777DBD"/>
    <w:rsid w:val="00784508"/>
    <w:rsid w:val="007874B6"/>
    <w:rsid w:val="0079682E"/>
    <w:rsid w:val="007972D6"/>
    <w:rsid w:val="007A0EFC"/>
    <w:rsid w:val="007A1023"/>
    <w:rsid w:val="007A33B7"/>
    <w:rsid w:val="007A491E"/>
    <w:rsid w:val="007B1D59"/>
    <w:rsid w:val="007B2F94"/>
    <w:rsid w:val="007B4722"/>
    <w:rsid w:val="007D0356"/>
    <w:rsid w:val="007D07A7"/>
    <w:rsid w:val="007D15E8"/>
    <w:rsid w:val="007D2963"/>
    <w:rsid w:val="007D32A7"/>
    <w:rsid w:val="007D4F9F"/>
    <w:rsid w:val="007E3D89"/>
    <w:rsid w:val="007E536F"/>
    <w:rsid w:val="007E5939"/>
    <w:rsid w:val="007F0D71"/>
    <w:rsid w:val="007F11EF"/>
    <w:rsid w:val="007F313D"/>
    <w:rsid w:val="007F6F1F"/>
    <w:rsid w:val="0081516B"/>
    <w:rsid w:val="00822461"/>
    <w:rsid w:val="008309E2"/>
    <w:rsid w:val="00833884"/>
    <w:rsid w:val="00833D1D"/>
    <w:rsid w:val="008356EA"/>
    <w:rsid w:val="00836952"/>
    <w:rsid w:val="0083723C"/>
    <w:rsid w:val="0084136D"/>
    <w:rsid w:val="00842A52"/>
    <w:rsid w:val="00843A0D"/>
    <w:rsid w:val="00844D31"/>
    <w:rsid w:val="0085016A"/>
    <w:rsid w:val="00852AF9"/>
    <w:rsid w:val="00853AD3"/>
    <w:rsid w:val="00854D15"/>
    <w:rsid w:val="008550BE"/>
    <w:rsid w:val="00856D8D"/>
    <w:rsid w:val="008616A2"/>
    <w:rsid w:val="00861D85"/>
    <w:rsid w:val="00872AD5"/>
    <w:rsid w:val="00875FBB"/>
    <w:rsid w:val="0087644B"/>
    <w:rsid w:val="00880B1E"/>
    <w:rsid w:val="0088214C"/>
    <w:rsid w:val="00886EB9"/>
    <w:rsid w:val="00893481"/>
    <w:rsid w:val="008943FD"/>
    <w:rsid w:val="008962BE"/>
    <w:rsid w:val="008968EE"/>
    <w:rsid w:val="00896EEC"/>
    <w:rsid w:val="008A1BAE"/>
    <w:rsid w:val="008A2C0A"/>
    <w:rsid w:val="008A2FC7"/>
    <w:rsid w:val="008B0861"/>
    <w:rsid w:val="008B164C"/>
    <w:rsid w:val="008B1B59"/>
    <w:rsid w:val="008B4B45"/>
    <w:rsid w:val="008B6A73"/>
    <w:rsid w:val="008C05BA"/>
    <w:rsid w:val="008C2AEC"/>
    <w:rsid w:val="008C6B6D"/>
    <w:rsid w:val="008D4343"/>
    <w:rsid w:val="008D5513"/>
    <w:rsid w:val="008D5F86"/>
    <w:rsid w:val="008E1B32"/>
    <w:rsid w:val="008E467D"/>
    <w:rsid w:val="008E4AA5"/>
    <w:rsid w:val="008F119A"/>
    <w:rsid w:val="008F2CF7"/>
    <w:rsid w:val="008F5869"/>
    <w:rsid w:val="009011AE"/>
    <w:rsid w:val="009030E0"/>
    <w:rsid w:val="0090554C"/>
    <w:rsid w:val="00905554"/>
    <w:rsid w:val="00905C9C"/>
    <w:rsid w:val="00906794"/>
    <w:rsid w:val="00907470"/>
    <w:rsid w:val="0090764A"/>
    <w:rsid w:val="00907EEA"/>
    <w:rsid w:val="00912B86"/>
    <w:rsid w:val="00914AAC"/>
    <w:rsid w:val="00914C20"/>
    <w:rsid w:val="00914C46"/>
    <w:rsid w:val="00914D23"/>
    <w:rsid w:val="00915CC1"/>
    <w:rsid w:val="0091703E"/>
    <w:rsid w:val="00920030"/>
    <w:rsid w:val="00923630"/>
    <w:rsid w:val="00924F9A"/>
    <w:rsid w:val="00926858"/>
    <w:rsid w:val="009269EA"/>
    <w:rsid w:val="00930BFD"/>
    <w:rsid w:val="00933FD6"/>
    <w:rsid w:val="00934FE7"/>
    <w:rsid w:val="009363B1"/>
    <w:rsid w:val="009367E6"/>
    <w:rsid w:val="009377B3"/>
    <w:rsid w:val="00940690"/>
    <w:rsid w:val="00942CF3"/>
    <w:rsid w:val="0096499D"/>
    <w:rsid w:val="00972129"/>
    <w:rsid w:val="00973CA6"/>
    <w:rsid w:val="0097543F"/>
    <w:rsid w:val="009773D7"/>
    <w:rsid w:val="00977C8C"/>
    <w:rsid w:val="0098138B"/>
    <w:rsid w:val="00981899"/>
    <w:rsid w:val="009864D4"/>
    <w:rsid w:val="0098720A"/>
    <w:rsid w:val="00987779"/>
    <w:rsid w:val="00987DA8"/>
    <w:rsid w:val="00990F80"/>
    <w:rsid w:val="00991FC8"/>
    <w:rsid w:val="00992B35"/>
    <w:rsid w:val="00993A1F"/>
    <w:rsid w:val="00993D45"/>
    <w:rsid w:val="00997151"/>
    <w:rsid w:val="009A0292"/>
    <w:rsid w:val="009A43B8"/>
    <w:rsid w:val="009A50D4"/>
    <w:rsid w:val="009A53AB"/>
    <w:rsid w:val="009A5819"/>
    <w:rsid w:val="009A5BCA"/>
    <w:rsid w:val="009A6195"/>
    <w:rsid w:val="009A798E"/>
    <w:rsid w:val="009B0472"/>
    <w:rsid w:val="009B07D0"/>
    <w:rsid w:val="009B6219"/>
    <w:rsid w:val="009B6290"/>
    <w:rsid w:val="009C6210"/>
    <w:rsid w:val="009C7913"/>
    <w:rsid w:val="009D0D28"/>
    <w:rsid w:val="009D33A7"/>
    <w:rsid w:val="009D34C6"/>
    <w:rsid w:val="009D78F7"/>
    <w:rsid w:val="009E1D1D"/>
    <w:rsid w:val="009E22A7"/>
    <w:rsid w:val="009E4BC9"/>
    <w:rsid w:val="009E7D2A"/>
    <w:rsid w:val="009F0CD9"/>
    <w:rsid w:val="009F1CD9"/>
    <w:rsid w:val="00A02CA7"/>
    <w:rsid w:val="00A0412C"/>
    <w:rsid w:val="00A04E80"/>
    <w:rsid w:val="00A064CC"/>
    <w:rsid w:val="00A12789"/>
    <w:rsid w:val="00A1386B"/>
    <w:rsid w:val="00A1489E"/>
    <w:rsid w:val="00A14F0C"/>
    <w:rsid w:val="00A16670"/>
    <w:rsid w:val="00A20BEB"/>
    <w:rsid w:val="00A2160E"/>
    <w:rsid w:val="00A2209A"/>
    <w:rsid w:val="00A2257B"/>
    <w:rsid w:val="00A22CCA"/>
    <w:rsid w:val="00A31086"/>
    <w:rsid w:val="00A3272F"/>
    <w:rsid w:val="00A333C2"/>
    <w:rsid w:val="00A34796"/>
    <w:rsid w:val="00A36CBF"/>
    <w:rsid w:val="00A37A57"/>
    <w:rsid w:val="00A43005"/>
    <w:rsid w:val="00A47EDC"/>
    <w:rsid w:val="00A47F23"/>
    <w:rsid w:val="00A500A0"/>
    <w:rsid w:val="00A52414"/>
    <w:rsid w:val="00A52E5A"/>
    <w:rsid w:val="00A555C2"/>
    <w:rsid w:val="00A579B5"/>
    <w:rsid w:val="00A616FB"/>
    <w:rsid w:val="00A63F91"/>
    <w:rsid w:val="00A64417"/>
    <w:rsid w:val="00A64463"/>
    <w:rsid w:val="00A65F16"/>
    <w:rsid w:val="00A671EC"/>
    <w:rsid w:val="00A70074"/>
    <w:rsid w:val="00A71232"/>
    <w:rsid w:val="00A72510"/>
    <w:rsid w:val="00A7251B"/>
    <w:rsid w:val="00A72706"/>
    <w:rsid w:val="00A73870"/>
    <w:rsid w:val="00A747A8"/>
    <w:rsid w:val="00A755F0"/>
    <w:rsid w:val="00A76E25"/>
    <w:rsid w:val="00A77679"/>
    <w:rsid w:val="00A80043"/>
    <w:rsid w:val="00A809FC"/>
    <w:rsid w:val="00A85A7A"/>
    <w:rsid w:val="00A86A7B"/>
    <w:rsid w:val="00A86E9E"/>
    <w:rsid w:val="00A903EA"/>
    <w:rsid w:val="00A905D4"/>
    <w:rsid w:val="00A95910"/>
    <w:rsid w:val="00AA189D"/>
    <w:rsid w:val="00AA41DC"/>
    <w:rsid w:val="00AA44AB"/>
    <w:rsid w:val="00AA7A9C"/>
    <w:rsid w:val="00AB43C1"/>
    <w:rsid w:val="00AB646F"/>
    <w:rsid w:val="00AB6AF5"/>
    <w:rsid w:val="00AB7C5C"/>
    <w:rsid w:val="00AC0328"/>
    <w:rsid w:val="00AC256A"/>
    <w:rsid w:val="00AC3440"/>
    <w:rsid w:val="00AC3620"/>
    <w:rsid w:val="00AC41EE"/>
    <w:rsid w:val="00AC4306"/>
    <w:rsid w:val="00AC59BB"/>
    <w:rsid w:val="00AC6387"/>
    <w:rsid w:val="00AD4A6E"/>
    <w:rsid w:val="00AD5454"/>
    <w:rsid w:val="00AE6E28"/>
    <w:rsid w:val="00AF0422"/>
    <w:rsid w:val="00B012BC"/>
    <w:rsid w:val="00B14C4D"/>
    <w:rsid w:val="00B204A9"/>
    <w:rsid w:val="00B2058A"/>
    <w:rsid w:val="00B23DB1"/>
    <w:rsid w:val="00B252CE"/>
    <w:rsid w:val="00B25EE3"/>
    <w:rsid w:val="00B31594"/>
    <w:rsid w:val="00B33A0E"/>
    <w:rsid w:val="00B33A58"/>
    <w:rsid w:val="00B3504C"/>
    <w:rsid w:val="00B3621D"/>
    <w:rsid w:val="00B4071C"/>
    <w:rsid w:val="00B418D9"/>
    <w:rsid w:val="00B445B6"/>
    <w:rsid w:val="00B454E1"/>
    <w:rsid w:val="00B45AF4"/>
    <w:rsid w:val="00B525E4"/>
    <w:rsid w:val="00B52B41"/>
    <w:rsid w:val="00B552BA"/>
    <w:rsid w:val="00B55A57"/>
    <w:rsid w:val="00B560CF"/>
    <w:rsid w:val="00B6154D"/>
    <w:rsid w:val="00B620C0"/>
    <w:rsid w:val="00B63B90"/>
    <w:rsid w:val="00B65504"/>
    <w:rsid w:val="00B65648"/>
    <w:rsid w:val="00B65941"/>
    <w:rsid w:val="00B71802"/>
    <w:rsid w:val="00B737C4"/>
    <w:rsid w:val="00B83ECE"/>
    <w:rsid w:val="00B849CE"/>
    <w:rsid w:val="00B90DEE"/>
    <w:rsid w:val="00B93140"/>
    <w:rsid w:val="00B948CA"/>
    <w:rsid w:val="00B95860"/>
    <w:rsid w:val="00BA00BB"/>
    <w:rsid w:val="00BA02E7"/>
    <w:rsid w:val="00BA2F5D"/>
    <w:rsid w:val="00BA31BD"/>
    <w:rsid w:val="00BA3516"/>
    <w:rsid w:val="00BA69A9"/>
    <w:rsid w:val="00BA7995"/>
    <w:rsid w:val="00BA7BAB"/>
    <w:rsid w:val="00BB2F63"/>
    <w:rsid w:val="00BB5A45"/>
    <w:rsid w:val="00BC0602"/>
    <w:rsid w:val="00BC06F2"/>
    <w:rsid w:val="00BC28C3"/>
    <w:rsid w:val="00BC5EFD"/>
    <w:rsid w:val="00BD3D9D"/>
    <w:rsid w:val="00BD4096"/>
    <w:rsid w:val="00BD4817"/>
    <w:rsid w:val="00BD4E3B"/>
    <w:rsid w:val="00BD5560"/>
    <w:rsid w:val="00BD6320"/>
    <w:rsid w:val="00BD6581"/>
    <w:rsid w:val="00BD7CD6"/>
    <w:rsid w:val="00BE79C4"/>
    <w:rsid w:val="00BE7B5B"/>
    <w:rsid w:val="00BF2B9D"/>
    <w:rsid w:val="00BF3AD8"/>
    <w:rsid w:val="00C03A9E"/>
    <w:rsid w:val="00C05E20"/>
    <w:rsid w:val="00C10821"/>
    <w:rsid w:val="00C12815"/>
    <w:rsid w:val="00C12CC0"/>
    <w:rsid w:val="00C22736"/>
    <w:rsid w:val="00C25843"/>
    <w:rsid w:val="00C3232A"/>
    <w:rsid w:val="00C32CE8"/>
    <w:rsid w:val="00C32D09"/>
    <w:rsid w:val="00C53E74"/>
    <w:rsid w:val="00C57F4C"/>
    <w:rsid w:val="00C60B97"/>
    <w:rsid w:val="00C617CC"/>
    <w:rsid w:val="00C63DED"/>
    <w:rsid w:val="00C65E53"/>
    <w:rsid w:val="00C70EA5"/>
    <w:rsid w:val="00C71207"/>
    <w:rsid w:val="00C71FC8"/>
    <w:rsid w:val="00C73D8A"/>
    <w:rsid w:val="00C82774"/>
    <w:rsid w:val="00C82A24"/>
    <w:rsid w:val="00C82A26"/>
    <w:rsid w:val="00C82CBE"/>
    <w:rsid w:val="00C83295"/>
    <w:rsid w:val="00C86E04"/>
    <w:rsid w:val="00C9240B"/>
    <w:rsid w:val="00C9381A"/>
    <w:rsid w:val="00C97436"/>
    <w:rsid w:val="00CA7C36"/>
    <w:rsid w:val="00CA7C8F"/>
    <w:rsid w:val="00CB3703"/>
    <w:rsid w:val="00CC44BE"/>
    <w:rsid w:val="00CC4C79"/>
    <w:rsid w:val="00CC550E"/>
    <w:rsid w:val="00CC6A6D"/>
    <w:rsid w:val="00CD03AE"/>
    <w:rsid w:val="00CD1053"/>
    <w:rsid w:val="00CD1FC8"/>
    <w:rsid w:val="00CD6523"/>
    <w:rsid w:val="00CE0262"/>
    <w:rsid w:val="00CE0DDE"/>
    <w:rsid w:val="00CF467F"/>
    <w:rsid w:val="00D0253F"/>
    <w:rsid w:val="00D03337"/>
    <w:rsid w:val="00D06B8A"/>
    <w:rsid w:val="00D10F42"/>
    <w:rsid w:val="00D112AC"/>
    <w:rsid w:val="00D120F0"/>
    <w:rsid w:val="00D16AD8"/>
    <w:rsid w:val="00D16C11"/>
    <w:rsid w:val="00D16EA5"/>
    <w:rsid w:val="00D17DF4"/>
    <w:rsid w:val="00D20175"/>
    <w:rsid w:val="00D24FEC"/>
    <w:rsid w:val="00D2544B"/>
    <w:rsid w:val="00D26A91"/>
    <w:rsid w:val="00D26E18"/>
    <w:rsid w:val="00D276C1"/>
    <w:rsid w:val="00D31D88"/>
    <w:rsid w:val="00D3265A"/>
    <w:rsid w:val="00D33C1E"/>
    <w:rsid w:val="00D41918"/>
    <w:rsid w:val="00D46CAD"/>
    <w:rsid w:val="00D47BAD"/>
    <w:rsid w:val="00D51B75"/>
    <w:rsid w:val="00D51B9E"/>
    <w:rsid w:val="00D60EB9"/>
    <w:rsid w:val="00D6149F"/>
    <w:rsid w:val="00D63791"/>
    <w:rsid w:val="00D66F9A"/>
    <w:rsid w:val="00D72054"/>
    <w:rsid w:val="00D773FB"/>
    <w:rsid w:val="00D77D97"/>
    <w:rsid w:val="00D82785"/>
    <w:rsid w:val="00D85336"/>
    <w:rsid w:val="00D872BE"/>
    <w:rsid w:val="00D9187A"/>
    <w:rsid w:val="00D95D5E"/>
    <w:rsid w:val="00D96348"/>
    <w:rsid w:val="00DA1A17"/>
    <w:rsid w:val="00DA2B32"/>
    <w:rsid w:val="00DA69A0"/>
    <w:rsid w:val="00DB1083"/>
    <w:rsid w:val="00DB33F6"/>
    <w:rsid w:val="00DB49BE"/>
    <w:rsid w:val="00DB4C9F"/>
    <w:rsid w:val="00DB73A0"/>
    <w:rsid w:val="00DC3739"/>
    <w:rsid w:val="00DC44F7"/>
    <w:rsid w:val="00DC6B8D"/>
    <w:rsid w:val="00DC7E61"/>
    <w:rsid w:val="00DD0EBC"/>
    <w:rsid w:val="00DD190B"/>
    <w:rsid w:val="00DD50DA"/>
    <w:rsid w:val="00DD71E6"/>
    <w:rsid w:val="00DD79D8"/>
    <w:rsid w:val="00DE4E76"/>
    <w:rsid w:val="00DE7296"/>
    <w:rsid w:val="00DF026F"/>
    <w:rsid w:val="00DF061B"/>
    <w:rsid w:val="00DF115A"/>
    <w:rsid w:val="00DF3577"/>
    <w:rsid w:val="00DF3FF2"/>
    <w:rsid w:val="00DF73FD"/>
    <w:rsid w:val="00E01DD6"/>
    <w:rsid w:val="00E0517F"/>
    <w:rsid w:val="00E0533E"/>
    <w:rsid w:val="00E07C31"/>
    <w:rsid w:val="00E113A7"/>
    <w:rsid w:val="00E12F24"/>
    <w:rsid w:val="00E1409D"/>
    <w:rsid w:val="00E1621A"/>
    <w:rsid w:val="00E166A3"/>
    <w:rsid w:val="00E200CE"/>
    <w:rsid w:val="00E27657"/>
    <w:rsid w:val="00E31FD2"/>
    <w:rsid w:val="00E34B27"/>
    <w:rsid w:val="00E4292A"/>
    <w:rsid w:val="00E435CF"/>
    <w:rsid w:val="00E51733"/>
    <w:rsid w:val="00E526B0"/>
    <w:rsid w:val="00E547CB"/>
    <w:rsid w:val="00E557D9"/>
    <w:rsid w:val="00E615F5"/>
    <w:rsid w:val="00E62AFC"/>
    <w:rsid w:val="00E63029"/>
    <w:rsid w:val="00E64179"/>
    <w:rsid w:val="00E7043D"/>
    <w:rsid w:val="00E704FA"/>
    <w:rsid w:val="00E73B3C"/>
    <w:rsid w:val="00E8173F"/>
    <w:rsid w:val="00E821B7"/>
    <w:rsid w:val="00E84FE3"/>
    <w:rsid w:val="00E856D6"/>
    <w:rsid w:val="00E85C97"/>
    <w:rsid w:val="00E921FC"/>
    <w:rsid w:val="00E94114"/>
    <w:rsid w:val="00E9760B"/>
    <w:rsid w:val="00E97CE5"/>
    <w:rsid w:val="00EA2940"/>
    <w:rsid w:val="00EA34BC"/>
    <w:rsid w:val="00EB115A"/>
    <w:rsid w:val="00EB1273"/>
    <w:rsid w:val="00EB21DF"/>
    <w:rsid w:val="00EC0FA6"/>
    <w:rsid w:val="00EC15B9"/>
    <w:rsid w:val="00EC7A19"/>
    <w:rsid w:val="00ED1464"/>
    <w:rsid w:val="00ED2B8E"/>
    <w:rsid w:val="00ED6655"/>
    <w:rsid w:val="00ED764E"/>
    <w:rsid w:val="00EE142E"/>
    <w:rsid w:val="00F00044"/>
    <w:rsid w:val="00F02CD9"/>
    <w:rsid w:val="00F02FD2"/>
    <w:rsid w:val="00F039BF"/>
    <w:rsid w:val="00F043AD"/>
    <w:rsid w:val="00F04579"/>
    <w:rsid w:val="00F046BB"/>
    <w:rsid w:val="00F0702D"/>
    <w:rsid w:val="00F127F1"/>
    <w:rsid w:val="00F1539B"/>
    <w:rsid w:val="00F21560"/>
    <w:rsid w:val="00F243AC"/>
    <w:rsid w:val="00F243B1"/>
    <w:rsid w:val="00F275A8"/>
    <w:rsid w:val="00F32B62"/>
    <w:rsid w:val="00F32D40"/>
    <w:rsid w:val="00F36ECE"/>
    <w:rsid w:val="00F3708A"/>
    <w:rsid w:val="00F41F3C"/>
    <w:rsid w:val="00F42147"/>
    <w:rsid w:val="00F42216"/>
    <w:rsid w:val="00F44720"/>
    <w:rsid w:val="00F50C53"/>
    <w:rsid w:val="00F5130D"/>
    <w:rsid w:val="00F51FE6"/>
    <w:rsid w:val="00F528D7"/>
    <w:rsid w:val="00F537A2"/>
    <w:rsid w:val="00F560D9"/>
    <w:rsid w:val="00F562E2"/>
    <w:rsid w:val="00F6707F"/>
    <w:rsid w:val="00F670CB"/>
    <w:rsid w:val="00F713F2"/>
    <w:rsid w:val="00F76D95"/>
    <w:rsid w:val="00F77E2F"/>
    <w:rsid w:val="00F80B79"/>
    <w:rsid w:val="00F80CD6"/>
    <w:rsid w:val="00F84782"/>
    <w:rsid w:val="00F87CE0"/>
    <w:rsid w:val="00F95AC4"/>
    <w:rsid w:val="00F96316"/>
    <w:rsid w:val="00FA6E37"/>
    <w:rsid w:val="00FB20BB"/>
    <w:rsid w:val="00FB3A3B"/>
    <w:rsid w:val="00FB4288"/>
    <w:rsid w:val="00FB5A4C"/>
    <w:rsid w:val="00FB70C6"/>
    <w:rsid w:val="00FC0220"/>
    <w:rsid w:val="00FC6915"/>
    <w:rsid w:val="00FC7160"/>
    <w:rsid w:val="00FC72E8"/>
    <w:rsid w:val="00FD14DB"/>
    <w:rsid w:val="00FD51F5"/>
    <w:rsid w:val="00FD54DB"/>
    <w:rsid w:val="00FD60C4"/>
    <w:rsid w:val="00FD620E"/>
    <w:rsid w:val="00FD66B7"/>
    <w:rsid w:val="00FE07ED"/>
    <w:rsid w:val="00FE35DD"/>
    <w:rsid w:val="00FE3A2C"/>
    <w:rsid w:val="00FE523B"/>
    <w:rsid w:val="00FE7A79"/>
    <w:rsid w:val="00FF1069"/>
    <w:rsid w:val="00FF6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A26AB"/>
  <w15:docId w15:val="{FAE27CF8-44EF-4447-BE53-FF26B2B5F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7CB"/>
    <w:rPr>
      <w:rFonts w:ascii="Calibri" w:eastAsia="Calibri" w:hAnsi="Calibri" w:cs="Calibri"/>
    </w:rPr>
  </w:style>
  <w:style w:type="paragraph" w:styleId="1">
    <w:name w:val="heading 1"/>
    <w:basedOn w:val="a"/>
    <w:next w:val="a"/>
    <w:link w:val="10"/>
    <w:uiPriority w:val="9"/>
    <w:qFormat/>
    <w:rsid w:val="00B25EE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492A88"/>
    <w:pPr>
      <w:keepNext/>
      <w:spacing w:after="0" w:line="240" w:lineRule="auto"/>
      <w:jc w:val="center"/>
      <w:outlineLvl w:val="1"/>
    </w:pPr>
    <w:rPr>
      <w:rFonts w:ascii="Times New Roman" w:eastAsia="Times New Roman" w:hAnsi="Times New Roman" w:cs="Times New Roman"/>
      <w:sz w:val="28"/>
      <w:szCs w:val="28"/>
      <w:lang w:eastAsia="ru-RU"/>
    </w:rPr>
  </w:style>
  <w:style w:type="paragraph" w:styleId="3">
    <w:name w:val="heading 3"/>
    <w:basedOn w:val="a"/>
    <w:next w:val="a"/>
    <w:link w:val="30"/>
    <w:uiPriority w:val="9"/>
    <w:unhideWhenUsed/>
    <w:qFormat/>
    <w:rsid w:val="00B25EE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nhideWhenUsed/>
    <w:qFormat/>
    <w:rsid w:val="00492A8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24200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492A88"/>
    <w:rPr>
      <w:rFonts w:ascii="Times New Roman" w:eastAsia="Times New Roman" w:hAnsi="Times New Roman" w:cs="Times New Roman"/>
      <w:sz w:val="28"/>
      <w:szCs w:val="28"/>
      <w:lang w:eastAsia="ru-RU"/>
    </w:rPr>
  </w:style>
  <w:style w:type="character" w:customStyle="1" w:styleId="40">
    <w:name w:val="Заголовок 4 Знак"/>
    <w:basedOn w:val="a0"/>
    <w:link w:val="4"/>
    <w:rsid w:val="00492A88"/>
    <w:rPr>
      <w:rFonts w:asciiTheme="majorHAnsi" w:eastAsiaTheme="majorEastAsia" w:hAnsiTheme="majorHAnsi" w:cstheme="majorBidi"/>
      <w:b/>
      <w:bCs/>
      <w:i/>
      <w:iCs/>
      <w:color w:val="4F81BD" w:themeColor="accent1"/>
    </w:rPr>
  </w:style>
  <w:style w:type="paragraph" w:customStyle="1" w:styleId="ConsPlusNonformat">
    <w:name w:val="ConsPlusNonformat"/>
    <w:uiPriority w:val="99"/>
    <w:rsid w:val="00492A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
    <w:link w:val="22"/>
    <w:uiPriority w:val="99"/>
    <w:rsid w:val="00492A88"/>
    <w:pPr>
      <w:spacing w:after="0" w:line="240" w:lineRule="auto"/>
    </w:pPr>
    <w:rPr>
      <w:rFonts w:ascii="Times New Roman" w:eastAsia="Times New Roman" w:hAnsi="Times New Roman" w:cs="Times New Roman"/>
      <w:color w:val="FF0000"/>
      <w:sz w:val="28"/>
      <w:szCs w:val="28"/>
      <w:lang w:eastAsia="ru-RU"/>
    </w:rPr>
  </w:style>
  <w:style w:type="character" w:customStyle="1" w:styleId="22">
    <w:name w:val="Основной текст 2 Знак"/>
    <w:basedOn w:val="a0"/>
    <w:link w:val="21"/>
    <w:uiPriority w:val="99"/>
    <w:rsid w:val="00492A88"/>
    <w:rPr>
      <w:rFonts w:ascii="Times New Roman" w:eastAsia="Times New Roman" w:hAnsi="Times New Roman" w:cs="Times New Roman"/>
      <w:color w:val="FF0000"/>
      <w:sz w:val="28"/>
      <w:szCs w:val="28"/>
      <w:lang w:eastAsia="ru-RU"/>
    </w:rPr>
  </w:style>
  <w:style w:type="paragraph" w:styleId="a3">
    <w:name w:val="Body Text"/>
    <w:basedOn w:val="a"/>
    <w:link w:val="a4"/>
    <w:uiPriority w:val="99"/>
    <w:rsid w:val="00492A88"/>
    <w:pPr>
      <w:spacing w:after="120"/>
    </w:pPr>
    <w:rPr>
      <w:sz w:val="20"/>
      <w:szCs w:val="20"/>
      <w:lang w:eastAsia="ru-RU"/>
    </w:rPr>
  </w:style>
  <w:style w:type="character" w:customStyle="1" w:styleId="a4">
    <w:name w:val="Основной текст Знак"/>
    <w:basedOn w:val="a0"/>
    <w:link w:val="a3"/>
    <w:uiPriority w:val="99"/>
    <w:rsid w:val="00492A88"/>
    <w:rPr>
      <w:rFonts w:ascii="Calibri" w:eastAsia="Calibri" w:hAnsi="Calibri" w:cs="Calibri"/>
      <w:sz w:val="20"/>
      <w:szCs w:val="20"/>
      <w:lang w:eastAsia="ru-RU"/>
    </w:rPr>
  </w:style>
  <w:style w:type="character" w:customStyle="1" w:styleId="apple-converted-space">
    <w:name w:val="apple-converted-space"/>
    <w:basedOn w:val="a0"/>
    <w:uiPriority w:val="99"/>
    <w:rsid w:val="00492A88"/>
  </w:style>
  <w:style w:type="paragraph" w:styleId="a5">
    <w:name w:val="No Spacing"/>
    <w:uiPriority w:val="1"/>
    <w:qFormat/>
    <w:rsid w:val="00492A88"/>
    <w:pPr>
      <w:autoSpaceDE w:val="0"/>
      <w:autoSpaceDN w:val="0"/>
      <w:spacing w:after="0" w:line="240" w:lineRule="auto"/>
    </w:pPr>
    <w:rPr>
      <w:rFonts w:ascii="Times New Roman" w:eastAsia="Times New Roman" w:hAnsi="Times New Roman" w:cs="Times New Roman"/>
      <w:sz w:val="28"/>
      <w:szCs w:val="28"/>
      <w:lang w:eastAsia="ru-RU"/>
    </w:rPr>
  </w:style>
  <w:style w:type="paragraph" w:styleId="a6">
    <w:name w:val="Body Text Indent"/>
    <w:basedOn w:val="a"/>
    <w:link w:val="a7"/>
    <w:uiPriority w:val="99"/>
    <w:rsid w:val="00492A88"/>
    <w:pPr>
      <w:spacing w:after="120"/>
      <w:ind w:left="283"/>
    </w:pPr>
    <w:rPr>
      <w:sz w:val="20"/>
      <w:szCs w:val="20"/>
      <w:lang w:eastAsia="ru-RU"/>
    </w:rPr>
  </w:style>
  <w:style w:type="character" w:customStyle="1" w:styleId="a7">
    <w:name w:val="Основной текст с отступом Знак"/>
    <w:basedOn w:val="a0"/>
    <w:link w:val="a6"/>
    <w:uiPriority w:val="99"/>
    <w:rsid w:val="00492A88"/>
    <w:rPr>
      <w:rFonts w:ascii="Calibri" w:eastAsia="Calibri" w:hAnsi="Calibri" w:cs="Calibri"/>
      <w:sz w:val="20"/>
      <w:szCs w:val="20"/>
      <w:lang w:eastAsia="ru-RU"/>
    </w:rPr>
  </w:style>
  <w:style w:type="paragraph" w:styleId="23">
    <w:name w:val="Body Text Indent 2"/>
    <w:basedOn w:val="a"/>
    <w:link w:val="24"/>
    <w:rsid w:val="00492A88"/>
    <w:pPr>
      <w:spacing w:after="120" w:line="480" w:lineRule="auto"/>
      <w:ind w:left="283"/>
    </w:pPr>
    <w:rPr>
      <w:sz w:val="20"/>
      <w:szCs w:val="20"/>
      <w:lang w:eastAsia="ru-RU"/>
    </w:rPr>
  </w:style>
  <w:style w:type="character" w:customStyle="1" w:styleId="24">
    <w:name w:val="Основной текст с отступом 2 Знак"/>
    <w:basedOn w:val="a0"/>
    <w:link w:val="23"/>
    <w:rsid w:val="00492A88"/>
    <w:rPr>
      <w:rFonts w:ascii="Calibri" w:eastAsia="Calibri" w:hAnsi="Calibri" w:cs="Calibri"/>
      <w:sz w:val="20"/>
      <w:szCs w:val="20"/>
      <w:lang w:eastAsia="ru-RU"/>
    </w:rPr>
  </w:style>
  <w:style w:type="character" w:styleId="a8">
    <w:name w:val="Emphasis"/>
    <w:basedOn w:val="a0"/>
    <w:qFormat/>
    <w:rsid w:val="00492A88"/>
    <w:rPr>
      <w:i/>
      <w:iCs/>
    </w:rPr>
  </w:style>
  <w:style w:type="paragraph" w:styleId="a9">
    <w:name w:val="header"/>
    <w:basedOn w:val="a"/>
    <w:link w:val="aa"/>
    <w:rsid w:val="00492A88"/>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rsid w:val="00492A88"/>
    <w:rPr>
      <w:rFonts w:ascii="Times New Roman" w:eastAsia="Times New Roman" w:hAnsi="Times New Roman" w:cs="Times New Roman"/>
      <w:sz w:val="20"/>
      <w:szCs w:val="20"/>
      <w:lang w:eastAsia="ru-RU"/>
    </w:rPr>
  </w:style>
  <w:style w:type="paragraph" w:customStyle="1" w:styleId="ConsPlusCell">
    <w:name w:val="ConsPlusCell"/>
    <w:rsid w:val="00492A88"/>
    <w:pPr>
      <w:autoSpaceDE w:val="0"/>
      <w:autoSpaceDN w:val="0"/>
      <w:adjustRightInd w:val="0"/>
      <w:spacing w:after="0" w:line="240" w:lineRule="auto"/>
    </w:pPr>
    <w:rPr>
      <w:rFonts w:ascii="Arial" w:eastAsia="Times New Roman" w:hAnsi="Arial" w:cs="Arial"/>
      <w:sz w:val="20"/>
      <w:szCs w:val="20"/>
      <w:lang w:eastAsia="ru-RU"/>
    </w:rPr>
  </w:style>
  <w:style w:type="paragraph" w:styleId="ab">
    <w:name w:val="Normal (Web)"/>
    <w:basedOn w:val="a"/>
    <w:rsid w:val="00492A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alloon Text"/>
    <w:basedOn w:val="a"/>
    <w:link w:val="ad"/>
    <w:uiPriority w:val="99"/>
    <w:semiHidden/>
    <w:rsid w:val="00492A88"/>
    <w:pPr>
      <w:spacing w:after="0" w:line="240" w:lineRule="auto"/>
    </w:pPr>
    <w:rPr>
      <w:rFonts w:ascii="Tahoma" w:hAnsi="Tahoma" w:cs="Tahoma"/>
      <w:sz w:val="16"/>
      <w:szCs w:val="16"/>
      <w:lang w:eastAsia="ru-RU"/>
    </w:rPr>
  </w:style>
  <w:style w:type="character" w:customStyle="1" w:styleId="ad">
    <w:name w:val="Текст выноски Знак"/>
    <w:basedOn w:val="a0"/>
    <w:link w:val="ac"/>
    <w:uiPriority w:val="99"/>
    <w:semiHidden/>
    <w:rsid w:val="00492A88"/>
    <w:rPr>
      <w:rFonts w:ascii="Tahoma" w:eastAsia="Calibri" w:hAnsi="Tahoma" w:cs="Tahoma"/>
      <w:sz w:val="16"/>
      <w:szCs w:val="16"/>
      <w:lang w:eastAsia="ru-RU"/>
    </w:rPr>
  </w:style>
  <w:style w:type="character" w:styleId="ae">
    <w:name w:val="Strong"/>
    <w:basedOn w:val="a0"/>
    <w:qFormat/>
    <w:rsid w:val="00492A88"/>
    <w:rPr>
      <w:b/>
      <w:bCs/>
    </w:rPr>
  </w:style>
  <w:style w:type="paragraph" w:styleId="af">
    <w:name w:val="List Paragraph"/>
    <w:basedOn w:val="a"/>
    <w:uiPriority w:val="34"/>
    <w:qFormat/>
    <w:rsid w:val="00492A88"/>
    <w:pPr>
      <w:ind w:left="720"/>
    </w:pPr>
  </w:style>
  <w:style w:type="paragraph" w:customStyle="1" w:styleId="af0">
    <w:name w:val="О чем"/>
    <w:basedOn w:val="a"/>
    <w:rsid w:val="00492A88"/>
    <w:pPr>
      <w:spacing w:after="0" w:line="240" w:lineRule="auto"/>
      <w:ind w:left="709"/>
    </w:pPr>
    <w:rPr>
      <w:rFonts w:ascii="Times New Roman" w:eastAsia="Times New Roman" w:hAnsi="Times New Roman" w:cs="Times New Roman"/>
      <w:lang w:eastAsia="ru-RU"/>
    </w:rPr>
  </w:style>
  <w:style w:type="paragraph" w:customStyle="1" w:styleId="rtejustify">
    <w:name w:val="rtejustify"/>
    <w:basedOn w:val="a"/>
    <w:uiPriority w:val="99"/>
    <w:rsid w:val="00492A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Plain Text"/>
    <w:basedOn w:val="a"/>
    <w:link w:val="af2"/>
    <w:uiPriority w:val="99"/>
    <w:semiHidden/>
    <w:rsid w:val="00492A88"/>
    <w:pPr>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uiPriority w:val="99"/>
    <w:semiHidden/>
    <w:rsid w:val="00492A88"/>
    <w:rPr>
      <w:rFonts w:ascii="Courier New" w:eastAsia="Times New Roman" w:hAnsi="Courier New" w:cs="Courier New"/>
      <w:sz w:val="20"/>
      <w:szCs w:val="20"/>
      <w:lang w:eastAsia="ru-RU"/>
    </w:rPr>
  </w:style>
  <w:style w:type="table" w:styleId="af3">
    <w:name w:val="Table Grid"/>
    <w:basedOn w:val="a1"/>
    <w:uiPriority w:val="99"/>
    <w:rsid w:val="00492A88"/>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4">
    <w:name w:val="Hyperlink"/>
    <w:basedOn w:val="a0"/>
    <w:uiPriority w:val="99"/>
    <w:rsid w:val="00492A88"/>
    <w:rPr>
      <w:color w:val="0000FF"/>
      <w:u w:val="single"/>
    </w:rPr>
  </w:style>
  <w:style w:type="paragraph" w:styleId="af5">
    <w:name w:val="footer"/>
    <w:basedOn w:val="a"/>
    <w:link w:val="af6"/>
    <w:uiPriority w:val="99"/>
    <w:rsid w:val="00492A88"/>
    <w:pPr>
      <w:tabs>
        <w:tab w:val="center" w:pos="4677"/>
        <w:tab w:val="right" w:pos="9355"/>
      </w:tabs>
      <w:spacing w:after="0" w:line="240" w:lineRule="auto"/>
    </w:pPr>
    <w:rPr>
      <w:sz w:val="20"/>
      <w:szCs w:val="20"/>
      <w:lang w:eastAsia="ru-RU"/>
    </w:rPr>
  </w:style>
  <w:style w:type="character" w:customStyle="1" w:styleId="af6">
    <w:name w:val="Нижний колонтитул Знак"/>
    <w:basedOn w:val="a0"/>
    <w:link w:val="af5"/>
    <w:uiPriority w:val="99"/>
    <w:rsid w:val="00492A88"/>
    <w:rPr>
      <w:rFonts w:ascii="Calibri" w:eastAsia="Calibri" w:hAnsi="Calibri" w:cs="Calibri"/>
      <w:sz w:val="20"/>
      <w:szCs w:val="20"/>
      <w:lang w:eastAsia="ru-RU"/>
    </w:rPr>
  </w:style>
  <w:style w:type="paragraph" w:customStyle="1" w:styleId="ConsPlusNormal">
    <w:name w:val="ConsPlusNormal"/>
    <w:link w:val="ConsPlusNormal0"/>
    <w:qFormat/>
    <w:rsid w:val="00492A88"/>
    <w:pPr>
      <w:autoSpaceDE w:val="0"/>
      <w:autoSpaceDN w:val="0"/>
      <w:adjustRightInd w:val="0"/>
      <w:spacing w:after="0" w:line="240" w:lineRule="auto"/>
    </w:pPr>
    <w:rPr>
      <w:rFonts w:ascii="Arial" w:eastAsia="Calibri" w:hAnsi="Arial" w:cs="Arial"/>
      <w:sz w:val="20"/>
      <w:szCs w:val="20"/>
    </w:rPr>
  </w:style>
  <w:style w:type="character" w:customStyle="1" w:styleId="FontStyle29">
    <w:name w:val="Font Style29"/>
    <w:uiPriority w:val="99"/>
    <w:rsid w:val="00492A88"/>
    <w:rPr>
      <w:rFonts w:ascii="Times New Roman" w:hAnsi="Times New Roman" w:cs="Times New Roman"/>
      <w:sz w:val="26"/>
      <w:szCs w:val="26"/>
    </w:rPr>
  </w:style>
  <w:style w:type="paragraph" w:customStyle="1" w:styleId="msonormalcxspmiddle">
    <w:name w:val="msonormalcxspmiddle"/>
    <w:basedOn w:val="a"/>
    <w:uiPriority w:val="99"/>
    <w:rsid w:val="00492A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NewRoman1">
    <w:name w:val="Основной текст + Times New Roman1"/>
    <w:aliases w:val="Интервал 0 pt1"/>
    <w:basedOn w:val="a0"/>
    <w:uiPriority w:val="99"/>
    <w:rsid w:val="00492A88"/>
    <w:rPr>
      <w:rFonts w:ascii="Times New Roman" w:hAnsi="Times New Roman" w:cs="Times New Roman"/>
      <w:spacing w:val="-3"/>
      <w:sz w:val="26"/>
      <w:szCs w:val="26"/>
      <w:shd w:val="clear" w:color="auto" w:fill="FFFFFF"/>
      <w:lang w:eastAsia="en-US"/>
    </w:rPr>
  </w:style>
  <w:style w:type="paragraph" w:customStyle="1" w:styleId="L999">
    <w:name w:val="! L=999 !"/>
    <w:basedOn w:val="a"/>
    <w:rsid w:val="00492A88"/>
    <w:pPr>
      <w:numPr>
        <w:numId w:val="1"/>
      </w:num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ConsPlusNormal0">
    <w:name w:val="ConsPlusNormal Знак"/>
    <w:basedOn w:val="a0"/>
    <w:link w:val="ConsPlusNormal"/>
    <w:locked/>
    <w:rsid w:val="00492A88"/>
    <w:rPr>
      <w:rFonts w:ascii="Arial" w:eastAsia="Calibri" w:hAnsi="Arial" w:cs="Arial"/>
      <w:sz w:val="20"/>
      <w:szCs w:val="20"/>
    </w:rPr>
  </w:style>
  <w:style w:type="paragraph" w:customStyle="1" w:styleId="11">
    <w:name w:val="Без интервала1"/>
    <w:rsid w:val="00492A88"/>
    <w:pPr>
      <w:autoSpaceDE w:val="0"/>
      <w:autoSpaceDN w:val="0"/>
      <w:spacing w:after="0" w:line="240" w:lineRule="auto"/>
    </w:pPr>
    <w:rPr>
      <w:rFonts w:ascii="Times New Roman" w:eastAsia="Calibri" w:hAnsi="Times New Roman" w:cs="Times New Roman"/>
      <w:sz w:val="28"/>
      <w:szCs w:val="28"/>
      <w:lang w:eastAsia="ru-RU"/>
    </w:rPr>
  </w:style>
  <w:style w:type="paragraph" w:customStyle="1" w:styleId="25">
    <w:name w:val="Без интервала2"/>
    <w:rsid w:val="00492A88"/>
    <w:pPr>
      <w:autoSpaceDE w:val="0"/>
      <w:autoSpaceDN w:val="0"/>
      <w:spacing w:after="0" w:line="240" w:lineRule="auto"/>
    </w:pPr>
    <w:rPr>
      <w:rFonts w:ascii="Times New Roman" w:eastAsia="Calibri" w:hAnsi="Times New Roman" w:cs="Times New Roman"/>
      <w:sz w:val="28"/>
      <w:szCs w:val="28"/>
      <w:lang w:eastAsia="ru-RU"/>
    </w:rPr>
  </w:style>
  <w:style w:type="character" w:customStyle="1" w:styleId="6Exact">
    <w:name w:val="Основной текст (6) Exact"/>
    <w:basedOn w:val="a0"/>
    <w:rsid w:val="00492A88"/>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6Exact0">
    <w:name w:val="Основной текст (6) + Не курсив Exact"/>
    <w:basedOn w:val="6Exact"/>
    <w:rsid w:val="00492A88"/>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Style4">
    <w:name w:val="Style4"/>
    <w:basedOn w:val="a"/>
    <w:rsid w:val="00492A8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rsid w:val="00492A88"/>
    <w:rPr>
      <w:rFonts w:ascii="Times New Roman" w:hAnsi="Times New Roman" w:cs="Times New Roman"/>
      <w:sz w:val="24"/>
      <w:szCs w:val="24"/>
    </w:rPr>
  </w:style>
  <w:style w:type="paragraph" w:customStyle="1" w:styleId="Standard">
    <w:name w:val="Standard"/>
    <w:rsid w:val="00DB73A0"/>
    <w:pPr>
      <w:suppressAutoHyphens/>
      <w:autoSpaceDN w:val="0"/>
      <w:spacing w:after="0" w:line="240" w:lineRule="auto"/>
    </w:pPr>
    <w:rPr>
      <w:rFonts w:ascii="Times New Roman" w:eastAsia="Times New Roman" w:hAnsi="Times New Roman" w:cs="Times New Roman"/>
      <w:kern w:val="3"/>
      <w:sz w:val="28"/>
      <w:szCs w:val="24"/>
      <w:lang w:eastAsia="zh-CN"/>
    </w:rPr>
  </w:style>
  <w:style w:type="paragraph" w:customStyle="1" w:styleId="31">
    <w:name w:val="Без интервала3"/>
    <w:rsid w:val="00FE7A79"/>
    <w:pPr>
      <w:autoSpaceDE w:val="0"/>
      <w:autoSpaceDN w:val="0"/>
      <w:spacing w:after="0" w:line="240" w:lineRule="auto"/>
    </w:pPr>
    <w:rPr>
      <w:rFonts w:ascii="Times New Roman" w:eastAsia="Calibri" w:hAnsi="Times New Roman" w:cs="Times New Roman"/>
      <w:sz w:val="28"/>
      <w:szCs w:val="28"/>
      <w:lang w:eastAsia="ru-RU"/>
    </w:rPr>
  </w:style>
  <w:style w:type="table" w:customStyle="1" w:styleId="12">
    <w:name w:val="Сетка таблицы светлая1"/>
    <w:basedOn w:val="a1"/>
    <w:uiPriority w:val="40"/>
    <w:rsid w:val="00F713F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onsPlusTitlePage">
    <w:name w:val="ConsPlusTitlePage"/>
    <w:uiPriority w:val="99"/>
    <w:rsid w:val="00637EE2"/>
    <w:pPr>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41">
    <w:name w:val="Без интервала4"/>
    <w:rsid w:val="00BC0602"/>
    <w:pPr>
      <w:autoSpaceDE w:val="0"/>
      <w:autoSpaceDN w:val="0"/>
      <w:spacing w:after="0" w:line="240" w:lineRule="auto"/>
    </w:pPr>
    <w:rPr>
      <w:rFonts w:ascii="Times New Roman" w:eastAsia="Calibri" w:hAnsi="Times New Roman" w:cs="Times New Roman"/>
      <w:sz w:val="28"/>
      <w:szCs w:val="28"/>
      <w:lang w:eastAsia="ru-RU"/>
    </w:rPr>
  </w:style>
  <w:style w:type="character" w:customStyle="1" w:styleId="10">
    <w:name w:val="Заголовок 1 Знак"/>
    <w:basedOn w:val="a0"/>
    <w:link w:val="1"/>
    <w:uiPriority w:val="9"/>
    <w:rsid w:val="00B25EE3"/>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B25EE3"/>
    <w:rPr>
      <w:rFonts w:asciiTheme="majorHAnsi" w:eastAsiaTheme="majorEastAsia" w:hAnsiTheme="majorHAnsi" w:cstheme="majorBidi"/>
      <w:color w:val="243F60" w:themeColor="accent1" w:themeShade="7F"/>
      <w:sz w:val="24"/>
      <w:szCs w:val="24"/>
    </w:rPr>
  </w:style>
  <w:style w:type="paragraph" w:styleId="af7">
    <w:name w:val="TOC Heading"/>
    <w:basedOn w:val="1"/>
    <w:next w:val="a"/>
    <w:uiPriority w:val="39"/>
    <w:unhideWhenUsed/>
    <w:qFormat/>
    <w:rsid w:val="00B25EE3"/>
    <w:pPr>
      <w:spacing w:line="259" w:lineRule="auto"/>
      <w:outlineLvl w:val="9"/>
    </w:pPr>
    <w:rPr>
      <w:lang w:eastAsia="ru-RU"/>
    </w:rPr>
  </w:style>
  <w:style w:type="paragraph" w:styleId="13">
    <w:name w:val="toc 1"/>
    <w:basedOn w:val="a"/>
    <w:next w:val="a"/>
    <w:autoRedefine/>
    <w:uiPriority w:val="39"/>
    <w:unhideWhenUsed/>
    <w:rsid w:val="00351968"/>
    <w:pPr>
      <w:tabs>
        <w:tab w:val="right" w:leader="dot" w:pos="9779"/>
      </w:tabs>
      <w:spacing w:after="100"/>
    </w:pPr>
    <w:rPr>
      <w:rFonts w:ascii="Times New Roman" w:hAnsi="Times New Roman" w:cs="Times New Roman"/>
      <w:bCs/>
      <w:noProof/>
      <w:sz w:val="28"/>
      <w:szCs w:val="28"/>
      <w:lang w:eastAsia="ru-RU"/>
    </w:rPr>
  </w:style>
  <w:style w:type="paragraph" w:styleId="32">
    <w:name w:val="toc 3"/>
    <w:basedOn w:val="a"/>
    <w:next w:val="a"/>
    <w:autoRedefine/>
    <w:uiPriority w:val="39"/>
    <w:unhideWhenUsed/>
    <w:rsid w:val="00351968"/>
    <w:pPr>
      <w:tabs>
        <w:tab w:val="right" w:leader="dot" w:pos="9779"/>
      </w:tabs>
      <w:spacing w:after="100"/>
    </w:pPr>
    <w:rPr>
      <w:rFonts w:ascii="Times New Roman" w:hAnsi="Times New Roman" w:cs="Times New Roman"/>
      <w:noProof/>
      <w:sz w:val="24"/>
      <w:szCs w:val="24"/>
      <w:lang w:eastAsia="ru-RU"/>
    </w:rPr>
  </w:style>
  <w:style w:type="character" w:customStyle="1" w:styleId="50">
    <w:name w:val="Заголовок 5 Знак"/>
    <w:basedOn w:val="a0"/>
    <w:link w:val="5"/>
    <w:uiPriority w:val="9"/>
    <w:rsid w:val="0024200A"/>
    <w:rPr>
      <w:rFonts w:asciiTheme="majorHAnsi" w:eastAsiaTheme="majorEastAsia" w:hAnsiTheme="majorHAnsi" w:cstheme="majorBidi"/>
      <w:color w:val="365F91" w:themeColor="accent1" w:themeShade="BF"/>
    </w:rPr>
  </w:style>
  <w:style w:type="paragraph" w:styleId="af8">
    <w:name w:val="Subtitle"/>
    <w:basedOn w:val="a"/>
    <w:next w:val="a"/>
    <w:link w:val="af9"/>
    <w:uiPriority w:val="11"/>
    <w:qFormat/>
    <w:rsid w:val="0024200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9">
    <w:name w:val="Подзаголовок Знак"/>
    <w:basedOn w:val="a0"/>
    <w:link w:val="af8"/>
    <w:uiPriority w:val="11"/>
    <w:rsid w:val="0024200A"/>
    <w:rPr>
      <w:rFonts w:eastAsiaTheme="minorEastAsia"/>
      <w:color w:val="5A5A5A" w:themeColor="text1" w:themeTint="A5"/>
      <w:spacing w:val="15"/>
    </w:rPr>
  </w:style>
  <w:style w:type="paragraph" w:styleId="afa">
    <w:name w:val="Title"/>
    <w:basedOn w:val="a"/>
    <w:next w:val="a"/>
    <w:link w:val="afb"/>
    <w:uiPriority w:val="10"/>
    <w:qFormat/>
    <w:rsid w:val="0024200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b">
    <w:name w:val="Заголовок Знак"/>
    <w:basedOn w:val="a0"/>
    <w:link w:val="afa"/>
    <w:uiPriority w:val="10"/>
    <w:rsid w:val="0024200A"/>
    <w:rPr>
      <w:rFonts w:asciiTheme="majorHAnsi" w:eastAsiaTheme="majorEastAsia" w:hAnsiTheme="majorHAnsi" w:cstheme="majorBidi"/>
      <w:spacing w:val="-10"/>
      <w:kern w:val="28"/>
      <w:sz w:val="56"/>
      <w:szCs w:val="56"/>
    </w:rPr>
  </w:style>
  <w:style w:type="character" w:customStyle="1" w:styleId="afc">
    <w:name w:val="Знак Знак"/>
    <w:link w:val="afd"/>
    <w:locked/>
    <w:rsid w:val="00D10F42"/>
    <w:rPr>
      <w:rFonts w:ascii="Verdana" w:eastAsia="Times New Roman" w:hAnsi="Verdana" w:cs="Verdana"/>
      <w:sz w:val="20"/>
      <w:szCs w:val="20"/>
      <w:lang w:val="en-US"/>
    </w:rPr>
  </w:style>
  <w:style w:type="paragraph" w:customStyle="1" w:styleId="afd">
    <w:name w:val="Знак"/>
    <w:basedOn w:val="a"/>
    <w:link w:val="afc"/>
    <w:qFormat/>
    <w:rsid w:val="00D10F42"/>
    <w:pPr>
      <w:widowControl w:val="0"/>
      <w:adjustRightInd w:val="0"/>
      <w:spacing w:after="0" w:line="360" w:lineRule="atLeast"/>
      <w:jc w:val="both"/>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3898">
      <w:bodyDiv w:val="1"/>
      <w:marLeft w:val="0"/>
      <w:marRight w:val="0"/>
      <w:marTop w:val="0"/>
      <w:marBottom w:val="0"/>
      <w:divBdr>
        <w:top w:val="none" w:sz="0" w:space="0" w:color="auto"/>
        <w:left w:val="none" w:sz="0" w:space="0" w:color="auto"/>
        <w:bottom w:val="none" w:sz="0" w:space="0" w:color="auto"/>
        <w:right w:val="none" w:sz="0" w:space="0" w:color="auto"/>
      </w:divBdr>
    </w:div>
    <w:div w:id="38169491">
      <w:bodyDiv w:val="1"/>
      <w:marLeft w:val="0"/>
      <w:marRight w:val="0"/>
      <w:marTop w:val="0"/>
      <w:marBottom w:val="0"/>
      <w:divBdr>
        <w:top w:val="none" w:sz="0" w:space="0" w:color="auto"/>
        <w:left w:val="none" w:sz="0" w:space="0" w:color="auto"/>
        <w:bottom w:val="none" w:sz="0" w:space="0" w:color="auto"/>
        <w:right w:val="none" w:sz="0" w:space="0" w:color="auto"/>
      </w:divBdr>
    </w:div>
    <w:div w:id="72557477">
      <w:bodyDiv w:val="1"/>
      <w:marLeft w:val="0"/>
      <w:marRight w:val="0"/>
      <w:marTop w:val="0"/>
      <w:marBottom w:val="0"/>
      <w:divBdr>
        <w:top w:val="none" w:sz="0" w:space="0" w:color="auto"/>
        <w:left w:val="none" w:sz="0" w:space="0" w:color="auto"/>
        <w:bottom w:val="none" w:sz="0" w:space="0" w:color="auto"/>
        <w:right w:val="none" w:sz="0" w:space="0" w:color="auto"/>
      </w:divBdr>
    </w:div>
    <w:div w:id="146090103">
      <w:bodyDiv w:val="1"/>
      <w:marLeft w:val="0"/>
      <w:marRight w:val="0"/>
      <w:marTop w:val="0"/>
      <w:marBottom w:val="0"/>
      <w:divBdr>
        <w:top w:val="none" w:sz="0" w:space="0" w:color="auto"/>
        <w:left w:val="none" w:sz="0" w:space="0" w:color="auto"/>
        <w:bottom w:val="none" w:sz="0" w:space="0" w:color="auto"/>
        <w:right w:val="none" w:sz="0" w:space="0" w:color="auto"/>
      </w:divBdr>
    </w:div>
    <w:div w:id="198473883">
      <w:bodyDiv w:val="1"/>
      <w:marLeft w:val="0"/>
      <w:marRight w:val="0"/>
      <w:marTop w:val="0"/>
      <w:marBottom w:val="0"/>
      <w:divBdr>
        <w:top w:val="none" w:sz="0" w:space="0" w:color="auto"/>
        <w:left w:val="none" w:sz="0" w:space="0" w:color="auto"/>
        <w:bottom w:val="none" w:sz="0" w:space="0" w:color="auto"/>
        <w:right w:val="none" w:sz="0" w:space="0" w:color="auto"/>
      </w:divBdr>
    </w:div>
    <w:div w:id="266743587">
      <w:bodyDiv w:val="1"/>
      <w:marLeft w:val="0"/>
      <w:marRight w:val="0"/>
      <w:marTop w:val="0"/>
      <w:marBottom w:val="0"/>
      <w:divBdr>
        <w:top w:val="none" w:sz="0" w:space="0" w:color="auto"/>
        <w:left w:val="none" w:sz="0" w:space="0" w:color="auto"/>
        <w:bottom w:val="none" w:sz="0" w:space="0" w:color="auto"/>
        <w:right w:val="none" w:sz="0" w:space="0" w:color="auto"/>
      </w:divBdr>
    </w:div>
    <w:div w:id="466708533">
      <w:bodyDiv w:val="1"/>
      <w:marLeft w:val="0"/>
      <w:marRight w:val="0"/>
      <w:marTop w:val="0"/>
      <w:marBottom w:val="0"/>
      <w:divBdr>
        <w:top w:val="none" w:sz="0" w:space="0" w:color="auto"/>
        <w:left w:val="none" w:sz="0" w:space="0" w:color="auto"/>
        <w:bottom w:val="none" w:sz="0" w:space="0" w:color="auto"/>
        <w:right w:val="none" w:sz="0" w:space="0" w:color="auto"/>
      </w:divBdr>
    </w:div>
    <w:div w:id="474301828">
      <w:bodyDiv w:val="1"/>
      <w:marLeft w:val="0"/>
      <w:marRight w:val="0"/>
      <w:marTop w:val="0"/>
      <w:marBottom w:val="0"/>
      <w:divBdr>
        <w:top w:val="none" w:sz="0" w:space="0" w:color="auto"/>
        <w:left w:val="none" w:sz="0" w:space="0" w:color="auto"/>
        <w:bottom w:val="none" w:sz="0" w:space="0" w:color="auto"/>
        <w:right w:val="none" w:sz="0" w:space="0" w:color="auto"/>
      </w:divBdr>
    </w:div>
    <w:div w:id="514854018">
      <w:bodyDiv w:val="1"/>
      <w:marLeft w:val="0"/>
      <w:marRight w:val="0"/>
      <w:marTop w:val="0"/>
      <w:marBottom w:val="0"/>
      <w:divBdr>
        <w:top w:val="none" w:sz="0" w:space="0" w:color="auto"/>
        <w:left w:val="none" w:sz="0" w:space="0" w:color="auto"/>
        <w:bottom w:val="none" w:sz="0" w:space="0" w:color="auto"/>
        <w:right w:val="none" w:sz="0" w:space="0" w:color="auto"/>
      </w:divBdr>
    </w:div>
    <w:div w:id="551160217">
      <w:bodyDiv w:val="1"/>
      <w:marLeft w:val="0"/>
      <w:marRight w:val="0"/>
      <w:marTop w:val="0"/>
      <w:marBottom w:val="0"/>
      <w:divBdr>
        <w:top w:val="none" w:sz="0" w:space="0" w:color="auto"/>
        <w:left w:val="none" w:sz="0" w:space="0" w:color="auto"/>
        <w:bottom w:val="none" w:sz="0" w:space="0" w:color="auto"/>
        <w:right w:val="none" w:sz="0" w:space="0" w:color="auto"/>
      </w:divBdr>
    </w:div>
    <w:div w:id="571427051">
      <w:bodyDiv w:val="1"/>
      <w:marLeft w:val="0"/>
      <w:marRight w:val="0"/>
      <w:marTop w:val="0"/>
      <w:marBottom w:val="0"/>
      <w:divBdr>
        <w:top w:val="none" w:sz="0" w:space="0" w:color="auto"/>
        <w:left w:val="none" w:sz="0" w:space="0" w:color="auto"/>
        <w:bottom w:val="none" w:sz="0" w:space="0" w:color="auto"/>
        <w:right w:val="none" w:sz="0" w:space="0" w:color="auto"/>
      </w:divBdr>
    </w:div>
    <w:div w:id="693530669">
      <w:bodyDiv w:val="1"/>
      <w:marLeft w:val="0"/>
      <w:marRight w:val="0"/>
      <w:marTop w:val="0"/>
      <w:marBottom w:val="0"/>
      <w:divBdr>
        <w:top w:val="none" w:sz="0" w:space="0" w:color="auto"/>
        <w:left w:val="none" w:sz="0" w:space="0" w:color="auto"/>
        <w:bottom w:val="none" w:sz="0" w:space="0" w:color="auto"/>
        <w:right w:val="none" w:sz="0" w:space="0" w:color="auto"/>
      </w:divBdr>
    </w:div>
    <w:div w:id="764493704">
      <w:bodyDiv w:val="1"/>
      <w:marLeft w:val="0"/>
      <w:marRight w:val="0"/>
      <w:marTop w:val="0"/>
      <w:marBottom w:val="0"/>
      <w:divBdr>
        <w:top w:val="none" w:sz="0" w:space="0" w:color="auto"/>
        <w:left w:val="none" w:sz="0" w:space="0" w:color="auto"/>
        <w:bottom w:val="none" w:sz="0" w:space="0" w:color="auto"/>
        <w:right w:val="none" w:sz="0" w:space="0" w:color="auto"/>
      </w:divBdr>
    </w:div>
    <w:div w:id="810638022">
      <w:bodyDiv w:val="1"/>
      <w:marLeft w:val="0"/>
      <w:marRight w:val="0"/>
      <w:marTop w:val="0"/>
      <w:marBottom w:val="0"/>
      <w:divBdr>
        <w:top w:val="none" w:sz="0" w:space="0" w:color="auto"/>
        <w:left w:val="none" w:sz="0" w:space="0" w:color="auto"/>
        <w:bottom w:val="none" w:sz="0" w:space="0" w:color="auto"/>
        <w:right w:val="none" w:sz="0" w:space="0" w:color="auto"/>
      </w:divBdr>
    </w:div>
    <w:div w:id="827673526">
      <w:bodyDiv w:val="1"/>
      <w:marLeft w:val="0"/>
      <w:marRight w:val="0"/>
      <w:marTop w:val="0"/>
      <w:marBottom w:val="0"/>
      <w:divBdr>
        <w:top w:val="none" w:sz="0" w:space="0" w:color="auto"/>
        <w:left w:val="none" w:sz="0" w:space="0" w:color="auto"/>
        <w:bottom w:val="none" w:sz="0" w:space="0" w:color="auto"/>
        <w:right w:val="none" w:sz="0" w:space="0" w:color="auto"/>
      </w:divBdr>
    </w:div>
    <w:div w:id="907111583">
      <w:bodyDiv w:val="1"/>
      <w:marLeft w:val="0"/>
      <w:marRight w:val="0"/>
      <w:marTop w:val="0"/>
      <w:marBottom w:val="0"/>
      <w:divBdr>
        <w:top w:val="none" w:sz="0" w:space="0" w:color="auto"/>
        <w:left w:val="none" w:sz="0" w:space="0" w:color="auto"/>
        <w:bottom w:val="none" w:sz="0" w:space="0" w:color="auto"/>
        <w:right w:val="none" w:sz="0" w:space="0" w:color="auto"/>
      </w:divBdr>
    </w:div>
    <w:div w:id="958879510">
      <w:bodyDiv w:val="1"/>
      <w:marLeft w:val="0"/>
      <w:marRight w:val="0"/>
      <w:marTop w:val="0"/>
      <w:marBottom w:val="0"/>
      <w:divBdr>
        <w:top w:val="none" w:sz="0" w:space="0" w:color="auto"/>
        <w:left w:val="none" w:sz="0" w:space="0" w:color="auto"/>
        <w:bottom w:val="none" w:sz="0" w:space="0" w:color="auto"/>
        <w:right w:val="none" w:sz="0" w:space="0" w:color="auto"/>
      </w:divBdr>
    </w:div>
    <w:div w:id="990401046">
      <w:bodyDiv w:val="1"/>
      <w:marLeft w:val="0"/>
      <w:marRight w:val="0"/>
      <w:marTop w:val="0"/>
      <w:marBottom w:val="0"/>
      <w:divBdr>
        <w:top w:val="none" w:sz="0" w:space="0" w:color="auto"/>
        <w:left w:val="none" w:sz="0" w:space="0" w:color="auto"/>
        <w:bottom w:val="none" w:sz="0" w:space="0" w:color="auto"/>
        <w:right w:val="none" w:sz="0" w:space="0" w:color="auto"/>
      </w:divBdr>
    </w:div>
    <w:div w:id="1137141699">
      <w:bodyDiv w:val="1"/>
      <w:marLeft w:val="0"/>
      <w:marRight w:val="0"/>
      <w:marTop w:val="0"/>
      <w:marBottom w:val="0"/>
      <w:divBdr>
        <w:top w:val="none" w:sz="0" w:space="0" w:color="auto"/>
        <w:left w:val="none" w:sz="0" w:space="0" w:color="auto"/>
        <w:bottom w:val="none" w:sz="0" w:space="0" w:color="auto"/>
        <w:right w:val="none" w:sz="0" w:space="0" w:color="auto"/>
      </w:divBdr>
    </w:div>
    <w:div w:id="1142695266">
      <w:bodyDiv w:val="1"/>
      <w:marLeft w:val="0"/>
      <w:marRight w:val="0"/>
      <w:marTop w:val="0"/>
      <w:marBottom w:val="0"/>
      <w:divBdr>
        <w:top w:val="none" w:sz="0" w:space="0" w:color="auto"/>
        <w:left w:val="none" w:sz="0" w:space="0" w:color="auto"/>
        <w:bottom w:val="none" w:sz="0" w:space="0" w:color="auto"/>
        <w:right w:val="none" w:sz="0" w:space="0" w:color="auto"/>
      </w:divBdr>
    </w:div>
    <w:div w:id="1184631737">
      <w:bodyDiv w:val="1"/>
      <w:marLeft w:val="0"/>
      <w:marRight w:val="0"/>
      <w:marTop w:val="0"/>
      <w:marBottom w:val="0"/>
      <w:divBdr>
        <w:top w:val="none" w:sz="0" w:space="0" w:color="auto"/>
        <w:left w:val="none" w:sz="0" w:space="0" w:color="auto"/>
        <w:bottom w:val="none" w:sz="0" w:space="0" w:color="auto"/>
        <w:right w:val="none" w:sz="0" w:space="0" w:color="auto"/>
      </w:divBdr>
    </w:div>
    <w:div w:id="1257326267">
      <w:bodyDiv w:val="1"/>
      <w:marLeft w:val="0"/>
      <w:marRight w:val="0"/>
      <w:marTop w:val="0"/>
      <w:marBottom w:val="0"/>
      <w:divBdr>
        <w:top w:val="none" w:sz="0" w:space="0" w:color="auto"/>
        <w:left w:val="none" w:sz="0" w:space="0" w:color="auto"/>
        <w:bottom w:val="none" w:sz="0" w:space="0" w:color="auto"/>
        <w:right w:val="none" w:sz="0" w:space="0" w:color="auto"/>
      </w:divBdr>
    </w:div>
    <w:div w:id="1382055917">
      <w:bodyDiv w:val="1"/>
      <w:marLeft w:val="0"/>
      <w:marRight w:val="0"/>
      <w:marTop w:val="0"/>
      <w:marBottom w:val="0"/>
      <w:divBdr>
        <w:top w:val="none" w:sz="0" w:space="0" w:color="auto"/>
        <w:left w:val="none" w:sz="0" w:space="0" w:color="auto"/>
        <w:bottom w:val="none" w:sz="0" w:space="0" w:color="auto"/>
        <w:right w:val="none" w:sz="0" w:space="0" w:color="auto"/>
      </w:divBdr>
    </w:div>
    <w:div w:id="1432310474">
      <w:bodyDiv w:val="1"/>
      <w:marLeft w:val="0"/>
      <w:marRight w:val="0"/>
      <w:marTop w:val="0"/>
      <w:marBottom w:val="0"/>
      <w:divBdr>
        <w:top w:val="none" w:sz="0" w:space="0" w:color="auto"/>
        <w:left w:val="none" w:sz="0" w:space="0" w:color="auto"/>
        <w:bottom w:val="none" w:sz="0" w:space="0" w:color="auto"/>
        <w:right w:val="none" w:sz="0" w:space="0" w:color="auto"/>
      </w:divBdr>
    </w:div>
    <w:div w:id="1522283721">
      <w:bodyDiv w:val="1"/>
      <w:marLeft w:val="0"/>
      <w:marRight w:val="0"/>
      <w:marTop w:val="0"/>
      <w:marBottom w:val="0"/>
      <w:divBdr>
        <w:top w:val="none" w:sz="0" w:space="0" w:color="auto"/>
        <w:left w:val="none" w:sz="0" w:space="0" w:color="auto"/>
        <w:bottom w:val="none" w:sz="0" w:space="0" w:color="auto"/>
        <w:right w:val="none" w:sz="0" w:space="0" w:color="auto"/>
      </w:divBdr>
    </w:div>
    <w:div w:id="1601989579">
      <w:bodyDiv w:val="1"/>
      <w:marLeft w:val="0"/>
      <w:marRight w:val="0"/>
      <w:marTop w:val="0"/>
      <w:marBottom w:val="0"/>
      <w:divBdr>
        <w:top w:val="none" w:sz="0" w:space="0" w:color="auto"/>
        <w:left w:val="none" w:sz="0" w:space="0" w:color="auto"/>
        <w:bottom w:val="none" w:sz="0" w:space="0" w:color="auto"/>
        <w:right w:val="none" w:sz="0" w:space="0" w:color="auto"/>
      </w:divBdr>
    </w:div>
    <w:div w:id="1734043114">
      <w:bodyDiv w:val="1"/>
      <w:marLeft w:val="0"/>
      <w:marRight w:val="0"/>
      <w:marTop w:val="0"/>
      <w:marBottom w:val="0"/>
      <w:divBdr>
        <w:top w:val="none" w:sz="0" w:space="0" w:color="auto"/>
        <w:left w:val="none" w:sz="0" w:space="0" w:color="auto"/>
        <w:bottom w:val="none" w:sz="0" w:space="0" w:color="auto"/>
        <w:right w:val="none" w:sz="0" w:space="0" w:color="auto"/>
      </w:divBdr>
    </w:div>
    <w:div w:id="1820151610">
      <w:bodyDiv w:val="1"/>
      <w:marLeft w:val="0"/>
      <w:marRight w:val="0"/>
      <w:marTop w:val="0"/>
      <w:marBottom w:val="0"/>
      <w:divBdr>
        <w:top w:val="none" w:sz="0" w:space="0" w:color="auto"/>
        <w:left w:val="none" w:sz="0" w:space="0" w:color="auto"/>
        <w:bottom w:val="none" w:sz="0" w:space="0" w:color="auto"/>
        <w:right w:val="none" w:sz="0" w:space="0" w:color="auto"/>
      </w:divBdr>
    </w:div>
    <w:div w:id="186378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mn-cs"/>
              </a:defRPr>
            </a:pPr>
            <a:r>
              <a:rPr lang="ru-RU" sz="1400" baseline="0"/>
              <a:t>Количество обращений граждан, поступивших в администрацию города Куйбышева </a:t>
            </a:r>
          </a:p>
          <a:p>
            <a:pPr>
              <a:defRPr sz="1400"/>
            </a:pPr>
            <a:r>
              <a:rPr lang="ru-RU" sz="1400" baseline="0"/>
              <a:t>с 2022 по 2024 годы</a:t>
            </a:r>
          </a:p>
        </c:rich>
      </c:tx>
      <c:layout>
        <c:manualLayout>
          <c:xMode val="edge"/>
          <c:yMode val="edge"/>
          <c:x val="0.14225687249620114"/>
          <c:y val="0"/>
        </c:manualLayout>
      </c:layout>
      <c:overlay val="0"/>
      <c:spPr>
        <a:noFill/>
        <a:ln>
          <a:noFill/>
        </a:ln>
        <a:effectLst/>
      </c:spPr>
      <c:txPr>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2143079154579357E-2"/>
          <c:y val="0.16227962082629119"/>
          <c:w val="0.89239391951006164"/>
          <c:h val="0.7143119610048746"/>
        </c:manualLayout>
      </c:layout>
      <c:bar3DChart>
        <c:barDir val="col"/>
        <c:grouping val="clustered"/>
        <c:varyColors val="0"/>
        <c:ser>
          <c:idx val="0"/>
          <c:order val="0"/>
          <c:tx>
            <c:strRef>
              <c:f>Лист1!$B$1</c:f>
              <c:strCache>
                <c:ptCount val="1"/>
                <c:pt idx="0">
                  <c:v>Динамика обращений граждан , поступивших в администрацию города Куйбышева с 2022 по 2024 годы</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dPt>
            <c:idx val="1"/>
            <c:invertIfNegative val="0"/>
            <c:bubble3D val="0"/>
            <c:spPr>
              <a:solidFill>
                <a:srgbClr val="FF0000"/>
              </a:solidFill>
              <a:ln>
                <a:noFill/>
              </a:ln>
              <a:effectLst>
                <a:outerShdw blurRad="40000" dist="23000" dir="5400000" rotWithShape="0">
                  <a:srgbClr val="000000">
                    <a:alpha val="35000"/>
                  </a:srgbClr>
                </a:outerShdw>
              </a:effectLst>
              <a:sp3d/>
            </c:spPr>
            <c:extLst>
              <c:ext xmlns:c16="http://schemas.microsoft.com/office/drawing/2014/chart" uri="{C3380CC4-5D6E-409C-BE32-E72D297353CC}">
                <c16:uniqueId val="{00000003-66F8-405A-865B-6FEB719B8529}"/>
              </c:ext>
            </c:extLst>
          </c:dPt>
          <c:dPt>
            <c:idx val="2"/>
            <c:invertIfNegative val="0"/>
            <c:bubble3D val="0"/>
            <c:spPr>
              <a:solidFill>
                <a:srgbClr val="2926AA"/>
              </a:solidFill>
              <a:ln>
                <a:noFill/>
              </a:ln>
              <a:effectLst>
                <a:outerShdw blurRad="40000" dist="23000" dir="5400000" rotWithShape="0">
                  <a:srgbClr val="000000">
                    <a:alpha val="35000"/>
                  </a:srgbClr>
                </a:outerShdw>
              </a:effectLst>
              <a:sp3d/>
            </c:spPr>
            <c:extLst>
              <c:ext xmlns:c16="http://schemas.microsoft.com/office/drawing/2014/chart" uri="{C3380CC4-5D6E-409C-BE32-E72D297353CC}">
                <c16:uniqueId val="{00000001-66F8-405A-865B-6FEB719B8529}"/>
              </c:ext>
            </c:extLst>
          </c:dPt>
          <c:dLbls>
            <c:dLbl>
              <c:idx val="0"/>
              <c:layout>
                <c:manualLayout>
                  <c:x val="1.2009593425681812E-2"/>
                  <c:y val="-4.1661211855148705E-2"/>
                </c:manualLayout>
              </c:layout>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mn-cs"/>
                      </a:defRPr>
                    </a:pPr>
                    <a:r>
                      <a:rPr lang="en-US" sz="1400" b="1" baseline="0"/>
                      <a:t>252</a:t>
                    </a:r>
                  </a:p>
                </c:rich>
              </c:tx>
              <c:spPr>
                <a:noFill/>
                <a:ln>
                  <a:noFill/>
                </a:ln>
                <a:effectLst/>
              </c:spPr>
              <c:txPr>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66F8-405A-865B-6FEB719B8529}"/>
                </c:ext>
              </c:extLst>
            </c:dLbl>
            <c:dLbl>
              <c:idx val="1"/>
              <c:layout>
                <c:manualLayout>
                  <c:x val="1.5451940287979037E-2"/>
                  <c:y val="-3.5216936824861815E-2"/>
                </c:manualLayout>
              </c:layout>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mn-cs"/>
                      </a:defRPr>
                    </a:pPr>
                    <a:r>
                      <a:rPr lang="en-US" sz="1400" b="1" baseline="0"/>
                      <a:t>413</a:t>
                    </a:r>
                  </a:p>
                </c:rich>
              </c:tx>
              <c:spPr>
                <a:noFill/>
                <a:ln>
                  <a:noFill/>
                </a:ln>
                <a:effectLst/>
              </c:spPr>
              <c:txPr>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66F8-405A-865B-6FEB719B8529}"/>
                </c:ext>
              </c:extLst>
            </c:dLbl>
            <c:dLbl>
              <c:idx val="2"/>
              <c:layout>
                <c:manualLayout>
                  <c:x val="3.0118628263572318E-2"/>
                  <c:y val="-3.1340758912673669E-2"/>
                </c:manualLayout>
              </c:layout>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mn-cs"/>
                      </a:defRPr>
                    </a:pPr>
                    <a:r>
                      <a:rPr lang="en-US" sz="1400" b="1" baseline="0"/>
                      <a:t>473</a:t>
                    </a:r>
                  </a:p>
                </c:rich>
              </c:tx>
              <c:spPr>
                <a:noFill/>
                <a:ln>
                  <a:noFill/>
                </a:ln>
                <a:effectLst/>
              </c:spPr>
              <c:txPr>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8245614035087716E-2"/>
                      <c:h val="7.8804879289586266E-2"/>
                    </c:manualLayout>
                  </c15:layout>
                </c:ext>
                <c:ext xmlns:c16="http://schemas.microsoft.com/office/drawing/2014/chart" uri="{C3380CC4-5D6E-409C-BE32-E72D297353CC}">
                  <c16:uniqueId val="{00000001-66F8-405A-865B-6FEB719B8529}"/>
                </c:ext>
              </c:extLst>
            </c:dLbl>
            <c:dLbl>
              <c:idx val="3"/>
              <c:layout>
                <c:manualLayout>
                  <c:x val="-1.157407407407408E-2"/>
                  <c:y val="-2.3809523809523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6F8-405A-865B-6FEB719B8529}"/>
                </c:ext>
              </c:extLst>
            </c:dLbl>
            <c:spPr>
              <a:noFill/>
              <a:ln>
                <a:noFill/>
              </a:ln>
              <a:effectLst/>
            </c:spPr>
            <c:txPr>
              <a:bodyPr rot="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2022год</c:v>
                </c:pt>
                <c:pt idx="1">
                  <c:v>2023год</c:v>
                </c:pt>
                <c:pt idx="2">
                  <c:v>2024год</c:v>
                </c:pt>
              </c:strCache>
            </c:strRef>
          </c:cat>
          <c:val>
            <c:numRef>
              <c:f>Лист1!$B$2:$B$4</c:f>
              <c:numCache>
                <c:formatCode>General</c:formatCode>
                <c:ptCount val="3"/>
                <c:pt idx="0">
                  <c:v>252</c:v>
                </c:pt>
                <c:pt idx="1">
                  <c:v>413</c:v>
                </c:pt>
                <c:pt idx="2">
                  <c:v>473</c:v>
                </c:pt>
              </c:numCache>
            </c:numRef>
          </c:val>
          <c:extLst>
            <c:ext xmlns:c16="http://schemas.microsoft.com/office/drawing/2014/chart" uri="{C3380CC4-5D6E-409C-BE32-E72D297353CC}">
              <c16:uniqueId val="{00000005-66F8-405A-865B-6FEB719B8529}"/>
            </c:ext>
          </c:extLst>
        </c:ser>
        <c:dLbls>
          <c:showLegendKey val="0"/>
          <c:showVal val="0"/>
          <c:showCatName val="0"/>
          <c:showSerName val="0"/>
          <c:showPercent val="0"/>
          <c:showBubbleSize val="0"/>
        </c:dLbls>
        <c:gapWidth val="150"/>
        <c:shape val="cylinder"/>
        <c:axId val="189680856"/>
        <c:axId val="189682032"/>
        <c:axId val="0"/>
      </c:bar3DChart>
      <c:catAx>
        <c:axId val="189680856"/>
        <c:scaling>
          <c:orientation val="minMax"/>
        </c:scaling>
        <c:delete val="1"/>
        <c:axPos val="b"/>
        <c:numFmt formatCode="General" sourceLinked="1"/>
        <c:majorTickMark val="none"/>
        <c:minorTickMark val="none"/>
        <c:tickLblPos val="nextTo"/>
        <c:crossAx val="189682032"/>
        <c:crosses val="autoZero"/>
        <c:auto val="1"/>
        <c:lblAlgn val="ctr"/>
        <c:lblOffset val="100"/>
        <c:noMultiLvlLbl val="0"/>
      </c:catAx>
      <c:valAx>
        <c:axId val="189682032"/>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mn-cs"/>
              </a:defRPr>
            </a:pPr>
            <a:endParaRPr lang="ru-RU"/>
          </a:p>
        </c:txPr>
        <c:crossAx val="189680856"/>
        <c:crosses val="autoZero"/>
        <c:crossBetween val="between"/>
      </c:valAx>
      <c:spPr>
        <a:noFill/>
        <a:ln>
          <a:noFill/>
        </a:ln>
        <a:effectLst/>
      </c:spPr>
    </c:plotArea>
    <c:legend>
      <c:legendPos val="r"/>
      <c:layout>
        <c:manualLayout>
          <c:xMode val="edge"/>
          <c:yMode val="edge"/>
          <c:x val="0.1841193535018649"/>
          <c:y val="0.8924527022061941"/>
          <c:w val="0.67772275176129304"/>
          <c:h val="0.10633651949285233"/>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baseline="0">
          <a:solidFill>
            <a:sysClr val="windowText" lastClr="000000"/>
          </a:solidFill>
          <a:latin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mn-cs"/>
              </a:defRPr>
            </a:pPr>
            <a:r>
              <a:rPr lang="ru-RU" sz="1400" baseline="0"/>
              <a:t>Количество письменных обращений граждан, поступивших в администрацию города Куйбышева </a:t>
            </a:r>
          </a:p>
          <a:p>
            <a:pPr>
              <a:defRPr sz="1400"/>
            </a:pPr>
            <a:r>
              <a:rPr lang="ru-RU" sz="1400" baseline="0"/>
              <a:t>с 2022 по 2024 годы</a:t>
            </a:r>
          </a:p>
        </c:rich>
      </c:tx>
      <c:layout>
        <c:manualLayout>
          <c:xMode val="edge"/>
          <c:yMode val="edge"/>
          <c:x val="0.14225687249620114"/>
          <c:y val="0"/>
        </c:manualLayout>
      </c:layout>
      <c:overlay val="0"/>
      <c:spPr>
        <a:noFill/>
        <a:ln>
          <a:noFill/>
        </a:ln>
        <a:effectLst/>
      </c:spPr>
      <c:txPr>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117816687387761E-2"/>
          <c:y val="0.21612025255637018"/>
          <c:w val="0.9033588893493576"/>
          <c:h val="0.66047136695852715"/>
        </c:manualLayout>
      </c:layout>
      <c:bar3DChart>
        <c:barDir val="col"/>
        <c:grouping val="clustered"/>
        <c:varyColors val="0"/>
        <c:ser>
          <c:idx val="0"/>
          <c:order val="0"/>
          <c:tx>
            <c:strRef>
              <c:f>Лист1!$B$1</c:f>
              <c:strCache>
                <c:ptCount val="1"/>
                <c:pt idx="0">
                  <c:v>Динамика обращений граждан , поступивших в администрацию города Куйбышева с 2022 по 2024 годы</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dPt>
            <c:idx val="1"/>
            <c:invertIfNegative val="0"/>
            <c:bubble3D val="0"/>
            <c:spPr>
              <a:solidFill>
                <a:srgbClr val="FF0000"/>
              </a:solidFill>
              <a:ln>
                <a:noFill/>
              </a:ln>
              <a:effectLst>
                <a:outerShdw blurRad="40000" dist="23000" dir="5400000" rotWithShape="0">
                  <a:srgbClr val="000000">
                    <a:alpha val="35000"/>
                  </a:srgbClr>
                </a:outerShdw>
              </a:effectLst>
              <a:sp3d/>
            </c:spPr>
            <c:extLst>
              <c:ext xmlns:c16="http://schemas.microsoft.com/office/drawing/2014/chart" uri="{C3380CC4-5D6E-409C-BE32-E72D297353CC}">
                <c16:uniqueId val="{00000001-CE38-4AA5-B02A-2589D6F1BA1A}"/>
              </c:ext>
            </c:extLst>
          </c:dPt>
          <c:dPt>
            <c:idx val="2"/>
            <c:invertIfNegative val="0"/>
            <c:bubble3D val="0"/>
            <c:spPr>
              <a:solidFill>
                <a:srgbClr val="2926AA"/>
              </a:solidFill>
              <a:ln>
                <a:noFill/>
              </a:ln>
              <a:effectLst>
                <a:outerShdw blurRad="40000" dist="23000" dir="5400000" rotWithShape="0">
                  <a:srgbClr val="000000">
                    <a:alpha val="35000"/>
                  </a:srgbClr>
                </a:outerShdw>
              </a:effectLst>
              <a:sp3d/>
            </c:spPr>
            <c:extLst>
              <c:ext xmlns:c16="http://schemas.microsoft.com/office/drawing/2014/chart" uri="{C3380CC4-5D6E-409C-BE32-E72D297353CC}">
                <c16:uniqueId val="{00000003-CE38-4AA5-B02A-2589D6F1BA1A}"/>
              </c:ext>
            </c:extLst>
          </c:dPt>
          <c:dLbls>
            <c:dLbl>
              <c:idx val="0"/>
              <c:layout>
                <c:manualLayout>
                  <c:x val="2.5167495510429617E-2"/>
                  <c:y val="-4.1661343839557746E-2"/>
                </c:manualLayout>
              </c:layout>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mn-cs"/>
                      </a:defRPr>
                    </a:pPr>
                    <a:r>
                      <a:rPr lang="en-US" sz="1400" b="1" baseline="0"/>
                      <a:t>437</a:t>
                    </a:r>
                  </a:p>
                </c:rich>
              </c:tx>
              <c:spPr>
                <a:noFill/>
                <a:ln>
                  <a:noFill/>
                </a:ln>
                <a:effectLst/>
              </c:spPr>
              <c:txPr>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CE38-4AA5-B02A-2589D6F1BA1A}"/>
                </c:ext>
              </c:extLst>
            </c:dLbl>
            <c:dLbl>
              <c:idx val="1"/>
              <c:layout>
                <c:manualLayout>
                  <c:x val="1.5451940287979037E-2"/>
                  <c:y val="-3.5216936824861815E-2"/>
                </c:manualLayout>
              </c:layout>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mn-cs"/>
                      </a:defRPr>
                    </a:pPr>
                    <a:r>
                      <a:rPr lang="en-US" sz="1400" b="1" baseline="0"/>
                      <a:t>389</a:t>
                    </a:r>
                  </a:p>
                </c:rich>
              </c:tx>
              <c:spPr>
                <a:noFill/>
                <a:ln>
                  <a:noFill/>
                </a:ln>
                <a:effectLst/>
              </c:spPr>
              <c:txPr>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E38-4AA5-B02A-2589D6F1BA1A}"/>
                </c:ext>
              </c:extLst>
            </c:dLbl>
            <c:dLbl>
              <c:idx val="2"/>
              <c:layout>
                <c:manualLayout>
                  <c:x val="1.9153715982870561E-2"/>
                  <c:y val="-3.4930134361345538E-2"/>
                </c:manualLayout>
              </c:layout>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mn-cs"/>
                      </a:defRPr>
                    </a:pPr>
                    <a:r>
                      <a:rPr lang="en-US" sz="1400" b="1" baseline="0"/>
                      <a:t>242</a:t>
                    </a:r>
                  </a:p>
                </c:rich>
              </c:tx>
              <c:spPr>
                <a:noFill/>
                <a:ln>
                  <a:noFill/>
                </a:ln>
                <a:effectLst/>
              </c:spPr>
              <c:txPr>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8245614035087716E-2"/>
                      <c:h val="7.8804879289586266E-2"/>
                    </c:manualLayout>
                  </c15:layout>
                </c:ext>
                <c:ext xmlns:c16="http://schemas.microsoft.com/office/drawing/2014/chart" uri="{C3380CC4-5D6E-409C-BE32-E72D297353CC}">
                  <c16:uniqueId val="{00000003-CE38-4AA5-B02A-2589D6F1BA1A}"/>
                </c:ext>
              </c:extLst>
            </c:dLbl>
            <c:dLbl>
              <c:idx val="3"/>
              <c:layout>
                <c:manualLayout>
                  <c:x val="-1.157407407407408E-2"/>
                  <c:y val="-2.3809523809523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E38-4AA5-B02A-2589D6F1BA1A}"/>
                </c:ext>
              </c:extLst>
            </c:dLbl>
            <c:spPr>
              <a:noFill/>
              <a:ln>
                <a:noFill/>
              </a:ln>
              <a:effectLst/>
            </c:spPr>
            <c:txPr>
              <a:bodyPr rot="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2022год</c:v>
                </c:pt>
                <c:pt idx="1">
                  <c:v>2023 год</c:v>
                </c:pt>
                <c:pt idx="2">
                  <c:v>2024год</c:v>
                </c:pt>
              </c:strCache>
            </c:strRef>
          </c:cat>
          <c:val>
            <c:numRef>
              <c:f>Лист1!$B$2:$B$4</c:f>
              <c:numCache>
                <c:formatCode>General</c:formatCode>
                <c:ptCount val="3"/>
                <c:pt idx="0">
                  <c:v>437</c:v>
                </c:pt>
                <c:pt idx="1">
                  <c:v>389</c:v>
                </c:pt>
                <c:pt idx="2">
                  <c:v>242</c:v>
                </c:pt>
              </c:numCache>
            </c:numRef>
          </c:val>
          <c:extLst>
            <c:ext xmlns:c16="http://schemas.microsoft.com/office/drawing/2014/chart" uri="{C3380CC4-5D6E-409C-BE32-E72D297353CC}">
              <c16:uniqueId val="{00000006-CE38-4AA5-B02A-2589D6F1BA1A}"/>
            </c:ext>
          </c:extLst>
        </c:ser>
        <c:dLbls>
          <c:showLegendKey val="0"/>
          <c:showVal val="0"/>
          <c:showCatName val="0"/>
          <c:showSerName val="0"/>
          <c:showPercent val="0"/>
          <c:showBubbleSize val="0"/>
        </c:dLbls>
        <c:gapWidth val="150"/>
        <c:shape val="cylinder"/>
        <c:axId val="189683992"/>
        <c:axId val="189684384"/>
        <c:axId val="0"/>
      </c:bar3DChart>
      <c:catAx>
        <c:axId val="189683992"/>
        <c:scaling>
          <c:orientation val="minMax"/>
        </c:scaling>
        <c:delete val="1"/>
        <c:axPos val="b"/>
        <c:numFmt formatCode="General" sourceLinked="1"/>
        <c:majorTickMark val="none"/>
        <c:minorTickMark val="none"/>
        <c:tickLblPos val="nextTo"/>
        <c:crossAx val="189684384"/>
        <c:crosses val="autoZero"/>
        <c:auto val="1"/>
        <c:lblAlgn val="ctr"/>
        <c:lblOffset val="100"/>
        <c:noMultiLvlLbl val="0"/>
      </c:catAx>
      <c:valAx>
        <c:axId val="189684384"/>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mn-cs"/>
              </a:defRPr>
            </a:pPr>
            <a:endParaRPr lang="ru-RU"/>
          </a:p>
        </c:txPr>
        <c:crossAx val="189683992"/>
        <c:crosses val="autoZero"/>
        <c:crossBetween val="between"/>
      </c:valAx>
      <c:spPr>
        <a:noFill/>
        <a:ln>
          <a:noFill/>
        </a:ln>
        <a:effectLst/>
      </c:spPr>
    </c:plotArea>
    <c:legend>
      <c:legendPos val="r"/>
      <c:layout>
        <c:manualLayout>
          <c:xMode val="edge"/>
          <c:yMode val="edge"/>
          <c:x val="0.1841193535018649"/>
          <c:y val="0.8924527022061941"/>
          <c:w val="0.67772275176129304"/>
          <c:h val="0.10633651949285233"/>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baseline="0">
          <a:solidFill>
            <a:sysClr val="windowText" lastClr="000000"/>
          </a:solidFill>
          <a:latin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400">
                <a:latin typeface="Times New Roman" pitchFamily="18" charset="0"/>
                <a:cs typeface="Times New Roman" pitchFamily="18" charset="0"/>
              </a:rPr>
              <a:t>Тематика письменных обращений, поступивших в администрацию города Куйбышева </a:t>
            </a:r>
          </a:p>
          <a:p>
            <a:pPr>
              <a:defRPr/>
            </a:pPr>
            <a:r>
              <a:rPr lang="ru-RU" sz="1400">
                <a:latin typeface="Times New Roman" pitchFamily="18" charset="0"/>
                <a:cs typeface="Times New Roman" pitchFamily="18" charset="0"/>
              </a:rPr>
              <a:t>в 2024 году в сравнении</a:t>
            </a:r>
            <a:r>
              <a:rPr lang="ru-RU" sz="1400" baseline="0">
                <a:latin typeface="Times New Roman" pitchFamily="18" charset="0"/>
                <a:cs typeface="Times New Roman" pitchFamily="18" charset="0"/>
              </a:rPr>
              <a:t> с 2023 годом</a:t>
            </a:r>
            <a:endParaRPr lang="ru-RU" sz="1400">
              <a:latin typeface="Times New Roman" pitchFamily="18" charset="0"/>
              <a:cs typeface="Times New Roman" pitchFamily="18" charset="0"/>
            </a:endParaRPr>
          </a:p>
        </c:rich>
      </c:tx>
      <c:layout>
        <c:manualLayout>
          <c:xMode val="edge"/>
          <c:yMode val="edge"/>
          <c:x val="0.15183163073674666"/>
          <c:y val="1.5750098438115239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8.1668860565922805E-2"/>
          <c:y val="0.14851818335354144"/>
          <c:w val="0.89842375704972988"/>
          <c:h val="0.69914523018922303"/>
        </c:manualLayout>
      </c:layout>
      <c:bar3DChart>
        <c:barDir val="col"/>
        <c:grouping val="clustered"/>
        <c:varyColors val="0"/>
        <c:ser>
          <c:idx val="0"/>
          <c:order val="0"/>
          <c:tx>
            <c:strRef>
              <c:f>Лист1!$B$1</c:f>
              <c:strCache>
                <c:ptCount val="1"/>
                <c:pt idx="0">
                  <c:v>2023 год</c:v>
                </c:pt>
              </c:strCache>
            </c:strRef>
          </c:tx>
          <c:spPr>
            <a:solidFill>
              <a:srgbClr val="3366CC"/>
            </a:solidFill>
          </c:spPr>
          <c:invertIfNegative val="0"/>
          <c:dPt>
            <c:idx val="3"/>
            <c:invertIfNegative val="0"/>
            <c:bubble3D val="0"/>
            <c:spPr>
              <a:solidFill>
                <a:srgbClr val="3366CC"/>
              </a:solidFill>
              <a:ln>
                <a:solidFill>
                  <a:schemeClr val="accent1"/>
                </a:solidFill>
              </a:ln>
            </c:spPr>
            <c:extLst>
              <c:ext xmlns:c16="http://schemas.microsoft.com/office/drawing/2014/chart" uri="{C3380CC4-5D6E-409C-BE32-E72D297353CC}">
                <c16:uniqueId val="{00000001-B6DD-4E9C-8D1C-47B2A2302B16}"/>
              </c:ext>
            </c:extLst>
          </c:dPt>
          <c:dLbls>
            <c:dLbl>
              <c:idx val="0"/>
              <c:layout>
                <c:manualLayout>
                  <c:x val="-4.3025695656894814E-3"/>
                  <c:y val="-3.5753568389116008E-3"/>
                </c:manualLayout>
              </c:layout>
              <c:tx>
                <c:rich>
                  <a:bodyPr/>
                  <a:lstStyle/>
                  <a:p>
                    <a:r>
                      <a:rPr lang="en-US"/>
                      <a:t>389</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B6DD-4E9C-8D1C-47B2A2302B16}"/>
                </c:ext>
              </c:extLst>
            </c:dLbl>
            <c:dLbl>
              <c:idx val="1"/>
              <c:layout>
                <c:manualLayout>
                  <c:x val="-6.4538543485342234E-3"/>
                  <c:y val="-1.0726070516734781E-2"/>
                </c:manualLayout>
              </c:layout>
              <c:tx>
                <c:rich>
                  <a:bodyPr/>
                  <a:lstStyle/>
                  <a:p>
                    <a:r>
                      <a:rPr lang="en-US"/>
                      <a:t>145</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B6DD-4E9C-8D1C-47B2A2302B16}"/>
                </c:ext>
              </c:extLst>
            </c:dLbl>
            <c:spPr>
              <a:noFill/>
              <a:ln>
                <a:noFill/>
              </a:ln>
              <a:effectLst/>
            </c:spPr>
            <c:txPr>
              <a:bodyPr/>
              <a:lstStyle/>
              <a:p>
                <a:pPr>
                  <a:defRPr sz="1400"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Всего письменых обращений</c:v>
                </c:pt>
                <c:pt idx="1">
                  <c:v>Жилищно-коммунальная сфера</c:v>
                </c:pt>
                <c:pt idx="2">
                  <c:v>Социальная сфера</c:v>
                </c:pt>
                <c:pt idx="3">
                  <c:v>Экономика</c:v>
                </c:pt>
                <c:pt idx="4">
                  <c:v>Государство, общество, политика</c:v>
                </c:pt>
                <c:pt idx="5">
                  <c:v>Оборона, безопасность, законность</c:v>
                </c:pt>
              </c:strCache>
            </c:strRef>
          </c:cat>
          <c:val>
            <c:numRef>
              <c:f>Лист1!$B$2:$B$7</c:f>
              <c:numCache>
                <c:formatCode>General</c:formatCode>
                <c:ptCount val="6"/>
                <c:pt idx="0">
                  <c:v>389</c:v>
                </c:pt>
                <c:pt idx="1">
                  <c:v>145</c:v>
                </c:pt>
                <c:pt idx="2">
                  <c:v>17</c:v>
                </c:pt>
                <c:pt idx="3">
                  <c:v>221</c:v>
                </c:pt>
                <c:pt idx="4">
                  <c:v>12</c:v>
                </c:pt>
                <c:pt idx="5">
                  <c:v>13</c:v>
                </c:pt>
              </c:numCache>
            </c:numRef>
          </c:val>
          <c:extLst>
            <c:ext xmlns:c16="http://schemas.microsoft.com/office/drawing/2014/chart" uri="{C3380CC4-5D6E-409C-BE32-E72D297353CC}">
              <c16:uniqueId val="{00000004-B6DD-4E9C-8D1C-47B2A2302B16}"/>
            </c:ext>
          </c:extLst>
        </c:ser>
        <c:ser>
          <c:idx val="1"/>
          <c:order val="1"/>
          <c:tx>
            <c:strRef>
              <c:f>Лист1!$C$1</c:f>
              <c:strCache>
                <c:ptCount val="1"/>
                <c:pt idx="0">
                  <c:v>Ряд 2</c:v>
                </c:pt>
              </c:strCache>
            </c:strRef>
          </c:tx>
          <c:invertIfNegative val="0"/>
          <c:cat>
            <c:strRef>
              <c:f>Лист1!$A$2:$A$7</c:f>
              <c:strCache>
                <c:ptCount val="6"/>
                <c:pt idx="0">
                  <c:v>Всего письменых обращений</c:v>
                </c:pt>
                <c:pt idx="1">
                  <c:v>Жилищно-коммунальная сфера</c:v>
                </c:pt>
                <c:pt idx="2">
                  <c:v>Социальная сфера</c:v>
                </c:pt>
                <c:pt idx="3">
                  <c:v>Экономика</c:v>
                </c:pt>
                <c:pt idx="4">
                  <c:v>Государство, общество, политика</c:v>
                </c:pt>
                <c:pt idx="5">
                  <c:v>Оборона, безопасность, законность</c:v>
                </c:pt>
              </c:strCache>
            </c:strRef>
          </c:cat>
          <c:val>
            <c:numRef>
              <c:f>Лист1!$C$2:$C$7</c:f>
            </c:numRef>
          </c:val>
          <c:extLst>
            <c:ext xmlns:c16="http://schemas.microsoft.com/office/drawing/2014/chart" uri="{C3380CC4-5D6E-409C-BE32-E72D297353CC}">
              <c16:uniqueId val="{00000005-B6DD-4E9C-8D1C-47B2A2302B16}"/>
            </c:ext>
          </c:extLst>
        </c:ser>
        <c:ser>
          <c:idx val="2"/>
          <c:order val="2"/>
          <c:tx>
            <c:strRef>
              <c:f>Лист1!$D$1</c:f>
              <c:strCache>
                <c:ptCount val="1"/>
                <c:pt idx="0">
                  <c:v>Ряд 3</c:v>
                </c:pt>
              </c:strCache>
            </c:strRef>
          </c:tx>
          <c:invertIfNegative val="0"/>
          <c:cat>
            <c:strRef>
              <c:f>Лист1!$A$2:$A$7</c:f>
              <c:strCache>
                <c:ptCount val="6"/>
                <c:pt idx="0">
                  <c:v>Всего письменых обращений</c:v>
                </c:pt>
                <c:pt idx="1">
                  <c:v>Жилищно-коммунальная сфера</c:v>
                </c:pt>
                <c:pt idx="2">
                  <c:v>Социальная сфера</c:v>
                </c:pt>
                <c:pt idx="3">
                  <c:v>Экономика</c:v>
                </c:pt>
                <c:pt idx="4">
                  <c:v>Государство, общество, политика</c:v>
                </c:pt>
                <c:pt idx="5">
                  <c:v>Оборона, безопасность, законность</c:v>
                </c:pt>
              </c:strCache>
            </c:strRef>
          </c:cat>
          <c:val>
            <c:numRef>
              <c:f>Лист1!$D$2:$D$7</c:f>
            </c:numRef>
          </c:val>
          <c:extLst>
            <c:ext xmlns:c16="http://schemas.microsoft.com/office/drawing/2014/chart" uri="{C3380CC4-5D6E-409C-BE32-E72D297353CC}">
              <c16:uniqueId val="{00000006-B6DD-4E9C-8D1C-47B2A2302B16}"/>
            </c:ext>
          </c:extLst>
        </c:ser>
        <c:ser>
          <c:idx val="3"/>
          <c:order val="3"/>
          <c:tx>
            <c:strRef>
              <c:f>Лист1!$E$1</c:f>
              <c:strCache>
                <c:ptCount val="1"/>
                <c:pt idx="0">
                  <c:v>2024 год</c:v>
                </c:pt>
              </c:strCache>
            </c:strRef>
          </c:tx>
          <c:spPr>
            <a:solidFill>
              <a:srgbClr val="FF0000"/>
            </a:solidFill>
          </c:spPr>
          <c:invertIfNegative val="0"/>
          <c:dLbls>
            <c:dLbl>
              <c:idx val="0"/>
              <c:layout/>
              <c:tx>
                <c:rich>
                  <a:bodyPr/>
                  <a:lstStyle/>
                  <a:p>
                    <a:r>
                      <a:rPr lang="en-US"/>
                      <a:t>437</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B6DD-4E9C-8D1C-47B2A2302B16}"/>
                </c:ext>
              </c:extLst>
            </c:dLbl>
            <c:dLbl>
              <c:idx val="1"/>
              <c:layout>
                <c:manualLayout>
                  <c:x val="1.5058993479913178E-2"/>
                  <c:y val="-3.5753568389116008E-3"/>
                </c:manualLayout>
              </c:layout>
              <c:tx>
                <c:rich>
                  <a:bodyPr/>
                  <a:lstStyle/>
                  <a:p>
                    <a:r>
                      <a:rPr lang="en-US"/>
                      <a:t>201</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B6DD-4E9C-8D1C-47B2A2302B16}"/>
                </c:ext>
              </c:extLst>
            </c:dLbl>
            <c:dLbl>
              <c:idx val="2"/>
              <c:layout>
                <c:manualLayout>
                  <c:x val="2.1512847828447472E-3"/>
                  <c:y val="-2.145214103346961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B6DD-4E9C-8D1C-47B2A2302B16}"/>
                </c:ext>
              </c:extLst>
            </c:dLbl>
            <c:dLbl>
              <c:idx val="3"/>
              <c:layout>
                <c:manualLayout>
                  <c:x val="6.4538543485342234E-3"/>
                  <c:y val="-1.787678419455798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B6DD-4E9C-8D1C-47B2A2302B16}"/>
                </c:ext>
              </c:extLst>
            </c:dLbl>
            <c:spPr>
              <a:noFill/>
              <a:ln>
                <a:noFill/>
              </a:ln>
              <a:effectLst/>
            </c:spPr>
            <c:txPr>
              <a:bodyPr/>
              <a:lstStyle/>
              <a:p>
                <a:pPr>
                  <a:defRPr sz="1400"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Всего письменых обращений</c:v>
                </c:pt>
                <c:pt idx="1">
                  <c:v>Жилищно-коммунальная сфера</c:v>
                </c:pt>
                <c:pt idx="2">
                  <c:v>Социальная сфера</c:v>
                </c:pt>
                <c:pt idx="3">
                  <c:v>Экономика</c:v>
                </c:pt>
                <c:pt idx="4">
                  <c:v>Государство, общество, политика</c:v>
                </c:pt>
                <c:pt idx="5">
                  <c:v>Оборона, безопасность, законность</c:v>
                </c:pt>
              </c:strCache>
            </c:strRef>
          </c:cat>
          <c:val>
            <c:numRef>
              <c:f>Лист1!$E$2:$E$7</c:f>
              <c:numCache>
                <c:formatCode>General</c:formatCode>
                <c:ptCount val="6"/>
                <c:pt idx="0">
                  <c:v>437</c:v>
                </c:pt>
                <c:pt idx="1">
                  <c:v>201</c:v>
                </c:pt>
                <c:pt idx="2">
                  <c:v>10</c:v>
                </c:pt>
                <c:pt idx="3">
                  <c:v>240</c:v>
                </c:pt>
                <c:pt idx="4">
                  <c:v>14</c:v>
                </c:pt>
                <c:pt idx="5">
                  <c:v>11</c:v>
                </c:pt>
              </c:numCache>
            </c:numRef>
          </c:val>
          <c:extLst>
            <c:ext xmlns:c16="http://schemas.microsoft.com/office/drawing/2014/chart" uri="{C3380CC4-5D6E-409C-BE32-E72D297353CC}">
              <c16:uniqueId val="{0000000B-B6DD-4E9C-8D1C-47B2A2302B16}"/>
            </c:ext>
          </c:extLst>
        </c:ser>
        <c:dLbls>
          <c:showLegendKey val="0"/>
          <c:showVal val="0"/>
          <c:showCatName val="0"/>
          <c:showSerName val="0"/>
          <c:showPercent val="0"/>
          <c:showBubbleSize val="0"/>
        </c:dLbls>
        <c:gapWidth val="150"/>
        <c:shape val="cylinder"/>
        <c:axId val="376176936"/>
        <c:axId val="376174584"/>
        <c:axId val="0"/>
      </c:bar3DChart>
      <c:catAx>
        <c:axId val="376176936"/>
        <c:scaling>
          <c:orientation val="minMax"/>
        </c:scaling>
        <c:delete val="1"/>
        <c:axPos val="b"/>
        <c:numFmt formatCode="General" sourceLinked="0"/>
        <c:majorTickMark val="none"/>
        <c:minorTickMark val="none"/>
        <c:tickLblPos val="none"/>
        <c:crossAx val="376174584"/>
        <c:crosses val="autoZero"/>
        <c:auto val="0"/>
        <c:lblAlgn val="ctr"/>
        <c:lblOffset val="100"/>
        <c:tickLblSkip val="1"/>
        <c:noMultiLvlLbl val="0"/>
      </c:catAx>
      <c:valAx>
        <c:axId val="376174584"/>
        <c:scaling>
          <c:orientation val="minMax"/>
        </c:scaling>
        <c:delete val="0"/>
        <c:axPos val="l"/>
        <c:majorGridlines/>
        <c:numFmt formatCode="General" sourceLinked="1"/>
        <c:majorTickMark val="none"/>
        <c:minorTickMark val="none"/>
        <c:tickLblPos val="nextTo"/>
        <c:crossAx val="376176936"/>
        <c:crosses val="autoZero"/>
        <c:crossBetween val="between"/>
      </c:valAx>
    </c:plotArea>
    <c:legend>
      <c:legendPos val="b"/>
      <c:layout>
        <c:manualLayout>
          <c:xMode val="edge"/>
          <c:yMode val="edge"/>
          <c:x val="0.34313786768909471"/>
          <c:y val="0.91268009216973678"/>
          <c:w val="0.29006071724093613"/>
          <c:h val="8.7122428883999528E-2"/>
        </c:manualLayout>
      </c:layout>
      <c:overlay val="0"/>
      <c:txPr>
        <a:bodyPr/>
        <a:lstStyle/>
        <a:p>
          <a:pPr>
            <a:defRPr sz="1200" b="1"/>
          </a:pPr>
          <a:endParaRPr lang="ru-RU"/>
        </a:p>
      </c:txPr>
    </c:legend>
    <c:plotVisOnly val="1"/>
    <c:dispBlanksAs val="gap"/>
    <c:showDLblsOverMax val="0"/>
  </c:chart>
  <c:spPr>
    <a:ln>
      <a:solidFill>
        <a:schemeClr val="tx1"/>
      </a:solidFill>
    </a:ln>
  </c:sp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latin typeface="Times New Roman" pitchFamily="18" charset="0"/>
                <a:cs typeface="Times New Roman" pitchFamily="18" charset="0"/>
              </a:rPr>
              <a:t>Структура и количество устных обращений, поступивших в администрацию города Куйбышева в 2024 </a:t>
            </a:r>
            <a:r>
              <a:rPr lang="ru-RU" sz="1400" baseline="0">
                <a:latin typeface="Times New Roman" pitchFamily="18" charset="0"/>
                <a:cs typeface="Times New Roman" pitchFamily="18" charset="0"/>
              </a:rPr>
              <a:t>году в сравнении с 2023 годом </a:t>
            </a:r>
            <a:endParaRPr lang="ru-RU" sz="1400">
              <a:latin typeface="Times New Roman" pitchFamily="18" charset="0"/>
              <a:cs typeface="Times New Roman" pitchFamily="18" charset="0"/>
            </a:endParaRPr>
          </a:p>
        </c:rich>
      </c:tx>
      <c:layout>
        <c:manualLayout>
          <c:xMode val="edge"/>
          <c:yMode val="edge"/>
          <c:x val="0.16447940241194167"/>
          <c:y val="3.2431909866834758E-3"/>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8.2877328707027881E-2"/>
          <c:y val="0.23982364302131493"/>
          <c:w val="0.89775264452079884"/>
          <c:h val="0.49261887491588519"/>
        </c:manualLayout>
      </c:layout>
      <c:bar3DChart>
        <c:barDir val="col"/>
        <c:grouping val="clustered"/>
        <c:varyColors val="0"/>
        <c:ser>
          <c:idx val="0"/>
          <c:order val="0"/>
          <c:tx>
            <c:strRef>
              <c:f>Лист1!$B$1</c:f>
              <c:strCache>
                <c:ptCount val="1"/>
                <c:pt idx="0">
                  <c:v>2023 год</c:v>
                </c:pt>
              </c:strCache>
            </c:strRef>
          </c:tx>
          <c:spPr>
            <a:solidFill>
              <a:srgbClr val="3366CC"/>
            </a:solidFill>
          </c:spPr>
          <c:invertIfNegative val="0"/>
          <c:dLbls>
            <c:dLbl>
              <c:idx val="0"/>
              <c:layout>
                <c:manualLayout>
                  <c:x val="7.5097410504099361E-3"/>
                  <c:y val="-2.1849539342865886E-2"/>
                </c:manualLayout>
              </c:layout>
              <c:tx>
                <c:rich>
                  <a:bodyPr/>
                  <a:lstStyle/>
                  <a:p>
                    <a:r>
                      <a:rPr lang="en-US"/>
                      <a:t>413</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3A5-4034-94CC-62DC1E001595}"/>
                </c:ext>
              </c:extLst>
            </c:dLbl>
            <c:dLbl>
              <c:idx val="1"/>
              <c:layout>
                <c:manualLayout>
                  <c:x val="1.7253666423140405E-2"/>
                  <c:y val="-3.0138583183451532E-2"/>
                </c:manualLayout>
              </c:layout>
              <c:tx>
                <c:rich>
                  <a:bodyPr/>
                  <a:lstStyle/>
                  <a:p>
                    <a:r>
                      <a:rPr lang="en-US"/>
                      <a:t>13</a:t>
                    </a:r>
                  </a:p>
                </c:rich>
              </c:tx>
              <c:showLegendKey val="0"/>
              <c:showVal val="1"/>
              <c:showCatName val="0"/>
              <c:showSerName val="0"/>
              <c:showPercent val="0"/>
              <c:showBubbleSize val="0"/>
              <c:extLst>
                <c:ext xmlns:c15="http://schemas.microsoft.com/office/drawing/2012/chart" uri="{CE6537A1-D6FC-4f65-9D91-7224C49458BB}">
                  <c15:layout>
                    <c:manualLayout>
                      <c:w val="5.8397766323024056E-2"/>
                      <c:h val="6.1372769651181477E-2"/>
                    </c:manualLayout>
                  </c15:layout>
                </c:ext>
                <c:ext xmlns:c16="http://schemas.microsoft.com/office/drawing/2014/chart" uri="{C3380CC4-5D6E-409C-BE32-E72D297353CC}">
                  <c16:uniqueId val="{00000001-83A5-4034-94CC-62DC1E001595}"/>
                </c:ext>
              </c:extLst>
            </c:dLbl>
            <c:dLbl>
              <c:idx val="2"/>
              <c:layout>
                <c:manualLayout>
                  <c:x val="1.5678694158075601E-2"/>
                  <c:y val="-2.8732753044994917E-2"/>
                </c:manualLayout>
              </c:layout>
              <c:tx>
                <c:rich>
                  <a:bodyPr/>
                  <a:lstStyle/>
                  <a:p>
                    <a:r>
                      <a:rPr lang="en-US"/>
                      <a:t>11</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83A5-4034-94CC-62DC1E001595}"/>
                </c:ext>
              </c:extLst>
            </c:dLbl>
            <c:spPr>
              <a:noFill/>
              <a:ln>
                <a:noFill/>
              </a:ln>
              <a:effectLst/>
            </c:spPr>
            <c:txPr>
              <a:bodyPr/>
              <a:lstStyle/>
              <a:p>
                <a:pPr>
                  <a:defRPr sz="1300" b="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Всего обращений</c:v>
                </c:pt>
                <c:pt idx="1">
                  <c:v>Обращения на личном приеме</c:v>
                </c:pt>
                <c:pt idx="2">
                  <c:v>Обращения по справочному телефону</c:v>
                </c:pt>
              </c:strCache>
            </c:strRef>
          </c:cat>
          <c:val>
            <c:numRef>
              <c:f>Лист1!$B$2:$B$4</c:f>
              <c:numCache>
                <c:formatCode>General</c:formatCode>
                <c:ptCount val="3"/>
                <c:pt idx="0">
                  <c:v>413</c:v>
                </c:pt>
                <c:pt idx="1">
                  <c:v>13</c:v>
                </c:pt>
                <c:pt idx="2">
                  <c:v>11</c:v>
                </c:pt>
              </c:numCache>
            </c:numRef>
          </c:val>
          <c:extLst>
            <c:ext xmlns:c16="http://schemas.microsoft.com/office/drawing/2014/chart" uri="{C3380CC4-5D6E-409C-BE32-E72D297353CC}">
              <c16:uniqueId val="{00000003-83A5-4034-94CC-62DC1E001595}"/>
            </c:ext>
          </c:extLst>
        </c:ser>
        <c:ser>
          <c:idx val="1"/>
          <c:order val="1"/>
          <c:tx>
            <c:strRef>
              <c:f>Лист1!$C$1</c:f>
              <c:strCache>
                <c:ptCount val="1"/>
                <c:pt idx="0">
                  <c:v>2024 год</c:v>
                </c:pt>
              </c:strCache>
            </c:strRef>
          </c:tx>
          <c:spPr>
            <a:solidFill>
              <a:srgbClr val="FF0000"/>
            </a:solidFill>
          </c:spPr>
          <c:invertIfNegative val="0"/>
          <c:dLbls>
            <c:dLbl>
              <c:idx val="0"/>
              <c:layout>
                <c:manualLayout>
                  <c:x val="1.0371005492870093E-2"/>
                  <c:y val="-1.3644412435907364E-2"/>
                </c:manualLayout>
              </c:layout>
              <c:tx>
                <c:rich>
                  <a:bodyPr/>
                  <a:lstStyle/>
                  <a:p>
                    <a:pPr>
                      <a:defRPr sz="1300" b="1"/>
                    </a:pPr>
                    <a:r>
                      <a:rPr lang="en-US" sz="1300"/>
                      <a:t>473</a:t>
                    </a:r>
                  </a:p>
                </c:rich>
              </c:tx>
              <c:sp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83A5-4034-94CC-62DC1E001595}"/>
                </c:ext>
              </c:extLst>
            </c:dLbl>
            <c:dLbl>
              <c:idx val="1"/>
              <c:layout>
                <c:manualLayout>
                  <c:x val="1.6871972833292746E-2"/>
                  <c:y val="-2.6069434617570407E-2"/>
                </c:manualLayout>
              </c:layout>
              <c:tx>
                <c:rich>
                  <a:bodyPr/>
                  <a:lstStyle/>
                  <a:p>
                    <a:pPr>
                      <a:defRPr sz="1300" b="1"/>
                    </a:pPr>
                    <a:r>
                      <a:rPr lang="en-US" sz="1300"/>
                      <a:t>13</a:t>
                    </a:r>
                  </a:p>
                </c:rich>
              </c:tx>
              <c:sp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83A5-4034-94CC-62DC1E001595}"/>
                </c:ext>
              </c:extLst>
            </c:dLbl>
            <c:dLbl>
              <c:idx val="2"/>
              <c:layout>
                <c:manualLayout>
                  <c:x val="1.8351394864301755E-2"/>
                  <c:y val="-1.8133145669924196E-2"/>
                </c:manualLayout>
              </c:layout>
              <c:tx>
                <c:rich>
                  <a:bodyPr/>
                  <a:lstStyle/>
                  <a:p>
                    <a:pPr>
                      <a:defRPr sz="1300" b="1"/>
                    </a:pPr>
                    <a:r>
                      <a:rPr lang="en-US" sz="1300"/>
                      <a:t>23</a:t>
                    </a:r>
                  </a:p>
                </c:rich>
              </c:tx>
              <c:sp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83A5-4034-94CC-62DC1E001595}"/>
                </c:ext>
              </c:extLst>
            </c:dLbl>
            <c:spPr>
              <a:noFill/>
              <a:ln>
                <a:noFill/>
              </a:ln>
              <a:effectLst/>
            </c:spPr>
            <c:txPr>
              <a:bodyPr/>
              <a:lstStyle/>
              <a:p>
                <a:pPr>
                  <a:defRPr sz="13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Всего обращений</c:v>
                </c:pt>
                <c:pt idx="1">
                  <c:v>Обращения на личном приеме</c:v>
                </c:pt>
                <c:pt idx="2">
                  <c:v>Обращения по справочному телефону</c:v>
                </c:pt>
              </c:strCache>
            </c:strRef>
          </c:cat>
          <c:val>
            <c:numRef>
              <c:f>Лист1!$C$2:$C$4</c:f>
              <c:numCache>
                <c:formatCode>General</c:formatCode>
                <c:ptCount val="3"/>
                <c:pt idx="0">
                  <c:v>473</c:v>
                </c:pt>
                <c:pt idx="1">
                  <c:v>13</c:v>
                </c:pt>
                <c:pt idx="2">
                  <c:v>23</c:v>
                </c:pt>
              </c:numCache>
            </c:numRef>
          </c:val>
          <c:extLst>
            <c:ext xmlns:c16="http://schemas.microsoft.com/office/drawing/2014/chart" uri="{C3380CC4-5D6E-409C-BE32-E72D297353CC}">
              <c16:uniqueId val="{00000007-83A5-4034-94CC-62DC1E001595}"/>
            </c:ext>
          </c:extLst>
        </c:ser>
        <c:dLbls>
          <c:showLegendKey val="0"/>
          <c:showVal val="0"/>
          <c:showCatName val="0"/>
          <c:showSerName val="0"/>
          <c:showPercent val="0"/>
          <c:showBubbleSize val="0"/>
        </c:dLbls>
        <c:gapWidth val="150"/>
        <c:shape val="cylinder"/>
        <c:axId val="65452592"/>
        <c:axId val="185585176"/>
        <c:axId val="0"/>
      </c:bar3DChart>
      <c:catAx>
        <c:axId val="65452592"/>
        <c:scaling>
          <c:orientation val="minMax"/>
        </c:scaling>
        <c:delete val="0"/>
        <c:axPos val="b"/>
        <c:numFmt formatCode="General" sourceLinked="0"/>
        <c:majorTickMark val="out"/>
        <c:minorTickMark val="none"/>
        <c:tickLblPos val="nextTo"/>
        <c:txPr>
          <a:bodyPr/>
          <a:lstStyle/>
          <a:p>
            <a:pPr>
              <a:defRPr sz="1200" b="1"/>
            </a:pPr>
            <a:endParaRPr lang="ru-RU"/>
          </a:p>
        </c:txPr>
        <c:crossAx val="185585176"/>
        <c:crosses val="autoZero"/>
        <c:auto val="1"/>
        <c:lblAlgn val="ctr"/>
        <c:lblOffset val="100"/>
        <c:noMultiLvlLbl val="0"/>
      </c:catAx>
      <c:valAx>
        <c:axId val="185585176"/>
        <c:scaling>
          <c:orientation val="minMax"/>
        </c:scaling>
        <c:delete val="0"/>
        <c:axPos val="l"/>
        <c:majorGridlines/>
        <c:numFmt formatCode="General" sourceLinked="1"/>
        <c:majorTickMark val="out"/>
        <c:minorTickMark val="none"/>
        <c:tickLblPos val="nextTo"/>
        <c:crossAx val="65452592"/>
        <c:crosses val="autoZero"/>
        <c:crossBetween val="between"/>
      </c:valAx>
    </c:plotArea>
    <c:legend>
      <c:legendPos val="b"/>
      <c:layout>
        <c:manualLayout>
          <c:xMode val="edge"/>
          <c:yMode val="edge"/>
          <c:x val="0.21609305454702607"/>
          <c:y val="0.89350343748540095"/>
          <c:w val="0.56350957583008454"/>
          <c:h val="8.2510506936237044E-2"/>
        </c:manualLayout>
      </c:layout>
      <c:overlay val="0"/>
      <c:txPr>
        <a:bodyPr/>
        <a:lstStyle/>
        <a:p>
          <a:pPr>
            <a:defRPr sz="1400" b="1"/>
          </a:pPr>
          <a:endParaRPr lang="ru-RU"/>
        </a:p>
      </c:txPr>
    </c:legend>
    <c:plotVisOnly val="1"/>
    <c:dispBlanksAs val="gap"/>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drawings/drawing1.xml><?xml version="1.0" encoding="utf-8"?>
<c:userShapes xmlns:c="http://schemas.openxmlformats.org/drawingml/2006/chart">
  <cdr:relSizeAnchor xmlns:cdr="http://schemas.openxmlformats.org/drawingml/2006/chartDrawing">
    <cdr:from>
      <cdr:x>0.10267</cdr:x>
      <cdr:y>0.84682</cdr:y>
    </cdr:from>
    <cdr:to>
      <cdr:x>0.94772</cdr:x>
      <cdr:y>1</cdr:y>
    </cdr:to>
    <cdr:sp macro="" textlink="">
      <cdr:nvSpPr>
        <cdr:cNvPr id="2" name="TextBox 1"/>
        <cdr:cNvSpPr txBox="1"/>
      </cdr:nvSpPr>
      <cdr:spPr>
        <a:xfrm xmlns:a="http://schemas.openxmlformats.org/drawingml/2006/main">
          <a:off x="606134" y="4087754"/>
          <a:ext cx="4988807" cy="73942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50" b="1"/>
            <a:t>    Всего               Жилищно-            Социальная       Экономика     Государство,      Оборона,</a:t>
          </a:r>
        </a:p>
        <a:p xmlns:a="http://schemas.openxmlformats.org/drawingml/2006/main">
          <a:r>
            <a:rPr lang="ru-RU" sz="950" b="1"/>
            <a:t>обращений     коммунальное        сфера                                            общество,       безопасность,</a:t>
          </a:r>
        </a:p>
        <a:p xmlns:a="http://schemas.openxmlformats.org/drawingml/2006/main">
          <a:r>
            <a:rPr lang="ru-RU" sz="950" b="1"/>
            <a:t>                              хозяйство                                                                        политика         законность</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F4B9D-5E95-43E8-8353-3CA9221FA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76</Pages>
  <Words>23081</Words>
  <Characters>131564</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Филатова Ольга Владимировна</dc:creator>
  <cp:lastModifiedBy>Петрова Анастасия Геннадьевна</cp:lastModifiedBy>
  <cp:revision>9</cp:revision>
  <cp:lastPrinted>2025-02-19T01:41:00Z</cp:lastPrinted>
  <dcterms:created xsi:type="dcterms:W3CDTF">2025-02-18T03:29:00Z</dcterms:created>
  <dcterms:modified xsi:type="dcterms:W3CDTF">2025-02-19T01:55:00Z</dcterms:modified>
</cp:coreProperties>
</file>