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CB" w:rsidRPr="00175ECB" w:rsidRDefault="00175ECB" w:rsidP="00175E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EC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</w:t>
      </w:r>
    </w:p>
    <w:p w:rsidR="00175ECB" w:rsidRPr="00175ECB" w:rsidRDefault="00175ECB" w:rsidP="00175E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5ECB" w:rsidRPr="00175ECB" w:rsidRDefault="00175ECB" w:rsidP="00175ECB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ar-SA"/>
        </w:rPr>
      </w:pPr>
      <w:r w:rsidRPr="00175EC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8890" r="13970" b="1206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ECB" w:rsidRDefault="00175ECB" w:rsidP="00175E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175ECB" w:rsidRDefault="00175ECB" w:rsidP="00175ECB"/>
                  </w:txbxContent>
                </v:textbox>
              </v:shape>
            </w:pict>
          </mc:Fallback>
        </mc:AlternateContent>
      </w:r>
      <w:r w:rsidRPr="00175EC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9A330E2" wp14:editId="44971BF4">
            <wp:extent cx="450215" cy="552450"/>
            <wp:effectExtent l="19050" t="0" r="6985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ECB" w:rsidRPr="00175ECB" w:rsidRDefault="00175ECB" w:rsidP="00175ECB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E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СОВЕТ ДЕПУТАТОВ ГОРОДА КУЙБЫШЕВА</w:t>
      </w:r>
    </w:p>
    <w:p w:rsidR="00175ECB" w:rsidRPr="00175ECB" w:rsidRDefault="00175ECB" w:rsidP="00175ECB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E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КУЙБЫШЕВСКОГО РАЙОНА НОВОСИБИРСКОЙ ОБЛАСТИ</w:t>
      </w:r>
    </w:p>
    <w:p w:rsidR="00175ECB" w:rsidRPr="00175ECB" w:rsidRDefault="00175ECB" w:rsidP="00175ECB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E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ПЯТОГО СОЗЫВА</w:t>
      </w:r>
    </w:p>
    <w:p w:rsidR="00C03B1F" w:rsidRDefault="00C03B1F" w:rsidP="00175EC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5ECB" w:rsidRPr="00175ECB" w:rsidRDefault="00175ECB" w:rsidP="00175EC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75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 (</w:t>
      </w:r>
      <w:proofErr w:type="gramEnd"/>
      <w:r w:rsidRPr="00175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ПРОЕКТ)</w:t>
      </w:r>
    </w:p>
    <w:p w:rsidR="00175ECB" w:rsidRPr="00175ECB" w:rsidRDefault="00175ECB" w:rsidP="00175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17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сессия) 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.2023  № 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ECB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приложение к решению девятой сессии Совета депутатов города Куйбышева Куйбышевского района Новосибирской области четвертого созыва от 20.02.2017 № 79 «Об утверждении Местных нормативов градостроительного проектирования города Куйбышева Куйбышевского района Новосибирской области»</w:t>
      </w:r>
    </w:p>
    <w:p w:rsidR="00175ECB" w:rsidRPr="00175ECB" w:rsidRDefault="00175ECB" w:rsidP="00175E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5ECB" w:rsidRPr="00175ECB" w:rsidRDefault="00175ECB" w:rsidP="00175ECB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5E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 соответствии со </w:t>
      </w:r>
      <w:hyperlink r:id="rId5" w:anchor="/document/12138258/entry/7" w:history="1">
        <w:r w:rsidRPr="00175ECB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статьями</w:t>
        </w:r>
      </w:hyperlink>
      <w:r w:rsidRPr="00175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8, </w:t>
      </w:r>
      <w:hyperlink r:id="rId6" w:anchor="/document/12138258/entry/293" w:history="1">
        <w:r w:rsidRPr="00175ECB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29.</w:t>
        </w:r>
      </w:hyperlink>
      <w:r w:rsidRPr="00175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</w:t>
      </w:r>
      <w:r w:rsidRPr="00175E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Градостроительного кодекса Российской Федерации, Федеральным законом от 06.10.2003г № 131-ФЗ «Об общих принципах организации местного самоуправления в Российской Федерации», Уставом городского поселения города Куйбышева Куйбышевского райо</w:t>
      </w:r>
      <w:bookmarkStart w:id="0" w:name="_GoBack"/>
      <w:bookmarkEnd w:id="0"/>
      <w:r w:rsidRPr="00175E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на Новосибирской области, </w:t>
      </w:r>
      <w:hyperlink r:id="rId7" w:anchor="/document/7112354/entry/400" w:history="1">
        <w:r w:rsidRPr="00175ECB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 xml:space="preserve">статьей </w:t>
        </w:r>
      </w:hyperlink>
      <w:r w:rsidRPr="00175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 </w:t>
      </w:r>
      <w:r w:rsidRPr="00175E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Закона Новосибирской области от 27.04.2010 N 481-ОЗ «О регулировании градостроительной деятельности в Новосибирской области», </w:t>
      </w:r>
      <w:r w:rsidRPr="00175E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Новосибирской области от 17.04.2023 № 162-п «</w:t>
      </w:r>
      <w:r w:rsidRPr="00175EC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 внесении изменений в постановление Правительства Новосибирской области от 12.08.2015 № 303-п</w:t>
      </w:r>
      <w:r w:rsidRPr="00175E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75EC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Совет депутатов города Куйбышева Куйбышевского района Новосибирской области </w:t>
      </w:r>
    </w:p>
    <w:p w:rsidR="00175ECB" w:rsidRPr="00175ECB" w:rsidRDefault="00175ECB" w:rsidP="00175E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75E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РЕШИЛ: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ECB">
        <w:rPr>
          <w:rFonts w:ascii="Times New Roman" w:eastAsia="Times New Roman" w:hAnsi="Times New Roman" w:cs="Times New Roman"/>
          <w:sz w:val="24"/>
          <w:szCs w:val="24"/>
          <w:lang w:eastAsia="ar-SA"/>
        </w:rPr>
        <w:t>1. Внести в решение девятой сессии Совета депутатов города Куйбышева Куйбышевского района Новосибирской области от 20.02.2017 №79 «Об утверждении Местных нормативов градостроительного проектирования города Куйбышева Куйбышевского района Новосибирской области» следующие изменения:</w:t>
      </w:r>
    </w:p>
    <w:p w:rsidR="00175ECB" w:rsidRPr="00175ECB" w:rsidRDefault="00175ECB" w:rsidP="00175EC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175ECB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     1) в </w:t>
      </w:r>
      <w:hyperlink r:id="rId8" w:history="1">
        <w:r w:rsidRPr="00175ECB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ar-SA"/>
          </w:rPr>
          <w:t>разделе II</w:t>
        </w:r>
      </w:hyperlink>
      <w:r w:rsidRPr="00175ECB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 «Основная часть»: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) примечания строки 8 «Жилой квартал» подпункта 5.6 пункта 5 дополнить  пунктом 6 следующего содержания: 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    «6. 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номерах.»;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>) в строке 1 «Парковки легковых автомобилей» в графе «Предельные значения расчетных показателей» подпункта 5.7 пункта 5 слова "90% от уровня автомобилизации 300 автомобилей" заменить словами "270 автомобилей";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>) </w:t>
      </w:r>
      <w:hyperlink r:id="rId9" w:history="1">
        <w:r w:rsidRPr="00175ECB">
          <w:rPr>
            <w:rFonts w:ascii="Times New Roman" w:eastAsia="Calibri" w:hAnsi="Times New Roman" w:cs="Times New Roman"/>
            <w:sz w:val="24"/>
            <w:szCs w:val="24"/>
          </w:rPr>
          <w:t xml:space="preserve">строку </w:t>
        </w:r>
      </w:hyperlink>
      <w:r w:rsidRPr="00175ECB">
        <w:rPr>
          <w:rFonts w:ascii="Times New Roman" w:eastAsia="Calibri" w:hAnsi="Times New Roman" w:cs="Times New Roman"/>
          <w:sz w:val="24"/>
          <w:szCs w:val="24"/>
        </w:rPr>
        <w:t>2 «Озелененные территории общего пользования» подпункта 5.7 пункта 5  изложить в следующей редакции: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792"/>
        <w:gridCol w:w="3544"/>
        <w:gridCol w:w="3969"/>
      </w:tblGrid>
      <w:tr w:rsidR="00175ECB" w:rsidRPr="00175ECB" w:rsidTr="00F16CD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территории городских округов, городских поселений - 10 кв. м на 1 чел.</w:t>
            </w:r>
          </w:p>
        </w:tc>
      </w:tr>
      <w:tr w:rsidR="00175ECB" w:rsidRPr="00175ECB" w:rsidTr="00F16CD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нормируется</w:t>
            </w:r>
          </w:p>
        </w:tc>
      </w:tr>
      <w:tr w:rsidR="00175ECB" w:rsidRPr="00175ECB" w:rsidTr="00F16CD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     2) </w:t>
      </w:r>
      <w:hyperlink r:id="rId10" w:history="1">
        <w:r w:rsidRPr="00175ECB">
          <w:rPr>
            <w:rFonts w:ascii="Times New Roman" w:eastAsia="Calibri" w:hAnsi="Times New Roman" w:cs="Times New Roman"/>
            <w:sz w:val="24"/>
            <w:szCs w:val="24"/>
          </w:rPr>
          <w:t>приложение</w:t>
        </w:r>
        <w:r w:rsidRPr="00175ECB">
          <w:rPr>
            <w:rFonts w:ascii="Times New Roman" w:eastAsia="Calibri" w:hAnsi="Times New Roman" w:cs="Times New Roman"/>
            <w:color w:val="0000FF"/>
            <w:sz w:val="24"/>
            <w:szCs w:val="24"/>
          </w:rPr>
          <w:t xml:space="preserve"> </w:t>
        </w:r>
      </w:hyperlink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№ 1 к местным нормативам градостроительного проектирования города Куйбышева Куйбышевского  района Новосибирской области (к подпункту 5.7 «Расчетные показатели минимально допустимого уровня обеспеченности, установленные Правительством Российской Федерации») изложить в редакции согласно </w:t>
      </w:r>
      <w:hyperlink r:id="rId11" w:history="1">
        <w:r w:rsidRPr="00175ECB">
          <w:rPr>
            <w:rFonts w:ascii="Times New Roman" w:eastAsia="Calibri" w:hAnsi="Times New Roman" w:cs="Times New Roman"/>
            <w:sz w:val="24"/>
            <w:szCs w:val="24"/>
          </w:rPr>
          <w:t>приложению</w:t>
        </w:r>
      </w:hyperlink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к настоящему решению.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«Приложение N 1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местным нормативам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градостроительного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проектирования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города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Куйбышева Куйбышевского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района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Новосибирской области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подпункту 5.7 «Расчетные показатели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минимально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допустимого уровня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обеспеченности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>, установленные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Правительством Российской Федерации»)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Предельные значения расчетных показателей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минимально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допустимого количества </w:t>
      </w:r>
      <w:proofErr w:type="spellStart"/>
      <w:r w:rsidRPr="00175ECB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175ECB">
        <w:rPr>
          <w:rFonts w:ascii="Times New Roman" w:eastAsia="Calibri" w:hAnsi="Times New Roman" w:cs="Times New Roman"/>
          <w:sz w:val="24"/>
          <w:szCs w:val="24"/>
        </w:rPr>
        <w:t>-мест для парковки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легковых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автомобилей на стоянках автомобилей, размещаемых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непосредственной близости от отдельно стоящих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объектов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капитального строительства в границах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жилых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и общественно-деловых зон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9"/>
        <w:gridCol w:w="1928"/>
        <w:gridCol w:w="2728"/>
      </w:tblGrid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 органов государственной власти, органов местного самоуправления, суды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75ECB" w:rsidRPr="00175ECB" w:rsidTr="00F16CDB">
        <w:tc>
          <w:tcPr>
            <w:tcW w:w="5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400 кв. м - 80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401 до 1000 кв. м - 80 кв. м общей площади</w:t>
            </w: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75ECB" w:rsidRPr="00175ECB" w:rsidTr="00F16CDB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1001 кв. м до 5000 кв. м - 100 </w:t>
            </w: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кв. м общей площади</w:t>
            </w: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Общественное питание: рестораны, кафе, столовые, закусочные, бары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номеров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30, но не менее 3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2. Проект внесения изменений в местные нормативы градостроительного проектирования подлежит размещению на официальном сайте администрации города Куйбышева и опубликованию в Бюллетене органов местного самоуправления города Куйбышева не менее чем за два месяца до их утверждения.</w:t>
      </w:r>
      <w:r w:rsidRPr="00175E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5ECB" w:rsidRPr="00175ECB" w:rsidRDefault="00175ECB" w:rsidP="00175E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75ECB" w:rsidRPr="00175ECB" w:rsidRDefault="00175ECB" w:rsidP="00175E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175ECB" w:rsidRPr="00175ECB" w:rsidTr="00F16CDB">
        <w:tc>
          <w:tcPr>
            <w:tcW w:w="5508" w:type="dxa"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Глава города Куйбышева</w:t>
            </w:r>
          </w:p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Куйбышевского района</w:t>
            </w:r>
          </w:p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Новосибирской области</w:t>
            </w:r>
          </w:p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______________А.А. Андронов</w:t>
            </w:r>
          </w:p>
        </w:tc>
        <w:tc>
          <w:tcPr>
            <w:tcW w:w="4800" w:type="dxa"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Совета депутатов города</w:t>
            </w:r>
          </w:p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Куйбышева Куйбышевского</w:t>
            </w:r>
          </w:p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района</w:t>
            </w:r>
            <w:proofErr w:type="gramEnd"/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Новосибирской области       ____________ Е.А.    Яблокова </w:t>
            </w:r>
          </w:p>
        </w:tc>
      </w:tr>
    </w:tbl>
    <w:p w:rsidR="00175ECB" w:rsidRPr="00175ECB" w:rsidRDefault="00175ECB" w:rsidP="00175ECB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175ECB" w:rsidRPr="00175ECB" w:rsidRDefault="00175ECB" w:rsidP="00175ECB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175ECB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175ECB" w:rsidRPr="00175ECB" w:rsidRDefault="00175ECB" w:rsidP="00175ECB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175ECB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175ECB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175ECB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175ECB" w:rsidRPr="00175ECB" w:rsidRDefault="00175ECB" w:rsidP="00175ECB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 w:rsidRPr="00175ECB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 w:rsidRPr="00175ECB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   »  августа 2023г.</w:t>
      </w:r>
    </w:p>
    <w:p w:rsidR="00175ECB" w:rsidRPr="00175ECB" w:rsidRDefault="00175ECB" w:rsidP="00175ECB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175ECB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       - НПА</w:t>
      </w:r>
    </w:p>
    <w:p w:rsidR="00175ECB" w:rsidRPr="00175ECB" w:rsidRDefault="00175ECB" w:rsidP="00175E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75ECB" w:rsidRPr="00175ECB" w:rsidRDefault="00175ECB" w:rsidP="00175E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2553A" w:rsidRDefault="00F2553A"/>
    <w:sectPr w:rsidR="00F2553A" w:rsidSect="00175ECB"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CB"/>
    <w:rsid w:val="00175ECB"/>
    <w:rsid w:val="00C03B1F"/>
    <w:rsid w:val="00E0784C"/>
    <w:rsid w:val="00F2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3AD29-B4CF-4104-AF98-D9790BE1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3B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570973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consultantplus://offline/ref=57EE7A7474C25E6E2FD1A23A4D40441D31A8B46B13E2F50AF69CC7D7E27BA53202DA0939FB639AE48084904C06B4BCFD94BB18DA98BF1FA088B8A247g0q4E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consultantplus://offline/ref=57EE7A7474C25E6E2FD1A23A4D40441D31A8B46B13E1F00DF89BC7D7E27BA53202DA0939FB639AE48087984903B4BCFD94BB18DA98BF1FA088B8A247g0q4E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B940BA0C220F9E94F4854F50412F31C2CC26E3198B49E118C7631961B09AF19D49A35E1998B8D015455E81C97AE13253C9E74E9D049C7955CE4545AB01i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2</cp:revision>
  <cp:lastPrinted>2023-08-14T01:30:00Z</cp:lastPrinted>
  <dcterms:created xsi:type="dcterms:W3CDTF">2023-08-01T03:30:00Z</dcterms:created>
  <dcterms:modified xsi:type="dcterms:W3CDTF">2023-08-14T01:31:00Z</dcterms:modified>
</cp:coreProperties>
</file>