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6B" w:rsidRDefault="00540B1B" w:rsidP="00D71C6B">
      <w:pPr>
        <w:pStyle w:val="a5"/>
        <w:jc w:val="center"/>
        <w:rPr>
          <w:b/>
          <w:noProof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D71C6B" w:rsidRDefault="00D71C6B" w:rsidP="00D71C6B"/>
              </w:txbxContent>
            </v:textbox>
          </v:shape>
        </w:pict>
      </w:r>
      <w:r w:rsidR="00D71C6B">
        <w:rPr>
          <w:b/>
          <w:noProof/>
          <w:lang w:eastAsia="ru-RU"/>
        </w:rPr>
        <w:drawing>
          <wp:inline distT="0" distB="0" distL="0" distR="0">
            <wp:extent cx="444500" cy="553720"/>
            <wp:effectExtent l="19050" t="0" r="0" b="0"/>
            <wp:docPr id="10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bCs/>
          <w:sz w:val="28"/>
          <w:szCs w:val="28"/>
        </w:rPr>
        <w:t>СОВЕТ ДЕПУТАТОВ ГОРОДА КУЙБЫШЕВА</w:t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bCs/>
          <w:sz w:val="28"/>
          <w:szCs w:val="28"/>
        </w:rPr>
        <w:t>КУЙБЫШЕВСКОГО РАЙОНА НОВОСИБИРСКОЙ ОБЛАСТИ</w:t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sz w:val="28"/>
          <w:szCs w:val="28"/>
        </w:rPr>
        <w:t>ПЯТОГО СОЗЫВА</w:t>
      </w:r>
    </w:p>
    <w:p w:rsidR="00540B1B" w:rsidRDefault="00540B1B" w:rsidP="00D71C6B">
      <w:pPr>
        <w:pStyle w:val="11"/>
      </w:pPr>
    </w:p>
    <w:p w:rsidR="00D71C6B" w:rsidRPr="00C55518" w:rsidRDefault="00D71C6B" w:rsidP="00D71C6B">
      <w:pPr>
        <w:pStyle w:val="11"/>
      </w:pPr>
      <w:proofErr w:type="gramStart"/>
      <w:r w:rsidRPr="00C55518">
        <w:t>РЕШЕНИЕ  (</w:t>
      </w:r>
      <w:proofErr w:type="gramEnd"/>
      <w:r w:rsidRPr="00C55518">
        <w:t>ПРОЕКТ)</w:t>
      </w:r>
    </w:p>
    <w:p w:rsidR="00D71C6B" w:rsidRPr="00C55518" w:rsidRDefault="00D71C6B" w:rsidP="00D71C6B">
      <w:pPr>
        <w:jc w:val="center"/>
        <w:rPr>
          <w:sz w:val="28"/>
          <w:szCs w:val="28"/>
        </w:rPr>
      </w:pPr>
    </w:p>
    <w:p w:rsidR="00D71C6B" w:rsidRPr="00C55518" w:rsidRDefault="00D71C6B" w:rsidP="00D71C6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555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        сессия) </w:t>
      </w:r>
    </w:p>
    <w:p w:rsidR="00D71C6B" w:rsidRPr="00C55518" w:rsidRDefault="00D71C6B" w:rsidP="00D71C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1C6B" w:rsidRPr="00C55518" w:rsidRDefault="00540B1B" w:rsidP="00D71C6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__.11</w:t>
      </w:r>
      <w:r w:rsidR="00D71C6B" w:rsidRPr="00C555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</w:p>
    <w:p w:rsidR="00D71C6B" w:rsidRPr="00C55518" w:rsidRDefault="00D71C6B" w:rsidP="00D71C6B">
      <w:pPr>
        <w:ind w:firstLine="567"/>
        <w:rPr>
          <w:sz w:val="28"/>
          <w:szCs w:val="28"/>
        </w:rPr>
      </w:pPr>
    </w:p>
    <w:p w:rsidR="00D71C6B" w:rsidRPr="00C55518" w:rsidRDefault="00D71C6B" w:rsidP="00D71C6B">
      <w:pPr>
        <w:pStyle w:val="a5"/>
        <w:jc w:val="center"/>
        <w:rPr>
          <w:bCs/>
          <w:sz w:val="28"/>
          <w:szCs w:val="28"/>
        </w:rPr>
      </w:pPr>
      <w:r w:rsidRPr="00C55518">
        <w:rPr>
          <w:bCs/>
          <w:sz w:val="28"/>
          <w:szCs w:val="28"/>
        </w:rPr>
        <w:t xml:space="preserve">О </w:t>
      </w:r>
      <w:proofErr w:type="gramStart"/>
      <w:r w:rsidRPr="00C55518">
        <w:rPr>
          <w:bCs/>
          <w:sz w:val="28"/>
          <w:szCs w:val="28"/>
        </w:rPr>
        <w:t>внесении  изменений</w:t>
      </w:r>
      <w:proofErr w:type="gramEnd"/>
      <w:r w:rsidRPr="00C55518">
        <w:rPr>
          <w:bCs/>
          <w:sz w:val="28"/>
          <w:szCs w:val="28"/>
        </w:rPr>
        <w:t xml:space="preserve"> в решение </w:t>
      </w:r>
      <w:r w:rsidRPr="00C55518">
        <w:rPr>
          <w:sz w:val="28"/>
          <w:szCs w:val="28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71C6B" w:rsidRPr="00C55518" w:rsidRDefault="00D71C6B" w:rsidP="00D71C6B">
      <w:pPr>
        <w:rPr>
          <w:sz w:val="28"/>
          <w:szCs w:val="28"/>
        </w:rPr>
      </w:pPr>
    </w:p>
    <w:p w:rsidR="00540B1B" w:rsidRDefault="00D71C6B" w:rsidP="00D71C6B">
      <w:pPr>
        <w:ind w:firstLine="567"/>
        <w:jc w:val="both"/>
        <w:rPr>
          <w:sz w:val="28"/>
          <w:szCs w:val="28"/>
        </w:rPr>
      </w:pPr>
      <w:r w:rsidRPr="00C55518">
        <w:rPr>
          <w:sz w:val="28"/>
          <w:szCs w:val="28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04.10.2023 года по 02.11.2023 года по вопросу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D71C6B" w:rsidRPr="00C55518" w:rsidRDefault="00D71C6B" w:rsidP="00540B1B">
      <w:pPr>
        <w:jc w:val="both"/>
        <w:rPr>
          <w:sz w:val="28"/>
          <w:szCs w:val="28"/>
        </w:rPr>
      </w:pPr>
      <w:r w:rsidRPr="00C55518">
        <w:rPr>
          <w:b/>
          <w:bCs/>
          <w:sz w:val="28"/>
          <w:szCs w:val="28"/>
        </w:rPr>
        <w:t>РЕШИЛ</w:t>
      </w:r>
      <w:r w:rsidRPr="00C55518">
        <w:rPr>
          <w:sz w:val="28"/>
          <w:szCs w:val="28"/>
        </w:rPr>
        <w:t xml:space="preserve">:  </w:t>
      </w:r>
    </w:p>
    <w:p w:rsidR="00D71C6B" w:rsidRPr="00C55518" w:rsidRDefault="00D71C6B" w:rsidP="00D71C6B">
      <w:pPr>
        <w:pStyle w:val="a5"/>
        <w:spacing w:after="0"/>
        <w:jc w:val="both"/>
        <w:rPr>
          <w:bCs/>
          <w:sz w:val="28"/>
          <w:szCs w:val="28"/>
        </w:rPr>
      </w:pPr>
      <w:r w:rsidRPr="00C55518">
        <w:rPr>
          <w:b/>
          <w:sz w:val="28"/>
          <w:szCs w:val="28"/>
        </w:rPr>
        <w:t xml:space="preserve">      </w:t>
      </w:r>
      <w:r w:rsidRPr="00C55518">
        <w:rPr>
          <w:sz w:val="28"/>
          <w:szCs w:val="28"/>
        </w:rPr>
        <w:t>1.</w:t>
      </w:r>
      <w:r w:rsidRPr="00C55518">
        <w:rPr>
          <w:b/>
          <w:sz w:val="28"/>
          <w:szCs w:val="28"/>
        </w:rPr>
        <w:t> </w:t>
      </w:r>
      <w:r w:rsidRPr="00C55518">
        <w:rPr>
          <w:sz w:val="28"/>
          <w:szCs w:val="28"/>
        </w:rPr>
        <w:t xml:space="preserve">Утвердить рассмотренные на общественных обсуждениях, проходивших с 04.10.2023 года по 02.11.2023 </w:t>
      </w:r>
      <w:proofErr w:type="gramStart"/>
      <w:r w:rsidRPr="00C55518">
        <w:rPr>
          <w:sz w:val="28"/>
          <w:szCs w:val="28"/>
        </w:rPr>
        <w:t>года  материалы</w:t>
      </w:r>
      <w:proofErr w:type="gramEnd"/>
      <w:r w:rsidRPr="00C55518">
        <w:rPr>
          <w:sz w:val="28"/>
          <w:szCs w:val="28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D71C6B" w:rsidRPr="00C55518" w:rsidRDefault="00D71C6B" w:rsidP="00D71C6B">
      <w:pPr>
        <w:jc w:val="both"/>
        <w:rPr>
          <w:sz w:val="28"/>
          <w:szCs w:val="28"/>
        </w:rPr>
      </w:pPr>
      <w:r w:rsidRPr="00C55518">
        <w:rPr>
          <w:color w:val="000000"/>
          <w:sz w:val="28"/>
          <w:szCs w:val="28"/>
        </w:rPr>
        <w:t xml:space="preserve">      1.1</w:t>
      </w:r>
      <w:proofErr w:type="gramStart"/>
      <w:r w:rsidRPr="00C55518">
        <w:rPr>
          <w:color w:val="000000"/>
          <w:sz w:val="28"/>
          <w:szCs w:val="28"/>
        </w:rPr>
        <w:t>. в</w:t>
      </w:r>
      <w:proofErr w:type="gramEnd"/>
      <w:r w:rsidRPr="00C55518">
        <w:rPr>
          <w:color w:val="000000"/>
          <w:sz w:val="28"/>
          <w:szCs w:val="28"/>
        </w:rPr>
        <w:t xml:space="preserve"> </w:t>
      </w:r>
      <w:r w:rsidRPr="00C55518">
        <w:rPr>
          <w:sz w:val="28"/>
          <w:szCs w:val="28"/>
        </w:rPr>
        <w:t xml:space="preserve">п.п. 1.3 </w:t>
      </w:r>
      <w:r w:rsidRPr="00C55518">
        <w:rPr>
          <w:color w:val="000000"/>
          <w:sz w:val="28"/>
          <w:szCs w:val="28"/>
        </w:rPr>
        <w:t xml:space="preserve">«Зона застройки </w:t>
      </w:r>
      <w:proofErr w:type="spellStart"/>
      <w:r w:rsidRPr="00C55518">
        <w:rPr>
          <w:color w:val="000000"/>
          <w:sz w:val="28"/>
          <w:szCs w:val="28"/>
        </w:rPr>
        <w:t>среднеэтажными</w:t>
      </w:r>
      <w:proofErr w:type="spellEnd"/>
      <w:r w:rsidRPr="00C55518">
        <w:rPr>
          <w:color w:val="000000"/>
          <w:sz w:val="28"/>
          <w:szCs w:val="28"/>
        </w:rPr>
        <w:t xml:space="preserve"> жилыми домами блокированной застройки и многоквартирными домами в границах населенных пунктов (</w:t>
      </w:r>
      <w:proofErr w:type="spellStart"/>
      <w:r w:rsidRPr="00C55518">
        <w:rPr>
          <w:color w:val="000000"/>
          <w:sz w:val="28"/>
          <w:szCs w:val="28"/>
        </w:rPr>
        <w:t>нЖс</w:t>
      </w:r>
      <w:proofErr w:type="spellEnd"/>
      <w:r w:rsidRPr="00C55518">
        <w:rPr>
          <w:color w:val="000000"/>
          <w:sz w:val="28"/>
          <w:szCs w:val="28"/>
        </w:rPr>
        <w:t>)» пункта 1 «Жилые зоны» таблицы 1</w:t>
      </w:r>
      <w:r w:rsidRPr="00C55518">
        <w:rPr>
          <w:sz w:val="28"/>
          <w:szCs w:val="28"/>
        </w:rPr>
        <w:t xml:space="preserve"> «Виды разрешенного использования земельных участков и объектов капитального строительства для территориальных зон»: в перечень основных видов разрешенного использования земельных участков включить наименование вида разрешенного использования земельного участка «Магазины (4.4)»;</w:t>
      </w:r>
    </w:p>
    <w:p w:rsidR="00D71C6B" w:rsidRPr="00C55518" w:rsidRDefault="00D71C6B" w:rsidP="00D71C6B">
      <w:pPr>
        <w:jc w:val="both"/>
        <w:rPr>
          <w:sz w:val="28"/>
          <w:szCs w:val="28"/>
        </w:rPr>
      </w:pPr>
      <w:r w:rsidRPr="00C55518">
        <w:rPr>
          <w:sz w:val="28"/>
          <w:szCs w:val="28"/>
        </w:rPr>
        <w:t xml:space="preserve">       1.2. </w:t>
      </w:r>
      <w:r w:rsidRPr="00C55518">
        <w:rPr>
          <w:color w:val="000000"/>
          <w:sz w:val="28"/>
          <w:szCs w:val="28"/>
        </w:rPr>
        <w:t>в п.п. 2.9 «Зона объектов здравоохранения (</w:t>
      </w:r>
      <w:proofErr w:type="spellStart"/>
      <w:r w:rsidRPr="00C55518">
        <w:rPr>
          <w:color w:val="000000"/>
          <w:sz w:val="28"/>
          <w:szCs w:val="28"/>
        </w:rPr>
        <w:t>ОсЗ</w:t>
      </w:r>
      <w:proofErr w:type="spellEnd"/>
      <w:r w:rsidRPr="00C55518">
        <w:rPr>
          <w:color w:val="000000"/>
          <w:sz w:val="28"/>
          <w:szCs w:val="28"/>
        </w:rPr>
        <w:t>)» пункта 2 «Общественно-деловые зоны» таблицы 1</w:t>
      </w:r>
      <w:r w:rsidRPr="00C55518">
        <w:rPr>
          <w:sz w:val="28"/>
          <w:szCs w:val="28"/>
        </w:rPr>
        <w:t xml:space="preserve"> «Виды разрешенного использования земельных участков и объектов капитального строительства для территориальных зон»: в перечень основных видов разрешенного использования земельных </w:t>
      </w:r>
      <w:r w:rsidRPr="00C55518">
        <w:rPr>
          <w:sz w:val="28"/>
          <w:szCs w:val="28"/>
        </w:rPr>
        <w:lastRenderedPageBreak/>
        <w:t>участков включить наименование вида разрешенного использования земельного участка «Предпринимательство (4.0)».</w:t>
      </w:r>
    </w:p>
    <w:p w:rsidR="00D71C6B" w:rsidRPr="00C55518" w:rsidRDefault="00D71C6B" w:rsidP="00D71C6B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5518">
        <w:rPr>
          <w:rFonts w:ascii="Times New Roman" w:hAnsi="Times New Roman" w:cs="Times New Roman"/>
          <w:sz w:val="28"/>
          <w:szCs w:val="28"/>
        </w:rPr>
        <w:t xml:space="preserve">     2. Настоящее решение вступает в силу со дня его официального опубликования.</w:t>
      </w:r>
    </w:p>
    <w:p w:rsidR="00D71C6B" w:rsidRPr="00C55518" w:rsidRDefault="00D71C6B" w:rsidP="00D71C6B">
      <w:pPr>
        <w:tabs>
          <w:tab w:val="left" w:pos="600"/>
          <w:tab w:val="left" w:pos="1005"/>
        </w:tabs>
        <w:ind w:right="-38"/>
        <w:jc w:val="both"/>
        <w:rPr>
          <w:b/>
          <w:color w:val="000000"/>
          <w:sz w:val="28"/>
          <w:szCs w:val="28"/>
        </w:rPr>
      </w:pPr>
    </w:p>
    <w:p w:rsidR="00D71C6B" w:rsidRPr="00C55518" w:rsidRDefault="00D71C6B" w:rsidP="00D71C6B">
      <w:pPr>
        <w:tabs>
          <w:tab w:val="left" w:pos="600"/>
          <w:tab w:val="left" w:pos="1005"/>
        </w:tabs>
        <w:ind w:right="-38"/>
        <w:jc w:val="both"/>
        <w:rPr>
          <w:b/>
          <w:color w:val="000000"/>
          <w:sz w:val="28"/>
          <w:szCs w:val="28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353"/>
        <w:gridCol w:w="4955"/>
      </w:tblGrid>
      <w:tr w:rsidR="00D71C6B" w:rsidRPr="00C55518" w:rsidTr="00540B1B">
        <w:tc>
          <w:tcPr>
            <w:tcW w:w="5353" w:type="dxa"/>
          </w:tcPr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Глава города Куйбышева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Куйбышевского района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Новосибирской области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______________А.А. Андронов</w:t>
            </w:r>
          </w:p>
        </w:tc>
        <w:tc>
          <w:tcPr>
            <w:tcW w:w="4955" w:type="dxa"/>
          </w:tcPr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Председатель Совета депутатов города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Куйбышева Куйбышевского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 xml:space="preserve">района Новосибирской области       ____________ Е.А.    Яблокова </w:t>
            </w:r>
          </w:p>
        </w:tc>
      </w:tr>
    </w:tbl>
    <w:p w:rsidR="00D71C6B" w:rsidRPr="00D71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  <w:lang w:bidi="en-US"/>
        </w:rPr>
      </w:pPr>
    </w:p>
    <w:p w:rsidR="00D71C6B" w:rsidRPr="00D71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  <w:lang w:bidi="en-US"/>
        </w:rPr>
      </w:pPr>
    </w:p>
    <w:p w:rsidR="00D71C6B" w:rsidRPr="00540B1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540B1B">
        <w:rPr>
          <w:rFonts w:ascii="Times New Roman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D71C6B" w:rsidRPr="00540B1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540B1B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540B1B">
        <w:rPr>
          <w:rFonts w:ascii="Times New Roman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540B1B">
        <w:rPr>
          <w:rFonts w:ascii="Times New Roman" w:hAnsi="Times New Roman" w:cs="Times New Roman"/>
          <w:color w:val="000000"/>
          <w:sz w:val="20"/>
          <w:szCs w:val="20"/>
          <w:lang w:bidi="en-US"/>
        </w:rPr>
        <w:t>, 37</w:t>
      </w:r>
    </w:p>
    <w:p w:rsidR="00D71C6B" w:rsidRPr="00540B1B" w:rsidRDefault="00540B1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«  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  </w:t>
      </w:r>
      <w:r w:rsidR="00D71C6B" w:rsidRPr="00540B1B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»  ноябрь 2023г.</w:t>
      </w:r>
    </w:p>
    <w:p w:rsidR="00070CC7" w:rsidRPr="00540B1B" w:rsidRDefault="00540B1B" w:rsidP="00D71C6B">
      <w:pPr>
        <w:pStyle w:val="ConsPlusNormal0"/>
        <w:tabs>
          <w:tab w:val="left" w:pos="6537"/>
        </w:tabs>
        <w:ind w:firstLine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№ </w:t>
      </w:r>
      <w:bookmarkStart w:id="0" w:name="_GoBack"/>
      <w:bookmarkEnd w:id="0"/>
      <w:r w:rsidR="00D71C6B" w:rsidRPr="00540B1B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 - НПА</w:t>
      </w:r>
    </w:p>
    <w:sectPr w:rsidR="00070CC7" w:rsidRPr="00540B1B" w:rsidSect="00D71C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C6B"/>
    <w:rsid w:val="00070CC7"/>
    <w:rsid w:val="002C2AC8"/>
    <w:rsid w:val="002D3985"/>
    <w:rsid w:val="00540B1B"/>
    <w:rsid w:val="008A2C1C"/>
    <w:rsid w:val="00932C86"/>
    <w:rsid w:val="00C55518"/>
    <w:rsid w:val="00D71C6B"/>
    <w:rsid w:val="00DC3F3B"/>
    <w:rsid w:val="00EB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8A62505-38FA-4B2D-9170-D852A936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D71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D71C6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D71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D71C6B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D71C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D71C6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D71C6B"/>
    <w:rPr>
      <w:rFonts w:ascii="Arial" w:hAnsi="Arial" w:cs="Arial"/>
    </w:rPr>
  </w:style>
  <w:style w:type="paragraph" w:customStyle="1" w:styleId="ConsPlusNormal0">
    <w:name w:val="ConsPlusNormal"/>
    <w:link w:val="ConsPlusNormal"/>
    <w:rsid w:val="00D71C6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D71C6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D71C6B"/>
    <w:rPr>
      <w:color w:val="0000FF"/>
      <w:u w:val="single"/>
    </w:rPr>
  </w:style>
  <w:style w:type="paragraph" w:customStyle="1" w:styleId="ConsPlusTitle">
    <w:name w:val="ConsPlusTitle"/>
    <w:rsid w:val="00D71C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1C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C6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6</cp:revision>
  <cp:lastPrinted>2023-11-01T09:03:00Z</cp:lastPrinted>
  <dcterms:created xsi:type="dcterms:W3CDTF">2023-11-01T06:47:00Z</dcterms:created>
  <dcterms:modified xsi:type="dcterms:W3CDTF">2023-11-15T03:26:00Z</dcterms:modified>
</cp:coreProperties>
</file>