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AF" w:rsidRPr="00C057AF" w:rsidRDefault="00C057AF" w:rsidP="00C05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A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</w:t>
      </w:r>
    </w:p>
    <w:p w:rsidR="00C057AF" w:rsidRPr="00C057AF" w:rsidRDefault="00C057AF" w:rsidP="00C05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AF">
        <w:rPr>
          <w:rFonts w:ascii="Times New Roman" w:hAnsi="Times New Roman" w:cs="Times New Roman"/>
          <w:b/>
          <w:sz w:val="28"/>
          <w:szCs w:val="28"/>
        </w:rPr>
        <w:t>объединений граждан, поступивших в администрацию города Куйбышева Куйбышевского района Новосибирской области в 201</w:t>
      </w:r>
      <w:r w:rsidR="002C54C2">
        <w:rPr>
          <w:rFonts w:ascii="Times New Roman" w:hAnsi="Times New Roman" w:cs="Times New Roman"/>
          <w:b/>
          <w:sz w:val="28"/>
          <w:szCs w:val="28"/>
        </w:rPr>
        <w:t>8</w:t>
      </w:r>
      <w:r w:rsidRPr="00C057AF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C057AF" w:rsidRPr="00C057AF" w:rsidRDefault="00C057AF" w:rsidP="00C05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AF">
        <w:rPr>
          <w:rFonts w:ascii="Times New Roman" w:hAnsi="Times New Roman" w:cs="Times New Roman"/>
          <w:b/>
          <w:sz w:val="28"/>
          <w:szCs w:val="28"/>
        </w:rPr>
        <w:t>и результатах их рассмотрения</w:t>
      </w:r>
    </w:p>
    <w:p w:rsidR="003A2A5C" w:rsidRDefault="003A2A5C" w:rsidP="003A2A5C">
      <w:pPr>
        <w:spacing w:after="0" w:line="240" w:lineRule="auto"/>
        <w:jc w:val="center"/>
        <w:rPr>
          <w:b/>
          <w:sz w:val="28"/>
          <w:szCs w:val="28"/>
        </w:rPr>
      </w:pPr>
    </w:p>
    <w:p w:rsidR="00EE1F70" w:rsidRDefault="003A2A5C" w:rsidP="007D74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Рассмотрение обращений граждан,</w:t>
      </w:r>
      <w:r w:rsidR="00C057AF">
        <w:rPr>
          <w:rFonts w:ascii="Times New Roman" w:hAnsi="Times New Roman" w:cs="Times New Roman"/>
          <w:sz w:val="28"/>
          <w:szCs w:val="28"/>
        </w:rPr>
        <w:t xml:space="preserve"> объединений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адресованных главе города Куйбышева Куйбышевского района Новосибирской области, ведется в соответствии с Конституцией Ро</w:t>
      </w:r>
      <w:r w:rsidR="00A30493">
        <w:rPr>
          <w:rFonts w:ascii="Times New Roman" w:hAnsi="Times New Roman" w:cs="Times New Roman"/>
          <w:sz w:val="28"/>
          <w:szCs w:val="28"/>
        </w:rPr>
        <w:t>ссийской Федерации,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федеральным, областным законодательством, нормативными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 Организацию работы по объективному, всестороннему  и своевременному рассмотрению граждан осуществляет управление делами администрации города Куйбышева Куйбышевского района Новосибирской области.</w:t>
      </w:r>
    </w:p>
    <w:p w:rsidR="003A2A5C" w:rsidRPr="00C057AF" w:rsidRDefault="003A2A5C" w:rsidP="002C54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EE1F70">
        <w:rPr>
          <w:sz w:val="28"/>
          <w:szCs w:val="28"/>
        </w:rPr>
        <w:t xml:space="preserve"> к организации работы с обращениями граждан и проведению личного приема граждан в администрации города Куйбышева Куйбышевского района Новосибирской области установлены </w:t>
      </w:r>
      <w:r w:rsidR="00C057AF">
        <w:rPr>
          <w:sz w:val="28"/>
          <w:szCs w:val="28"/>
        </w:rPr>
        <w:t xml:space="preserve">Порядком, утвержденным </w:t>
      </w:r>
      <w:r w:rsidR="00EE1F70">
        <w:rPr>
          <w:sz w:val="28"/>
          <w:szCs w:val="28"/>
        </w:rPr>
        <w:t>постановлением администрации города Куйбышева Куйбышевского района Новосибирской области</w:t>
      </w:r>
      <w:r w:rsidR="000A01C9">
        <w:rPr>
          <w:sz w:val="28"/>
          <w:szCs w:val="28"/>
        </w:rPr>
        <w:t xml:space="preserve"> от </w:t>
      </w:r>
      <w:r w:rsidR="008C07CD">
        <w:rPr>
          <w:sz w:val="28"/>
          <w:szCs w:val="28"/>
        </w:rPr>
        <w:t>06</w:t>
      </w:r>
      <w:r w:rsidR="000A01C9">
        <w:rPr>
          <w:sz w:val="28"/>
          <w:szCs w:val="28"/>
        </w:rPr>
        <w:t>.</w:t>
      </w:r>
      <w:r w:rsidR="008C07CD">
        <w:rPr>
          <w:sz w:val="28"/>
          <w:szCs w:val="28"/>
        </w:rPr>
        <w:t>02</w:t>
      </w:r>
      <w:r w:rsidR="000A01C9">
        <w:rPr>
          <w:sz w:val="28"/>
          <w:szCs w:val="28"/>
        </w:rPr>
        <w:t>.201</w:t>
      </w:r>
      <w:r w:rsidR="008C07CD">
        <w:rPr>
          <w:sz w:val="28"/>
          <w:szCs w:val="28"/>
        </w:rPr>
        <w:t>5</w:t>
      </w:r>
      <w:r w:rsidR="000A01C9">
        <w:rPr>
          <w:sz w:val="28"/>
          <w:szCs w:val="28"/>
        </w:rPr>
        <w:t xml:space="preserve"> №</w:t>
      </w:r>
      <w:r w:rsidR="008C07CD">
        <w:rPr>
          <w:sz w:val="28"/>
          <w:szCs w:val="28"/>
        </w:rPr>
        <w:t>168</w:t>
      </w:r>
      <w:r w:rsidR="00C057AF">
        <w:rPr>
          <w:sz w:val="28"/>
          <w:szCs w:val="28"/>
        </w:rPr>
        <w:t xml:space="preserve"> (с измен</w:t>
      </w:r>
      <w:proofErr w:type="gramStart"/>
      <w:r w:rsidR="00C057AF">
        <w:rPr>
          <w:sz w:val="28"/>
          <w:szCs w:val="28"/>
        </w:rPr>
        <w:t>.</w:t>
      </w:r>
      <w:proofErr w:type="gramEnd"/>
      <w:r w:rsidR="00C057AF">
        <w:rPr>
          <w:sz w:val="28"/>
          <w:szCs w:val="28"/>
        </w:rPr>
        <w:t xml:space="preserve"> </w:t>
      </w:r>
      <w:proofErr w:type="gramStart"/>
      <w:r w:rsidR="002C54C2" w:rsidRPr="002C54C2">
        <w:rPr>
          <w:sz w:val="28"/>
          <w:szCs w:val="28"/>
        </w:rPr>
        <w:t>о</w:t>
      </w:r>
      <w:proofErr w:type="gramEnd"/>
      <w:r w:rsidR="002C54C2" w:rsidRPr="002C54C2">
        <w:rPr>
          <w:sz w:val="28"/>
          <w:szCs w:val="28"/>
        </w:rPr>
        <w:t>т 08.04.2015 № 508, от 17.12.2015 № 1668, от 15.01.2018 №22, от 23.04.2018 №447, от 17.07.2018 №897</w:t>
      </w:r>
      <w:r w:rsidR="00C057AF" w:rsidRPr="002C54C2">
        <w:rPr>
          <w:sz w:val="28"/>
          <w:szCs w:val="28"/>
        </w:rPr>
        <w:t>)</w:t>
      </w:r>
      <w:r w:rsidR="00B5510C" w:rsidRPr="00C057AF">
        <w:rPr>
          <w:sz w:val="28"/>
          <w:szCs w:val="28"/>
        </w:rPr>
        <w:t>.</w:t>
      </w:r>
    </w:p>
    <w:p w:rsidR="00B5510C" w:rsidRPr="00454B05" w:rsidRDefault="00B5510C" w:rsidP="000A01C9">
      <w:pPr>
        <w:tabs>
          <w:tab w:val="left" w:pos="3416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B05">
        <w:rPr>
          <w:rFonts w:ascii="Times New Roman" w:hAnsi="Times New Roman" w:cs="Times New Roman"/>
          <w:sz w:val="28"/>
          <w:szCs w:val="28"/>
        </w:rPr>
        <w:t>В 201</w:t>
      </w:r>
      <w:r w:rsidR="002C54C2" w:rsidRPr="00454B05">
        <w:rPr>
          <w:rFonts w:ascii="Times New Roman" w:hAnsi="Times New Roman" w:cs="Times New Roman"/>
          <w:sz w:val="28"/>
          <w:szCs w:val="28"/>
        </w:rPr>
        <w:t>8</w:t>
      </w:r>
      <w:r w:rsidRPr="00454B05">
        <w:rPr>
          <w:rFonts w:ascii="Times New Roman" w:hAnsi="Times New Roman" w:cs="Times New Roman"/>
          <w:sz w:val="28"/>
          <w:szCs w:val="28"/>
        </w:rPr>
        <w:t xml:space="preserve"> году в администрацию города Куйбышева Куйбышевского района Новосибирской области поступило </w:t>
      </w:r>
      <w:r w:rsidR="00390CDD" w:rsidRPr="00454B05">
        <w:rPr>
          <w:rFonts w:ascii="Times New Roman" w:hAnsi="Times New Roman" w:cs="Times New Roman"/>
          <w:b/>
          <w:sz w:val="28"/>
          <w:szCs w:val="28"/>
        </w:rPr>
        <w:t>4</w:t>
      </w:r>
      <w:r w:rsidR="00454B05" w:rsidRPr="00454B05">
        <w:rPr>
          <w:rFonts w:ascii="Times New Roman" w:hAnsi="Times New Roman" w:cs="Times New Roman"/>
          <w:b/>
          <w:sz w:val="28"/>
          <w:szCs w:val="28"/>
        </w:rPr>
        <w:t>59</w:t>
      </w:r>
      <w:r w:rsidR="0041689F" w:rsidRPr="00454B05">
        <w:rPr>
          <w:rFonts w:ascii="Times New Roman" w:hAnsi="Times New Roman" w:cs="Times New Roman"/>
          <w:sz w:val="28"/>
          <w:szCs w:val="28"/>
        </w:rPr>
        <w:t xml:space="preserve"> о</w:t>
      </w:r>
      <w:r w:rsidR="0045143A" w:rsidRPr="00454B05">
        <w:rPr>
          <w:rFonts w:ascii="Times New Roman" w:hAnsi="Times New Roman" w:cs="Times New Roman"/>
          <w:sz w:val="28"/>
          <w:szCs w:val="28"/>
        </w:rPr>
        <w:t>бращени</w:t>
      </w:r>
      <w:r w:rsidR="00F1143C" w:rsidRPr="00454B05">
        <w:rPr>
          <w:rFonts w:ascii="Times New Roman" w:hAnsi="Times New Roman" w:cs="Times New Roman"/>
          <w:sz w:val="28"/>
          <w:szCs w:val="28"/>
        </w:rPr>
        <w:t>й</w:t>
      </w:r>
      <w:r w:rsidR="0045143A" w:rsidRPr="002C54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143A" w:rsidRPr="00454B05">
        <w:rPr>
          <w:rFonts w:ascii="Times New Roman" w:hAnsi="Times New Roman" w:cs="Times New Roman"/>
          <w:i/>
          <w:sz w:val="28"/>
          <w:szCs w:val="28"/>
        </w:rPr>
        <w:t>(</w:t>
      </w:r>
      <w:r w:rsidR="00454B05" w:rsidRPr="00454B05">
        <w:rPr>
          <w:rFonts w:ascii="Times New Roman" w:hAnsi="Times New Roman" w:cs="Times New Roman"/>
          <w:i/>
          <w:sz w:val="28"/>
          <w:szCs w:val="28"/>
        </w:rPr>
        <w:t>в 2017 году – 480, в 2016 году – 527</w:t>
      </w:r>
      <w:r w:rsidR="00F1143C" w:rsidRPr="00454B05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E358E2" w:rsidRPr="00454B05">
        <w:rPr>
          <w:rFonts w:ascii="Times New Roman" w:hAnsi="Times New Roman" w:cs="Times New Roman"/>
          <w:sz w:val="28"/>
          <w:szCs w:val="28"/>
        </w:rPr>
        <w:t>в том числе:</w:t>
      </w:r>
    </w:p>
    <w:p w:rsidR="00E358E2" w:rsidRPr="00454B05" w:rsidRDefault="00E358E2" w:rsidP="00E358E2">
      <w:pPr>
        <w:pStyle w:val="a3"/>
        <w:numPr>
          <w:ilvl w:val="0"/>
          <w:numId w:val="1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B05">
        <w:rPr>
          <w:rFonts w:ascii="Times New Roman" w:hAnsi="Times New Roman" w:cs="Times New Roman"/>
          <w:sz w:val="28"/>
          <w:szCs w:val="28"/>
        </w:rPr>
        <w:t xml:space="preserve">Письменных обращений – </w:t>
      </w:r>
      <w:r w:rsidR="00454B05" w:rsidRPr="00454B05">
        <w:rPr>
          <w:rFonts w:ascii="Times New Roman" w:hAnsi="Times New Roman" w:cs="Times New Roman"/>
          <w:b/>
          <w:sz w:val="28"/>
          <w:szCs w:val="28"/>
        </w:rPr>
        <w:t>294</w:t>
      </w:r>
      <w:r w:rsidR="0041689F" w:rsidRPr="002C54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1689F" w:rsidRPr="00454B05">
        <w:rPr>
          <w:rFonts w:ascii="Times New Roman" w:hAnsi="Times New Roman" w:cs="Times New Roman"/>
          <w:i/>
          <w:sz w:val="28"/>
          <w:szCs w:val="28"/>
        </w:rPr>
        <w:t>(</w:t>
      </w:r>
      <w:r w:rsidR="00454B05" w:rsidRPr="00454B05">
        <w:rPr>
          <w:rFonts w:ascii="Times New Roman" w:hAnsi="Times New Roman" w:cs="Times New Roman"/>
          <w:i/>
          <w:sz w:val="28"/>
          <w:szCs w:val="28"/>
        </w:rPr>
        <w:t xml:space="preserve">в 2017 году – 239, </w:t>
      </w:r>
      <w:r w:rsidR="00390CDD" w:rsidRPr="00454B05">
        <w:rPr>
          <w:rFonts w:ascii="Times New Roman" w:hAnsi="Times New Roman" w:cs="Times New Roman"/>
          <w:i/>
          <w:sz w:val="28"/>
          <w:szCs w:val="28"/>
        </w:rPr>
        <w:t>в 2016 году – 341</w:t>
      </w:r>
      <w:r w:rsidR="004D03EE" w:rsidRPr="00454B05">
        <w:rPr>
          <w:rFonts w:ascii="Times New Roman" w:hAnsi="Times New Roman" w:cs="Times New Roman"/>
          <w:i/>
          <w:sz w:val="28"/>
          <w:szCs w:val="28"/>
        </w:rPr>
        <w:t>)</w:t>
      </w:r>
      <w:r w:rsidRPr="00454B05">
        <w:rPr>
          <w:rFonts w:ascii="Times New Roman" w:hAnsi="Times New Roman" w:cs="Times New Roman"/>
          <w:sz w:val="28"/>
          <w:szCs w:val="28"/>
        </w:rPr>
        <w:t>;</w:t>
      </w:r>
    </w:p>
    <w:p w:rsidR="00454B05" w:rsidRPr="00454B05" w:rsidRDefault="00796C42" w:rsidP="00E358E2">
      <w:pPr>
        <w:pStyle w:val="a3"/>
        <w:numPr>
          <w:ilvl w:val="0"/>
          <w:numId w:val="1"/>
        </w:num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B05">
        <w:rPr>
          <w:rFonts w:ascii="Times New Roman" w:hAnsi="Times New Roman" w:cs="Times New Roman"/>
          <w:sz w:val="28"/>
          <w:szCs w:val="28"/>
        </w:rPr>
        <w:t xml:space="preserve">Устных обращений – </w:t>
      </w:r>
      <w:r w:rsidR="00454B05" w:rsidRPr="00454B05">
        <w:rPr>
          <w:rFonts w:ascii="Times New Roman" w:hAnsi="Times New Roman" w:cs="Times New Roman"/>
          <w:b/>
          <w:sz w:val="28"/>
          <w:szCs w:val="28"/>
        </w:rPr>
        <w:t>165</w:t>
      </w:r>
      <w:r w:rsidR="0041689F" w:rsidRPr="00454B05">
        <w:rPr>
          <w:rFonts w:ascii="Times New Roman" w:hAnsi="Times New Roman" w:cs="Times New Roman"/>
          <w:sz w:val="28"/>
          <w:szCs w:val="28"/>
        </w:rPr>
        <w:t xml:space="preserve"> </w:t>
      </w:r>
      <w:r w:rsidR="0041689F" w:rsidRPr="00454B05">
        <w:rPr>
          <w:rFonts w:ascii="Times New Roman" w:hAnsi="Times New Roman" w:cs="Times New Roman"/>
          <w:i/>
          <w:sz w:val="28"/>
          <w:szCs w:val="28"/>
        </w:rPr>
        <w:t>(</w:t>
      </w:r>
      <w:r w:rsidR="00454B05" w:rsidRPr="00454B05">
        <w:rPr>
          <w:rFonts w:ascii="Times New Roman" w:hAnsi="Times New Roman" w:cs="Times New Roman"/>
          <w:i/>
          <w:sz w:val="28"/>
          <w:szCs w:val="28"/>
        </w:rPr>
        <w:t>в 2017 году – 241, в 2016 году – 186</w:t>
      </w:r>
      <w:r w:rsidR="0041689F" w:rsidRPr="00454B05">
        <w:rPr>
          <w:rFonts w:ascii="Times New Roman" w:hAnsi="Times New Roman" w:cs="Times New Roman"/>
          <w:i/>
          <w:sz w:val="28"/>
          <w:szCs w:val="28"/>
        </w:rPr>
        <w:t>)</w:t>
      </w:r>
      <w:r w:rsidR="0041689F" w:rsidRPr="00454B05">
        <w:rPr>
          <w:rFonts w:ascii="Times New Roman" w:hAnsi="Times New Roman" w:cs="Times New Roman"/>
          <w:sz w:val="28"/>
          <w:szCs w:val="28"/>
        </w:rPr>
        <w:t>,</w:t>
      </w:r>
      <w:r w:rsidR="004D03EE" w:rsidRPr="00454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9F" w:rsidRPr="00454B05" w:rsidRDefault="0041689F" w:rsidP="00454B05">
      <w:pPr>
        <w:pStyle w:val="a3"/>
        <w:tabs>
          <w:tab w:val="left" w:pos="3416"/>
        </w:tabs>
        <w:spacing w:after="0" w:line="240" w:lineRule="auto"/>
        <w:ind w:left="10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B05">
        <w:rPr>
          <w:rFonts w:ascii="Times New Roman" w:hAnsi="Times New Roman" w:cs="Times New Roman"/>
          <w:sz w:val="28"/>
          <w:szCs w:val="28"/>
        </w:rPr>
        <w:t>из них поступивших:</w:t>
      </w:r>
    </w:p>
    <w:p w:rsidR="0041689F" w:rsidRPr="00454B05" w:rsidRDefault="0041689F" w:rsidP="0041689F">
      <w:pPr>
        <w:pStyle w:val="a3"/>
        <w:tabs>
          <w:tab w:val="left" w:pos="3416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454B05">
        <w:rPr>
          <w:rFonts w:ascii="Times New Roman" w:hAnsi="Times New Roman" w:cs="Times New Roman"/>
          <w:sz w:val="28"/>
          <w:szCs w:val="28"/>
        </w:rPr>
        <w:t xml:space="preserve">- по справочному телефону – </w:t>
      </w:r>
      <w:r w:rsidR="002C54C2" w:rsidRPr="00454B05">
        <w:rPr>
          <w:rFonts w:ascii="Times New Roman" w:hAnsi="Times New Roman" w:cs="Times New Roman"/>
          <w:sz w:val="28"/>
          <w:szCs w:val="28"/>
        </w:rPr>
        <w:t>28</w:t>
      </w:r>
      <w:r w:rsidR="00F9707D" w:rsidRPr="00454B05">
        <w:rPr>
          <w:rFonts w:ascii="Times New Roman" w:hAnsi="Times New Roman" w:cs="Times New Roman"/>
          <w:sz w:val="28"/>
          <w:szCs w:val="28"/>
        </w:rPr>
        <w:t>;</w:t>
      </w:r>
    </w:p>
    <w:p w:rsidR="00F9707D" w:rsidRPr="00454B05" w:rsidRDefault="00F9707D" w:rsidP="0041689F">
      <w:pPr>
        <w:pStyle w:val="a3"/>
        <w:tabs>
          <w:tab w:val="left" w:pos="3416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454B05">
        <w:rPr>
          <w:rFonts w:ascii="Times New Roman" w:hAnsi="Times New Roman" w:cs="Times New Roman"/>
          <w:sz w:val="28"/>
          <w:szCs w:val="28"/>
        </w:rPr>
        <w:t xml:space="preserve">- на личном приеме – </w:t>
      </w:r>
      <w:r w:rsidR="00454B05" w:rsidRPr="00454B05">
        <w:rPr>
          <w:rFonts w:ascii="Times New Roman" w:hAnsi="Times New Roman" w:cs="Times New Roman"/>
          <w:sz w:val="28"/>
          <w:szCs w:val="28"/>
        </w:rPr>
        <w:t>137</w:t>
      </w:r>
      <w:r w:rsidRPr="00454B05">
        <w:rPr>
          <w:rFonts w:ascii="Times New Roman" w:hAnsi="Times New Roman" w:cs="Times New Roman"/>
          <w:sz w:val="28"/>
          <w:szCs w:val="28"/>
        </w:rPr>
        <w:t>.</w:t>
      </w:r>
    </w:p>
    <w:p w:rsidR="004D03EE" w:rsidRPr="002C54C2" w:rsidRDefault="004D03EE" w:rsidP="0041689F">
      <w:pPr>
        <w:pStyle w:val="a3"/>
        <w:tabs>
          <w:tab w:val="left" w:pos="3416"/>
        </w:tabs>
        <w:spacing w:after="0" w:line="240" w:lineRule="auto"/>
        <w:ind w:left="10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358E2" w:rsidRPr="00454B05" w:rsidRDefault="00E358E2" w:rsidP="00E358E2">
      <w:pPr>
        <w:tabs>
          <w:tab w:val="left" w:pos="3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05">
        <w:rPr>
          <w:rFonts w:ascii="Times New Roman" w:hAnsi="Times New Roman" w:cs="Times New Roman"/>
          <w:sz w:val="28"/>
          <w:szCs w:val="28"/>
        </w:rPr>
        <w:t>По сравнению с 201</w:t>
      </w:r>
      <w:r w:rsidR="00454B05" w:rsidRPr="00454B05">
        <w:rPr>
          <w:rFonts w:ascii="Times New Roman" w:hAnsi="Times New Roman" w:cs="Times New Roman"/>
          <w:sz w:val="28"/>
          <w:szCs w:val="28"/>
        </w:rPr>
        <w:t>7</w:t>
      </w:r>
      <w:r w:rsidRPr="00454B05">
        <w:rPr>
          <w:rFonts w:ascii="Times New Roman" w:hAnsi="Times New Roman" w:cs="Times New Roman"/>
          <w:sz w:val="28"/>
          <w:szCs w:val="28"/>
        </w:rPr>
        <w:t xml:space="preserve"> годом общее количество обращений граждан в 201</w:t>
      </w:r>
      <w:r w:rsidR="00454B05" w:rsidRPr="00454B05">
        <w:rPr>
          <w:rFonts w:ascii="Times New Roman" w:hAnsi="Times New Roman" w:cs="Times New Roman"/>
          <w:sz w:val="28"/>
          <w:szCs w:val="28"/>
        </w:rPr>
        <w:t>8</w:t>
      </w:r>
      <w:r w:rsidRPr="00454B05">
        <w:rPr>
          <w:rFonts w:ascii="Times New Roman" w:hAnsi="Times New Roman" w:cs="Times New Roman"/>
          <w:sz w:val="28"/>
          <w:szCs w:val="28"/>
        </w:rPr>
        <w:t xml:space="preserve"> году (письменных и устных) </w:t>
      </w:r>
      <w:r w:rsidR="006604E4" w:rsidRPr="00454B05">
        <w:rPr>
          <w:rFonts w:ascii="Times New Roman" w:hAnsi="Times New Roman" w:cs="Times New Roman"/>
          <w:b/>
          <w:sz w:val="28"/>
          <w:szCs w:val="28"/>
        </w:rPr>
        <w:t>у</w:t>
      </w:r>
      <w:r w:rsidR="004D03EE" w:rsidRPr="00454B05">
        <w:rPr>
          <w:rFonts w:ascii="Times New Roman" w:hAnsi="Times New Roman" w:cs="Times New Roman"/>
          <w:b/>
          <w:sz w:val="28"/>
          <w:szCs w:val="28"/>
        </w:rPr>
        <w:t>меньшило</w:t>
      </w:r>
      <w:r w:rsidR="006604E4" w:rsidRPr="00454B05">
        <w:rPr>
          <w:rFonts w:ascii="Times New Roman" w:hAnsi="Times New Roman" w:cs="Times New Roman"/>
          <w:b/>
          <w:sz w:val="28"/>
          <w:szCs w:val="28"/>
        </w:rPr>
        <w:t xml:space="preserve">сь на </w:t>
      </w:r>
      <w:r w:rsidR="00C40FF8">
        <w:rPr>
          <w:rFonts w:ascii="Times New Roman" w:hAnsi="Times New Roman" w:cs="Times New Roman"/>
          <w:b/>
          <w:sz w:val="28"/>
          <w:szCs w:val="28"/>
        </w:rPr>
        <w:t>4,4</w:t>
      </w:r>
      <w:r w:rsidR="006604E4" w:rsidRPr="00454B05">
        <w:rPr>
          <w:rFonts w:ascii="Times New Roman" w:hAnsi="Times New Roman" w:cs="Times New Roman"/>
          <w:b/>
          <w:sz w:val="28"/>
          <w:szCs w:val="28"/>
        </w:rPr>
        <w:t>%</w:t>
      </w:r>
      <w:r w:rsidRPr="00454B05">
        <w:rPr>
          <w:rFonts w:ascii="Times New Roman" w:hAnsi="Times New Roman" w:cs="Times New Roman"/>
          <w:sz w:val="28"/>
          <w:szCs w:val="28"/>
        </w:rPr>
        <w:t xml:space="preserve"> (на </w:t>
      </w:r>
      <w:r w:rsidR="00454B05" w:rsidRPr="00454B05">
        <w:rPr>
          <w:rFonts w:ascii="Times New Roman" w:hAnsi="Times New Roman" w:cs="Times New Roman"/>
          <w:sz w:val="28"/>
          <w:szCs w:val="28"/>
        </w:rPr>
        <w:t>21</w:t>
      </w:r>
      <w:r w:rsidRPr="00454B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4B05" w:rsidRPr="00454B05">
        <w:rPr>
          <w:rFonts w:ascii="Times New Roman" w:hAnsi="Times New Roman" w:cs="Times New Roman"/>
          <w:sz w:val="28"/>
          <w:szCs w:val="28"/>
        </w:rPr>
        <w:t>е</w:t>
      </w:r>
      <w:r w:rsidRPr="00454B05">
        <w:rPr>
          <w:rFonts w:ascii="Times New Roman" w:hAnsi="Times New Roman" w:cs="Times New Roman"/>
          <w:sz w:val="28"/>
          <w:szCs w:val="28"/>
        </w:rPr>
        <w:t>).</w:t>
      </w:r>
    </w:p>
    <w:p w:rsidR="000F6640" w:rsidRPr="00454B05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6640" w:rsidRPr="002C54C2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F6640" w:rsidRPr="002C54C2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F6640" w:rsidRPr="002C54C2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F6640" w:rsidRPr="002C54C2" w:rsidRDefault="000F6640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6604E4" w:rsidRPr="002C54C2" w:rsidRDefault="006604E4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C6D9C" w:rsidRPr="002C54C2" w:rsidRDefault="0089556B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54C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483210" cy="3625702"/>
            <wp:effectExtent l="19050" t="0" r="22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04E4" w:rsidRPr="002C54C2" w:rsidRDefault="006604E4" w:rsidP="003514DD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53C3F" w:rsidRDefault="00253C3F" w:rsidP="00253C3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44BC8" w:rsidRPr="00253C3F" w:rsidRDefault="00875C8F" w:rsidP="000C6D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C3F">
        <w:rPr>
          <w:rFonts w:ascii="Times New Roman" w:hAnsi="Times New Roman" w:cs="Times New Roman"/>
          <w:b/>
          <w:sz w:val="28"/>
          <w:szCs w:val="28"/>
          <w:u w:val="single"/>
        </w:rPr>
        <w:t>Письменные обращения</w:t>
      </w:r>
      <w:r w:rsidR="000C6D9C" w:rsidRPr="00253C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6D9C" w:rsidRPr="00253C3F" w:rsidRDefault="000C6D9C" w:rsidP="000C6D9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В 201</w:t>
      </w:r>
      <w:r w:rsidR="00253C3F" w:rsidRPr="00253C3F">
        <w:rPr>
          <w:rFonts w:ascii="Times New Roman" w:hAnsi="Times New Roman" w:cs="Times New Roman"/>
          <w:sz w:val="28"/>
          <w:szCs w:val="28"/>
        </w:rPr>
        <w:t>8</w:t>
      </w:r>
      <w:r w:rsidRPr="00253C3F">
        <w:rPr>
          <w:rFonts w:ascii="Times New Roman" w:hAnsi="Times New Roman" w:cs="Times New Roman"/>
          <w:sz w:val="28"/>
          <w:szCs w:val="28"/>
        </w:rPr>
        <w:t xml:space="preserve"> году в администрацию города Куйбышева поступило </w:t>
      </w:r>
      <w:r w:rsidR="00253C3F" w:rsidRPr="00253C3F">
        <w:rPr>
          <w:rFonts w:ascii="Times New Roman" w:hAnsi="Times New Roman" w:cs="Times New Roman"/>
          <w:b/>
          <w:sz w:val="28"/>
          <w:szCs w:val="28"/>
        </w:rPr>
        <w:t>294</w:t>
      </w:r>
    </w:p>
    <w:p w:rsidR="00875C8F" w:rsidRPr="00253C3F" w:rsidRDefault="00663DAE" w:rsidP="000C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письменн</w:t>
      </w:r>
      <w:r w:rsidR="009C010D" w:rsidRPr="00253C3F">
        <w:rPr>
          <w:rFonts w:ascii="Times New Roman" w:hAnsi="Times New Roman" w:cs="Times New Roman"/>
          <w:sz w:val="28"/>
          <w:szCs w:val="28"/>
        </w:rPr>
        <w:t>ых</w:t>
      </w:r>
      <w:r w:rsidR="000C6D9C" w:rsidRPr="00253C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C010D" w:rsidRPr="00253C3F">
        <w:rPr>
          <w:rFonts w:ascii="Times New Roman" w:hAnsi="Times New Roman" w:cs="Times New Roman"/>
          <w:sz w:val="28"/>
          <w:szCs w:val="28"/>
        </w:rPr>
        <w:t>й</w:t>
      </w:r>
      <w:r w:rsidR="003449F4" w:rsidRPr="00253C3F">
        <w:rPr>
          <w:rFonts w:ascii="Times New Roman" w:hAnsi="Times New Roman" w:cs="Times New Roman"/>
          <w:sz w:val="28"/>
          <w:szCs w:val="28"/>
        </w:rPr>
        <w:t>, в том числе в</w:t>
      </w:r>
      <w:r w:rsidR="00875C8F" w:rsidRPr="00253C3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в</w:t>
      </w:r>
      <w:r w:rsidR="003449F4" w:rsidRPr="00253C3F">
        <w:rPr>
          <w:rFonts w:ascii="Times New Roman" w:hAnsi="Times New Roman" w:cs="Times New Roman"/>
          <w:sz w:val="28"/>
          <w:szCs w:val="28"/>
        </w:rPr>
        <w:t xml:space="preserve"> интернет-приемную</w:t>
      </w:r>
      <w:r w:rsidR="00875C8F" w:rsidRPr="00253C3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0F6640" w:rsidRPr="00253C3F">
        <w:rPr>
          <w:rFonts w:ascii="Times New Roman" w:hAnsi="Times New Roman" w:cs="Times New Roman"/>
          <w:sz w:val="28"/>
          <w:szCs w:val="28"/>
        </w:rPr>
        <w:t xml:space="preserve">- </w:t>
      </w:r>
      <w:r w:rsidR="00253C3F" w:rsidRPr="00253C3F">
        <w:rPr>
          <w:rFonts w:ascii="Times New Roman" w:hAnsi="Times New Roman" w:cs="Times New Roman"/>
          <w:b/>
          <w:sz w:val="28"/>
          <w:szCs w:val="28"/>
        </w:rPr>
        <w:t>75</w:t>
      </w:r>
      <w:r w:rsidR="00875C8F" w:rsidRPr="00253C3F">
        <w:rPr>
          <w:rFonts w:ascii="Times New Roman" w:hAnsi="Times New Roman" w:cs="Times New Roman"/>
          <w:sz w:val="28"/>
          <w:szCs w:val="28"/>
        </w:rPr>
        <w:t>.</w:t>
      </w:r>
    </w:p>
    <w:p w:rsidR="00875C8F" w:rsidRPr="00253C3F" w:rsidRDefault="00663DAE" w:rsidP="00875C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По сравнению с 201</w:t>
      </w:r>
      <w:r w:rsidR="00253C3F" w:rsidRPr="00253C3F">
        <w:rPr>
          <w:rFonts w:ascii="Times New Roman" w:hAnsi="Times New Roman" w:cs="Times New Roman"/>
          <w:sz w:val="28"/>
          <w:szCs w:val="28"/>
        </w:rPr>
        <w:t>7</w:t>
      </w:r>
      <w:r w:rsidR="00875C8F" w:rsidRPr="00253C3F">
        <w:rPr>
          <w:rFonts w:ascii="Times New Roman" w:hAnsi="Times New Roman" w:cs="Times New Roman"/>
          <w:sz w:val="28"/>
          <w:szCs w:val="28"/>
        </w:rPr>
        <w:t xml:space="preserve"> годом количество письменных обращений </w:t>
      </w:r>
      <w:r w:rsidR="00875C8F" w:rsidRPr="00253C3F">
        <w:rPr>
          <w:rFonts w:ascii="Times New Roman" w:hAnsi="Times New Roman" w:cs="Times New Roman"/>
          <w:b/>
          <w:sz w:val="28"/>
          <w:szCs w:val="28"/>
        </w:rPr>
        <w:t>у</w:t>
      </w:r>
      <w:r w:rsidR="00253C3F" w:rsidRPr="00253C3F">
        <w:rPr>
          <w:rFonts w:ascii="Times New Roman" w:hAnsi="Times New Roman" w:cs="Times New Roman"/>
          <w:b/>
          <w:sz w:val="28"/>
          <w:szCs w:val="28"/>
        </w:rPr>
        <w:t>величи</w:t>
      </w:r>
      <w:r w:rsidRPr="00253C3F">
        <w:rPr>
          <w:rFonts w:ascii="Times New Roman" w:hAnsi="Times New Roman" w:cs="Times New Roman"/>
          <w:b/>
          <w:sz w:val="28"/>
          <w:szCs w:val="28"/>
        </w:rPr>
        <w:t>ло</w:t>
      </w:r>
      <w:r w:rsidR="00875C8F" w:rsidRPr="00253C3F">
        <w:rPr>
          <w:rFonts w:ascii="Times New Roman" w:hAnsi="Times New Roman" w:cs="Times New Roman"/>
          <w:b/>
          <w:sz w:val="28"/>
          <w:szCs w:val="28"/>
        </w:rPr>
        <w:t xml:space="preserve">сь на </w:t>
      </w:r>
      <w:r w:rsidR="00C40FF8">
        <w:rPr>
          <w:rFonts w:ascii="Times New Roman" w:hAnsi="Times New Roman" w:cs="Times New Roman"/>
          <w:b/>
          <w:sz w:val="28"/>
          <w:szCs w:val="28"/>
        </w:rPr>
        <w:t>23</w:t>
      </w:r>
      <w:r w:rsidR="00875C8F" w:rsidRPr="00253C3F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875C8F" w:rsidRPr="00253C3F">
        <w:rPr>
          <w:rFonts w:ascii="Times New Roman" w:hAnsi="Times New Roman" w:cs="Times New Roman"/>
          <w:sz w:val="28"/>
          <w:szCs w:val="28"/>
        </w:rPr>
        <w:t xml:space="preserve"> (на </w:t>
      </w:r>
      <w:r w:rsidR="00253C3F" w:rsidRPr="00253C3F">
        <w:rPr>
          <w:rFonts w:ascii="Times New Roman" w:hAnsi="Times New Roman" w:cs="Times New Roman"/>
          <w:sz w:val="28"/>
          <w:szCs w:val="28"/>
        </w:rPr>
        <w:t>55</w:t>
      </w:r>
      <w:r w:rsidR="00875C8F" w:rsidRPr="00253C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53C3F" w:rsidRPr="00253C3F">
        <w:rPr>
          <w:rFonts w:ascii="Times New Roman" w:hAnsi="Times New Roman" w:cs="Times New Roman"/>
          <w:sz w:val="28"/>
          <w:szCs w:val="28"/>
        </w:rPr>
        <w:t>й</w:t>
      </w:r>
      <w:r w:rsidR="00875C8F" w:rsidRPr="00253C3F">
        <w:rPr>
          <w:rFonts w:ascii="Times New Roman" w:hAnsi="Times New Roman" w:cs="Times New Roman"/>
          <w:sz w:val="28"/>
          <w:szCs w:val="28"/>
        </w:rPr>
        <w:t>)</w:t>
      </w:r>
      <w:r w:rsidR="00253C3F">
        <w:rPr>
          <w:rFonts w:ascii="Times New Roman" w:hAnsi="Times New Roman" w:cs="Times New Roman"/>
          <w:sz w:val="28"/>
          <w:szCs w:val="28"/>
        </w:rPr>
        <w:t>.</w:t>
      </w:r>
    </w:p>
    <w:p w:rsidR="006B6123" w:rsidRPr="002C54C2" w:rsidRDefault="000C6D9C" w:rsidP="000C6D9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C54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42ECF" w:rsidRPr="00FE731A" w:rsidRDefault="000F6640" w:rsidP="007D74F3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C54C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7035" cy="3625215"/>
            <wp:effectExtent l="19050" t="0" r="18415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63DAE" w:rsidRPr="002C54C2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  <w:r w:rsidR="00542ECF" w:rsidRPr="00FE731A">
        <w:rPr>
          <w:rFonts w:ascii="Times New Roman" w:eastAsia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тематическим разделам:</w:t>
      </w:r>
    </w:p>
    <w:p w:rsidR="00542ECF" w:rsidRPr="00FE731A" w:rsidRDefault="00542ECF" w:rsidP="007D7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«Жилищно-коммунальная сфера»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 (улучшение жилищных условий, строительство жилья, состояние жилищно-коммунального хозяйства и благоустройство придомовых территорий) -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731A"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>82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E731A">
        <w:rPr>
          <w:rFonts w:ascii="Times New Roman" w:eastAsia="Times New Roman" w:hAnsi="Times New Roman"/>
          <w:sz w:val="28"/>
          <w:szCs w:val="28"/>
          <w:lang w:eastAsia="ru-RU"/>
        </w:rPr>
        <w:t>27,</w:t>
      </w:r>
      <w:r w:rsidR="00FE731A" w:rsidRPr="00FE731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</w:t>
      </w:r>
      <w:r w:rsidR="008E75A1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75</w:t>
      </w:r>
      <w:r w:rsidR="008E75A1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31,4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%));</w:t>
      </w:r>
    </w:p>
    <w:p w:rsidR="00542ECF" w:rsidRPr="00FE731A" w:rsidRDefault="00542ECF" w:rsidP="0054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сфера»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 (социальное обеспечение и социальное страхование; </w:t>
      </w:r>
      <w:r w:rsidR="006A6FC0" w:rsidRPr="00FE731A">
        <w:rPr>
          <w:rFonts w:ascii="Times New Roman" w:eastAsia="Times New Roman" w:hAnsi="Times New Roman"/>
          <w:sz w:val="28"/>
          <w:szCs w:val="28"/>
          <w:lang w:eastAsia="ru-RU"/>
        </w:rPr>
        <w:t>оказание финансовой помощи;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культура и спорт, туризм) </w:t>
      </w:r>
      <w:r w:rsidR="00F40765" w:rsidRPr="00FE731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731A"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F40765"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E731A">
        <w:rPr>
          <w:rFonts w:ascii="Times New Roman" w:eastAsia="Times New Roman" w:hAnsi="Times New Roman"/>
          <w:sz w:val="28"/>
          <w:szCs w:val="28"/>
          <w:lang w:eastAsia="ru-RU"/>
        </w:rPr>
        <w:t>3,1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4,2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%);</w:t>
      </w:r>
    </w:p>
    <w:p w:rsidR="00542ECF" w:rsidRPr="00FE731A" w:rsidRDefault="00542ECF" w:rsidP="00542EC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E731A">
        <w:rPr>
          <w:rFonts w:ascii="Times New Roman" w:eastAsia="Times New Roman" w:hAnsi="Times New Roman"/>
          <w:bCs/>
          <w:sz w:val="28"/>
          <w:szCs w:val="28"/>
          <w:lang w:eastAsia="ru-RU"/>
        </w:rPr>
        <w:t>- </w:t>
      </w:r>
      <w:r w:rsidRPr="00FE7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«Экономика»</w:t>
      </w:r>
      <w:r w:rsidRPr="00FE7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8C54DF" w:rsidRPr="00FE731A">
        <w:rPr>
          <w:rFonts w:ascii="Times New Roman" w:eastAsia="Times New Roman" w:hAnsi="Times New Roman"/>
          <w:sz w:val="28"/>
          <w:szCs w:val="28"/>
          <w:lang w:eastAsia="ru-RU"/>
        </w:rPr>
        <w:t>обустройство придомовых территорий; дорожное хозяйство; электрификация поселений; загрязнение окружающей среды; гуманное отношение к животным (создание приютов для безнадзорных животных)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="008C54DF" w:rsidRPr="00FE7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="00FE731A" w:rsidRPr="00FE7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E731A" w:rsidRPr="00FE731A">
        <w:rPr>
          <w:rFonts w:ascii="Times New Roman" w:eastAsia="Times New Roman" w:hAnsi="Times New Roman"/>
          <w:sz w:val="28"/>
          <w:szCs w:val="28"/>
          <w:lang w:eastAsia="ru-RU"/>
        </w:rPr>
        <w:t>64,6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149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62,3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%))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ECF" w:rsidRPr="00FE731A" w:rsidRDefault="00542ECF" w:rsidP="00542EC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FE7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«Государственное устройство, общество и политика»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 (конституционный строй; </w:t>
      </w:r>
      <w:r w:rsidR="008C54DF" w:rsidRPr="00FE731A">
        <w:rPr>
          <w:rFonts w:ascii="Times New Roman" w:eastAsia="Times New Roman" w:hAnsi="Times New Roman"/>
          <w:sz w:val="28"/>
          <w:szCs w:val="28"/>
          <w:lang w:eastAsia="ru-RU"/>
        </w:rPr>
        <w:t>арендные отношения; муниципальные закупки; мастное самоуправление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="00FE731A" w:rsidRPr="00FE7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 w:rsidR="00FE731A">
        <w:rPr>
          <w:rFonts w:ascii="Times New Roman" w:eastAsia="Times New Roman" w:hAnsi="Times New Roman"/>
          <w:sz w:val="28"/>
          <w:szCs w:val="28"/>
          <w:lang w:eastAsia="ru-RU"/>
        </w:rPr>
        <w:t>0,7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0,4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42ECF" w:rsidRPr="00FE731A" w:rsidRDefault="00542ECF" w:rsidP="0054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FE731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E7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Оборона, безопасность, законность</w:t>
      </w:r>
      <w:r w:rsidRPr="00FE731A">
        <w:rPr>
          <w:rFonts w:ascii="Times New Roman" w:eastAsia="Times New Roman" w:hAnsi="Times New Roman"/>
          <w:bCs/>
          <w:sz w:val="28"/>
          <w:szCs w:val="28"/>
          <w:lang w:eastAsia="ru-RU"/>
        </w:rPr>
        <w:t>» (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оборона; безопасность и охрана правопорядка; </w:t>
      </w:r>
      <w:r w:rsidR="008C54DF" w:rsidRPr="00FE731A">
        <w:rPr>
          <w:rFonts w:ascii="Times New Roman" w:eastAsia="Times New Roman" w:hAnsi="Times New Roman"/>
          <w:sz w:val="28"/>
          <w:szCs w:val="28"/>
          <w:lang w:eastAsia="ru-RU"/>
        </w:rPr>
        <w:t>решение хозяйственных споров; борьба с коррупцией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="00FE731A" w:rsidRPr="00FE7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E731A" w:rsidRPr="00FE731A">
        <w:rPr>
          <w:rFonts w:ascii="Times New Roman" w:eastAsia="Times New Roman" w:hAnsi="Times New Roman"/>
          <w:sz w:val="28"/>
          <w:szCs w:val="28"/>
          <w:lang w:eastAsia="ru-RU"/>
        </w:rPr>
        <w:t>3,7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E731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8C54DF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E731A"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1,7</w:t>
      </w:r>
      <w:r w:rsidRPr="00FE731A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Pr="00FE731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C0889" w:rsidRPr="002C54C2" w:rsidRDefault="00FC0889" w:rsidP="00542EC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FC355B" w:rsidRPr="002C54C2" w:rsidRDefault="00FC355B" w:rsidP="00BE7E4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C54C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3595" cy="4827181"/>
            <wp:effectExtent l="19050" t="0" r="2095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6E0D" w:rsidRPr="002C54C2" w:rsidRDefault="00F56E0D" w:rsidP="00F56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6E0D" w:rsidRDefault="00C40FF8" w:rsidP="00F56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сравнении с 2017</w:t>
      </w:r>
      <w:r w:rsidR="00F56E0D" w:rsidRPr="00C40F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необходимо отметить</w:t>
      </w:r>
      <w:r w:rsidR="00F56E0D" w:rsidRPr="00C40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величен</w:t>
      </w:r>
      <w:r w:rsidR="00F56E0D" w:rsidRPr="00C40F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ие </w:t>
      </w:r>
      <w:r w:rsidR="00F56E0D" w:rsidRPr="00C40FF8">
        <w:rPr>
          <w:rFonts w:ascii="Times New Roman" w:eastAsia="Times New Roman" w:hAnsi="Times New Roman"/>
          <w:sz w:val="28"/>
          <w:szCs w:val="28"/>
          <w:lang w:eastAsia="ru-RU"/>
        </w:rPr>
        <w:t>количества обращений по следующим тематическим разделам:</w:t>
      </w:r>
    </w:p>
    <w:p w:rsidR="00C40FF8" w:rsidRDefault="00C40FF8" w:rsidP="00F56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40FF8">
        <w:rPr>
          <w:rFonts w:ascii="Times New Roman" w:eastAsia="Times New Roman" w:hAnsi="Times New Roman"/>
          <w:b/>
          <w:sz w:val="28"/>
          <w:szCs w:val="28"/>
          <w:lang w:eastAsia="ru-RU"/>
        </w:rPr>
        <w:t>«Экономика»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на </w:t>
      </w:r>
      <w:r w:rsidRPr="00C40FF8">
        <w:rPr>
          <w:rFonts w:ascii="Times New Roman" w:eastAsia="Times New Roman" w:hAnsi="Times New Roman"/>
          <w:b/>
          <w:sz w:val="28"/>
          <w:szCs w:val="28"/>
          <w:lang w:eastAsia="ru-RU"/>
        </w:rPr>
        <w:t>27,5%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41 обращение).</w:t>
      </w:r>
    </w:p>
    <w:p w:rsidR="0032019C" w:rsidRPr="0032019C" w:rsidRDefault="0032019C" w:rsidP="0032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9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общего количества обращений данного тематического раздела связано </w:t>
      </w:r>
      <w:proofErr w:type="gramStart"/>
      <w:r w:rsidRPr="003201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201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019C" w:rsidRPr="0032019C" w:rsidRDefault="0032019C" w:rsidP="00320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2019C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увеличением количества обращений по вопросам дорожного хозяйства – 57 обращений (в 2017 году - 39) (увеличение на 18 обращений, или на 46,2%); по вопросам эксплуатации и </w:t>
      </w:r>
      <w:proofErr w:type="gramStart"/>
      <w:r w:rsidRPr="0032019C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proofErr w:type="gramEnd"/>
      <w:r w:rsidRPr="0032019C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– 35 обращений (в 2017 году – 15 обращений) (увеличение на 20 обращений, или на 133,3%)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6A38" w:rsidRDefault="0032019C" w:rsidP="00F56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Стабильным остается количество обращений данного тематического раздела по вопросам создания приюта для безнадзорных животных – 12 обращений (в 2017 году – 10 обращений); по вопросам уличного освещения – 12 обращений (в 2017 году – 15 обращений); по вопросам подтопления домов частого сектора – 5 обращений (в 2017 году – 5 обращений).</w:t>
      </w:r>
    </w:p>
    <w:p w:rsidR="001C44D1" w:rsidRDefault="001C44D1" w:rsidP="00F56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44D1">
        <w:rPr>
          <w:rFonts w:ascii="Times New Roman" w:eastAsia="Times New Roman" w:hAnsi="Times New Roman"/>
          <w:b/>
          <w:sz w:val="28"/>
          <w:szCs w:val="28"/>
          <w:lang w:eastAsia="ru-RU"/>
        </w:rPr>
        <w:t>«Оборона, безопасность, законность»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на </w:t>
      </w:r>
      <w:r w:rsidRPr="001C44D1">
        <w:rPr>
          <w:rFonts w:ascii="Times New Roman" w:eastAsia="Times New Roman" w:hAnsi="Times New Roman"/>
          <w:b/>
          <w:sz w:val="28"/>
          <w:szCs w:val="28"/>
          <w:lang w:eastAsia="ru-RU"/>
        </w:rPr>
        <w:t>175%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7 обращений).</w:t>
      </w:r>
    </w:p>
    <w:p w:rsidR="001C44D1" w:rsidRDefault="001C44D1" w:rsidP="00F56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9C">
        <w:rPr>
          <w:rFonts w:ascii="Times New Roman" w:eastAsia="Times New Roman" w:hAnsi="Times New Roman"/>
          <w:sz w:val="28"/>
          <w:szCs w:val="28"/>
          <w:lang w:eastAsia="ru-RU"/>
        </w:rPr>
        <w:t>Увеличение общего количества обращений данного тематического раздела связано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увеличением количества обращений по вопросам охраны общественного порядка – 8 обращений (в 2017 году – 1 обращение) (увеличение на 7 обращений). Из них 6 обращений поступили от заявителя, проживающего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Новосибирске.</w:t>
      </w:r>
    </w:p>
    <w:p w:rsidR="00C40FF8" w:rsidRDefault="001C44D1" w:rsidP="00F56E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646">
        <w:rPr>
          <w:rFonts w:ascii="Times New Roman" w:eastAsia="Times New Roman" w:hAnsi="Times New Roman"/>
          <w:b/>
          <w:sz w:val="28"/>
          <w:szCs w:val="28"/>
          <w:lang w:eastAsia="ru-RU"/>
        </w:rPr>
        <w:t>Незначительное 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обращений отмечается по следующим тематическим разделам:</w:t>
      </w:r>
    </w:p>
    <w:p w:rsidR="00892302" w:rsidRPr="00E10CF5" w:rsidRDefault="00892302" w:rsidP="00892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FF8">
        <w:rPr>
          <w:rFonts w:ascii="Times New Roman" w:eastAsia="Times New Roman" w:hAnsi="Times New Roman"/>
          <w:sz w:val="28"/>
          <w:szCs w:val="28"/>
          <w:lang w:eastAsia="ru-RU"/>
        </w:rPr>
        <w:t>- «</w:t>
      </w:r>
      <w:r w:rsidRPr="00C40FF8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Жилищно-коммунальная сфера»</w:t>
      </w:r>
      <w:r w:rsidRPr="00C40FF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2C54C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10CF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10CF5" w:rsidRPr="00E10CF5">
        <w:rPr>
          <w:rFonts w:ascii="Times New Roman" w:eastAsia="Times New Roman" w:hAnsi="Times New Roman"/>
          <w:sz w:val="28"/>
          <w:szCs w:val="28"/>
          <w:lang w:eastAsia="ru-RU"/>
        </w:rPr>
        <w:t>9,3</w:t>
      </w:r>
      <w:r w:rsidRPr="00E10CF5">
        <w:rPr>
          <w:rFonts w:ascii="Times New Roman" w:eastAsia="Times New Roman" w:hAnsi="Times New Roman"/>
          <w:sz w:val="28"/>
          <w:szCs w:val="28"/>
          <w:lang w:eastAsia="ru-RU"/>
        </w:rPr>
        <w:t xml:space="preserve">% (на </w:t>
      </w:r>
      <w:r w:rsidR="00E10CF5" w:rsidRPr="00E10CF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0C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10CF5" w:rsidRPr="00E10CF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10CF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35646" w:rsidRPr="00835646" w:rsidRDefault="00892302" w:rsidP="00892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Стабильным остается количество обращений по вопросам </w:t>
      </w:r>
      <w:r w:rsidR="00835646" w:rsidRPr="0083564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переселения из аварийных домов – 6 обращений (в 2017 году – 4 обращения); приватизации муниципального жилищного фонда – 3 обращения (в 2017 году – 6 обращений). </w:t>
      </w:r>
    </w:p>
    <w:p w:rsidR="00835646" w:rsidRPr="00835646" w:rsidRDefault="00835646" w:rsidP="00892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>меньшение количества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тематического раздела отмечено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эксплуатации и ремонта квартир в домах муниципального жилищного фонда – 7 обращений (в 2017 году – 23 обращения)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356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>улучшения жилищных условий, предоставления жилого помещения по договору социального найма – 3 обращения (в 2017 году – 18 обращений).</w:t>
      </w:r>
    </w:p>
    <w:p w:rsidR="00835646" w:rsidRPr="00835646" w:rsidRDefault="00835646" w:rsidP="00892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>е количества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тематического раздела отмечено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перебоев в водоснабжении – 11 обращений (в 2017 году – 6 обращений); ненадлежащего содержания общего имущества – 13 обращений (в 2017 году -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);.</w:t>
      </w:r>
      <w:proofErr w:type="gramEnd"/>
    </w:p>
    <w:p w:rsidR="004B351E" w:rsidRPr="00835646" w:rsidRDefault="004B351E" w:rsidP="004B3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46">
        <w:rPr>
          <w:rFonts w:ascii="Times New Roman" w:eastAsia="Times New Roman" w:hAnsi="Times New Roman"/>
          <w:b/>
          <w:sz w:val="28"/>
          <w:szCs w:val="28"/>
          <w:lang w:eastAsia="ru-RU"/>
        </w:rPr>
        <w:t>- «Государственное устройство, общество, политика»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</w:t>
      </w:r>
      <w:r w:rsidR="00835646" w:rsidRPr="0083564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 xml:space="preserve">% (на </w:t>
      </w:r>
      <w:r w:rsidR="00835646" w:rsidRPr="008356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35646" w:rsidRPr="008356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3564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B351E" w:rsidRPr="00E74F06" w:rsidRDefault="00E74F06" w:rsidP="004B3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06">
        <w:rPr>
          <w:rFonts w:ascii="Times New Roman" w:eastAsia="Times New Roman" w:hAnsi="Times New Roman"/>
          <w:sz w:val="28"/>
          <w:szCs w:val="28"/>
          <w:lang w:eastAsia="ru-RU"/>
        </w:rPr>
        <w:t>Два обращения данного раздела поступили по вопросу арендных отношений земельных участков.</w:t>
      </w:r>
    </w:p>
    <w:p w:rsidR="007D74F3" w:rsidRDefault="00E74F06" w:rsidP="007D7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F06">
        <w:rPr>
          <w:rFonts w:ascii="Times New Roman" w:hAnsi="Times New Roman"/>
          <w:b/>
          <w:sz w:val="28"/>
          <w:szCs w:val="28"/>
        </w:rPr>
        <w:t xml:space="preserve">На прежнем уровне осталось </w:t>
      </w:r>
      <w:r w:rsidRPr="00E74F06">
        <w:rPr>
          <w:rFonts w:ascii="Times New Roman" w:hAnsi="Times New Roman"/>
          <w:sz w:val="28"/>
          <w:szCs w:val="28"/>
        </w:rPr>
        <w:t xml:space="preserve">количество </w:t>
      </w:r>
      <w:r w:rsidRPr="00E74F0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по вопросам тематического раздела </w:t>
      </w:r>
      <w:r w:rsidRPr="00E74F06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сфера»</w:t>
      </w:r>
      <w:r w:rsidRPr="00E74F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03847" w:rsidRPr="00E74F06" w:rsidRDefault="00703847" w:rsidP="007D7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F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74F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«Социальная сфера» </w:t>
      </w:r>
      <w:r w:rsidRPr="00E74F06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E74F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74F06" w:rsidRPr="00E74F06">
        <w:rPr>
          <w:rFonts w:ascii="Times New Roman" w:eastAsia="Times New Roman" w:hAnsi="Times New Roman"/>
          <w:bCs/>
          <w:sz w:val="28"/>
          <w:szCs w:val="28"/>
          <w:lang w:eastAsia="ru-RU"/>
        </w:rPr>
        <w:t>9 обращений</w:t>
      </w:r>
      <w:r w:rsidRPr="00E74F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E74F06" w:rsidRPr="00E74F06">
        <w:rPr>
          <w:rFonts w:ascii="Times New Roman" w:eastAsia="Times New Roman" w:hAnsi="Times New Roman"/>
          <w:sz w:val="28"/>
          <w:szCs w:val="28"/>
          <w:lang w:eastAsia="ru-RU"/>
        </w:rPr>
        <w:t>в 2017 году – 10 обращений</w:t>
      </w:r>
      <w:r w:rsidRPr="00E74F0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A2A8B" w:rsidRPr="002A4969" w:rsidRDefault="002A4969" w:rsidP="00382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Обращения данного тематического раздела поступали по вопросам работы аптек – 2 обращения; предоставления земельных участков многодетным семьям – 1 обращение; о работе средств массовой информации – 1 обращение.</w:t>
      </w:r>
    </w:p>
    <w:p w:rsidR="00E2152A" w:rsidRPr="002A4969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</w:t>
      </w:r>
      <w:r w:rsidRPr="002A49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обращений:</w:t>
      </w:r>
    </w:p>
    <w:p w:rsidR="00E2152A" w:rsidRPr="002A4969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- поддержано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</w:t>
      </w:r>
      <w:r w:rsidR="006A43B1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A496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  <w:r w:rsidR="006A43B1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A4969" w:rsidRPr="002A496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6A43B1" w:rsidRPr="002A4969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приняты меры (фактически реализованные предложения, фактически удовлетворенные заявления или жалобы) - по </w:t>
      </w:r>
      <w:r w:rsidR="002A496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3B1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обращениям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A4969" w:rsidRPr="002A4969">
        <w:rPr>
          <w:rFonts w:ascii="Times New Roman" w:eastAsia="Times New Roman" w:hAnsi="Times New Roman"/>
          <w:sz w:val="28"/>
          <w:szCs w:val="28"/>
          <w:lang w:eastAsia="ru-RU"/>
        </w:rPr>
        <w:t>10,2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%) (</w:t>
      </w:r>
      <w:r w:rsidR="00D46993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в 201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116</w:t>
      </w:r>
      <w:r w:rsidR="006A43B1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48,5</w:t>
      </w:r>
      <w:r w:rsidR="006A43B1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%)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том числе приняты меры - 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95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39,7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%)); </w:t>
      </w:r>
    </w:p>
    <w:p w:rsidR="00E2152A" w:rsidRPr="002A4969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A496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и консультации </w:t>
      </w:r>
      <w:r w:rsidR="000B62A9" w:rsidRPr="002A49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62A9" w:rsidRPr="002A496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B62A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496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247</w:t>
      </w:r>
      <w:r w:rsidR="000B62A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62A9" w:rsidRPr="002A4969">
        <w:rPr>
          <w:rFonts w:ascii="Times New Roman" w:eastAsia="Times New Roman" w:hAnsi="Times New Roman"/>
          <w:sz w:val="28"/>
          <w:szCs w:val="28"/>
          <w:lang w:eastAsia="ru-RU"/>
        </w:rPr>
        <w:t>обращениям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A4969" w:rsidRPr="002A4969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%) (</w:t>
      </w:r>
      <w:r w:rsidR="00D46993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в 201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117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49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%)); </w:t>
      </w:r>
    </w:p>
    <w:p w:rsidR="00E2152A" w:rsidRPr="002A4969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не поддержано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рассмотрения предложение признано нецелесообразным, заявление или жалоба - необоснованными и не подлежащими удовлетворению)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1AD0" w:rsidRPr="002A49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496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отсутствуют</w:t>
      </w:r>
      <w:r w:rsid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(в 2017 году – 6 (2,5%)).</w:t>
      </w:r>
    </w:p>
    <w:p w:rsidR="00CA282D" w:rsidRPr="002A4969" w:rsidRDefault="00CA282D" w:rsidP="00FC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8E1" w:rsidRPr="002A4969" w:rsidRDefault="00B52BEB" w:rsidP="00F56E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969">
        <w:rPr>
          <w:rFonts w:ascii="Times New Roman" w:hAnsi="Times New Roman" w:cs="Times New Roman"/>
          <w:b/>
          <w:sz w:val="28"/>
          <w:szCs w:val="28"/>
          <w:u w:val="single"/>
        </w:rPr>
        <w:t>Устные обращения граждан.</w:t>
      </w:r>
    </w:p>
    <w:p w:rsidR="00C618BF" w:rsidRPr="002A4969" w:rsidRDefault="00CE541B" w:rsidP="00C61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2A4969" w:rsidRPr="002A496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18BF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Куйбышева</w:t>
      </w:r>
      <w:r w:rsidR="00C618BF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2A496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165</w:t>
      </w:r>
      <w:r w:rsidR="00C618BF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18BF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обращений </w:t>
      </w:r>
      <w:r w:rsidR="00C618BF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C618BF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241</w:t>
      </w:r>
      <w:r w:rsidR="00C618BF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618BF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</w:t>
      </w:r>
    </w:p>
    <w:p w:rsidR="001B303D" w:rsidRDefault="00C618BF" w:rsidP="001B3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="00CE541B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личном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приеме </w:t>
      </w:r>
      <w:r w:rsidR="00CE541B"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к главе города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A4969"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137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CE541B" w:rsidRPr="002A496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2A4969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206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E541B"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B30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</w:t>
      </w:r>
    </w:p>
    <w:p w:rsidR="007D74F3" w:rsidRDefault="001B303D" w:rsidP="001B3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496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2A4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A4969">
        <w:rPr>
          <w:rFonts w:ascii="Times New Roman" w:eastAsia="Times New Roman" w:hAnsi="Times New Roman"/>
          <w:bCs/>
          <w:sz w:val="28"/>
          <w:szCs w:val="28"/>
          <w:lang w:eastAsia="ru-RU"/>
        </w:rPr>
        <w:t>по справочному телефону</w:t>
      </w:r>
      <w:r w:rsidRPr="002A4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4969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2A49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сообщений </w:t>
      </w:r>
      <w:r w:rsidRPr="002A49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2017 году - 35). </w:t>
      </w:r>
    </w:p>
    <w:p w:rsidR="001B303D" w:rsidRDefault="007D74F3" w:rsidP="001B3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557530</wp:posOffset>
            </wp:positionV>
            <wp:extent cx="5903595" cy="3935730"/>
            <wp:effectExtent l="19050" t="0" r="20955" b="762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2A4969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Pr="002A4969">
        <w:rPr>
          <w:rFonts w:ascii="Times New Roman" w:hAnsi="Times New Roman"/>
          <w:b/>
          <w:noProof/>
          <w:sz w:val="28"/>
          <w:szCs w:val="28"/>
          <w:lang w:eastAsia="ru-RU"/>
        </w:rPr>
        <w:t>всем</w:t>
      </w:r>
      <w:r w:rsidRPr="002A4969">
        <w:rPr>
          <w:rFonts w:ascii="Times New Roman" w:hAnsi="Times New Roman"/>
          <w:noProof/>
          <w:sz w:val="28"/>
          <w:szCs w:val="28"/>
          <w:lang w:eastAsia="ru-RU"/>
        </w:rPr>
        <w:t xml:space="preserve"> обращениям по справочному телефону были приняты оперативные меры.</w:t>
      </w:r>
    </w:p>
    <w:p w:rsidR="00C618BF" w:rsidRPr="002A4969" w:rsidRDefault="00C618BF" w:rsidP="00C61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8684E" w:rsidRPr="002A4969" w:rsidRDefault="0098684E" w:rsidP="0098684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428E1" w:rsidRPr="002C54C2" w:rsidRDefault="00C85540" w:rsidP="00E42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4F4B">
        <w:rPr>
          <w:rFonts w:ascii="Times New Roman" w:hAnsi="Times New Roman" w:cs="Times New Roman"/>
          <w:sz w:val="28"/>
          <w:szCs w:val="28"/>
        </w:rPr>
        <w:t>В 201</w:t>
      </w:r>
      <w:r w:rsidR="00634F4B" w:rsidRPr="00634F4B">
        <w:rPr>
          <w:rFonts w:ascii="Times New Roman" w:hAnsi="Times New Roman" w:cs="Times New Roman"/>
          <w:sz w:val="28"/>
          <w:szCs w:val="28"/>
        </w:rPr>
        <w:t>8</w:t>
      </w:r>
      <w:r w:rsidRPr="00634F4B">
        <w:rPr>
          <w:rFonts w:ascii="Times New Roman" w:hAnsi="Times New Roman" w:cs="Times New Roman"/>
          <w:sz w:val="28"/>
          <w:szCs w:val="28"/>
        </w:rPr>
        <w:t xml:space="preserve"> году в администраци</w:t>
      </w:r>
      <w:r w:rsidR="0038080C" w:rsidRPr="00634F4B">
        <w:rPr>
          <w:rFonts w:ascii="Times New Roman" w:hAnsi="Times New Roman" w:cs="Times New Roman"/>
          <w:sz w:val="28"/>
          <w:szCs w:val="28"/>
        </w:rPr>
        <w:t>и</w:t>
      </w:r>
      <w:r w:rsidRPr="00634F4B">
        <w:rPr>
          <w:rFonts w:ascii="Times New Roman" w:hAnsi="Times New Roman" w:cs="Times New Roman"/>
          <w:sz w:val="28"/>
          <w:szCs w:val="28"/>
        </w:rPr>
        <w:t xml:space="preserve"> города Куйбышева </w:t>
      </w:r>
      <w:r w:rsidR="0038080C" w:rsidRPr="00634F4B">
        <w:rPr>
          <w:rFonts w:ascii="Times New Roman" w:hAnsi="Times New Roman" w:cs="Times New Roman"/>
          <w:sz w:val="28"/>
          <w:szCs w:val="28"/>
        </w:rPr>
        <w:t xml:space="preserve">на личном приеме граждан было принято </w:t>
      </w:r>
      <w:r w:rsidRPr="00634F4B">
        <w:rPr>
          <w:rFonts w:ascii="Times New Roman" w:hAnsi="Times New Roman" w:cs="Times New Roman"/>
          <w:sz w:val="28"/>
          <w:szCs w:val="28"/>
        </w:rPr>
        <w:t xml:space="preserve"> </w:t>
      </w:r>
      <w:r w:rsidR="00634F4B" w:rsidRPr="00634F4B">
        <w:rPr>
          <w:rFonts w:ascii="Times New Roman" w:hAnsi="Times New Roman" w:cs="Times New Roman"/>
          <w:b/>
          <w:sz w:val="28"/>
          <w:szCs w:val="28"/>
        </w:rPr>
        <w:t>137</w:t>
      </w:r>
      <w:r w:rsidRPr="00634F4B">
        <w:rPr>
          <w:rFonts w:ascii="Times New Roman" w:hAnsi="Times New Roman" w:cs="Times New Roman"/>
          <w:sz w:val="28"/>
          <w:szCs w:val="28"/>
        </w:rPr>
        <w:t xml:space="preserve"> </w:t>
      </w:r>
      <w:r w:rsidR="0038080C" w:rsidRPr="00634F4B">
        <w:rPr>
          <w:rFonts w:ascii="Times New Roman" w:hAnsi="Times New Roman" w:cs="Times New Roman"/>
          <w:sz w:val="28"/>
          <w:szCs w:val="28"/>
        </w:rPr>
        <w:t>человек</w:t>
      </w:r>
      <w:r w:rsidR="0038080C" w:rsidRPr="002C54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80C" w:rsidRPr="00634F4B">
        <w:rPr>
          <w:rFonts w:ascii="Times New Roman" w:hAnsi="Times New Roman" w:cs="Times New Roman"/>
          <w:i/>
          <w:sz w:val="28"/>
          <w:szCs w:val="28"/>
        </w:rPr>
        <w:t>(</w:t>
      </w:r>
      <w:r w:rsidR="00C02E08" w:rsidRPr="00634F4B">
        <w:rPr>
          <w:rFonts w:ascii="Times New Roman" w:hAnsi="Times New Roman" w:cs="Times New Roman"/>
          <w:i/>
          <w:sz w:val="28"/>
          <w:szCs w:val="28"/>
        </w:rPr>
        <w:t>в 201</w:t>
      </w:r>
      <w:r w:rsidR="00634F4B" w:rsidRPr="00634F4B">
        <w:rPr>
          <w:rFonts w:ascii="Times New Roman" w:hAnsi="Times New Roman" w:cs="Times New Roman"/>
          <w:i/>
          <w:sz w:val="28"/>
          <w:szCs w:val="28"/>
        </w:rPr>
        <w:t>7</w:t>
      </w:r>
      <w:r w:rsidR="00C02E08" w:rsidRPr="00634F4B">
        <w:rPr>
          <w:rFonts w:ascii="Times New Roman" w:hAnsi="Times New Roman" w:cs="Times New Roman"/>
          <w:i/>
          <w:sz w:val="28"/>
          <w:szCs w:val="28"/>
        </w:rPr>
        <w:t xml:space="preserve"> году – </w:t>
      </w:r>
      <w:r w:rsidR="00634F4B" w:rsidRPr="00634F4B">
        <w:rPr>
          <w:rFonts w:ascii="Times New Roman" w:hAnsi="Times New Roman" w:cs="Times New Roman"/>
          <w:i/>
          <w:sz w:val="28"/>
          <w:szCs w:val="28"/>
        </w:rPr>
        <w:t>206</w:t>
      </w:r>
      <w:r w:rsidR="00C02E08" w:rsidRPr="00634F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6E0D" w:rsidRPr="00634F4B">
        <w:rPr>
          <w:rFonts w:ascii="Times New Roman" w:hAnsi="Times New Roman" w:cs="Times New Roman"/>
          <w:i/>
          <w:sz w:val="28"/>
          <w:szCs w:val="28"/>
        </w:rPr>
        <w:t>в 201</w:t>
      </w:r>
      <w:r w:rsidR="00634F4B" w:rsidRPr="00634F4B">
        <w:rPr>
          <w:rFonts w:ascii="Times New Roman" w:hAnsi="Times New Roman" w:cs="Times New Roman"/>
          <w:i/>
          <w:sz w:val="28"/>
          <w:szCs w:val="28"/>
        </w:rPr>
        <w:t>6</w:t>
      </w:r>
      <w:r w:rsidR="00F56E0D" w:rsidRPr="00634F4B">
        <w:rPr>
          <w:rFonts w:ascii="Times New Roman" w:hAnsi="Times New Roman" w:cs="Times New Roman"/>
          <w:i/>
          <w:sz w:val="28"/>
          <w:szCs w:val="28"/>
        </w:rPr>
        <w:t xml:space="preserve"> году -</w:t>
      </w:r>
      <w:r w:rsidR="00647543" w:rsidRPr="0063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F4B" w:rsidRPr="00634F4B">
        <w:rPr>
          <w:rFonts w:ascii="Times New Roman" w:hAnsi="Times New Roman" w:cs="Times New Roman"/>
          <w:i/>
          <w:sz w:val="28"/>
          <w:szCs w:val="28"/>
        </w:rPr>
        <w:t>169</w:t>
      </w:r>
      <w:r w:rsidR="0038080C" w:rsidRPr="00634F4B">
        <w:rPr>
          <w:rFonts w:ascii="Times New Roman" w:hAnsi="Times New Roman" w:cs="Times New Roman"/>
          <w:i/>
          <w:sz w:val="28"/>
          <w:szCs w:val="28"/>
        </w:rPr>
        <w:t>).</w:t>
      </w:r>
    </w:p>
    <w:p w:rsidR="00C85540" w:rsidRPr="00634F4B" w:rsidRDefault="00C85540" w:rsidP="00E42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4B">
        <w:rPr>
          <w:rFonts w:ascii="Times New Roman" w:hAnsi="Times New Roman" w:cs="Times New Roman"/>
          <w:sz w:val="28"/>
          <w:szCs w:val="28"/>
        </w:rPr>
        <w:t>По сравнению с 201</w:t>
      </w:r>
      <w:r w:rsidR="00634F4B" w:rsidRPr="00634F4B">
        <w:rPr>
          <w:rFonts w:ascii="Times New Roman" w:hAnsi="Times New Roman" w:cs="Times New Roman"/>
          <w:sz w:val="28"/>
          <w:szCs w:val="28"/>
        </w:rPr>
        <w:t>7</w:t>
      </w:r>
      <w:r w:rsidRPr="00634F4B">
        <w:rPr>
          <w:rFonts w:ascii="Times New Roman" w:hAnsi="Times New Roman" w:cs="Times New Roman"/>
          <w:sz w:val="28"/>
          <w:szCs w:val="28"/>
        </w:rPr>
        <w:t xml:space="preserve"> годом общее количество устных обращений граждан в 201</w:t>
      </w:r>
      <w:r w:rsidR="00634F4B" w:rsidRPr="00634F4B">
        <w:rPr>
          <w:rFonts w:ascii="Times New Roman" w:hAnsi="Times New Roman" w:cs="Times New Roman"/>
          <w:sz w:val="28"/>
          <w:szCs w:val="28"/>
        </w:rPr>
        <w:t>8</w:t>
      </w:r>
      <w:r w:rsidRPr="00634F4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34F4B">
        <w:rPr>
          <w:rFonts w:ascii="Times New Roman" w:hAnsi="Times New Roman" w:cs="Times New Roman"/>
          <w:b/>
          <w:sz w:val="28"/>
          <w:szCs w:val="28"/>
        </w:rPr>
        <w:t>у</w:t>
      </w:r>
      <w:r w:rsidR="00634F4B" w:rsidRPr="00634F4B">
        <w:rPr>
          <w:rFonts w:ascii="Times New Roman" w:hAnsi="Times New Roman" w:cs="Times New Roman"/>
          <w:b/>
          <w:sz w:val="28"/>
          <w:szCs w:val="28"/>
        </w:rPr>
        <w:t>меньшило</w:t>
      </w:r>
      <w:r w:rsidRPr="00634F4B">
        <w:rPr>
          <w:rFonts w:ascii="Times New Roman" w:hAnsi="Times New Roman" w:cs="Times New Roman"/>
          <w:b/>
          <w:sz w:val="28"/>
          <w:szCs w:val="28"/>
        </w:rPr>
        <w:t xml:space="preserve">сь </w:t>
      </w:r>
      <w:r w:rsidR="00400210" w:rsidRPr="00634F4B">
        <w:rPr>
          <w:rFonts w:ascii="Times New Roman" w:hAnsi="Times New Roman" w:cs="Times New Roman"/>
          <w:sz w:val="28"/>
          <w:szCs w:val="28"/>
        </w:rPr>
        <w:t xml:space="preserve">на </w:t>
      </w:r>
      <w:r w:rsidR="00634F4B" w:rsidRPr="00634F4B">
        <w:rPr>
          <w:rFonts w:ascii="Times New Roman" w:hAnsi="Times New Roman" w:cs="Times New Roman"/>
          <w:sz w:val="28"/>
          <w:szCs w:val="28"/>
        </w:rPr>
        <w:t>33,5</w:t>
      </w:r>
      <w:r w:rsidRPr="00634F4B">
        <w:rPr>
          <w:rFonts w:ascii="Times New Roman" w:hAnsi="Times New Roman" w:cs="Times New Roman"/>
          <w:sz w:val="28"/>
          <w:szCs w:val="28"/>
        </w:rPr>
        <w:t xml:space="preserve"> %</w:t>
      </w:r>
      <w:r w:rsidR="00400210" w:rsidRPr="00634F4B">
        <w:rPr>
          <w:rFonts w:ascii="Times New Roman" w:hAnsi="Times New Roman" w:cs="Times New Roman"/>
          <w:sz w:val="28"/>
          <w:szCs w:val="28"/>
        </w:rPr>
        <w:t xml:space="preserve"> (на </w:t>
      </w:r>
      <w:r w:rsidR="00634F4B" w:rsidRPr="00634F4B">
        <w:rPr>
          <w:rFonts w:ascii="Times New Roman" w:hAnsi="Times New Roman" w:cs="Times New Roman"/>
          <w:sz w:val="28"/>
          <w:szCs w:val="28"/>
        </w:rPr>
        <w:t>69</w:t>
      </w:r>
      <w:r w:rsidR="00400210" w:rsidRPr="00634F4B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Pr="00634F4B">
        <w:rPr>
          <w:rFonts w:ascii="Times New Roman" w:hAnsi="Times New Roman" w:cs="Times New Roman"/>
          <w:sz w:val="28"/>
          <w:szCs w:val="28"/>
        </w:rPr>
        <w:t>.</w:t>
      </w:r>
    </w:p>
    <w:p w:rsidR="00CB4332" w:rsidRPr="00634F4B" w:rsidRDefault="00CB4332" w:rsidP="00CB433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4F4B">
        <w:rPr>
          <w:rFonts w:ascii="Times New Roman" w:eastAsia="Times New Roman" w:hAnsi="Times New Roman"/>
          <w:sz w:val="28"/>
          <w:szCs w:val="28"/>
          <w:lang w:eastAsia="ru-RU"/>
        </w:rPr>
        <w:t>Вопросы, поднимаемые гражданами в устных обращениях на личных приемах, относятся к тематическим разделам:</w:t>
      </w:r>
    </w:p>
    <w:p w:rsidR="00CB4332" w:rsidRPr="00AD0035" w:rsidRDefault="00CB4332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F4B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634F4B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«Жилищно-коммунальная сфера»</w:t>
      </w:r>
      <w:r w:rsidRPr="00634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293" w:rsidRPr="00634F4B">
        <w:rPr>
          <w:rFonts w:ascii="Times New Roman" w:eastAsia="Times New Roman" w:hAnsi="Times New Roman"/>
          <w:sz w:val="28"/>
          <w:szCs w:val="28"/>
          <w:lang w:eastAsia="ru-RU"/>
        </w:rPr>
        <w:t xml:space="preserve">(улучшение жилищных условий, </w:t>
      </w:r>
      <w:r w:rsidR="00D00293"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жилья, состояние жилищно-коммунального хозяйства и благоустройство придомовых территорий) </w:t>
      </w:r>
      <w:r w:rsidR="00634F4B" w:rsidRPr="00AD00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00293"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F4B"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74 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34F4B" w:rsidRPr="00AD0035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30B1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634F4B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– 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96</w:t>
      </w:r>
      <w:r w:rsidR="003830B1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46,6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%));</w:t>
      </w:r>
    </w:p>
    <w:p w:rsidR="00CB4332" w:rsidRPr="00AD0035" w:rsidRDefault="00CB4332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сфера»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293"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(социальное обеспечение и социальное страхование; оказание финансовой помощи; физическая культура и спорт, туризм) - </w:t>
      </w:r>
      <w:r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4F4B"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34F4B" w:rsidRPr="00AD0035">
        <w:rPr>
          <w:rFonts w:ascii="Times New Roman" w:eastAsia="Times New Roman" w:hAnsi="Times New Roman"/>
          <w:sz w:val="28"/>
          <w:szCs w:val="28"/>
          <w:lang w:eastAsia="ru-RU"/>
        </w:rPr>
        <w:t>3,6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30B1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634F4B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9,7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%</w:t>
      </w:r>
      <w:r w:rsidR="00647543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CB4332" w:rsidRPr="00AD0035" w:rsidRDefault="00CB4332" w:rsidP="00CB433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D0035">
        <w:rPr>
          <w:rFonts w:ascii="Times New Roman" w:eastAsia="Times New Roman" w:hAnsi="Times New Roman"/>
          <w:bCs/>
          <w:sz w:val="28"/>
          <w:szCs w:val="28"/>
          <w:lang w:eastAsia="ru-RU"/>
        </w:rPr>
        <w:t>- </w:t>
      </w:r>
      <w:r w:rsidRPr="00AD00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«Экономика»</w:t>
      </w:r>
      <w:r w:rsidRPr="00AD0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293" w:rsidRPr="00AD0035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D00293" w:rsidRPr="00AD0035">
        <w:rPr>
          <w:rFonts w:ascii="Times New Roman" w:eastAsia="Times New Roman" w:hAnsi="Times New Roman"/>
          <w:sz w:val="28"/>
          <w:szCs w:val="28"/>
          <w:lang w:eastAsia="ru-RU"/>
        </w:rPr>
        <w:t>обустройство придомовых территорий; дорожное хозяйство; электрификация поселений; загрязнение окружающей среды; гуманное отношение к животным (создание приютов для безнадзорных животных))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34F4B"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34F4B" w:rsidRPr="00AD0035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634F4B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69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33,5</w:t>
      </w:r>
      <w:r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%));</w:t>
      </w:r>
    </w:p>
    <w:p w:rsidR="00CB4332" w:rsidRPr="00AD0035" w:rsidRDefault="00D00293" w:rsidP="00CB433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AD00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«Государственное устройство, общество и политика»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(конституционный строй; арендные отношения; муниципальные закупки; мастное самоуправление) -</w:t>
      </w:r>
      <w:r w:rsidR="00CB4332"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F4B" w:rsidRPr="00AD00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CB4332" w:rsidRPr="00AD00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B4332" w:rsidRPr="00AD003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34F4B" w:rsidRPr="00AD0035">
        <w:rPr>
          <w:rFonts w:ascii="Times New Roman" w:eastAsia="Times New Roman" w:hAnsi="Times New Roman"/>
          <w:sz w:val="28"/>
          <w:szCs w:val="28"/>
          <w:lang w:eastAsia="ru-RU"/>
        </w:rPr>
        <w:t>2,2</w:t>
      </w:r>
      <w:r w:rsidR="00CB4332"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634F4B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647543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,3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%));</w:t>
      </w:r>
    </w:p>
    <w:p w:rsidR="0051101F" w:rsidRPr="00AD0035" w:rsidRDefault="00D00293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AD003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AD00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Оборона, безопасность, законность</w:t>
      </w:r>
      <w:r w:rsidRPr="00AD0035">
        <w:rPr>
          <w:rFonts w:ascii="Times New Roman" w:eastAsia="Times New Roman" w:hAnsi="Times New Roman"/>
          <w:bCs/>
          <w:sz w:val="28"/>
          <w:szCs w:val="28"/>
          <w:lang w:eastAsia="ru-RU"/>
        </w:rPr>
        <w:t>» (</w:t>
      </w:r>
      <w:r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оборона; безопасность и охрана правопорядка; решение хозяйственных споров; борьба с коррупцией) </w:t>
      </w:r>
      <w:r w:rsidR="00647543" w:rsidRPr="00AD003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B4332"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F4B" w:rsidRPr="00AD00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47543" w:rsidRPr="00AD00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7543" w:rsidRPr="00AD0035">
        <w:rPr>
          <w:rFonts w:ascii="Times New Roman" w:eastAsia="Times New Roman" w:hAnsi="Times New Roman"/>
          <w:bCs/>
          <w:sz w:val="28"/>
          <w:szCs w:val="28"/>
          <w:lang w:eastAsia="ru-RU"/>
        </w:rPr>
        <w:t>(2,</w:t>
      </w:r>
      <w:r w:rsidR="00634F4B" w:rsidRPr="00AD003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47543" w:rsidRPr="00AD0035">
        <w:rPr>
          <w:rFonts w:ascii="Times New Roman" w:eastAsia="Times New Roman" w:hAnsi="Times New Roman"/>
          <w:bCs/>
          <w:sz w:val="28"/>
          <w:szCs w:val="28"/>
          <w:lang w:eastAsia="ru-RU"/>
        </w:rPr>
        <w:t>9%)</w:t>
      </w:r>
      <w:r w:rsidR="00CB4332" w:rsidRPr="00AD00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634F4B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7 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году 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D0035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6 (2,9%)</w:t>
      </w:r>
      <w:r w:rsidR="00CB4332" w:rsidRPr="00AD0035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317C25" w:rsidRPr="002C54C2" w:rsidRDefault="00317C25" w:rsidP="00CB4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95CAF" w:rsidRPr="002C54C2" w:rsidRDefault="0051101F" w:rsidP="00A40A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54C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3595" cy="4231758"/>
            <wp:effectExtent l="19050" t="0" r="2095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274" w:rsidRPr="00BE5923" w:rsidRDefault="009D7274" w:rsidP="009D72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</w:t>
      </w:r>
      <w:r w:rsidRPr="00BE59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устных обращений:</w:t>
      </w:r>
    </w:p>
    <w:p w:rsidR="009D7274" w:rsidRPr="00BE5923" w:rsidRDefault="009D7274" w:rsidP="00E24DB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- поддержано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0035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0035" w:rsidRPr="00BE5923">
        <w:rPr>
          <w:rFonts w:ascii="Times New Roman" w:eastAsia="Times New Roman" w:hAnsi="Times New Roman"/>
          <w:sz w:val="28"/>
          <w:szCs w:val="28"/>
          <w:lang w:eastAsia="ru-RU"/>
        </w:rPr>
        <w:t>13,9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%), в том числе приняты меры (фактически реализованные предложения, фактически удовлетворенные заявления или жалобы) - по </w:t>
      </w:r>
      <w:r w:rsidR="00AD0035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0035" w:rsidRPr="00BE5923">
        <w:rPr>
          <w:rFonts w:ascii="Times New Roman" w:eastAsia="Times New Roman" w:hAnsi="Times New Roman"/>
          <w:sz w:val="28"/>
          <w:szCs w:val="28"/>
          <w:lang w:eastAsia="ru-RU"/>
        </w:rPr>
        <w:t>9,4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%) обращениям (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в 201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36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17,5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%), в том числе приняты меры - 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%)); </w:t>
      </w:r>
    </w:p>
    <w:p w:rsidR="009D7274" w:rsidRPr="00BE5923" w:rsidRDefault="009D7274" w:rsidP="00E24DB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E592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и консультации </w:t>
      </w:r>
      <w:r w:rsidR="009D5E74" w:rsidRPr="00BE592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E74" w:rsidRPr="00BE592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D5E74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0035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117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E74" w:rsidRPr="00BE5923">
        <w:rPr>
          <w:rFonts w:ascii="Times New Roman" w:eastAsia="Times New Roman" w:hAnsi="Times New Roman"/>
          <w:sz w:val="28"/>
          <w:szCs w:val="28"/>
          <w:lang w:eastAsia="ru-RU"/>
        </w:rPr>
        <w:t>обращениям</w:t>
      </w:r>
      <w:r w:rsidR="009D5E74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0035" w:rsidRPr="00BE5923">
        <w:rPr>
          <w:rFonts w:ascii="Times New Roman" w:eastAsia="Times New Roman" w:hAnsi="Times New Roman"/>
          <w:sz w:val="28"/>
          <w:szCs w:val="28"/>
          <w:lang w:eastAsia="ru-RU"/>
        </w:rPr>
        <w:t>85,4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%) (</w:t>
      </w:r>
      <w:r w:rsidR="009D5E74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в 201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</w:t>
      </w:r>
      <w:r w:rsidR="009D5E74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168</w:t>
      </w:r>
      <w:r w:rsidR="009D5E74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81,5</w:t>
      </w:r>
      <w:r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%)); </w:t>
      </w:r>
    </w:p>
    <w:p w:rsidR="00E24DB7" w:rsidRPr="00BE5923" w:rsidRDefault="00E24DB7" w:rsidP="00E24DB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D7274" w:rsidRPr="00BE59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7274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не поддержано </w:t>
      </w:r>
      <w:r w:rsidR="009D7274" w:rsidRPr="00BE5923">
        <w:rPr>
          <w:rFonts w:ascii="Times New Roman" w:eastAsia="Times New Roman" w:hAnsi="Times New Roman"/>
          <w:sz w:val="28"/>
          <w:szCs w:val="28"/>
          <w:lang w:eastAsia="ru-RU"/>
        </w:rPr>
        <w:t>(по результатам рассмотрения предложение признано нецелесообразным, заявление или жалоба - необоснованными и не подлежащими удовлетворению)</w:t>
      </w:r>
      <w:r w:rsidR="009D7274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0035" w:rsidRPr="00BE592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D7274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0035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9D7274" w:rsidRPr="00BE592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0035" w:rsidRPr="00BE5923">
        <w:rPr>
          <w:rFonts w:ascii="Times New Roman" w:eastAsia="Times New Roman" w:hAnsi="Times New Roman"/>
          <w:sz w:val="28"/>
          <w:szCs w:val="28"/>
          <w:lang w:eastAsia="ru-RU"/>
        </w:rPr>
        <w:t>0,7</w:t>
      </w:r>
      <w:r w:rsidR="009D7274" w:rsidRPr="00BE5923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9D7274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7274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(в 201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9D7274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году - 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D7274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BE5923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D7274" w:rsidRPr="00BE5923">
        <w:rPr>
          <w:rFonts w:ascii="Times New Roman" w:eastAsia="Times New Roman" w:hAnsi="Times New Roman"/>
          <w:i/>
          <w:sz w:val="28"/>
          <w:szCs w:val="28"/>
          <w:lang w:eastAsia="ru-RU"/>
        </w:rPr>
        <w:t>%)).</w:t>
      </w:r>
    </w:p>
    <w:p w:rsidR="00E24DB7" w:rsidRPr="002C54C2" w:rsidRDefault="00E24DB7" w:rsidP="00E24DB7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</w:p>
    <w:p w:rsidR="00654FC6" w:rsidRPr="00BE5923" w:rsidRDefault="0033162B" w:rsidP="00E24D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9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B67C1" w:rsidRPr="00BE59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4DB7" w:rsidRPr="00BE5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67C1" w:rsidRPr="00BE5923">
        <w:rPr>
          <w:rFonts w:ascii="Times New Roman" w:hAnsi="Times New Roman" w:cs="Times New Roman"/>
          <w:b/>
          <w:sz w:val="28"/>
          <w:szCs w:val="28"/>
          <w:u w:val="single"/>
        </w:rPr>
        <w:t>Общероссийский день приё</w:t>
      </w:r>
      <w:r w:rsidR="00654FC6" w:rsidRPr="00BE5923">
        <w:rPr>
          <w:rFonts w:ascii="Times New Roman" w:hAnsi="Times New Roman" w:cs="Times New Roman"/>
          <w:b/>
          <w:sz w:val="28"/>
          <w:szCs w:val="28"/>
          <w:u w:val="single"/>
        </w:rPr>
        <w:t>ма.</w:t>
      </w:r>
    </w:p>
    <w:p w:rsidR="00654FC6" w:rsidRPr="00BE5923" w:rsidRDefault="00654FC6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23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от 26 апреля 2013 года № ПР-936</w:t>
      </w:r>
      <w:r w:rsidR="001B3CC6" w:rsidRPr="00BE5923">
        <w:rPr>
          <w:rFonts w:ascii="Times New Roman" w:hAnsi="Times New Roman" w:cs="Times New Roman"/>
          <w:sz w:val="28"/>
          <w:szCs w:val="28"/>
        </w:rPr>
        <w:t>,</w:t>
      </w:r>
      <w:r w:rsidRPr="00BE5923">
        <w:rPr>
          <w:rFonts w:ascii="Times New Roman" w:hAnsi="Times New Roman" w:cs="Times New Roman"/>
          <w:sz w:val="28"/>
          <w:szCs w:val="28"/>
        </w:rPr>
        <w:t xml:space="preserve"> в це</w:t>
      </w:r>
      <w:r w:rsidR="001B3CC6" w:rsidRPr="00BE5923">
        <w:rPr>
          <w:rFonts w:ascii="Times New Roman" w:hAnsi="Times New Roman" w:cs="Times New Roman"/>
          <w:sz w:val="28"/>
          <w:szCs w:val="28"/>
        </w:rPr>
        <w:t>лях обеспечения права граждан</w:t>
      </w:r>
      <w:r w:rsidRPr="00BE5923">
        <w:rPr>
          <w:rFonts w:ascii="Times New Roman" w:hAnsi="Times New Roman" w:cs="Times New Roman"/>
          <w:sz w:val="28"/>
          <w:szCs w:val="28"/>
        </w:rPr>
        <w:t xml:space="preserve"> на обращение</w:t>
      </w:r>
      <w:r w:rsidR="001B3CC6" w:rsidRPr="00BE5923">
        <w:rPr>
          <w:rFonts w:ascii="Times New Roman" w:hAnsi="Times New Roman" w:cs="Times New Roman"/>
          <w:sz w:val="28"/>
          <w:szCs w:val="28"/>
        </w:rPr>
        <w:t xml:space="preserve"> в любой орган государственной власти и орган местного самоуправления</w:t>
      </w:r>
      <w:r w:rsidRPr="00BE5923">
        <w:rPr>
          <w:rFonts w:ascii="Times New Roman" w:hAnsi="Times New Roman" w:cs="Times New Roman"/>
          <w:sz w:val="28"/>
          <w:szCs w:val="28"/>
        </w:rPr>
        <w:t xml:space="preserve">, </w:t>
      </w:r>
      <w:r w:rsidR="001B3CC6" w:rsidRPr="00BE5923">
        <w:rPr>
          <w:rFonts w:ascii="Times New Roman" w:hAnsi="Times New Roman" w:cs="Times New Roman"/>
          <w:sz w:val="28"/>
          <w:szCs w:val="28"/>
        </w:rPr>
        <w:t xml:space="preserve">в </w:t>
      </w:r>
      <w:r w:rsidRPr="00BE5923">
        <w:rPr>
          <w:rFonts w:ascii="Times New Roman" w:hAnsi="Times New Roman" w:cs="Times New Roman"/>
          <w:sz w:val="28"/>
          <w:szCs w:val="28"/>
        </w:rPr>
        <w:t>администраци</w:t>
      </w:r>
      <w:r w:rsidR="001B3CC6" w:rsidRPr="00BE5923">
        <w:rPr>
          <w:rFonts w:ascii="Times New Roman" w:hAnsi="Times New Roman" w:cs="Times New Roman"/>
          <w:sz w:val="28"/>
          <w:szCs w:val="28"/>
        </w:rPr>
        <w:t>и</w:t>
      </w:r>
      <w:r w:rsidRPr="00BE5923">
        <w:rPr>
          <w:rFonts w:ascii="Times New Roman" w:hAnsi="Times New Roman" w:cs="Times New Roman"/>
          <w:sz w:val="28"/>
          <w:szCs w:val="28"/>
        </w:rPr>
        <w:t xml:space="preserve"> города Куйбышева </w:t>
      </w:r>
      <w:r w:rsidR="001B3CC6" w:rsidRPr="00BE5923">
        <w:rPr>
          <w:rFonts w:ascii="Times New Roman" w:hAnsi="Times New Roman" w:cs="Times New Roman"/>
          <w:sz w:val="28"/>
          <w:szCs w:val="28"/>
        </w:rPr>
        <w:t>1</w:t>
      </w:r>
      <w:r w:rsidR="00680A4F" w:rsidRPr="00BE5923">
        <w:rPr>
          <w:rFonts w:ascii="Times New Roman" w:hAnsi="Times New Roman" w:cs="Times New Roman"/>
          <w:sz w:val="28"/>
          <w:szCs w:val="28"/>
        </w:rPr>
        <w:t>2 декабря 201</w:t>
      </w:r>
      <w:r w:rsidR="00BE5923" w:rsidRPr="00BE5923">
        <w:rPr>
          <w:rFonts w:ascii="Times New Roman" w:hAnsi="Times New Roman" w:cs="Times New Roman"/>
          <w:sz w:val="28"/>
          <w:szCs w:val="28"/>
        </w:rPr>
        <w:t>8</w:t>
      </w:r>
      <w:r w:rsidR="001B3CC6" w:rsidRPr="00BE5923">
        <w:rPr>
          <w:rFonts w:ascii="Times New Roman" w:hAnsi="Times New Roman" w:cs="Times New Roman"/>
          <w:sz w:val="28"/>
          <w:szCs w:val="28"/>
        </w:rPr>
        <w:t xml:space="preserve"> года был проведен</w:t>
      </w:r>
      <w:r w:rsidRPr="00BE5923">
        <w:rPr>
          <w:rFonts w:ascii="Times New Roman" w:hAnsi="Times New Roman" w:cs="Times New Roman"/>
          <w:sz w:val="28"/>
          <w:szCs w:val="28"/>
        </w:rPr>
        <w:t xml:space="preserve"> </w:t>
      </w:r>
      <w:r w:rsidRPr="00BE5923">
        <w:rPr>
          <w:rFonts w:ascii="Times New Roman" w:hAnsi="Times New Roman" w:cs="Times New Roman"/>
          <w:b/>
          <w:sz w:val="28"/>
          <w:szCs w:val="28"/>
        </w:rPr>
        <w:t>общероссийск</w:t>
      </w:r>
      <w:r w:rsidR="001B3CC6" w:rsidRPr="00BE5923">
        <w:rPr>
          <w:rFonts w:ascii="Times New Roman" w:hAnsi="Times New Roman" w:cs="Times New Roman"/>
          <w:b/>
          <w:sz w:val="28"/>
          <w:szCs w:val="28"/>
        </w:rPr>
        <w:t>ий</w:t>
      </w:r>
      <w:r w:rsidRPr="00BE592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B3CC6" w:rsidRPr="00BE5923">
        <w:rPr>
          <w:rFonts w:ascii="Times New Roman" w:hAnsi="Times New Roman" w:cs="Times New Roman"/>
          <w:b/>
          <w:sz w:val="28"/>
          <w:szCs w:val="28"/>
        </w:rPr>
        <w:t>е</w:t>
      </w:r>
      <w:r w:rsidRPr="00BE5923">
        <w:rPr>
          <w:rFonts w:ascii="Times New Roman" w:hAnsi="Times New Roman" w:cs="Times New Roman"/>
          <w:b/>
          <w:sz w:val="28"/>
          <w:szCs w:val="28"/>
        </w:rPr>
        <w:t>н</w:t>
      </w:r>
      <w:r w:rsidR="001B3CC6" w:rsidRPr="00BE5923">
        <w:rPr>
          <w:rFonts w:ascii="Times New Roman" w:hAnsi="Times New Roman" w:cs="Times New Roman"/>
          <w:b/>
          <w:sz w:val="28"/>
          <w:szCs w:val="28"/>
        </w:rPr>
        <w:t>ь</w:t>
      </w:r>
      <w:r w:rsidRPr="00BE5923">
        <w:rPr>
          <w:rFonts w:ascii="Times New Roman" w:hAnsi="Times New Roman" w:cs="Times New Roman"/>
          <w:b/>
          <w:sz w:val="28"/>
          <w:szCs w:val="28"/>
        </w:rPr>
        <w:t xml:space="preserve"> приёма граждан</w:t>
      </w:r>
      <w:r w:rsidRPr="00BE5923">
        <w:rPr>
          <w:rFonts w:ascii="Times New Roman" w:hAnsi="Times New Roman" w:cs="Times New Roman"/>
          <w:sz w:val="28"/>
          <w:szCs w:val="28"/>
        </w:rPr>
        <w:t>.</w:t>
      </w:r>
    </w:p>
    <w:p w:rsidR="0098575C" w:rsidRPr="00BE5923" w:rsidRDefault="0098575C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23">
        <w:rPr>
          <w:rFonts w:ascii="Times New Roman" w:hAnsi="Times New Roman" w:cs="Times New Roman"/>
          <w:sz w:val="28"/>
          <w:szCs w:val="28"/>
        </w:rPr>
        <w:t>Для организации общероссийского дня при</w:t>
      </w:r>
      <w:r w:rsidR="00BB67C1" w:rsidRPr="00BE5923">
        <w:rPr>
          <w:rFonts w:ascii="Times New Roman" w:hAnsi="Times New Roman" w:cs="Times New Roman"/>
          <w:sz w:val="28"/>
          <w:szCs w:val="28"/>
        </w:rPr>
        <w:t>ё</w:t>
      </w:r>
      <w:r w:rsidRPr="00BE5923">
        <w:rPr>
          <w:rFonts w:ascii="Times New Roman" w:hAnsi="Times New Roman" w:cs="Times New Roman"/>
          <w:sz w:val="28"/>
          <w:szCs w:val="28"/>
        </w:rPr>
        <w:t>ма граждан было создано 2 а</w:t>
      </w:r>
      <w:r w:rsidR="00E24DB7" w:rsidRPr="00BE5923">
        <w:rPr>
          <w:rFonts w:ascii="Times New Roman" w:hAnsi="Times New Roman" w:cs="Times New Roman"/>
          <w:sz w:val="28"/>
          <w:szCs w:val="28"/>
        </w:rPr>
        <w:t>втоматизированных рабочих места. Было</w:t>
      </w:r>
      <w:r w:rsidRPr="00BE5923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BE5923" w:rsidRPr="00BE5923">
        <w:rPr>
          <w:rFonts w:ascii="Times New Roman" w:hAnsi="Times New Roman" w:cs="Times New Roman"/>
          <w:sz w:val="28"/>
          <w:szCs w:val="28"/>
        </w:rPr>
        <w:t>2</w:t>
      </w:r>
      <w:r w:rsidR="00201EE8" w:rsidRPr="00BE5923">
        <w:rPr>
          <w:rFonts w:ascii="Times New Roman" w:hAnsi="Times New Roman" w:cs="Times New Roman"/>
          <w:sz w:val="28"/>
          <w:szCs w:val="28"/>
        </w:rPr>
        <w:t xml:space="preserve"> гражданина по вопросам </w:t>
      </w:r>
      <w:r w:rsidR="00BE5923" w:rsidRPr="00BE5923">
        <w:rPr>
          <w:rFonts w:ascii="Times New Roman" w:hAnsi="Times New Roman" w:cs="Times New Roman"/>
          <w:sz w:val="28"/>
          <w:szCs w:val="28"/>
        </w:rPr>
        <w:t>дорожного хозяйства и перебоев в водоснабжении</w:t>
      </w:r>
      <w:r w:rsidR="00201EE8" w:rsidRPr="00BE5923">
        <w:rPr>
          <w:rFonts w:ascii="Times New Roman" w:hAnsi="Times New Roman" w:cs="Times New Roman"/>
          <w:sz w:val="28"/>
          <w:szCs w:val="28"/>
        </w:rPr>
        <w:t>.</w:t>
      </w:r>
    </w:p>
    <w:p w:rsidR="00654FC6" w:rsidRPr="00BE5923" w:rsidRDefault="00E87C37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23">
        <w:rPr>
          <w:rFonts w:ascii="Times New Roman" w:hAnsi="Times New Roman" w:cs="Times New Roman"/>
          <w:sz w:val="28"/>
          <w:szCs w:val="28"/>
        </w:rPr>
        <w:t>По результатам</w:t>
      </w:r>
      <w:r w:rsidR="007C7AD4" w:rsidRPr="00BE5923">
        <w:rPr>
          <w:rFonts w:ascii="Times New Roman" w:hAnsi="Times New Roman" w:cs="Times New Roman"/>
          <w:sz w:val="28"/>
          <w:szCs w:val="28"/>
        </w:rPr>
        <w:t xml:space="preserve"> рассмотрения устных обращений граждан в ходе </w:t>
      </w:r>
      <w:r w:rsidR="001F258A" w:rsidRPr="00BE5923">
        <w:rPr>
          <w:rFonts w:ascii="Times New Roman" w:hAnsi="Times New Roman" w:cs="Times New Roman"/>
          <w:sz w:val="28"/>
          <w:szCs w:val="28"/>
        </w:rPr>
        <w:t xml:space="preserve">общероссийского дня приёма </w:t>
      </w:r>
      <w:r w:rsidRPr="00BE5923">
        <w:rPr>
          <w:rFonts w:ascii="Times New Roman" w:hAnsi="Times New Roman" w:cs="Times New Roman"/>
          <w:sz w:val="28"/>
          <w:szCs w:val="28"/>
        </w:rPr>
        <w:t xml:space="preserve">даны </w:t>
      </w:r>
      <w:r w:rsidR="0098575C" w:rsidRPr="00BE5923">
        <w:rPr>
          <w:rFonts w:ascii="Times New Roman" w:hAnsi="Times New Roman" w:cs="Times New Roman"/>
          <w:sz w:val="28"/>
          <w:szCs w:val="28"/>
        </w:rPr>
        <w:t>устные разъяснения</w:t>
      </w:r>
      <w:r w:rsidRPr="00BE5923">
        <w:rPr>
          <w:rFonts w:ascii="Times New Roman" w:hAnsi="Times New Roman" w:cs="Times New Roman"/>
          <w:sz w:val="28"/>
          <w:szCs w:val="28"/>
        </w:rPr>
        <w:t>.</w:t>
      </w:r>
    </w:p>
    <w:p w:rsidR="00740392" w:rsidRPr="00BE5923" w:rsidRDefault="00740392" w:rsidP="00DD1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3981" w:rsidRPr="00BE5923" w:rsidRDefault="00D76B6F" w:rsidP="007403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E59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40392" w:rsidRPr="00BE592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E59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Информационно</w:t>
      </w:r>
      <w:r w:rsidRPr="00BE59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BE59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аналитическая работа </w:t>
      </w:r>
      <w:r w:rsidRPr="00BE5923">
        <w:rPr>
          <w:rFonts w:ascii="Times New Roman" w:hAnsi="Times New Roman"/>
          <w:b/>
          <w:sz w:val="28"/>
          <w:szCs w:val="28"/>
          <w:u w:val="single"/>
        </w:rPr>
        <w:t>с обращениями</w:t>
      </w:r>
      <w:r w:rsidRPr="00BE59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D76B6F" w:rsidRPr="00BE5923" w:rsidRDefault="00D76B6F" w:rsidP="00740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B6F" w:rsidRPr="00BE5923" w:rsidRDefault="00D76B6F" w:rsidP="00D76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E5923" w:rsidRPr="00BE592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управлением делами администрации города представлен</w:t>
      </w:r>
      <w:r w:rsidR="000B2484" w:rsidRPr="00BE592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города Куйбышева Куйбышевского района Новосибирской области,</w:t>
      </w:r>
      <w:r w:rsidR="000B2484"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направлен</w:t>
      </w:r>
      <w:r w:rsidR="000B2484" w:rsidRPr="00BE592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Куйбышевского района информационно-аналитические материалы с анализом обращений, результатами рассмотрения и принятых по ним мер:</w:t>
      </w:r>
    </w:p>
    <w:p w:rsidR="00D76B6F" w:rsidRPr="00BE5923" w:rsidRDefault="00D76B6F" w:rsidP="00D76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B2484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ежемесячных отчетов </w:t>
      </w:r>
      <w:r w:rsidR="000B2484" w:rsidRPr="00BE5923">
        <w:rPr>
          <w:rFonts w:ascii="Times New Roman" w:eastAsia="Times New Roman" w:hAnsi="Times New Roman"/>
          <w:sz w:val="28"/>
          <w:szCs w:val="28"/>
          <w:lang w:eastAsia="ru-RU"/>
        </w:rPr>
        <w:t>о количестве, тематике и результатах рассмотрения обращений граждан в администрации города Куйбышева;</w:t>
      </w:r>
    </w:p>
    <w:p w:rsidR="000B2484" w:rsidRPr="00BE5923" w:rsidRDefault="000B2484" w:rsidP="00B11C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периодических информационно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статистических обзоров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(</w:t>
      </w:r>
      <w:proofErr w:type="gramStart"/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ежеквартальные</w:t>
      </w:r>
      <w:proofErr w:type="gramEnd"/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(4), годовые (1));</w:t>
      </w:r>
    </w:p>
    <w:p w:rsidR="000B2484" w:rsidRPr="00BE5923" w:rsidRDefault="000B2484" w:rsidP="00D76B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1CC5"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EE8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 w:rsidR="00B11CC5"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CC5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еженедельных </w:t>
      </w:r>
      <w:r w:rsidR="00B11CC5" w:rsidRPr="00BE59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оперативных информаций</w:t>
      </w:r>
      <w:r w:rsidR="00B11CC5"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количестве, тематике и результатах рассмотрения устных обращений граждан, поступивших на личном приёме</w:t>
      </w:r>
      <w:r w:rsidR="00F07913" w:rsidRPr="00BE59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0392" w:rsidRPr="00BE5923" w:rsidRDefault="00F07913" w:rsidP="0079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D68BA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ежемесячных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8BA"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статистических </w:t>
      </w:r>
      <w:r w:rsidRPr="00BE5923">
        <w:rPr>
          <w:rFonts w:ascii="Times New Roman" w:eastAsia="Times New Roman" w:hAnsi="Times New Roman"/>
          <w:b/>
          <w:sz w:val="28"/>
          <w:szCs w:val="28"/>
          <w:lang w:eastAsia="ru-RU"/>
        </w:rPr>
        <w:t>отчетов</w:t>
      </w:r>
      <w:r w:rsidRPr="00BE5923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количестве, тематике и результатах рассмотрения обращений граждан (по классификатору и результативности)</w:t>
      </w:r>
      <w:r w:rsidR="009D68BA" w:rsidRPr="00BE59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740392" w:rsidRPr="00BE5923" w:rsidSect="00253C3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3EE"/>
    <w:multiLevelType w:val="hybridMultilevel"/>
    <w:tmpl w:val="3C88AA18"/>
    <w:lvl w:ilvl="0" w:tplc="E42E6B14">
      <w:start w:val="1"/>
      <w:numFmt w:val="decimal"/>
      <w:lvlText w:val="%1)"/>
      <w:lvlJc w:val="left"/>
      <w:pPr>
        <w:ind w:left="10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52B2871"/>
    <w:multiLevelType w:val="hybridMultilevel"/>
    <w:tmpl w:val="6DB6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A5C"/>
    <w:rsid w:val="00024774"/>
    <w:rsid w:val="00024B26"/>
    <w:rsid w:val="00027846"/>
    <w:rsid w:val="000405F1"/>
    <w:rsid w:val="00043CDB"/>
    <w:rsid w:val="00044BBB"/>
    <w:rsid w:val="00097BB5"/>
    <w:rsid w:val="000A01C9"/>
    <w:rsid w:val="000A727E"/>
    <w:rsid w:val="000B2484"/>
    <w:rsid w:val="000B62A9"/>
    <w:rsid w:val="000C6D9C"/>
    <w:rsid w:val="000F6640"/>
    <w:rsid w:val="00104288"/>
    <w:rsid w:val="001115B1"/>
    <w:rsid w:val="00132C3B"/>
    <w:rsid w:val="00133B8C"/>
    <w:rsid w:val="00172A14"/>
    <w:rsid w:val="00195F4C"/>
    <w:rsid w:val="001A09A8"/>
    <w:rsid w:val="001A218E"/>
    <w:rsid w:val="001B0F46"/>
    <w:rsid w:val="001B303D"/>
    <w:rsid w:val="001B3CC6"/>
    <w:rsid w:val="001C44D1"/>
    <w:rsid w:val="001F258A"/>
    <w:rsid w:val="001F59F7"/>
    <w:rsid w:val="00201EE8"/>
    <w:rsid w:val="00212444"/>
    <w:rsid w:val="00225DE8"/>
    <w:rsid w:val="0023582C"/>
    <w:rsid w:val="002457F1"/>
    <w:rsid w:val="00253C3F"/>
    <w:rsid w:val="00270366"/>
    <w:rsid w:val="0027196D"/>
    <w:rsid w:val="002857D0"/>
    <w:rsid w:val="002962BF"/>
    <w:rsid w:val="002A4969"/>
    <w:rsid w:val="002C54C2"/>
    <w:rsid w:val="002D36DF"/>
    <w:rsid w:val="00304A94"/>
    <w:rsid w:val="00317C25"/>
    <w:rsid w:val="0032019C"/>
    <w:rsid w:val="0033162B"/>
    <w:rsid w:val="00336750"/>
    <w:rsid w:val="003449F4"/>
    <w:rsid w:val="003514DD"/>
    <w:rsid w:val="0036349A"/>
    <w:rsid w:val="0038080C"/>
    <w:rsid w:val="00380FD8"/>
    <w:rsid w:val="00382506"/>
    <w:rsid w:val="003830B1"/>
    <w:rsid w:val="00390CDD"/>
    <w:rsid w:val="0039342B"/>
    <w:rsid w:val="003A1251"/>
    <w:rsid w:val="003A25F1"/>
    <w:rsid w:val="003A2A5C"/>
    <w:rsid w:val="003B5F4E"/>
    <w:rsid w:val="003E20D4"/>
    <w:rsid w:val="00400210"/>
    <w:rsid w:val="0040425C"/>
    <w:rsid w:val="004056CE"/>
    <w:rsid w:val="004110F1"/>
    <w:rsid w:val="0041689F"/>
    <w:rsid w:val="00417603"/>
    <w:rsid w:val="00434C36"/>
    <w:rsid w:val="00441AD0"/>
    <w:rsid w:val="0045143A"/>
    <w:rsid w:val="00454B05"/>
    <w:rsid w:val="00491D95"/>
    <w:rsid w:val="004951BF"/>
    <w:rsid w:val="004A7780"/>
    <w:rsid w:val="004B351E"/>
    <w:rsid w:val="004B7BA6"/>
    <w:rsid w:val="004C66E4"/>
    <w:rsid w:val="004D03EE"/>
    <w:rsid w:val="004D37BA"/>
    <w:rsid w:val="004D6B27"/>
    <w:rsid w:val="004F6A38"/>
    <w:rsid w:val="00503DF9"/>
    <w:rsid w:val="0051101F"/>
    <w:rsid w:val="005209D6"/>
    <w:rsid w:val="00523EF4"/>
    <w:rsid w:val="00542ECF"/>
    <w:rsid w:val="00553981"/>
    <w:rsid w:val="00564878"/>
    <w:rsid w:val="0057166D"/>
    <w:rsid w:val="00587D11"/>
    <w:rsid w:val="005A5237"/>
    <w:rsid w:val="005B6E9B"/>
    <w:rsid w:val="005C3A97"/>
    <w:rsid w:val="005E331C"/>
    <w:rsid w:val="005E3828"/>
    <w:rsid w:val="005F4C17"/>
    <w:rsid w:val="006130C0"/>
    <w:rsid w:val="00621B6E"/>
    <w:rsid w:val="006262F2"/>
    <w:rsid w:val="00634F4B"/>
    <w:rsid w:val="006416F0"/>
    <w:rsid w:val="00645147"/>
    <w:rsid w:val="00645704"/>
    <w:rsid w:val="00647543"/>
    <w:rsid w:val="00654FC6"/>
    <w:rsid w:val="00656843"/>
    <w:rsid w:val="006604E4"/>
    <w:rsid w:val="00663DAE"/>
    <w:rsid w:val="00680A4F"/>
    <w:rsid w:val="006963BB"/>
    <w:rsid w:val="00696EEE"/>
    <w:rsid w:val="006A43B1"/>
    <w:rsid w:val="006A6FC0"/>
    <w:rsid w:val="006B2D0A"/>
    <w:rsid w:val="006B34A7"/>
    <w:rsid w:val="006B6123"/>
    <w:rsid w:val="006D49F8"/>
    <w:rsid w:val="006D7A09"/>
    <w:rsid w:val="006F1CCC"/>
    <w:rsid w:val="00703847"/>
    <w:rsid w:val="007050B3"/>
    <w:rsid w:val="0071075D"/>
    <w:rsid w:val="0071700E"/>
    <w:rsid w:val="007322BA"/>
    <w:rsid w:val="00740392"/>
    <w:rsid w:val="0075224C"/>
    <w:rsid w:val="00757802"/>
    <w:rsid w:val="00764706"/>
    <w:rsid w:val="00766B44"/>
    <w:rsid w:val="007922A8"/>
    <w:rsid w:val="00796C42"/>
    <w:rsid w:val="007A4BF2"/>
    <w:rsid w:val="007B081E"/>
    <w:rsid w:val="007C1781"/>
    <w:rsid w:val="007C69D2"/>
    <w:rsid w:val="007C7AD4"/>
    <w:rsid w:val="007D43FE"/>
    <w:rsid w:val="007D74F3"/>
    <w:rsid w:val="007E321B"/>
    <w:rsid w:val="0080126F"/>
    <w:rsid w:val="0080345B"/>
    <w:rsid w:val="008061C6"/>
    <w:rsid w:val="008216C4"/>
    <w:rsid w:val="00833899"/>
    <w:rsid w:val="00835646"/>
    <w:rsid w:val="00842F3D"/>
    <w:rsid w:val="00875C8F"/>
    <w:rsid w:val="0088288D"/>
    <w:rsid w:val="00885601"/>
    <w:rsid w:val="00892302"/>
    <w:rsid w:val="0089556B"/>
    <w:rsid w:val="008A0793"/>
    <w:rsid w:val="008A2A8B"/>
    <w:rsid w:val="008B7D8E"/>
    <w:rsid w:val="008C07CD"/>
    <w:rsid w:val="008C54DF"/>
    <w:rsid w:val="008D080E"/>
    <w:rsid w:val="008D10B2"/>
    <w:rsid w:val="008D663F"/>
    <w:rsid w:val="008E75A1"/>
    <w:rsid w:val="008F6AFD"/>
    <w:rsid w:val="009158E0"/>
    <w:rsid w:val="0093031E"/>
    <w:rsid w:val="00955127"/>
    <w:rsid w:val="009616BB"/>
    <w:rsid w:val="00964045"/>
    <w:rsid w:val="0098575C"/>
    <w:rsid w:val="0098684E"/>
    <w:rsid w:val="009B2084"/>
    <w:rsid w:val="009B31B2"/>
    <w:rsid w:val="009B39AF"/>
    <w:rsid w:val="009B5F2E"/>
    <w:rsid w:val="009C010D"/>
    <w:rsid w:val="009C394D"/>
    <w:rsid w:val="009C63F9"/>
    <w:rsid w:val="009D5E74"/>
    <w:rsid w:val="009D68BA"/>
    <w:rsid w:val="009D7274"/>
    <w:rsid w:val="00A0339C"/>
    <w:rsid w:val="00A0669C"/>
    <w:rsid w:val="00A14CE9"/>
    <w:rsid w:val="00A17F48"/>
    <w:rsid w:val="00A233D4"/>
    <w:rsid w:val="00A30493"/>
    <w:rsid w:val="00A35105"/>
    <w:rsid w:val="00A40AB0"/>
    <w:rsid w:val="00A40E03"/>
    <w:rsid w:val="00A442B2"/>
    <w:rsid w:val="00A460F8"/>
    <w:rsid w:val="00A83B7C"/>
    <w:rsid w:val="00A9120D"/>
    <w:rsid w:val="00A927AB"/>
    <w:rsid w:val="00A96DFA"/>
    <w:rsid w:val="00AB5ABF"/>
    <w:rsid w:val="00AC787D"/>
    <w:rsid w:val="00AD0035"/>
    <w:rsid w:val="00AD58CB"/>
    <w:rsid w:val="00AF2B21"/>
    <w:rsid w:val="00AF7865"/>
    <w:rsid w:val="00B11CC5"/>
    <w:rsid w:val="00B170D9"/>
    <w:rsid w:val="00B23CCC"/>
    <w:rsid w:val="00B256FD"/>
    <w:rsid w:val="00B302B3"/>
    <w:rsid w:val="00B354AD"/>
    <w:rsid w:val="00B37723"/>
    <w:rsid w:val="00B459C5"/>
    <w:rsid w:val="00B52BEB"/>
    <w:rsid w:val="00B5510C"/>
    <w:rsid w:val="00B636BC"/>
    <w:rsid w:val="00B674BF"/>
    <w:rsid w:val="00B72026"/>
    <w:rsid w:val="00BA2CA7"/>
    <w:rsid w:val="00BA7C35"/>
    <w:rsid w:val="00BB67C1"/>
    <w:rsid w:val="00BC5A24"/>
    <w:rsid w:val="00BE18DD"/>
    <w:rsid w:val="00BE5923"/>
    <w:rsid w:val="00BE6873"/>
    <w:rsid w:val="00BE7E4B"/>
    <w:rsid w:val="00C020F9"/>
    <w:rsid w:val="00C02950"/>
    <w:rsid w:val="00C02E08"/>
    <w:rsid w:val="00C057AF"/>
    <w:rsid w:val="00C06C73"/>
    <w:rsid w:val="00C16315"/>
    <w:rsid w:val="00C34249"/>
    <w:rsid w:val="00C40FF8"/>
    <w:rsid w:val="00C560E8"/>
    <w:rsid w:val="00C564FD"/>
    <w:rsid w:val="00C568D1"/>
    <w:rsid w:val="00C618BF"/>
    <w:rsid w:val="00C83405"/>
    <w:rsid w:val="00C85540"/>
    <w:rsid w:val="00C95CAF"/>
    <w:rsid w:val="00C95FD1"/>
    <w:rsid w:val="00CA282D"/>
    <w:rsid w:val="00CB4332"/>
    <w:rsid w:val="00CE3BEF"/>
    <w:rsid w:val="00CE541B"/>
    <w:rsid w:val="00CF4F48"/>
    <w:rsid w:val="00D00293"/>
    <w:rsid w:val="00D1536C"/>
    <w:rsid w:val="00D22AE9"/>
    <w:rsid w:val="00D2597F"/>
    <w:rsid w:val="00D424CD"/>
    <w:rsid w:val="00D44BC8"/>
    <w:rsid w:val="00D46993"/>
    <w:rsid w:val="00D47493"/>
    <w:rsid w:val="00D564B9"/>
    <w:rsid w:val="00D76B6F"/>
    <w:rsid w:val="00D90A28"/>
    <w:rsid w:val="00DA2DAE"/>
    <w:rsid w:val="00DB1D28"/>
    <w:rsid w:val="00DB1FBC"/>
    <w:rsid w:val="00DB42D9"/>
    <w:rsid w:val="00DD1603"/>
    <w:rsid w:val="00DD19DA"/>
    <w:rsid w:val="00DD5EE9"/>
    <w:rsid w:val="00DF1195"/>
    <w:rsid w:val="00DF36F8"/>
    <w:rsid w:val="00E05A1C"/>
    <w:rsid w:val="00E10CF5"/>
    <w:rsid w:val="00E2152A"/>
    <w:rsid w:val="00E2156F"/>
    <w:rsid w:val="00E2249F"/>
    <w:rsid w:val="00E24DB7"/>
    <w:rsid w:val="00E31C78"/>
    <w:rsid w:val="00E358E2"/>
    <w:rsid w:val="00E428E1"/>
    <w:rsid w:val="00E500A9"/>
    <w:rsid w:val="00E50357"/>
    <w:rsid w:val="00E54E7A"/>
    <w:rsid w:val="00E74F06"/>
    <w:rsid w:val="00E87C37"/>
    <w:rsid w:val="00EA5F20"/>
    <w:rsid w:val="00EB26DB"/>
    <w:rsid w:val="00ED2C5F"/>
    <w:rsid w:val="00EE1F70"/>
    <w:rsid w:val="00F03A79"/>
    <w:rsid w:val="00F07913"/>
    <w:rsid w:val="00F1143C"/>
    <w:rsid w:val="00F16BD5"/>
    <w:rsid w:val="00F40765"/>
    <w:rsid w:val="00F56E0D"/>
    <w:rsid w:val="00F67817"/>
    <w:rsid w:val="00F81AFC"/>
    <w:rsid w:val="00F9707D"/>
    <w:rsid w:val="00FB79BF"/>
    <w:rsid w:val="00FC0889"/>
    <w:rsid w:val="00FC355B"/>
    <w:rsid w:val="00FE04B4"/>
    <w:rsid w:val="00FE731A"/>
    <w:rsid w:val="00FF1442"/>
    <w:rsid w:val="00FF2949"/>
    <w:rsid w:val="00F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56B"/>
    <w:rPr>
      <w:rFonts w:ascii="Tahoma" w:hAnsi="Tahoma" w:cs="Tahoma"/>
      <w:sz w:val="16"/>
      <w:szCs w:val="16"/>
    </w:rPr>
  </w:style>
  <w:style w:type="paragraph" w:customStyle="1" w:styleId="a6">
    <w:name w:val="О чем"/>
    <w:basedOn w:val="a"/>
    <w:rsid w:val="008C07CD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rsid w:val="00656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56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3E20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42B2"/>
  </w:style>
  <w:style w:type="character" w:customStyle="1" w:styleId="highlight">
    <w:name w:val="highlight"/>
    <w:basedOn w:val="a0"/>
    <w:rsid w:val="00A442B2"/>
  </w:style>
  <w:style w:type="character" w:customStyle="1" w:styleId="FontStyle29">
    <w:name w:val="Font Style29"/>
    <w:rsid w:val="00A442B2"/>
    <w:rPr>
      <w:rFonts w:ascii="Times New Roman" w:hAnsi="Times New Roman" w:cs="Times New Roman"/>
      <w:sz w:val="26"/>
      <w:szCs w:val="26"/>
    </w:rPr>
  </w:style>
  <w:style w:type="paragraph" w:customStyle="1" w:styleId="Data">
    <w:name w:val="Data"/>
    <w:basedOn w:val="a"/>
    <w:uiPriority w:val="99"/>
    <w:rsid w:val="00FF38B1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rsid w:val="002C54C2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, поступивших в администрацию города Куйбышева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 2016 по 2018 годы</a:t>
            </a:r>
          </a:p>
        </c:rich>
      </c:tx>
      <c:layout>
        <c:manualLayout>
          <c:xMode val="edge"/>
          <c:yMode val="edge"/>
          <c:x val="0.13105863171390481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8.2143117526975465E-2"/>
          <c:y val="0.1766369828771408"/>
          <c:w val="0.89239391951006164"/>
          <c:h val="0.71431196100487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обращений граждан , поступивших в администрацию города Куйбышева с 2010 по 2013 годы</c:v>
                </c:pt>
              </c:strCache>
            </c:strRef>
          </c:tx>
          <c:spPr>
            <a:solidFill>
              <a:srgbClr val="3366CC"/>
            </a:solidFill>
          </c:spPr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4.3981481481481503E-2"/>
                  <c:y val="3.9682539682539767E-3"/>
                </c:manualLayout>
              </c:layout>
              <c:showVal val="1"/>
            </c:dLbl>
            <c:dLbl>
              <c:idx val="1"/>
              <c:layout>
                <c:manualLayout>
                  <c:x val="-6.9444444444445022E-3"/>
                  <c:y val="-2.3809523809523964E-2"/>
                </c:manualLayout>
              </c:layout>
              <c:showVal val="1"/>
            </c:dLbl>
            <c:dLbl>
              <c:idx val="2"/>
              <c:layout>
                <c:manualLayout>
                  <c:x val="-2.0833333333333398E-2"/>
                  <c:y val="-7.9365079365079517E-3"/>
                </c:manualLayout>
              </c:layout>
              <c:showVal val="1"/>
            </c:dLbl>
            <c:dLbl>
              <c:idx val="3"/>
              <c:layout>
                <c:manualLayout>
                  <c:x val="-1.157407407407408E-2"/>
                  <c:y val="-2.380952380952383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527</c:v>
                </c:pt>
                <c:pt idx="1">
                  <c:v>480</c:v>
                </c:pt>
                <c:pt idx="2">
                  <c:v>459</c:v>
                </c:pt>
              </c:numCache>
            </c:numRef>
          </c:val>
        </c:ser>
        <c:shape val="cylinder"/>
        <c:axId val="121021952"/>
        <c:axId val="121023488"/>
        <c:axId val="0"/>
      </c:bar3DChart>
      <c:catAx>
        <c:axId val="1210219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1023488"/>
        <c:crosses val="autoZero"/>
        <c:auto val="1"/>
        <c:lblAlgn val="ctr"/>
        <c:lblOffset val="100"/>
      </c:catAx>
      <c:valAx>
        <c:axId val="121023488"/>
        <c:scaling>
          <c:orientation val="minMax"/>
        </c:scaling>
        <c:axPos val="l"/>
        <c:majorGridlines/>
        <c:numFmt formatCode="General" sourceLinked="1"/>
        <c:tickLblPos val="nextTo"/>
        <c:crossAx val="121021952"/>
        <c:crosses val="autoZero"/>
        <c:crossBetween val="between"/>
      </c:valAx>
    </c:plotArea>
    <c:plotVisOnly val="1"/>
  </c:chart>
  <c:spPr>
    <a:ln cap="sq" cmpd="sng">
      <a:solidFill>
        <a:schemeClr val="tx1"/>
      </a:solidFill>
      <a:miter lim="800000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Куйбышева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 2016 по 2018 годы</a:t>
            </a:r>
          </a:p>
        </c:rich>
      </c:tx>
      <c:layout>
        <c:manualLayout>
          <c:xMode val="edge"/>
          <c:yMode val="edge"/>
          <c:x val="0.10124880098494922"/>
          <c:y val="1.7289516037117536E-3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Письменных обращений граждан, поступивших в администрацию города Куйбышева с 2014 по 2017 годы</c:v>
                </c:pt>
              </c:strCache>
            </c:strRef>
          </c:tx>
          <c:spPr>
            <a:solidFill>
              <a:srgbClr val="3366CC"/>
            </a:solidFill>
          </c:spPr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2.3148148148148168E-2"/>
                  <c:y val="-3.1746031746031744E-2"/>
                </c:manualLayout>
              </c:layout>
              <c:showVal val="1"/>
            </c:dLbl>
            <c:dLbl>
              <c:idx val="1"/>
              <c:layout>
                <c:manualLayout>
                  <c:x val="-4.401289297551992E-2"/>
                  <c:y val="-1.1127344187868041E-2"/>
                </c:manualLayout>
              </c:layout>
              <c:showVal val="1"/>
            </c:dLbl>
            <c:dLbl>
              <c:idx val="2"/>
              <c:layout>
                <c:manualLayout>
                  <c:x val="-3.7063834838426971E-2"/>
                  <c:y val="2.5364833840258666E-3"/>
                </c:manualLayout>
              </c:layout>
              <c:showVal val="1"/>
            </c:dLbl>
            <c:dLbl>
              <c:idx val="3"/>
              <c:layout>
                <c:manualLayout>
                  <c:x val="-1.6212642786051477E-2"/>
                  <c:y val="-1.930987015362538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341</c:v>
                </c:pt>
                <c:pt idx="1">
                  <c:v>239</c:v>
                </c:pt>
                <c:pt idx="2">
                  <c:v>294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Лист1!$C$2:$C$4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Лист1!$D$2:$D$4</c:f>
            </c:numRef>
          </c:val>
        </c:ser>
        <c:shape val="cylinder"/>
        <c:axId val="134284800"/>
        <c:axId val="134286336"/>
        <c:axId val="0"/>
      </c:bar3DChart>
      <c:catAx>
        <c:axId val="1342848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4286336"/>
        <c:crosses val="autoZero"/>
        <c:auto val="1"/>
        <c:lblAlgn val="ctr"/>
        <c:lblOffset val="100"/>
      </c:catAx>
      <c:valAx>
        <c:axId val="134286336"/>
        <c:scaling>
          <c:orientation val="minMax"/>
        </c:scaling>
        <c:axPos val="l"/>
        <c:majorGridlines/>
        <c:numFmt formatCode="General" sourceLinked="1"/>
        <c:tickLblPos val="nextTo"/>
        <c:crossAx val="134284800"/>
        <c:crosses val="autoZero"/>
        <c:crossBetween val="between"/>
      </c:valAx>
    </c:plotArea>
    <c:plotVisOnly val="1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Тематика письменных обращений, поступивших в администрацию города Куйбышева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 2018 году в сравнении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 2017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8.1668860565922763E-2"/>
          <c:y val="0.14851818335354144"/>
          <c:w val="0.89842375704972988"/>
          <c:h val="0.699145230189222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3366CC"/>
            </a:solidFill>
          </c:spPr>
          <c:dPt>
            <c:idx val="3"/>
            <c:spPr>
              <a:solidFill>
                <a:srgbClr val="3366CC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-4.3025695656894814E-3"/>
                  <c:y val="-3.5753568389115999E-3"/>
                </c:manualLayout>
              </c:layout>
              <c:showVal val="1"/>
            </c:dLbl>
            <c:dLbl>
              <c:idx val="1"/>
              <c:layout>
                <c:manualLayout>
                  <c:x val="-6.4538543485342234E-3"/>
                  <c:y val="-1.072607051673478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239</c:v>
                </c:pt>
                <c:pt idx="1">
                  <c:v>75</c:v>
                </c:pt>
                <c:pt idx="2">
                  <c:v>10</c:v>
                </c:pt>
                <c:pt idx="3">
                  <c:v>149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1"/>
              <c:layout>
                <c:manualLayout>
                  <c:x val="1.5058993479913178E-2"/>
                  <c:y val="-3.5753568389115999E-3"/>
                </c:manualLayout>
              </c:layout>
              <c:showVal val="1"/>
            </c:dLbl>
            <c:dLbl>
              <c:idx val="2"/>
              <c:layout>
                <c:manualLayout>
                  <c:x val="2.1512847828447459E-3"/>
                  <c:y val="-2.1452141033469607E-2"/>
                </c:manualLayout>
              </c:layout>
              <c:showVal val="1"/>
            </c:dLbl>
            <c:dLbl>
              <c:idx val="3"/>
              <c:layout>
                <c:manualLayout>
                  <c:x val="6.4538543485342234E-3"/>
                  <c:y val="-1.787678419455798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294</c:v>
                </c:pt>
                <c:pt idx="1">
                  <c:v>82</c:v>
                </c:pt>
                <c:pt idx="2">
                  <c:v>9</c:v>
                </c:pt>
                <c:pt idx="3">
                  <c:v>190</c:v>
                </c:pt>
                <c:pt idx="4">
                  <c:v>2</c:v>
                </c:pt>
                <c:pt idx="5">
                  <c:v>11</c:v>
                </c:pt>
              </c:numCache>
            </c:numRef>
          </c:val>
        </c:ser>
        <c:shape val="cylinder"/>
        <c:axId val="134355200"/>
        <c:axId val="134369280"/>
        <c:axId val="0"/>
      </c:bar3DChart>
      <c:catAx>
        <c:axId val="134355200"/>
        <c:scaling>
          <c:orientation val="minMax"/>
        </c:scaling>
        <c:delete val="1"/>
        <c:axPos val="b"/>
        <c:numFmt formatCode="General" sourceLinked="0"/>
        <c:majorTickMark val="none"/>
        <c:tickLblPos val="none"/>
        <c:crossAx val="134369280"/>
        <c:crosses val="autoZero"/>
        <c:lblAlgn val="ctr"/>
        <c:lblOffset val="100"/>
        <c:tickLblSkip val="1"/>
      </c:catAx>
      <c:valAx>
        <c:axId val="134369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355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1378676890946"/>
          <c:y val="0.91268009216973645"/>
          <c:w val="0.29006071724093602"/>
          <c:h val="8.7122428883999528E-2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spPr>
    <a:ln>
      <a:solidFill>
        <a:schemeClr val="tx1"/>
      </a:solidFill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и количество устных обращений, поступивших в администрацию города Куйбышева в 2018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году в сравнении с 2017 годом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447940241194159"/>
          <c:y val="3.2431909866834727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8.0677400719109546E-2"/>
          <c:y val="0.16583169040644441"/>
          <c:w val="0.89995270220232149"/>
          <c:h val="0.566610632517543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3366CC"/>
            </a:solidFill>
          </c:spPr>
          <c:dLbls>
            <c:dLbl>
              <c:idx val="0"/>
              <c:layout>
                <c:manualLayout>
                  <c:x val="-5.2627708096264124E-2"/>
                  <c:y val="1.3514519250896067E-2"/>
                </c:manualLayout>
              </c:layout>
              <c:showVal val="1"/>
            </c:dLbl>
            <c:dLbl>
              <c:idx val="1"/>
              <c:layout>
                <c:manualLayout>
                  <c:x val="-1.3888888888888923E-2"/>
                  <c:y val="-3.1746031746031744E-2"/>
                </c:manualLayout>
              </c:layout>
              <c:showVal val="1"/>
            </c:dLbl>
            <c:dLbl>
              <c:idx val="2"/>
              <c:layout>
                <c:manualLayout>
                  <c:x val="-2.0833333333333395E-2"/>
                  <c:y val="-1.587301587301587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Всего обращений</c:v>
                </c:pt>
                <c:pt idx="1">
                  <c:v>Обращения на личном приеме</c:v>
                </c:pt>
                <c:pt idx="2">
                  <c:v>Обращения по справочному телефону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241</c:v>
                </c:pt>
                <c:pt idx="1">
                  <c:v>206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7.6951833189150082E-2"/>
                  <c:y val="8.8598828329917896E-3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5462962962962982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6203703703703703E-2"/>
                  <c:y val="-2.7777777777777877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Всего обращений</c:v>
                </c:pt>
                <c:pt idx="1">
                  <c:v>Обращения на личном приеме</c:v>
                </c:pt>
                <c:pt idx="2">
                  <c:v>Обращения по справочному телефону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165</c:v>
                </c:pt>
                <c:pt idx="1">
                  <c:v>137</c:v>
                </c:pt>
                <c:pt idx="2">
                  <c:v>28</c:v>
                </c:pt>
              </c:numCache>
            </c:numRef>
          </c:val>
        </c:ser>
        <c:shape val="cylinder"/>
        <c:axId val="134463488"/>
        <c:axId val="134465024"/>
        <c:axId val="0"/>
      </c:bar3DChart>
      <c:catAx>
        <c:axId val="1344634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4465024"/>
        <c:crosses val="autoZero"/>
        <c:auto val="1"/>
        <c:lblAlgn val="ctr"/>
        <c:lblOffset val="100"/>
      </c:catAx>
      <c:valAx>
        <c:axId val="134465024"/>
        <c:scaling>
          <c:orientation val="minMax"/>
        </c:scaling>
        <c:axPos val="l"/>
        <c:majorGridlines/>
        <c:numFmt formatCode="General" sourceLinked="1"/>
        <c:tickLblPos val="nextTo"/>
        <c:crossAx val="1344634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09305454702596"/>
          <c:y val="0.89350343748540095"/>
          <c:w val="0.56350957583008465"/>
          <c:h val="8.2510506936237044E-2"/>
        </c:manualLayout>
      </c:layout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Тематика устных обращений, поступивших в администрацию города Куйбышева в 2018 году в сравнении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 2017 годом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973961628465366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8.1668860565922805E-2"/>
          <c:y val="0.14851818335354144"/>
          <c:w val="0.823130651746944"/>
          <c:h val="0.6104486598713820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3366CC"/>
            </a:solidFill>
          </c:spPr>
          <c:dPt>
            <c:idx val="3"/>
            <c:spPr>
              <a:solidFill>
                <a:srgbClr val="3366CC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-4.3025695656894814E-3"/>
                  <c:y val="-3.5753568389116008E-3"/>
                </c:manualLayout>
              </c:layout>
              <c:showVal val="1"/>
            </c:dLbl>
            <c:dLbl>
              <c:idx val="1"/>
              <c:layout>
                <c:manualLayout>
                  <c:x val="2.3663377992562202E-2"/>
                  <c:y val="-1.655990156986149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206</c:v>
                </c:pt>
                <c:pt idx="1">
                  <c:v>96</c:v>
                </c:pt>
                <c:pt idx="2">
                  <c:v>20</c:v>
                </c:pt>
                <c:pt idx="3">
                  <c:v>69</c:v>
                </c:pt>
                <c:pt idx="4">
                  <c:v>15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1512315800796006E-2"/>
                  <c:y val="-5.8337817765978526E-3"/>
                </c:manualLayout>
              </c:layout>
              <c:showVal val="1"/>
            </c:dLbl>
            <c:dLbl>
              <c:idx val="1"/>
              <c:layout>
                <c:manualLayout>
                  <c:x val="4.3024970378218674E-2"/>
                  <c:y val="-1.2326045929317991E-2"/>
                </c:manualLayout>
              </c:layout>
              <c:showVal val="1"/>
            </c:dLbl>
            <c:dLbl>
              <c:idx val="2"/>
              <c:layout>
                <c:manualLayout>
                  <c:x val="2.1512847828447472E-3"/>
                  <c:y val="-2.1452141033469617E-2"/>
                </c:manualLayout>
              </c:layout>
              <c:showVal val="1"/>
            </c:dLbl>
            <c:dLbl>
              <c:idx val="3"/>
              <c:layout>
                <c:manualLayout>
                  <c:x val="6.4538543485342234E-3"/>
                  <c:y val="-1.787678419455798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137</c:v>
                </c:pt>
                <c:pt idx="1">
                  <c:v>74</c:v>
                </c:pt>
                <c:pt idx="2">
                  <c:v>5</c:v>
                </c:pt>
                <c:pt idx="3">
                  <c:v>52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hape val="cylinder"/>
        <c:axId val="134514176"/>
        <c:axId val="134515712"/>
        <c:axId val="0"/>
      </c:bar3DChart>
      <c:catAx>
        <c:axId val="134514176"/>
        <c:scaling>
          <c:orientation val="minMax"/>
        </c:scaling>
        <c:delete val="1"/>
        <c:axPos val="b"/>
        <c:numFmt formatCode="General" sourceLinked="0"/>
        <c:majorTickMark val="none"/>
        <c:tickLblPos val="none"/>
        <c:crossAx val="134515712"/>
        <c:crosses val="autoZero"/>
        <c:lblAlgn val="ctr"/>
        <c:lblOffset val="100"/>
        <c:tickLblSkip val="1"/>
      </c:catAx>
      <c:valAx>
        <c:axId val="1345157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5141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900535182376161"/>
          <c:y val="0.9064176422747986"/>
          <c:w val="0.60198929635247678"/>
          <c:h val="7.6081012395408223E-2"/>
        </c:manualLayout>
      </c:layout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spPr>
    <a:ln>
      <a:solidFill>
        <a:schemeClr val="tx1"/>
      </a:solidFill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0.10267</cdr:x>
      <cdr:y>0.84682</cdr:y>
    </cdr:from>
    <cdr:to>
      <cdr:x>0.94772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6134" y="4087754"/>
          <a:ext cx="4988807" cy="7394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50" b="1"/>
            <a:t>    Всего                Жилищно-            Социальная       Экономика     Государство,      Оборона,</a:t>
          </a:r>
        </a:p>
        <a:p xmlns:a="http://schemas.openxmlformats.org/drawingml/2006/main">
          <a:r>
            <a:rPr lang="ru-RU" sz="950" b="1"/>
            <a:t>обращений     коммунальное        сфера                                            общество,       безопасность,</a:t>
          </a:r>
        </a:p>
        <a:p xmlns:a="http://schemas.openxmlformats.org/drawingml/2006/main">
          <a:r>
            <a:rPr lang="ru-RU" sz="950" b="1"/>
            <a:t>                              хозяйство                                                                        политика         законность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0.08646</cdr:x>
      <cdr:y>0.7769</cdr:y>
    </cdr:from>
    <cdr:to>
      <cdr:x>0.9243</cdr:x>
      <cdr:y>0.93008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0441" y="3287635"/>
          <a:ext cx="4946276" cy="648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50" b="1"/>
            <a:t>    Всего                Жилищно-            Социальная       Экономика     Государство,      Оборона,</a:t>
          </a:r>
        </a:p>
        <a:p xmlns:a="http://schemas.openxmlformats.org/drawingml/2006/main">
          <a:r>
            <a:rPr lang="ru-RU" sz="950" b="1"/>
            <a:t>обращений     коммунальное        сфера                                            общество,       безопасность,</a:t>
          </a:r>
        </a:p>
        <a:p xmlns:a="http://schemas.openxmlformats.org/drawingml/2006/main">
          <a:r>
            <a:rPr lang="ru-RU" sz="950" b="1"/>
            <a:t>                              хозяйство                                                                        политика         законность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348B-9538-4542-992A-E300C9E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fov</dc:creator>
  <cp:lastModifiedBy>Филатова Ольга Владимировна</cp:lastModifiedBy>
  <cp:revision>97</cp:revision>
  <cp:lastPrinted>2017-02-08T01:48:00Z</cp:lastPrinted>
  <dcterms:created xsi:type="dcterms:W3CDTF">2016-02-15T11:57:00Z</dcterms:created>
  <dcterms:modified xsi:type="dcterms:W3CDTF">2019-01-31T04:22:00Z</dcterms:modified>
</cp:coreProperties>
</file>